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wmf" ContentType="image/x-wmf"/>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794" w:rsidRDefault="00013794" w:rsidP="00013794">
      <w:pPr>
        <w:spacing w:line="360" w:lineRule="auto"/>
        <w:jc w:val="center"/>
        <w:rPr>
          <w:sz w:val="28"/>
        </w:rPr>
      </w:pPr>
      <w:r>
        <w:object w:dxaOrig="1581" w:dyaOrig="1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67pt" o:ole="" fillcolor="window">
            <v:imagedata r:id="rId8" o:title=""/>
          </v:shape>
          <o:OLEObject Type="Embed" ProgID="Word.Picture.8" ShapeID="_x0000_i1025" DrawAspect="Content" ObjectID="_1338386073" r:id="rId9"/>
        </w:object>
      </w:r>
    </w:p>
    <w:p w:rsidR="00013794" w:rsidRDefault="00013794" w:rsidP="00013794">
      <w:pPr>
        <w:pStyle w:val="Caption"/>
      </w:pPr>
      <w:r>
        <w:t>VILNIAUS GEDIMINO TECHNIKOS UNIVERSITETAS</w:t>
      </w:r>
    </w:p>
    <w:p w:rsidR="00013794" w:rsidRDefault="00013794" w:rsidP="00FC0F90">
      <w:pPr>
        <w:spacing w:line="360" w:lineRule="auto"/>
        <w:jc w:val="center"/>
        <w:rPr>
          <w:b/>
          <w:i/>
          <w:iCs/>
        </w:rPr>
      </w:pPr>
      <w:r>
        <w:t xml:space="preserve">FUNDAMENTINIŲ MOKSLŲ </w:t>
      </w:r>
      <w:r w:rsidR="00FC0F90">
        <w:t>FAKULTETAS</w:t>
      </w:r>
    </w:p>
    <w:p w:rsidR="00013794" w:rsidRDefault="00013794" w:rsidP="00013794">
      <w:pPr>
        <w:spacing w:line="360" w:lineRule="auto"/>
        <w:jc w:val="center"/>
        <w:rPr>
          <w:vertAlign w:val="superscript"/>
        </w:rPr>
      </w:pPr>
      <w:r>
        <w:rPr>
          <w:caps/>
        </w:rPr>
        <w:t>cHEMIJOS IR BIOINŽINERIJOS katedra</w:t>
      </w:r>
    </w:p>
    <w:p w:rsidR="00013794" w:rsidRDefault="00013794" w:rsidP="00013794">
      <w:pPr>
        <w:spacing w:line="360" w:lineRule="auto"/>
        <w:jc w:val="center"/>
      </w:pPr>
    </w:p>
    <w:p w:rsidR="00013794" w:rsidRDefault="00013794" w:rsidP="00013794">
      <w:pPr>
        <w:spacing w:line="360" w:lineRule="auto"/>
        <w:jc w:val="center"/>
      </w:pPr>
    </w:p>
    <w:p w:rsidR="00013794" w:rsidRDefault="00013794" w:rsidP="00013794">
      <w:pPr>
        <w:spacing w:line="360" w:lineRule="auto"/>
        <w:jc w:val="center"/>
      </w:pPr>
    </w:p>
    <w:p w:rsidR="00013794" w:rsidRDefault="00013794" w:rsidP="00013794">
      <w:pPr>
        <w:spacing w:line="360" w:lineRule="auto"/>
        <w:jc w:val="center"/>
      </w:pPr>
    </w:p>
    <w:p w:rsidR="00013794" w:rsidRDefault="00013794" w:rsidP="00013794">
      <w:pPr>
        <w:spacing w:line="360" w:lineRule="auto"/>
        <w:jc w:val="center"/>
      </w:pPr>
    </w:p>
    <w:p w:rsidR="00013794" w:rsidRDefault="00013794" w:rsidP="00013794">
      <w:pPr>
        <w:pStyle w:val="Heading4"/>
      </w:pPr>
      <w:r>
        <w:t>Vilma Pilipuitytė</w:t>
      </w:r>
    </w:p>
    <w:p w:rsidR="00013794" w:rsidRDefault="00013794" w:rsidP="00013794">
      <w:pPr>
        <w:spacing w:line="360" w:lineRule="auto"/>
        <w:jc w:val="center"/>
      </w:pPr>
    </w:p>
    <w:p w:rsidR="00013794" w:rsidRPr="00FC0F90" w:rsidRDefault="00013794" w:rsidP="00FC0F90">
      <w:pPr>
        <w:jc w:val="center"/>
        <w:rPr>
          <w:b/>
          <w:i/>
          <w:sz w:val="28"/>
          <w:szCs w:val="28"/>
        </w:rPr>
      </w:pPr>
      <w:r w:rsidRPr="00FC0F90">
        <w:rPr>
          <w:b/>
          <w:sz w:val="28"/>
          <w:szCs w:val="28"/>
        </w:rPr>
        <w:t>REKOMBINANTINĖS ŽMOGAUS KARBOANHIDRAZĖS VII GAVIMAS, JUNGIMOSI SU SLOPIKLIAIS MATAVIMAS BEI STABILUMO CHARAKTERIZAVIMAS</w:t>
      </w:r>
    </w:p>
    <w:p w:rsidR="00013794" w:rsidRDefault="00013794" w:rsidP="00013794">
      <w:pPr>
        <w:jc w:val="center"/>
      </w:pPr>
    </w:p>
    <w:p w:rsidR="00013794" w:rsidRDefault="00013794" w:rsidP="00013794">
      <w:pPr>
        <w:jc w:val="center"/>
      </w:pPr>
    </w:p>
    <w:p w:rsidR="00013794" w:rsidRPr="00013794" w:rsidRDefault="00013794" w:rsidP="00013794">
      <w:pPr>
        <w:jc w:val="center"/>
        <w:rPr>
          <w:b/>
          <w:sz w:val="28"/>
          <w:szCs w:val="28"/>
        </w:rPr>
      </w:pPr>
      <w:r>
        <w:rPr>
          <w:b/>
          <w:sz w:val="28"/>
          <w:szCs w:val="28"/>
        </w:rPr>
        <w:t>PRODUCTION OF RECOMBINANT HUMAN CARBONIC ANHYDRASE VII, MEASUREMENT OF ITS BINDING WITH INHIBITORS AND CHARACTERIZATION OF ITS STABILITY</w:t>
      </w:r>
    </w:p>
    <w:p w:rsidR="00013794" w:rsidRDefault="00013794" w:rsidP="00013794">
      <w:pPr>
        <w:jc w:val="center"/>
      </w:pPr>
    </w:p>
    <w:p w:rsidR="00013794" w:rsidRDefault="00013794" w:rsidP="00013794">
      <w:pPr>
        <w:jc w:val="center"/>
      </w:pPr>
    </w:p>
    <w:p w:rsidR="00013794" w:rsidRDefault="00013794" w:rsidP="00013794">
      <w:pPr>
        <w:pStyle w:val="Heading4"/>
        <w:rPr>
          <w:i/>
          <w:iCs/>
          <w:vertAlign w:val="superscript"/>
        </w:rPr>
      </w:pPr>
      <w:r>
        <w:t>Baigiamasis magistro darbas</w:t>
      </w:r>
    </w:p>
    <w:p w:rsidR="00013794" w:rsidRDefault="00013794" w:rsidP="00013794">
      <w:pPr>
        <w:spacing w:line="360" w:lineRule="auto"/>
        <w:jc w:val="center"/>
      </w:pPr>
    </w:p>
    <w:p w:rsidR="00013794" w:rsidRPr="007D310F" w:rsidRDefault="007D310F" w:rsidP="007D310F">
      <w:pPr>
        <w:spacing w:line="360" w:lineRule="auto"/>
        <w:jc w:val="center"/>
        <w:rPr>
          <w:i/>
          <w:iCs/>
          <w:lang w:val="lt-LT"/>
        </w:rPr>
      </w:pPr>
      <w:r w:rsidRPr="007D310F">
        <w:rPr>
          <w:lang w:val="lt-LT"/>
        </w:rPr>
        <w:t xml:space="preserve">Bioinžinerijos </w:t>
      </w:r>
      <w:r w:rsidR="00013794" w:rsidRPr="007D310F">
        <w:rPr>
          <w:lang w:val="lt-LT"/>
        </w:rPr>
        <w:t xml:space="preserve">studijų programa, valstybinis kodas </w:t>
      </w:r>
      <w:r w:rsidR="001731C8">
        <w:t>62405T201</w:t>
      </w:r>
    </w:p>
    <w:p w:rsidR="00013794" w:rsidRPr="007D310F" w:rsidRDefault="008252FF" w:rsidP="00013794">
      <w:pPr>
        <w:spacing w:line="360" w:lineRule="auto"/>
        <w:jc w:val="center"/>
        <w:rPr>
          <w:i/>
          <w:iCs/>
          <w:vertAlign w:val="superscript"/>
          <w:lang w:val="lt-LT"/>
        </w:rPr>
      </w:pPr>
      <w:r w:rsidRPr="007D310F">
        <w:rPr>
          <w:lang w:val="lt-LT"/>
        </w:rPr>
        <w:t>B</w:t>
      </w:r>
      <w:r>
        <w:rPr>
          <w:lang w:val="lt-LT"/>
        </w:rPr>
        <w:t>io</w:t>
      </w:r>
      <w:r w:rsidR="001731C8">
        <w:rPr>
          <w:lang w:val="lt-LT"/>
        </w:rPr>
        <w:t>inžiner</w:t>
      </w:r>
      <w:r>
        <w:rPr>
          <w:lang w:val="lt-LT"/>
        </w:rPr>
        <w:t>i</w:t>
      </w:r>
      <w:r w:rsidRPr="007D310F">
        <w:rPr>
          <w:lang w:val="lt-LT"/>
        </w:rPr>
        <w:t>jos</w:t>
      </w:r>
      <w:r w:rsidR="007D310F" w:rsidRPr="007D310F">
        <w:rPr>
          <w:lang w:val="lt-LT"/>
        </w:rPr>
        <w:t xml:space="preserve"> </w:t>
      </w:r>
      <w:r w:rsidR="00013794" w:rsidRPr="007D310F">
        <w:rPr>
          <w:lang w:val="lt-LT"/>
        </w:rPr>
        <w:t>mokslo kryptis</w:t>
      </w:r>
    </w:p>
    <w:p w:rsidR="00013794" w:rsidRDefault="00013794" w:rsidP="00013794">
      <w:pPr>
        <w:spacing w:line="360" w:lineRule="auto"/>
        <w:jc w:val="center"/>
      </w:pPr>
    </w:p>
    <w:p w:rsidR="00013794" w:rsidRDefault="00013794" w:rsidP="00013794">
      <w:pPr>
        <w:spacing w:line="360" w:lineRule="auto"/>
        <w:jc w:val="center"/>
      </w:pPr>
    </w:p>
    <w:p w:rsidR="00013794" w:rsidRDefault="00013794" w:rsidP="00013794">
      <w:pPr>
        <w:spacing w:line="360" w:lineRule="auto"/>
        <w:jc w:val="center"/>
      </w:pPr>
    </w:p>
    <w:p w:rsidR="00013794" w:rsidRDefault="00013794" w:rsidP="00013794">
      <w:pPr>
        <w:spacing w:line="360" w:lineRule="auto"/>
        <w:ind w:left="5040"/>
        <w:jc w:val="both"/>
        <w:rPr>
          <w:i/>
          <w:iCs/>
        </w:rPr>
      </w:pPr>
    </w:p>
    <w:p w:rsidR="00013794" w:rsidRDefault="00013794" w:rsidP="00013794">
      <w:pPr>
        <w:spacing w:line="360" w:lineRule="auto"/>
        <w:ind w:left="5040"/>
        <w:jc w:val="both"/>
      </w:pPr>
    </w:p>
    <w:p w:rsidR="00013794" w:rsidRDefault="00013794" w:rsidP="00013794">
      <w:pPr>
        <w:spacing w:line="360" w:lineRule="auto"/>
        <w:ind w:left="5040"/>
        <w:jc w:val="both"/>
        <w:rPr>
          <w:sz w:val="20"/>
        </w:rPr>
      </w:pPr>
    </w:p>
    <w:p w:rsidR="00013794" w:rsidRDefault="00013794" w:rsidP="00013794">
      <w:pPr>
        <w:spacing w:line="360" w:lineRule="auto"/>
        <w:jc w:val="center"/>
      </w:pPr>
    </w:p>
    <w:p w:rsidR="00013794" w:rsidRDefault="00013794" w:rsidP="00013794">
      <w:pPr>
        <w:spacing w:line="360" w:lineRule="auto"/>
        <w:jc w:val="center"/>
      </w:pPr>
    </w:p>
    <w:p w:rsidR="00013794" w:rsidRDefault="007D310F" w:rsidP="00013794">
      <w:pPr>
        <w:spacing w:line="360" w:lineRule="auto"/>
        <w:jc w:val="center"/>
      </w:pPr>
      <w:r>
        <w:t>Vilnius, 2010</w:t>
      </w:r>
    </w:p>
    <w:p w:rsidR="00013794" w:rsidRDefault="00013794">
      <w:pPr>
        <w:rPr>
          <w:b/>
          <w:lang w:val="lt-LT"/>
        </w:rPr>
      </w:pPr>
      <w:r>
        <w:rPr>
          <w:b/>
          <w:lang w:val="lt-LT"/>
        </w:rPr>
        <w:br w:type="page"/>
      </w:r>
    </w:p>
    <w:p w:rsidR="003F158E" w:rsidRDefault="003F158E" w:rsidP="003F158E">
      <w:pPr>
        <w:pStyle w:val="Caption"/>
      </w:pPr>
      <w:r>
        <w:lastRenderedPageBreak/>
        <w:t>VILNIAUS GEDIMINO TECHNIKOS UNIVERSITETAS</w:t>
      </w:r>
    </w:p>
    <w:p w:rsidR="003F158E" w:rsidRDefault="003F158E" w:rsidP="00FC0F90">
      <w:pPr>
        <w:spacing w:line="360" w:lineRule="auto"/>
        <w:jc w:val="center"/>
        <w:rPr>
          <w:b/>
          <w:i/>
          <w:iCs/>
        </w:rPr>
      </w:pPr>
      <w:r>
        <w:t xml:space="preserve">FUNDAMENTINIŲ MOKSLŲ </w:t>
      </w:r>
      <w:r w:rsidR="00FC0F90">
        <w:t>FAKULTETAS</w:t>
      </w:r>
    </w:p>
    <w:p w:rsidR="003F158E" w:rsidRDefault="003F158E" w:rsidP="003F158E">
      <w:pPr>
        <w:spacing w:line="360" w:lineRule="auto"/>
        <w:jc w:val="center"/>
        <w:rPr>
          <w:vertAlign w:val="superscript"/>
        </w:rPr>
      </w:pPr>
      <w:r>
        <w:rPr>
          <w:caps/>
        </w:rPr>
        <w:t>cHEMIJOS IR BIOINŽINERIJOS katedra</w:t>
      </w:r>
    </w:p>
    <w:p w:rsidR="003F158E" w:rsidRDefault="003F158E" w:rsidP="003F158E">
      <w:pPr>
        <w:pStyle w:val="Heading2"/>
        <w:tabs>
          <w:tab w:val="center" w:pos="4819"/>
          <w:tab w:val="left" w:pos="8020"/>
        </w:tabs>
        <w:spacing w:line="360" w:lineRule="auto"/>
        <w:jc w:val="left"/>
      </w:pPr>
    </w:p>
    <w:p w:rsidR="003F158E" w:rsidRDefault="003F158E" w:rsidP="003F158E">
      <w:pPr>
        <w:pStyle w:val="Subtitle"/>
        <w:rPr>
          <w:sz w:val="22"/>
          <w:lang w:val="lt-LT"/>
        </w:rPr>
      </w:pPr>
      <w:r>
        <w:rPr>
          <w:sz w:val="22"/>
          <w:lang w:val="lt-LT"/>
        </w:rPr>
        <w:t>TVIRTINU</w:t>
      </w:r>
    </w:p>
    <w:p w:rsidR="003F158E" w:rsidRPr="003F158E" w:rsidRDefault="003F158E" w:rsidP="003F158E">
      <w:pPr>
        <w:pStyle w:val="Heading5"/>
        <w:ind w:left="6481" w:firstLine="720"/>
        <w:rPr>
          <w:rFonts w:ascii="Cambria" w:eastAsia="Times New Roman" w:hAnsi="Cambria" w:cs="Times New Roman"/>
          <w:color w:val="243F60"/>
          <w:lang w:val="lt-LT"/>
        </w:rPr>
      </w:pPr>
      <w:r w:rsidRPr="003F158E">
        <w:rPr>
          <w:rFonts w:ascii="Cambria" w:eastAsia="Times New Roman" w:hAnsi="Cambria" w:cs="Times New Roman"/>
          <w:color w:val="243F60"/>
          <w:sz w:val="22"/>
          <w:lang w:val="lt-LT"/>
        </w:rPr>
        <w:t>Katedros vedėjas</w:t>
      </w:r>
    </w:p>
    <w:p w:rsidR="003F158E" w:rsidRDefault="003F158E" w:rsidP="003F158E">
      <w:pPr>
        <w:pStyle w:val="BodyText"/>
        <w:ind w:left="6481" w:firstLine="720"/>
        <w:rPr>
          <w:sz w:val="22"/>
        </w:rPr>
      </w:pPr>
      <w:r>
        <w:rPr>
          <w:sz w:val="22"/>
        </w:rPr>
        <w:t>___________________</w:t>
      </w:r>
    </w:p>
    <w:p w:rsidR="003F158E" w:rsidRDefault="003F158E" w:rsidP="003F158E">
      <w:pPr>
        <w:pStyle w:val="BodyText"/>
        <w:ind w:left="6480" w:firstLine="720"/>
        <w:jc w:val="center"/>
      </w:pPr>
      <w:r>
        <w:rPr>
          <w:sz w:val="16"/>
        </w:rPr>
        <w:t>(Parašas)</w:t>
      </w:r>
    </w:p>
    <w:p w:rsidR="003F158E" w:rsidRDefault="003F158E" w:rsidP="003F158E">
      <w:pPr>
        <w:pStyle w:val="BodyText"/>
        <w:ind w:left="6480" w:firstLine="720"/>
      </w:pPr>
      <w:r>
        <w:t>___</w:t>
      </w:r>
      <w:r w:rsidRPr="003F158E">
        <w:rPr>
          <w:u w:val="single"/>
        </w:rPr>
        <w:t>Juozas Kulys</w:t>
      </w:r>
      <w:r>
        <w:t>____</w:t>
      </w:r>
    </w:p>
    <w:p w:rsidR="003F158E" w:rsidRDefault="003F158E" w:rsidP="003F158E">
      <w:pPr>
        <w:pStyle w:val="BodyText"/>
        <w:ind w:left="6480" w:firstLine="720"/>
        <w:jc w:val="center"/>
        <w:rPr>
          <w:sz w:val="22"/>
        </w:rPr>
      </w:pPr>
      <w:r>
        <w:rPr>
          <w:sz w:val="16"/>
        </w:rPr>
        <w:t>(Vardas, pavardė)</w:t>
      </w:r>
    </w:p>
    <w:p w:rsidR="003F158E" w:rsidRDefault="003F158E" w:rsidP="003F158E">
      <w:pPr>
        <w:jc w:val="right"/>
      </w:pPr>
      <w:r>
        <w:rPr>
          <w:sz w:val="22"/>
        </w:rPr>
        <w:t>___________________</w:t>
      </w:r>
    </w:p>
    <w:p w:rsidR="003F158E" w:rsidRDefault="003F158E" w:rsidP="003F158E">
      <w:pPr>
        <w:ind w:left="6480" w:firstLine="720"/>
        <w:jc w:val="center"/>
      </w:pPr>
      <w:r>
        <w:rPr>
          <w:sz w:val="16"/>
        </w:rPr>
        <w:t>(Data)</w:t>
      </w:r>
    </w:p>
    <w:p w:rsidR="003F158E" w:rsidRDefault="003F158E" w:rsidP="003F158E">
      <w:pPr>
        <w:pStyle w:val="Heading4"/>
      </w:pPr>
      <w:r>
        <w:t>Vilma Pilipuitytė</w:t>
      </w:r>
    </w:p>
    <w:p w:rsidR="003F158E" w:rsidRDefault="003F158E" w:rsidP="003F158E">
      <w:pPr>
        <w:spacing w:line="360" w:lineRule="auto"/>
        <w:jc w:val="center"/>
      </w:pPr>
    </w:p>
    <w:p w:rsidR="003F158E" w:rsidRPr="00FC0F90" w:rsidRDefault="003F158E" w:rsidP="00FC0F90">
      <w:pPr>
        <w:jc w:val="center"/>
        <w:rPr>
          <w:b/>
          <w:i/>
          <w:sz w:val="28"/>
          <w:szCs w:val="28"/>
        </w:rPr>
      </w:pPr>
      <w:r w:rsidRPr="00FC0F90">
        <w:rPr>
          <w:b/>
          <w:sz w:val="28"/>
          <w:szCs w:val="28"/>
        </w:rPr>
        <w:t>REKOMBINANTINĖS ŽMOGAUS KARBOANHIDRAZĖS VII GAVIMAS, JUNGIMOSI SU SLOPIKLIAIS MATAVIMAS BEI STABILUMO CHARAKTERIZAVIMAS</w:t>
      </w:r>
    </w:p>
    <w:p w:rsidR="003F158E" w:rsidRDefault="003F158E" w:rsidP="003F158E">
      <w:pPr>
        <w:jc w:val="center"/>
      </w:pPr>
    </w:p>
    <w:p w:rsidR="003F158E" w:rsidRDefault="003F158E" w:rsidP="003F158E">
      <w:pPr>
        <w:jc w:val="center"/>
      </w:pPr>
    </w:p>
    <w:p w:rsidR="003F158E" w:rsidRPr="00013794" w:rsidRDefault="003F158E" w:rsidP="003F158E">
      <w:pPr>
        <w:jc w:val="center"/>
        <w:rPr>
          <w:b/>
          <w:sz w:val="28"/>
          <w:szCs w:val="28"/>
        </w:rPr>
      </w:pPr>
      <w:r>
        <w:rPr>
          <w:b/>
          <w:sz w:val="28"/>
          <w:szCs w:val="28"/>
        </w:rPr>
        <w:t>PRODUCTION OF RECOMBINANT HUMAN CARBONIC ANHYDRASE VII, MEASUREMENT OF ITS BINDING WITH INHIBITORS AND CHARACTERIZATION OF ITS STABILITY</w:t>
      </w:r>
    </w:p>
    <w:p w:rsidR="003F158E" w:rsidRDefault="003F158E" w:rsidP="003F158E">
      <w:pPr>
        <w:jc w:val="center"/>
      </w:pPr>
    </w:p>
    <w:p w:rsidR="003F158E" w:rsidRDefault="003F158E" w:rsidP="003F158E">
      <w:pPr>
        <w:jc w:val="center"/>
      </w:pPr>
    </w:p>
    <w:p w:rsidR="003F158E" w:rsidRDefault="003F158E" w:rsidP="003F158E">
      <w:pPr>
        <w:pStyle w:val="Heading4"/>
        <w:rPr>
          <w:i/>
          <w:iCs/>
          <w:vertAlign w:val="superscript"/>
        </w:rPr>
      </w:pPr>
      <w:r>
        <w:t>Baigiamasis magistro darbas</w:t>
      </w:r>
    </w:p>
    <w:p w:rsidR="003F158E" w:rsidRDefault="003F158E" w:rsidP="003F158E">
      <w:pPr>
        <w:spacing w:line="360" w:lineRule="auto"/>
        <w:jc w:val="center"/>
      </w:pPr>
    </w:p>
    <w:p w:rsidR="003F158E" w:rsidRPr="007D310F" w:rsidRDefault="003F158E" w:rsidP="003F158E">
      <w:pPr>
        <w:spacing w:line="360" w:lineRule="auto"/>
        <w:jc w:val="center"/>
        <w:rPr>
          <w:i/>
          <w:iCs/>
          <w:lang w:val="lt-LT"/>
        </w:rPr>
      </w:pPr>
      <w:r w:rsidRPr="007D310F">
        <w:rPr>
          <w:lang w:val="lt-LT"/>
        </w:rPr>
        <w:t xml:space="preserve">Bioinžinerijos studijų programa, valstybinis kodas </w:t>
      </w:r>
      <w:r w:rsidR="001731C8">
        <w:t>62405T201</w:t>
      </w:r>
    </w:p>
    <w:p w:rsidR="003F158E" w:rsidRPr="007D310F" w:rsidRDefault="003F158E" w:rsidP="003F158E">
      <w:pPr>
        <w:spacing w:line="360" w:lineRule="auto"/>
        <w:jc w:val="center"/>
        <w:rPr>
          <w:i/>
          <w:iCs/>
          <w:vertAlign w:val="superscript"/>
          <w:lang w:val="lt-LT"/>
        </w:rPr>
      </w:pPr>
      <w:r w:rsidRPr="007D310F">
        <w:rPr>
          <w:lang w:val="lt-LT"/>
        </w:rPr>
        <w:t>B</w:t>
      </w:r>
      <w:r w:rsidR="00B76AAF">
        <w:rPr>
          <w:lang w:val="lt-LT"/>
        </w:rPr>
        <w:t>io</w:t>
      </w:r>
      <w:r w:rsidR="001731C8">
        <w:rPr>
          <w:lang w:val="lt-LT"/>
        </w:rPr>
        <w:t>inžiner</w:t>
      </w:r>
      <w:r w:rsidR="00B76AAF">
        <w:rPr>
          <w:lang w:val="lt-LT"/>
        </w:rPr>
        <w:t>i</w:t>
      </w:r>
      <w:r w:rsidRPr="007D310F">
        <w:rPr>
          <w:lang w:val="lt-LT"/>
        </w:rPr>
        <w:t>jos mokslo kryptis</w:t>
      </w:r>
    </w:p>
    <w:p w:rsidR="003F158E" w:rsidRDefault="003F158E" w:rsidP="003F158E">
      <w:pPr>
        <w:widowControl w:val="0"/>
        <w:snapToGrid w:val="0"/>
        <w:ind w:left="3828" w:hanging="567"/>
        <w:jc w:val="both"/>
        <w:rPr>
          <w:b/>
          <w:szCs w:val="12"/>
        </w:rPr>
      </w:pPr>
    </w:p>
    <w:p w:rsidR="003F158E" w:rsidRDefault="003F158E" w:rsidP="003F158E">
      <w:pPr>
        <w:widowControl w:val="0"/>
        <w:snapToGrid w:val="0"/>
        <w:ind w:left="3828" w:hanging="567"/>
        <w:jc w:val="both"/>
        <w:rPr>
          <w:b/>
          <w:szCs w:val="12"/>
        </w:rPr>
      </w:pPr>
    </w:p>
    <w:p w:rsidR="003F158E" w:rsidRPr="00F74C7D" w:rsidRDefault="003F158E" w:rsidP="00F74C7D">
      <w:pPr>
        <w:widowControl w:val="0"/>
        <w:snapToGrid w:val="0"/>
        <w:ind w:left="3828" w:hanging="1276"/>
        <w:jc w:val="both"/>
        <w:rPr>
          <w:szCs w:val="12"/>
          <w:lang w:val="lt-LT"/>
        </w:rPr>
      </w:pPr>
      <w:r w:rsidRPr="003F158E">
        <w:rPr>
          <w:b/>
          <w:szCs w:val="12"/>
          <w:lang w:val="lt-LT"/>
        </w:rPr>
        <w:t>Vadovas</w:t>
      </w:r>
      <w:r w:rsidRPr="003F158E">
        <w:rPr>
          <w:szCs w:val="12"/>
          <w:lang w:val="lt-LT"/>
        </w:rPr>
        <w:t>__</w:t>
      </w:r>
      <w:r w:rsidR="00FE545A">
        <w:rPr>
          <w:szCs w:val="12"/>
          <w:u w:val="single"/>
          <w:lang w:val="lt-LT"/>
        </w:rPr>
        <w:t>d</w:t>
      </w:r>
      <w:r w:rsidRPr="003F158E">
        <w:rPr>
          <w:szCs w:val="12"/>
          <w:u w:val="single"/>
          <w:lang w:val="lt-LT"/>
        </w:rPr>
        <w:t>r. Daumantas Matulis</w:t>
      </w:r>
      <w:r w:rsidRPr="003F158E">
        <w:rPr>
          <w:szCs w:val="12"/>
          <w:lang w:val="lt-LT"/>
        </w:rPr>
        <w:t>__</w:t>
      </w:r>
      <w:r w:rsidR="00F74C7D">
        <w:rPr>
          <w:szCs w:val="12"/>
          <w:lang w:val="lt-LT"/>
        </w:rPr>
        <w:t>_______</w:t>
      </w:r>
      <w:r w:rsidRPr="003F158E">
        <w:rPr>
          <w:szCs w:val="12"/>
          <w:lang w:val="lt-LT"/>
        </w:rPr>
        <w:t xml:space="preserve"> </w:t>
      </w:r>
      <w:r w:rsidR="00F74C7D">
        <w:rPr>
          <w:szCs w:val="12"/>
          <w:lang w:val="lt-LT"/>
        </w:rPr>
        <w:t xml:space="preserve"> </w:t>
      </w:r>
      <w:r w:rsidRPr="003F158E">
        <w:rPr>
          <w:szCs w:val="12"/>
          <w:lang w:val="lt-LT"/>
        </w:rPr>
        <w:t xml:space="preserve">_________ </w:t>
      </w:r>
      <w:r w:rsidR="00F74C7D">
        <w:rPr>
          <w:szCs w:val="12"/>
          <w:lang w:val="lt-LT"/>
        </w:rPr>
        <w:t xml:space="preserve"> </w:t>
      </w:r>
      <w:r w:rsidRPr="003F158E">
        <w:rPr>
          <w:szCs w:val="12"/>
          <w:lang w:val="lt-LT"/>
        </w:rPr>
        <w:t>_________</w:t>
      </w:r>
      <w:r w:rsidR="00F74C7D">
        <w:rPr>
          <w:szCs w:val="12"/>
          <w:lang w:val="lt-LT"/>
        </w:rPr>
        <w:tab/>
      </w:r>
      <w:r w:rsidRPr="003F158E">
        <w:rPr>
          <w:sz w:val="16"/>
          <w:szCs w:val="12"/>
          <w:lang w:val="lt-LT"/>
        </w:rPr>
        <w:t>(Moksl. laipsnis, vardas, pavardė)                  (Parašas)</w:t>
      </w:r>
      <w:r w:rsidRPr="003F158E">
        <w:rPr>
          <w:sz w:val="16"/>
          <w:szCs w:val="12"/>
          <w:lang w:val="lt-LT"/>
        </w:rPr>
        <w:tab/>
        <w:t xml:space="preserve"> </w:t>
      </w:r>
      <w:r w:rsidRPr="003F158E">
        <w:rPr>
          <w:sz w:val="16"/>
          <w:szCs w:val="12"/>
          <w:lang w:val="lt-LT"/>
        </w:rPr>
        <w:tab/>
        <w:t>(Data)</w:t>
      </w:r>
    </w:p>
    <w:p w:rsidR="003F158E" w:rsidRPr="003F158E" w:rsidRDefault="003F158E" w:rsidP="00A80E09">
      <w:pPr>
        <w:widowControl w:val="0"/>
        <w:snapToGrid w:val="0"/>
        <w:ind w:left="3686" w:hanging="1276"/>
        <w:jc w:val="both"/>
        <w:rPr>
          <w:szCs w:val="12"/>
          <w:lang w:val="lt-LT"/>
        </w:rPr>
      </w:pPr>
    </w:p>
    <w:p w:rsidR="003F158E" w:rsidRPr="003F158E" w:rsidRDefault="003F158E" w:rsidP="00A80E09">
      <w:pPr>
        <w:widowControl w:val="0"/>
        <w:snapToGrid w:val="0"/>
        <w:ind w:left="4320" w:hanging="1768"/>
        <w:jc w:val="both"/>
        <w:rPr>
          <w:sz w:val="16"/>
          <w:szCs w:val="12"/>
          <w:lang w:val="lt-LT"/>
        </w:rPr>
      </w:pPr>
      <w:r w:rsidRPr="003F158E">
        <w:rPr>
          <w:b/>
          <w:szCs w:val="12"/>
          <w:lang w:val="lt-LT"/>
        </w:rPr>
        <w:t>Konsultantas</w:t>
      </w:r>
      <w:r w:rsidRPr="003F158E">
        <w:rPr>
          <w:szCs w:val="12"/>
          <w:lang w:val="lt-LT"/>
        </w:rPr>
        <w:t>_</w:t>
      </w:r>
      <w:r w:rsidR="00FE545A" w:rsidRPr="00FE545A">
        <w:rPr>
          <w:szCs w:val="12"/>
          <w:u w:val="single"/>
          <w:lang w:val="lt-LT"/>
        </w:rPr>
        <w:t>prof.</w:t>
      </w:r>
      <w:r w:rsidR="00A80E09">
        <w:rPr>
          <w:szCs w:val="12"/>
          <w:u w:val="single"/>
          <w:lang w:val="lt-LT"/>
        </w:rPr>
        <w:t xml:space="preserve"> habil. dr.</w:t>
      </w:r>
      <w:r w:rsidR="00FE545A" w:rsidRPr="00FE545A">
        <w:rPr>
          <w:szCs w:val="12"/>
          <w:u w:val="single"/>
          <w:lang w:val="lt-LT"/>
        </w:rPr>
        <w:t xml:space="preserve"> Juoza</w:t>
      </w:r>
      <w:r w:rsidR="00FE545A">
        <w:rPr>
          <w:szCs w:val="12"/>
          <w:u w:val="single"/>
          <w:lang w:val="lt-LT"/>
        </w:rPr>
        <w:t>s</w:t>
      </w:r>
      <w:r w:rsidR="00FE545A" w:rsidRPr="00FE545A">
        <w:rPr>
          <w:szCs w:val="12"/>
          <w:u w:val="single"/>
          <w:lang w:val="lt-LT"/>
        </w:rPr>
        <w:t xml:space="preserve"> Kulys</w:t>
      </w:r>
      <w:r w:rsidR="00A80E09">
        <w:rPr>
          <w:szCs w:val="12"/>
          <w:lang w:val="lt-LT"/>
        </w:rPr>
        <w:t xml:space="preserve"> </w:t>
      </w:r>
      <w:r w:rsidRPr="003F158E">
        <w:rPr>
          <w:szCs w:val="12"/>
          <w:lang w:val="lt-LT"/>
        </w:rPr>
        <w:t>_</w:t>
      </w:r>
      <w:r>
        <w:rPr>
          <w:szCs w:val="10"/>
          <w:lang w:val="lt-LT"/>
        </w:rPr>
        <w:t>________ __</w:t>
      </w:r>
      <w:r w:rsidRPr="003F158E">
        <w:rPr>
          <w:szCs w:val="10"/>
          <w:lang w:val="lt-LT"/>
        </w:rPr>
        <w:t>_______</w:t>
      </w:r>
      <w:r w:rsidRPr="003F158E">
        <w:rPr>
          <w:sz w:val="16"/>
          <w:szCs w:val="12"/>
          <w:lang w:val="lt-LT"/>
        </w:rPr>
        <w:t xml:space="preserve"> </w:t>
      </w:r>
      <w:r>
        <w:rPr>
          <w:sz w:val="16"/>
          <w:szCs w:val="12"/>
          <w:lang w:val="lt-LT"/>
        </w:rPr>
        <w:t xml:space="preserve">            </w:t>
      </w:r>
      <w:r w:rsidRPr="003F158E">
        <w:rPr>
          <w:sz w:val="16"/>
          <w:szCs w:val="12"/>
          <w:lang w:val="lt-LT"/>
        </w:rPr>
        <w:t>(Moksl. laipsnis, vardas, pavardė)           (Parašas)</w:t>
      </w:r>
      <w:r w:rsidRPr="003F158E">
        <w:rPr>
          <w:sz w:val="16"/>
          <w:szCs w:val="12"/>
          <w:lang w:val="lt-LT"/>
        </w:rPr>
        <w:tab/>
      </w:r>
      <w:r w:rsidRPr="003F158E">
        <w:rPr>
          <w:sz w:val="16"/>
          <w:szCs w:val="12"/>
          <w:lang w:val="lt-LT"/>
        </w:rPr>
        <w:tab/>
        <w:t>(Data)</w:t>
      </w:r>
    </w:p>
    <w:p w:rsidR="003F158E" w:rsidRPr="003F158E" w:rsidRDefault="003F158E" w:rsidP="00A80E09">
      <w:pPr>
        <w:widowControl w:val="0"/>
        <w:snapToGrid w:val="0"/>
        <w:ind w:left="3686" w:hanging="1276"/>
        <w:jc w:val="both"/>
        <w:rPr>
          <w:sz w:val="16"/>
          <w:szCs w:val="12"/>
          <w:lang w:val="lt-LT"/>
        </w:rPr>
      </w:pPr>
    </w:p>
    <w:p w:rsidR="003F158E" w:rsidRPr="003F158E" w:rsidRDefault="003F158E" w:rsidP="00A80E09">
      <w:pPr>
        <w:widowControl w:val="0"/>
        <w:snapToGrid w:val="0"/>
        <w:ind w:left="3969" w:hanging="1417"/>
        <w:jc w:val="both"/>
        <w:rPr>
          <w:sz w:val="16"/>
          <w:szCs w:val="12"/>
          <w:vertAlign w:val="superscript"/>
          <w:lang w:val="lt-LT"/>
        </w:rPr>
      </w:pPr>
      <w:r w:rsidRPr="003F158E">
        <w:rPr>
          <w:b/>
          <w:szCs w:val="12"/>
          <w:lang w:val="lt-LT"/>
        </w:rPr>
        <w:t>Konsultantas</w:t>
      </w:r>
      <w:r>
        <w:rPr>
          <w:szCs w:val="12"/>
          <w:lang w:val="lt-LT"/>
        </w:rPr>
        <w:t>_</w:t>
      </w:r>
      <w:r w:rsidR="00FE545A" w:rsidRPr="00FE545A">
        <w:rPr>
          <w:szCs w:val="12"/>
          <w:u w:val="single"/>
          <w:lang w:val="lt-LT"/>
        </w:rPr>
        <w:t>dr. doc. Angelė Kaulakienė</w:t>
      </w:r>
      <w:r w:rsidR="00A80E09">
        <w:rPr>
          <w:szCs w:val="12"/>
          <w:u w:val="single"/>
          <w:lang w:val="lt-LT"/>
        </w:rPr>
        <w:t>_</w:t>
      </w:r>
      <w:r w:rsidR="00FE545A">
        <w:rPr>
          <w:szCs w:val="12"/>
          <w:lang w:val="lt-LT"/>
        </w:rPr>
        <w:t xml:space="preserve"> </w:t>
      </w:r>
      <w:r w:rsidRPr="003F158E">
        <w:rPr>
          <w:szCs w:val="12"/>
          <w:lang w:val="lt-LT"/>
        </w:rPr>
        <w:t>_</w:t>
      </w:r>
      <w:r w:rsidRPr="003F158E">
        <w:rPr>
          <w:szCs w:val="10"/>
          <w:lang w:val="lt-LT"/>
        </w:rPr>
        <w:t xml:space="preserve">________ </w:t>
      </w:r>
      <w:r>
        <w:rPr>
          <w:szCs w:val="10"/>
          <w:lang w:val="lt-LT"/>
        </w:rPr>
        <w:t>_</w:t>
      </w:r>
      <w:r w:rsidRPr="003F158E">
        <w:rPr>
          <w:szCs w:val="10"/>
          <w:lang w:val="lt-LT"/>
        </w:rPr>
        <w:t>________</w:t>
      </w:r>
      <w:r w:rsidRPr="003F158E">
        <w:rPr>
          <w:szCs w:val="12"/>
          <w:lang w:val="lt-LT"/>
        </w:rPr>
        <w:tab/>
      </w:r>
      <w:r w:rsidRPr="003F158E">
        <w:rPr>
          <w:sz w:val="16"/>
          <w:szCs w:val="12"/>
          <w:lang w:val="lt-LT"/>
        </w:rPr>
        <w:t xml:space="preserve">(Moksl. laipsnis, vardas, pavardė) </w:t>
      </w:r>
      <w:r>
        <w:rPr>
          <w:sz w:val="16"/>
          <w:szCs w:val="12"/>
          <w:lang w:val="lt-LT"/>
        </w:rPr>
        <w:t xml:space="preserve">          (Parašas)           </w:t>
      </w:r>
      <w:r>
        <w:rPr>
          <w:sz w:val="16"/>
          <w:szCs w:val="12"/>
          <w:lang w:val="lt-LT"/>
        </w:rPr>
        <w:tab/>
      </w:r>
      <w:r w:rsidRPr="003F158E">
        <w:rPr>
          <w:sz w:val="16"/>
          <w:szCs w:val="12"/>
          <w:lang w:val="lt-LT"/>
        </w:rPr>
        <w:t>(Data)</w:t>
      </w:r>
    </w:p>
    <w:p w:rsidR="003F158E" w:rsidRDefault="003F158E" w:rsidP="003F158E">
      <w:pPr>
        <w:spacing w:line="360" w:lineRule="auto"/>
        <w:jc w:val="center"/>
        <w:rPr>
          <w:sz w:val="16"/>
        </w:rPr>
      </w:pPr>
    </w:p>
    <w:p w:rsidR="003F158E" w:rsidRDefault="003F158E" w:rsidP="003F158E">
      <w:pPr>
        <w:spacing w:line="360" w:lineRule="auto"/>
        <w:jc w:val="center"/>
      </w:pPr>
    </w:p>
    <w:p w:rsidR="00FE545A" w:rsidRDefault="00FE545A" w:rsidP="003F158E">
      <w:pPr>
        <w:spacing w:line="360" w:lineRule="auto"/>
        <w:jc w:val="center"/>
      </w:pPr>
    </w:p>
    <w:p w:rsidR="00FE545A" w:rsidRDefault="00FE545A" w:rsidP="003F158E">
      <w:pPr>
        <w:spacing w:line="360" w:lineRule="auto"/>
        <w:jc w:val="center"/>
      </w:pPr>
    </w:p>
    <w:p w:rsidR="00FE545A" w:rsidRDefault="00FE545A" w:rsidP="003F158E">
      <w:pPr>
        <w:spacing w:line="360" w:lineRule="auto"/>
        <w:jc w:val="center"/>
      </w:pPr>
    </w:p>
    <w:p w:rsidR="003F158E" w:rsidRDefault="003F158E" w:rsidP="003F158E">
      <w:pPr>
        <w:spacing w:line="360" w:lineRule="auto"/>
        <w:jc w:val="center"/>
      </w:pPr>
      <w:r>
        <w:t>Vilnius, 2010</w:t>
      </w:r>
    </w:p>
    <w:p w:rsidR="007B3713" w:rsidRDefault="003F158E" w:rsidP="007B3713">
      <w:pPr>
        <w:pStyle w:val="Title"/>
        <w:rPr>
          <w:b w:val="0"/>
          <w:bCs w:val="0"/>
          <w:sz w:val="22"/>
        </w:rPr>
      </w:pPr>
      <w:r>
        <w:rPr>
          <w:b w:val="0"/>
        </w:rPr>
        <w:br w:type="page"/>
      </w:r>
      <w:r w:rsidR="007B3713">
        <w:rPr>
          <w:b w:val="0"/>
          <w:bCs w:val="0"/>
          <w:sz w:val="22"/>
        </w:rPr>
        <w:lastRenderedPageBreak/>
        <w:t>VILNIAUS GEDIMINO TECHNIKOS UNIVERSITETAS</w:t>
      </w:r>
    </w:p>
    <w:p w:rsidR="007B3713" w:rsidRDefault="007B3713" w:rsidP="00FC0F90">
      <w:pPr>
        <w:jc w:val="center"/>
        <w:rPr>
          <w:b/>
          <w:i/>
          <w:iCs/>
        </w:rPr>
      </w:pPr>
      <w:r>
        <w:t xml:space="preserve">FUNDAMENTINIŲ MOKSLŲ </w:t>
      </w:r>
      <w:r w:rsidR="00FC0F90" w:rsidRPr="00FC0F90">
        <w:t>FAKULTETAS</w:t>
      </w:r>
    </w:p>
    <w:p w:rsidR="007B3713" w:rsidRDefault="007B3713" w:rsidP="007B3713">
      <w:pPr>
        <w:jc w:val="center"/>
        <w:rPr>
          <w:vertAlign w:val="superscript"/>
        </w:rPr>
      </w:pPr>
      <w:r>
        <w:rPr>
          <w:caps/>
        </w:rPr>
        <w:t>cHEMIJOS IR BIOINŽINERIJOS katedra</w:t>
      </w:r>
    </w:p>
    <w:p w:rsidR="007B3713" w:rsidRDefault="007B3713" w:rsidP="007B3713">
      <w:pPr>
        <w:pStyle w:val="Subtitle"/>
        <w:rPr>
          <w:sz w:val="22"/>
          <w:lang w:val="lt-LT"/>
        </w:rPr>
      </w:pPr>
    </w:p>
    <w:p w:rsidR="007B3713" w:rsidRDefault="0025701B" w:rsidP="007B3713">
      <w:pPr>
        <w:pStyle w:val="Subtitle"/>
        <w:rPr>
          <w:sz w:val="22"/>
          <w:lang w:val="lt-LT"/>
        </w:rPr>
      </w:pPr>
      <w:r w:rsidRPr="0025701B">
        <w:rPr>
          <w:noProof/>
          <w:sz w:val="20"/>
          <w:lang w:val="en-US"/>
        </w:rPr>
        <w:pict>
          <v:shapetype id="_x0000_t202" coordsize="21600,21600" o:spt="202" path="m,l,21600r21600,l21600,xe">
            <v:stroke joinstyle="miter"/>
            <v:path gradientshapeok="t" o:connecttype="rect"/>
          </v:shapetype>
          <v:shape id="_x0000_s1079" type="#_x0000_t202" style="position:absolute;left:0;text-align:left;margin-left:-7.7pt;margin-top:5.1pt;width:5in;height:103.9pt;z-index:251699200" stroked="f">
            <v:textbox>
              <w:txbxContent>
                <w:p w:rsidR="0002588F" w:rsidRDefault="0002588F" w:rsidP="007B3713">
                  <w:pPr>
                    <w:spacing w:line="360" w:lineRule="auto"/>
                    <w:rPr>
                      <w:lang w:val="lt-LT"/>
                    </w:rPr>
                  </w:pPr>
                  <w:r>
                    <w:rPr>
                      <w:lang w:val="lt-LT"/>
                    </w:rPr>
                    <w:t>Technologijos mokslo sritis</w:t>
                  </w:r>
                </w:p>
                <w:p w:rsidR="0002588F" w:rsidRDefault="0002588F" w:rsidP="007B3713">
                  <w:pPr>
                    <w:spacing w:line="360" w:lineRule="auto"/>
                    <w:rPr>
                      <w:lang w:val="lt-LT"/>
                    </w:rPr>
                  </w:pPr>
                  <w:r>
                    <w:rPr>
                      <w:lang w:val="lt-LT"/>
                    </w:rPr>
                    <w:t>Bioinžinerijos mokslo kryptis</w:t>
                  </w:r>
                </w:p>
                <w:p w:rsidR="0002588F" w:rsidRDefault="0002588F" w:rsidP="00FB301D">
                  <w:pPr>
                    <w:rPr>
                      <w:lang w:val="lt-LT"/>
                    </w:rPr>
                  </w:pPr>
                  <w:r>
                    <w:rPr>
                      <w:lang w:val="lt-LT"/>
                    </w:rPr>
                    <w:t>Bioinžinerijos studijų kryptis</w:t>
                  </w:r>
                </w:p>
                <w:p w:rsidR="0002588F" w:rsidRDefault="0002588F" w:rsidP="00FB301D">
                  <w:pPr>
                    <w:spacing w:before="120" w:line="360" w:lineRule="auto"/>
                    <w:rPr>
                      <w:lang w:val="lt-LT"/>
                    </w:rPr>
                  </w:pPr>
                  <w:r w:rsidRPr="007B3713">
                    <w:rPr>
                      <w:lang w:val="lt-LT"/>
                    </w:rPr>
                    <w:t>Bioinžinerijos</w:t>
                  </w:r>
                  <w:r>
                    <w:rPr>
                      <w:lang w:val="lt-LT"/>
                    </w:rPr>
                    <w:t xml:space="preserve"> studijų programa, valstybinis kodas </w:t>
                  </w:r>
                  <w:r>
                    <w:t>62405T201</w:t>
                  </w:r>
                  <w:r>
                    <w:rPr>
                      <w:lang w:val="lt-LT"/>
                    </w:rPr>
                    <w:br/>
                    <w:t>Bioinžinerijos specializacija</w:t>
                  </w:r>
                </w:p>
                <w:p w:rsidR="0002588F" w:rsidRDefault="0002588F" w:rsidP="00FB301D">
                  <w:pPr>
                    <w:spacing w:before="120" w:line="360" w:lineRule="auto"/>
                    <w:rPr>
                      <w:lang w:val="lt-LT"/>
                    </w:rPr>
                  </w:pPr>
                </w:p>
                <w:p w:rsidR="0002588F" w:rsidRDefault="0002588F" w:rsidP="007B3713"/>
              </w:txbxContent>
            </v:textbox>
          </v:shape>
        </w:pict>
      </w:r>
      <w:r w:rsidR="007B3713">
        <w:rPr>
          <w:sz w:val="22"/>
          <w:lang w:val="lt-LT"/>
        </w:rPr>
        <w:t>TVIRTINU</w:t>
      </w:r>
    </w:p>
    <w:p w:rsidR="007B3713" w:rsidRPr="00B97DE6" w:rsidRDefault="007B3713" w:rsidP="007B3713">
      <w:pPr>
        <w:pStyle w:val="Heading5"/>
        <w:ind w:left="6481" w:firstLine="720"/>
        <w:rPr>
          <w:lang w:val="lt-LT"/>
        </w:rPr>
      </w:pPr>
      <w:r w:rsidRPr="00B97DE6">
        <w:rPr>
          <w:sz w:val="22"/>
          <w:lang w:val="lt-LT"/>
        </w:rPr>
        <w:t>Katedros vedėjas</w:t>
      </w:r>
    </w:p>
    <w:p w:rsidR="007B3713" w:rsidRDefault="007B3713" w:rsidP="007B3713">
      <w:pPr>
        <w:pStyle w:val="BodyText"/>
        <w:spacing w:before="120"/>
        <w:ind w:left="6481" w:firstLine="720"/>
        <w:rPr>
          <w:sz w:val="22"/>
        </w:rPr>
      </w:pPr>
      <w:r>
        <w:rPr>
          <w:sz w:val="22"/>
        </w:rPr>
        <w:t>_______________________</w:t>
      </w:r>
    </w:p>
    <w:p w:rsidR="007B3713" w:rsidRDefault="007B3713" w:rsidP="007B3713">
      <w:pPr>
        <w:pStyle w:val="BodyText"/>
        <w:ind w:left="6480" w:firstLine="720"/>
        <w:jc w:val="center"/>
      </w:pPr>
      <w:r>
        <w:rPr>
          <w:sz w:val="16"/>
        </w:rPr>
        <w:t>(Parašas)</w:t>
      </w:r>
    </w:p>
    <w:p w:rsidR="007B3713" w:rsidRDefault="007B3713" w:rsidP="007B3713">
      <w:pPr>
        <w:pStyle w:val="BodyText"/>
        <w:ind w:left="6480" w:firstLine="720"/>
      </w:pPr>
      <w:r>
        <w:t>__</w:t>
      </w:r>
      <w:r w:rsidRPr="007B3713">
        <w:rPr>
          <w:u w:val="single"/>
        </w:rPr>
        <w:t>Juozas Kulys_____</w:t>
      </w:r>
    </w:p>
    <w:p w:rsidR="007B3713" w:rsidRDefault="007B3713" w:rsidP="007B3713">
      <w:pPr>
        <w:pStyle w:val="BodyText"/>
        <w:ind w:left="6480" w:firstLine="720"/>
        <w:jc w:val="center"/>
      </w:pPr>
      <w:r>
        <w:rPr>
          <w:sz w:val="16"/>
        </w:rPr>
        <w:t>(Vardas, pavardė)</w:t>
      </w:r>
    </w:p>
    <w:p w:rsidR="007B3713" w:rsidRDefault="007B3713" w:rsidP="007B3713">
      <w:pPr>
        <w:pStyle w:val="BodyText"/>
        <w:ind w:left="6480" w:firstLine="720"/>
        <w:rPr>
          <w:sz w:val="22"/>
        </w:rPr>
      </w:pPr>
      <w:r>
        <w:rPr>
          <w:sz w:val="22"/>
        </w:rPr>
        <w:t>___________________</w:t>
      </w:r>
    </w:p>
    <w:p w:rsidR="007B3713" w:rsidRDefault="007B3713" w:rsidP="007B3713">
      <w:pPr>
        <w:pStyle w:val="BodyText"/>
        <w:ind w:left="6480" w:firstLine="720"/>
        <w:jc w:val="center"/>
        <w:rPr>
          <w:vertAlign w:val="superscript"/>
        </w:rPr>
      </w:pPr>
      <w:r>
        <w:rPr>
          <w:sz w:val="16"/>
        </w:rPr>
        <w:t>(Data)</w:t>
      </w:r>
    </w:p>
    <w:p w:rsidR="007B3713" w:rsidRDefault="007B3713" w:rsidP="00CF36A3">
      <w:pPr>
        <w:jc w:val="center"/>
        <w:rPr>
          <w:b/>
          <w:sz w:val="22"/>
          <w:lang w:val="lt-LT"/>
        </w:rPr>
      </w:pPr>
      <w:r>
        <w:rPr>
          <w:b/>
          <w:sz w:val="22"/>
          <w:lang w:val="lt-LT"/>
        </w:rPr>
        <w:t>BAIGIAMOJO MAGISTRO DARBO</w:t>
      </w:r>
    </w:p>
    <w:p w:rsidR="007B3713" w:rsidRPr="00FC0F90" w:rsidRDefault="007B3713" w:rsidP="00FC0F90">
      <w:pPr>
        <w:jc w:val="center"/>
        <w:rPr>
          <w:b/>
          <w:sz w:val="22"/>
          <w:szCs w:val="22"/>
        </w:rPr>
      </w:pPr>
      <w:r w:rsidRPr="00FC0F90">
        <w:rPr>
          <w:b/>
          <w:sz w:val="22"/>
          <w:szCs w:val="22"/>
        </w:rPr>
        <w:t>UŽDUOTIS</w:t>
      </w:r>
    </w:p>
    <w:p w:rsidR="007B3713" w:rsidRDefault="007B3713" w:rsidP="007B3713">
      <w:pPr>
        <w:jc w:val="center"/>
        <w:rPr>
          <w:sz w:val="22"/>
          <w:lang w:val="lt-LT"/>
        </w:rPr>
      </w:pPr>
      <w:r>
        <w:rPr>
          <w:sz w:val="22"/>
          <w:lang w:val="lt-LT"/>
        </w:rPr>
        <w:t>……......................Nr. ...............</w:t>
      </w:r>
    </w:p>
    <w:p w:rsidR="007B3713" w:rsidRDefault="007B3713" w:rsidP="007B3713">
      <w:pPr>
        <w:jc w:val="center"/>
        <w:rPr>
          <w:sz w:val="22"/>
          <w:lang w:val="lt-LT"/>
        </w:rPr>
      </w:pPr>
      <w:r>
        <w:rPr>
          <w:sz w:val="22"/>
          <w:lang w:val="lt-LT"/>
        </w:rPr>
        <w:t>Vilnius</w:t>
      </w:r>
    </w:p>
    <w:p w:rsidR="007B3713" w:rsidRDefault="007B3713" w:rsidP="007B3713">
      <w:pPr>
        <w:rPr>
          <w:sz w:val="8"/>
          <w:lang w:val="lt-LT"/>
        </w:rPr>
      </w:pPr>
    </w:p>
    <w:p w:rsidR="007B3713" w:rsidRDefault="007B3713" w:rsidP="007B3713">
      <w:pPr>
        <w:rPr>
          <w:sz w:val="22"/>
          <w:lang w:val="lt-LT"/>
        </w:rPr>
      </w:pPr>
    </w:p>
    <w:p w:rsidR="007B3713" w:rsidRDefault="001731C8" w:rsidP="007B3713">
      <w:pPr>
        <w:rPr>
          <w:sz w:val="8"/>
          <w:lang w:val="lt-LT"/>
        </w:rPr>
      </w:pPr>
      <w:r>
        <w:rPr>
          <w:sz w:val="22"/>
          <w:lang w:val="lt-LT"/>
        </w:rPr>
        <w:t>Student</w:t>
      </w:r>
      <w:r w:rsidR="007B3713">
        <w:rPr>
          <w:sz w:val="22"/>
          <w:lang w:val="lt-LT"/>
        </w:rPr>
        <w:t>ei</w:t>
      </w:r>
      <w:r>
        <w:rPr>
          <w:sz w:val="22"/>
          <w:lang w:val="lt-LT"/>
        </w:rPr>
        <w:t xml:space="preserve">             </w:t>
      </w:r>
      <w:r w:rsidR="007B3713">
        <w:rPr>
          <w:sz w:val="22"/>
          <w:lang w:val="lt-LT"/>
        </w:rPr>
        <w:t xml:space="preserve"> </w:t>
      </w:r>
      <w:r w:rsidR="00FB301D">
        <w:rPr>
          <w:sz w:val="22"/>
          <w:lang w:val="lt-LT"/>
        </w:rPr>
        <w:t xml:space="preserve">                                          </w:t>
      </w:r>
      <w:r w:rsidR="006831DD" w:rsidRPr="00FB301D">
        <w:rPr>
          <w:b/>
          <w:sz w:val="22"/>
          <w:lang w:val="lt-LT"/>
        </w:rPr>
        <w:t>Vilmai Pilipuitytei</w:t>
      </w:r>
      <w:r w:rsidR="007B3713">
        <w:rPr>
          <w:sz w:val="22"/>
          <w:lang w:val="lt-LT"/>
        </w:rPr>
        <w:br/>
      </w:r>
      <w:r w:rsidR="007B3713">
        <w:rPr>
          <w:sz w:val="16"/>
          <w:lang w:val="lt-LT"/>
        </w:rPr>
        <w:t xml:space="preserve">                                                                       </w:t>
      </w:r>
      <w:r w:rsidR="007B3713">
        <w:rPr>
          <w:sz w:val="16"/>
          <w:lang w:val="lt-LT"/>
        </w:rPr>
        <w:tab/>
      </w:r>
      <w:r w:rsidR="007B3713">
        <w:rPr>
          <w:sz w:val="16"/>
          <w:lang w:val="lt-LT"/>
        </w:rPr>
        <w:tab/>
      </w:r>
    </w:p>
    <w:p w:rsidR="006831DD" w:rsidRDefault="007B3713" w:rsidP="009B1ECF">
      <w:pPr>
        <w:pStyle w:val="BodyText"/>
        <w:spacing w:line="360" w:lineRule="auto"/>
      </w:pPr>
      <w:r>
        <w:t>Baigiamojo darbo tema</w:t>
      </w:r>
      <w:r w:rsidR="00FB301D">
        <w:t>:</w:t>
      </w:r>
    </w:p>
    <w:p w:rsidR="00FB301D" w:rsidRDefault="00FB301D" w:rsidP="009B1ECF">
      <w:pPr>
        <w:pStyle w:val="BodyText"/>
        <w:spacing w:line="360" w:lineRule="auto"/>
      </w:pPr>
    </w:p>
    <w:p w:rsidR="007B3713" w:rsidRDefault="006831DD" w:rsidP="002309E1">
      <w:pPr>
        <w:pStyle w:val="BodyText"/>
        <w:spacing w:line="360" w:lineRule="auto"/>
        <w:jc w:val="both"/>
        <w:rPr>
          <w:b/>
        </w:rPr>
      </w:pPr>
      <w:r w:rsidRPr="00FB301D">
        <w:rPr>
          <w:b/>
        </w:rPr>
        <w:t>Rekombinantinės žmogaus karboanhidrazės VII gavimas, jungimosi su slopikliais matavimas bei stabilumo charakterizavimas</w:t>
      </w:r>
    </w:p>
    <w:p w:rsidR="00FB301D" w:rsidRPr="00FB301D" w:rsidRDefault="00FB301D" w:rsidP="00FB301D">
      <w:pPr>
        <w:pStyle w:val="BodyText"/>
        <w:spacing w:line="360" w:lineRule="auto"/>
        <w:rPr>
          <w:b/>
        </w:rPr>
      </w:pPr>
    </w:p>
    <w:p w:rsidR="00FB301D" w:rsidRDefault="00FB301D" w:rsidP="00FB301D">
      <w:pPr>
        <w:pStyle w:val="BodyText"/>
        <w:spacing w:line="360" w:lineRule="auto"/>
        <w:rPr>
          <w:sz w:val="10"/>
        </w:rPr>
      </w:pPr>
    </w:p>
    <w:p w:rsidR="007B3713" w:rsidRDefault="00C322FB" w:rsidP="00FB301D">
      <w:pPr>
        <w:spacing w:line="360" w:lineRule="auto"/>
        <w:rPr>
          <w:sz w:val="22"/>
          <w:lang w:val="lt-LT"/>
        </w:rPr>
      </w:pPr>
      <w:r>
        <w:rPr>
          <w:sz w:val="22"/>
          <w:lang w:val="lt-LT"/>
        </w:rPr>
        <w:t>p</w:t>
      </w:r>
      <w:r w:rsidR="007B3713">
        <w:rPr>
          <w:sz w:val="22"/>
          <w:lang w:val="lt-LT"/>
        </w:rPr>
        <w:t>atvirtinta 20</w:t>
      </w:r>
      <w:r w:rsidR="006831DD">
        <w:rPr>
          <w:sz w:val="22"/>
          <w:lang w:val="lt-LT"/>
        </w:rPr>
        <w:t xml:space="preserve">10 </w:t>
      </w:r>
      <w:r w:rsidR="007B3713">
        <w:rPr>
          <w:sz w:val="22"/>
          <w:lang w:val="lt-LT"/>
        </w:rPr>
        <w:t xml:space="preserve">m. </w:t>
      </w:r>
      <w:r w:rsidR="00567A64">
        <w:rPr>
          <w:sz w:val="22"/>
          <w:lang w:val="lt-LT"/>
        </w:rPr>
        <w:t>.......................</w:t>
      </w:r>
      <w:r w:rsidR="007B3713">
        <w:rPr>
          <w:sz w:val="22"/>
          <w:lang w:val="lt-LT"/>
        </w:rPr>
        <w:t xml:space="preserve"> d. dekano potvarkiu Nr. </w:t>
      </w:r>
      <w:r w:rsidR="00567A64">
        <w:rPr>
          <w:sz w:val="22"/>
          <w:lang w:val="lt-LT"/>
        </w:rPr>
        <w:t>..........</w:t>
      </w:r>
    </w:p>
    <w:p w:rsidR="007B3713" w:rsidRDefault="007B3713" w:rsidP="007B3713">
      <w:pPr>
        <w:pStyle w:val="BodyText"/>
        <w:rPr>
          <w:sz w:val="22"/>
        </w:rPr>
      </w:pPr>
      <w:r>
        <w:rPr>
          <w:sz w:val="22"/>
        </w:rPr>
        <w:t>Baigiamojo darbo užbaigimo terminas 20</w:t>
      </w:r>
      <w:r w:rsidR="006831DD">
        <w:rPr>
          <w:sz w:val="22"/>
        </w:rPr>
        <w:t xml:space="preserve">10 </w:t>
      </w:r>
      <w:r>
        <w:rPr>
          <w:sz w:val="22"/>
        </w:rPr>
        <w:t xml:space="preserve">m. </w:t>
      </w:r>
      <w:r w:rsidR="00567A64">
        <w:rPr>
          <w:sz w:val="22"/>
        </w:rPr>
        <w:t>............................</w:t>
      </w:r>
      <w:r>
        <w:rPr>
          <w:sz w:val="22"/>
        </w:rPr>
        <w:t xml:space="preserve"> d.</w:t>
      </w:r>
    </w:p>
    <w:p w:rsidR="007B3713" w:rsidRDefault="007B3713" w:rsidP="00FB301D">
      <w:pPr>
        <w:pStyle w:val="BodyText"/>
        <w:spacing w:line="360" w:lineRule="auto"/>
        <w:rPr>
          <w:sz w:val="22"/>
        </w:rPr>
      </w:pPr>
    </w:p>
    <w:p w:rsidR="007B3713" w:rsidRDefault="007B3713" w:rsidP="00FB301D">
      <w:pPr>
        <w:pStyle w:val="BodyText"/>
        <w:spacing w:line="360" w:lineRule="auto"/>
      </w:pPr>
      <w:r>
        <w:t>BAIGIAMOJO DARBO UŽDUOTIS:</w:t>
      </w:r>
    </w:p>
    <w:p w:rsidR="007B3713" w:rsidRDefault="007B3713" w:rsidP="00FB301D">
      <w:pPr>
        <w:spacing w:line="360" w:lineRule="auto"/>
        <w:rPr>
          <w:sz w:val="8"/>
          <w:lang w:val="lt-LT"/>
        </w:rPr>
      </w:pPr>
    </w:p>
    <w:p w:rsidR="00FB301D" w:rsidRDefault="00FB301D" w:rsidP="00705BD8">
      <w:pPr>
        <w:pStyle w:val="BodyText"/>
        <w:spacing w:line="360" w:lineRule="auto"/>
        <w:jc w:val="both"/>
      </w:pPr>
      <w:r>
        <w:t>Žmogaus karboanhidrazės VII klonavimas, gryninimas</w:t>
      </w:r>
      <w:r w:rsidR="009B4F44">
        <w:t>,</w:t>
      </w:r>
      <w:r>
        <w:t xml:space="preserve"> jungimosi su slopikliais matavimas izoterminiu titravimo kalorimetrijos bei terminio poslinkio metodais</w:t>
      </w:r>
      <w:r w:rsidR="009B4F44">
        <w:t xml:space="preserve"> ir baltymo stabilumo </w:t>
      </w:r>
      <w:r w:rsidR="00762598">
        <w:t>esant skirtingoms</w:t>
      </w:r>
      <w:r w:rsidR="009B4F44">
        <w:t xml:space="preserve"> pH</w:t>
      </w:r>
      <w:r w:rsidR="00762598">
        <w:t xml:space="preserve"> reikšmėms</w:t>
      </w:r>
      <w:r w:rsidR="009B4F44">
        <w:t xml:space="preserve"> įvertinimas</w:t>
      </w:r>
      <w:r w:rsidR="00705BD8">
        <w:t>.</w:t>
      </w:r>
    </w:p>
    <w:p w:rsidR="00FB301D" w:rsidRPr="00305721" w:rsidRDefault="00FB301D" w:rsidP="00FB301D">
      <w:pPr>
        <w:pStyle w:val="BodyText"/>
        <w:spacing w:line="360" w:lineRule="auto"/>
      </w:pPr>
    </w:p>
    <w:p w:rsidR="009B1ECF" w:rsidRPr="009B1ECF" w:rsidRDefault="007B3713" w:rsidP="00FB301D">
      <w:pPr>
        <w:pStyle w:val="Caption"/>
        <w:jc w:val="left"/>
        <w:rPr>
          <w:sz w:val="24"/>
          <w:szCs w:val="24"/>
        </w:rPr>
      </w:pPr>
      <w:r w:rsidRPr="009B1ECF">
        <w:rPr>
          <w:sz w:val="24"/>
          <w:szCs w:val="24"/>
        </w:rPr>
        <w:t xml:space="preserve">Baigiamojo darbo rengimo konsultantai: </w:t>
      </w:r>
    </w:p>
    <w:p w:rsidR="009B1ECF" w:rsidRPr="009B1ECF" w:rsidRDefault="009B1ECF" w:rsidP="009B1ECF">
      <w:pPr>
        <w:pStyle w:val="Caption"/>
        <w:jc w:val="left"/>
        <w:rPr>
          <w:sz w:val="24"/>
          <w:szCs w:val="24"/>
        </w:rPr>
      </w:pPr>
      <w:r w:rsidRPr="009B1ECF">
        <w:rPr>
          <w:sz w:val="24"/>
          <w:szCs w:val="24"/>
        </w:rPr>
        <w:t>prof. habil. dr. Juozas Kulys</w:t>
      </w:r>
    </w:p>
    <w:p w:rsidR="007B3713" w:rsidRDefault="009B1ECF" w:rsidP="00FB301D">
      <w:pPr>
        <w:pStyle w:val="Caption"/>
        <w:jc w:val="left"/>
        <w:rPr>
          <w:sz w:val="16"/>
        </w:rPr>
      </w:pPr>
      <w:r w:rsidRPr="009B1ECF">
        <w:rPr>
          <w:sz w:val="24"/>
          <w:szCs w:val="24"/>
        </w:rPr>
        <w:t>dr. doc. Angelė Kaulakienė</w:t>
      </w:r>
      <w:r w:rsidR="007B3713">
        <w:br/>
      </w:r>
      <w:r w:rsidR="007B3713">
        <w:rPr>
          <w:sz w:val="16"/>
        </w:rPr>
        <w:t xml:space="preserve"> </w:t>
      </w:r>
    </w:p>
    <w:p w:rsidR="007B3713" w:rsidRDefault="007B3713" w:rsidP="007B3713">
      <w:pPr>
        <w:pStyle w:val="BodyText"/>
        <w:rPr>
          <w:sz w:val="16"/>
        </w:rPr>
      </w:pPr>
      <w:r>
        <w:rPr>
          <w:sz w:val="22"/>
        </w:rPr>
        <w:t>Vadovas</w:t>
      </w:r>
      <w:r>
        <w:t xml:space="preserve">              ................................                    </w:t>
      </w:r>
      <w:r w:rsidR="009B1ECF">
        <w:t>dr. Daumantas Matulis</w:t>
      </w:r>
      <w:r w:rsidR="00FB301D">
        <w:t xml:space="preserve"> </w:t>
      </w:r>
      <w:r>
        <w:br/>
      </w:r>
      <w:r>
        <w:rPr>
          <w:sz w:val="16"/>
        </w:rPr>
        <w:t xml:space="preserve">                                                    (Paraša</w:t>
      </w:r>
      <w:r w:rsidR="009B1ECF">
        <w:rPr>
          <w:sz w:val="16"/>
        </w:rPr>
        <w:t>s</w:t>
      </w:r>
      <w:r>
        <w:rPr>
          <w:sz w:val="16"/>
        </w:rPr>
        <w:t xml:space="preserve"> )                                                                      </w:t>
      </w:r>
    </w:p>
    <w:p w:rsidR="007B3713" w:rsidRDefault="007B3713" w:rsidP="007B3713">
      <w:pPr>
        <w:rPr>
          <w:sz w:val="8"/>
          <w:lang w:val="lt-LT"/>
        </w:rPr>
      </w:pPr>
    </w:p>
    <w:p w:rsidR="007B3713" w:rsidRDefault="007B3713" w:rsidP="007B3713">
      <w:pPr>
        <w:rPr>
          <w:sz w:val="8"/>
          <w:lang w:val="lt-LT"/>
        </w:rPr>
      </w:pPr>
    </w:p>
    <w:p w:rsidR="007B3713" w:rsidRDefault="007B3713" w:rsidP="007B3713">
      <w:pPr>
        <w:rPr>
          <w:sz w:val="8"/>
          <w:lang w:val="lt-LT"/>
        </w:rPr>
      </w:pPr>
    </w:p>
    <w:p w:rsidR="007B3713" w:rsidRDefault="007B3713" w:rsidP="007B3713">
      <w:pPr>
        <w:pStyle w:val="BodyText"/>
        <w:rPr>
          <w:sz w:val="22"/>
        </w:rPr>
      </w:pPr>
      <w:r>
        <w:rPr>
          <w:sz w:val="22"/>
        </w:rPr>
        <w:t>Užduotį gavau</w:t>
      </w:r>
    </w:p>
    <w:p w:rsidR="007B3713" w:rsidRDefault="007B3713" w:rsidP="007B3713">
      <w:pPr>
        <w:pStyle w:val="BodyText"/>
        <w:spacing w:before="120"/>
        <w:rPr>
          <w:sz w:val="22"/>
        </w:rPr>
      </w:pPr>
      <w:r>
        <w:rPr>
          <w:sz w:val="22"/>
        </w:rPr>
        <w:t>…………………………………..</w:t>
      </w:r>
      <w:r w:rsidR="00FB301D">
        <w:rPr>
          <w:sz w:val="22"/>
        </w:rPr>
        <w:t xml:space="preserve">                                </w:t>
      </w:r>
      <w:r w:rsidR="002309E1">
        <w:rPr>
          <w:sz w:val="22"/>
        </w:rPr>
        <w:t xml:space="preserve">      </w:t>
      </w:r>
      <w:r w:rsidR="00FB301D">
        <w:rPr>
          <w:sz w:val="22"/>
        </w:rPr>
        <w:t xml:space="preserve"> Vilma Pilipuitytė</w:t>
      </w:r>
    </w:p>
    <w:p w:rsidR="00FB301D" w:rsidRDefault="007B3713" w:rsidP="007B3713">
      <w:pPr>
        <w:pStyle w:val="BodyText"/>
        <w:rPr>
          <w:sz w:val="16"/>
        </w:rPr>
      </w:pPr>
      <w:r>
        <w:rPr>
          <w:sz w:val="16"/>
        </w:rPr>
        <w:t xml:space="preserve">                             (Parašas) </w:t>
      </w:r>
      <w:r w:rsidR="00FB301D">
        <w:rPr>
          <w:sz w:val="16"/>
        </w:rPr>
        <w:tab/>
      </w:r>
      <w:r w:rsidR="00FB301D">
        <w:rPr>
          <w:sz w:val="16"/>
        </w:rPr>
        <w:tab/>
      </w:r>
      <w:r w:rsidR="00FB301D">
        <w:rPr>
          <w:sz w:val="16"/>
        </w:rPr>
        <w:tab/>
      </w:r>
      <w:r w:rsidR="00FB301D">
        <w:rPr>
          <w:sz w:val="16"/>
        </w:rPr>
        <w:tab/>
      </w:r>
    </w:p>
    <w:p w:rsidR="007B3713" w:rsidRDefault="007B3713" w:rsidP="007B3713">
      <w:pPr>
        <w:pStyle w:val="BodyText"/>
        <w:rPr>
          <w:sz w:val="22"/>
        </w:rPr>
      </w:pPr>
      <w:r>
        <w:rPr>
          <w:sz w:val="22"/>
        </w:rPr>
        <w:t>……………………………..…....</w:t>
      </w:r>
    </w:p>
    <w:p w:rsidR="007B3713" w:rsidRDefault="007B3713" w:rsidP="007B3713">
      <w:pPr>
        <w:pStyle w:val="BodyText"/>
        <w:rPr>
          <w:sz w:val="16"/>
        </w:rPr>
      </w:pPr>
      <w:r>
        <w:rPr>
          <w:sz w:val="22"/>
          <w:vertAlign w:val="superscript"/>
        </w:rPr>
        <w:t xml:space="preserve">                             </w:t>
      </w:r>
      <w:r>
        <w:rPr>
          <w:sz w:val="16"/>
        </w:rPr>
        <w:t xml:space="preserve">     (Data)</w:t>
      </w:r>
    </w:p>
    <w:p w:rsidR="007B3713" w:rsidRDefault="007B3713">
      <w:pPr>
        <w:rPr>
          <w:b/>
          <w:lang w:val="lt-LT"/>
        </w:rPr>
      </w:pPr>
      <w:r>
        <w:rPr>
          <w:b/>
          <w:lang w:val="lt-LT"/>
        </w:rPr>
        <w:br w:type="page"/>
      </w:r>
    </w:p>
    <w:p w:rsidR="000F7D6A" w:rsidRDefault="0025701B">
      <w:pPr>
        <w:rPr>
          <w:b/>
          <w:lang w:val="lt-LT"/>
        </w:rPr>
      </w:pPr>
      <w:r>
        <w:rPr>
          <w:b/>
          <w:noProof/>
        </w:rPr>
        <w:lastRenderedPageBreak/>
        <w:pict>
          <v:group id="_x0000_s1100" style="position:absolute;margin-left:4.4pt;margin-top:-13.95pt;width:476.75pt;height:697.1pt;z-index:251710464" coordorigin="1789,900" coordsize="9535,13897">
            <v:shape id="_x0000_s1091" type="#_x0000_t202" style="position:absolute;left:1878;top:1027;width:4626;height:1314" o:regroupid="1">
              <v:textbox style="mso-next-textbox:#_x0000_s1091">
                <w:txbxContent>
                  <w:p w:rsidR="0002588F" w:rsidRPr="00B97DE6" w:rsidRDefault="0002588F" w:rsidP="000F7D6A">
                    <w:pPr>
                      <w:spacing w:line="360" w:lineRule="auto"/>
                      <w:rPr>
                        <w:lang w:val="lt-LT"/>
                      </w:rPr>
                    </w:pPr>
                    <w:r w:rsidRPr="00B97DE6">
                      <w:rPr>
                        <w:lang w:val="lt-LT"/>
                      </w:rPr>
                      <w:t>Vilniaus Gedimino technikos universitetas</w:t>
                    </w:r>
                  </w:p>
                  <w:p w:rsidR="0002588F" w:rsidRPr="00B97DE6" w:rsidRDefault="0002588F" w:rsidP="000F7D6A">
                    <w:pPr>
                      <w:pStyle w:val="Footer"/>
                      <w:widowControl w:val="0"/>
                      <w:snapToGrid w:val="0"/>
                      <w:spacing w:line="360" w:lineRule="auto"/>
                      <w:rPr>
                        <w:b/>
                        <w:bCs/>
                        <w:lang w:val="lt-LT"/>
                      </w:rPr>
                    </w:pPr>
                    <w:r w:rsidRPr="00B97DE6">
                      <w:rPr>
                        <w:b/>
                        <w:bCs/>
                        <w:lang w:val="lt-LT"/>
                      </w:rPr>
                      <w:t>Fundamentinių moklų</w:t>
                    </w:r>
                    <w:r w:rsidRPr="00B97DE6">
                      <w:rPr>
                        <w:lang w:val="lt-LT"/>
                      </w:rPr>
                      <w:t xml:space="preserve"> fakultetas</w:t>
                    </w:r>
                  </w:p>
                  <w:p w:rsidR="0002588F" w:rsidRPr="00B97DE6" w:rsidRDefault="0002588F" w:rsidP="000F7D6A">
                    <w:pPr>
                      <w:widowControl w:val="0"/>
                      <w:snapToGrid w:val="0"/>
                      <w:spacing w:line="360" w:lineRule="auto"/>
                      <w:rPr>
                        <w:lang w:val="lt-LT"/>
                      </w:rPr>
                    </w:pPr>
                    <w:r w:rsidRPr="00B97DE6">
                      <w:rPr>
                        <w:b/>
                        <w:bCs/>
                        <w:lang w:val="lt-LT"/>
                      </w:rPr>
                      <w:t>Chemijos ir boinžinerijos</w:t>
                    </w:r>
                    <w:r w:rsidRPr="00B97DE6">
                      <w:rPr>
                        <w:lang w:val="lt-LT"/>
                      </w:rPr>
                      <w:t xml:space="preserve"> katedra</w:t>
                    </w:r>
                  </w:p>
                </w:txbxContent>
              </v:textbox>
            </v:shape>
            <v:shape id="_x0000_s1092" type="#_x0000_t202" style="position:absolute;left:8503;top:1016;width:2674;height:1322" o:regroupid="1">
              <v:textbox style="mso-next-textbox:#_x0000_s1092">
                <w:txbxContent>
                  <w:p w:rsidR="0002588F" w:rsidRDefault="0002588F" w:rsidP="000F7D6A">
                    <w:pPr>
                      <w:spacing w:line="360" w:lineRule="auto"/>
                    </w:pPr>
                    <w:r>
                      <w:t>ISBN</w:t>
                    </w:r>
                    <w:r>
                      <w:tab/>
                      <w:t xml:space="preserve">   ISSN</w:t>
                    </w:r>
                  </w:p>
                  <w:p w:rsidR="0002588F" w:rsidRDefault="0002588F" w:rsidP="000F7D6A">
                    <w:pPr>
                      <w:widowControl w:val="0"/>
                      <w:snapToGrid w:val="0"/>
                      <w:spacing w:line="360" w:lineRule="auto"/>
                    </w:pPr>
                    <w:r>
                      <w:t>Egz. sk. ………..</w:t>
                    </w:r>
                  </w:p>
                  <w:p w:rsidR="0002588F" w:rsidRDefault="0002588F" w:rsidP="000F7D6A">
                    <w:pPr>
                      <w:widowControl w:val="0"/>
                      <w:snapToGrid w:val="0"/>
                      <w:spacing w:line="360" w:lineRule="auto"/>
                    </w:pPr>
                    <w:r>
                      <w:t>Data ….-….-….</w:t>
                    </w:r>
                  </w:p>
                </w:txbxContent>
              </v:textbox>
            </v:shape>
            <v:shape id="_x0000_s1093" type="#_x0000_t202" style="position:absolute;left:1873;top:2646;width:9332;height:1734" o:regroupid="1">
              <v:textbox style="mso-next-textbox:#_x0000_s1093">
                <w:txbxContent>
                  <w:p w:rsidR="0002588F" w:rsidRDefault="0002588F" w:rsidP="000F7D6A">
                    <w:pPr>
                      <w:pStyle w:val="Footer"/>
                      <w:spacing w:line="360" w:lineRule="auto"/>
                    </w:pPr>
                    <w:r>
                      <w:rPr>
                        <w:b/>
                        <w:bCs/>
                      </w:rPr>
                      <w:t>Bioinžinerijos</w:t>
                    </w:r>
                    <w:r>
                      <w:t xml:space="preserve"> studijų programos baigiamasis magistro darbas</w:t>
                    </w:r>
                  </w:p>
                  <w:p w:rsidR="0002588F" w:rsidRDefault="0002588F" w:rsidP="000F7D6A">
                    <w:pPr>
                      <w:pStyle w:val="BodyText"/>
                      <w:spacing w:line="360" w:lineRule="auto"/>
                      <w:rPr>
                        <w:b/>
                      </w:rPr>
                    </w:pPr>
                    <w:r>
                      <w:t xml:space="preserve">Pavadinimas: </w:t>
                    </w:r>
                    <w:r w:rsidRPr="00FB301D">
                      <w:rPr>
                        <w:b/>
                      </w:rPr>
                      <w:t>Rekombinantinės žmogaus karboanhidrazės VII gavimas, jungimosi su slopikliais matavimas bei stabilumo charakterizavimas</w:t>
                    </w:r>
                    <w:r>
                      <w:rPr>
                        <w:b/>
                      </w:rPr>
                      <w:t xml:space="preserve"> </w:t>
                    </w:r>
                  </w:p>
                  <w:p w:rsidR="0002588F" w:rsidRDefault="0002588F" w:rsidP="000F7D6A">
                    <w:pPr>
                      <w:pStyle w:val="BodyText"/>
                      <w:spacing w:line="360" w:lineRule="auto"/>
                      <w:rPr>
                        <w:vertAlign w:val="superscript"/>
                      </w:rPr>
                    </w:pPr>
                    <w:r>
                      <w:t xml:space="preserve">Autorius </w:t>
                    </w:r>
                    <w:r>
                      <w:rPr>
                        <w:b/>
                        <w:bCs/>
                      </w:rPr>
                      <w:t xml:space="preserve">Vilma Pilipuitytė     </w:t>
                    </w:r>
                    <w:r>
                      <w:rPr>
                        <w:b/>
                        <w:bCs/>
                      </w:rPr>
                      <w:tab/>
                    </w:r>
                    <w:r>
                      <w:rPr>
                        <w:b/>
                        <w:bCs/>
                      </w:rPr>
                      <w:tab/>
                      <w:t xml:space="preserve">                 </w:t>
                    </w:r>
                    <w:r>
                      <w:t xml:space="preserve">Vadovas  </w:t>
                    </w:r>
                    <w:r w:rsidRPr="00566290">
                      <w:rPr>
                        <w:b/>
                      </w:rPr>
                      <w:t>dr.</w:t>
                    </w:r>
                    <w:r>
                      <w:t xml:space="preserve"> </w:t>
                    </w:r>
                    <w:r>
                      <w:rPr>
                        <w:b/>
                        <w:bCs/>
                      </w:rPr>
                      <w:t>Daumantas Matulis</w:t>
                    </w:r>
                  </w:p>
                </w:txbxContent>
              </v:textbox>
            </v:shape>
            <v:shape id="_x0000_s1094" type="#_x0000_t202" style="position:absolute;left:8495;top:4380;width:2714;height:1323" o:regroupid="1">
              <v:textbox style="mso-next-textbox:#_x0000_s1094">
                <w:txbxContent>
                  <w:p w:rsidR="0002588F" w:rsidRDefault="0002588F" w:rsidP="000F7D6A">
                    <w:pPr>
                      <w:spacing w:line="360" w:lineRule="auto"/>
                      <w:rPr>
                        <w:b/>
                        <w:bCs/>
                        <w:sz w:val="18"/>
                      </w:rPr>
                    </w:pPr>
                    <w:r>
                      <w:rPr>
                        <w:b/>
                        <w:bCs/>
                        <w:sz w:val="18"/>
                      </w:rPr>
                      <w:t>Kalba</w:t>
                    </w:r>
                  </w:p>
                  <w:p w:rsidR="0002588F" w:rsidRDefault="0002588F" w:rsidP="000F7D6A">
                    <w:pPr>
                      <w:widowControl w:val="0"/>
                      <w:snapToGrid w:val="0"/>
                      <w:spacing w:line="360" w:lineRule="auto"/>
                    </w:pPr>
                    <w:r>
                      <w:rPr>
                        <w:sz w:val="18"/>
                      </w:rPr>
                      <w:tab/>
                    </w:r>
                    <w:r>
                      <w:t>lietuvių</w:t>
                    </w:r>
                  </w:p>
                  <w:p w:rsidR="0002588F" w:rsidRDefault="0002588F" w:rsidP="000F7D6A">
                    <w:pPr>
                      <w:widowControl w:val="0"/>
                      <w:snapToGrid w:val="0"/>
                      <w:spacing w:line="360" w:lineRule="auto"/>
                      <w:ind w:firstLine="720"/>
                    </w:pPr>
                    <w:r>
                      <w:t>užsienio</w:t>
                    </w:r>
                  </w:p>
                </w:txbxContent>
              </v:textbox>
            </v:shape>
            <v:shape id="_x0000_s1095" type="#_x0000_t202" style="position:absolute;left:8698;top:4687;width:628;height:433" o:regroupid="1">
              <v:textbox style="mso-next-textbox:#_x0000_s1095">
                <w:txbxContent>
                  <w:p w:rsidR="0002588F" w:rsidRDefault="0002588F" w:rsidP="00566290">
                    <w:r>
                      <w:t>ΧXXXXXXxxx</w:t>
                    </w:r>
                  </w:p>
                </w:txbxContent>
              </v:textbox>
            </v:shape>
            <v:shape id="_x0000_s1096" type="#_x0000_t202" style="position:absolute;left:8698;top:5182;width:619;height:382" o:regroupid="1">
              <v:textbox style="mso-next-textbox:#_x0000_s1096">
                <w:txbxContent>
                  <w:p w:rsidR="0002588F" w:rsidRDefault="0002588F" w:rsidP="000F7D6A"/>
                </w:txbxContent>
              </v:textbox>
            </v:shape>
            <v:shape id="_x0000_s1097" type="#_x0000_t202" style="position:absolute;left:1854;top:5703;width:9355;height:7713" o:regroupid="1">
              <v:textbox style="mso-next-textbox:#_x0000_s1097">
                <w:txbxContent>
                  <w:p w:rsidR="0002588F" w:rsidRDefault="0002588F" w:rsidP="000F7D6A">
                    <w:pPr>
                      <w:pStyle w:val="BodyText"/>
                      <w:spacing w:line="360" w:lineRule="auto"/>
                      <w:rPr>
                        <w:b/>
                        <w:bCs/>
                      </w:rPr>
                    </w:pPr>
                    <w:r>
                      <w:rPr>
                        <w:b/>
                        <w:bCs/>
                      </w:rPr>
                      <w:t>Anotacija</w:t>
                    </w:r>
                  </w:p>
                  <w:p w:rsidR="0002588F" w:rsidRDefault="0002588F" w:rsidP="008B63DB">
                    <w:pPr>
                      <w:pStyle w:val="BodyText"/>
                      <w:ind w:firstLine="720"/>
                      <w:jc w:val="both"/>
                    </w:pPr>
                    <w:r>
                      <w:t>Karboanhidrazės – tai plačiai paplitę cinko metalofermentai, katalizuojantys fiziologiškai esminę reakciją – grįžtamąją anglies dioksido hidrataciją. Sutrikusi šių baltymų veikla siejama su tokiomis ligomis kaip vėžys, glaukoma ir epilepsija. Pastebėta, kad slopinant tam tikras karboanhidrazes, stebimas ligų simptomų sumažėjimas. Baltymo sąveikos su slopikliu supratimui svarbu nustatyti jungimosi termodinamiką.</w:t>
                    </w:r>
                  </w:p>
                  <w:p w:rsidR="0002588F" w:rsidRDefault="0002588F" w:rsidP="008B63DB">
                    <w:pPr>
                      <w:pStyle w:val="BodyText"/>
                      <w:ind w:firstLine="720"/>
                      <w:jc w:val="both"/>
                    </w:pPr>
                    <w:r>
                      <w:t xml:space="preserve">Darbo metu sukonstruotos dvi ekspresinės plazmidės, pasižyminčios rekombinantinio hCA VII raiška </w:t>
                    </w:r>
                    <w:r>
                      <w:rPr>
                        <w:i/>
                      </w:rPr>
                      <w:t>E. coli</w:t>
                    </w:r>
                    <w:r>
                      <w:t xml:space="preserve"> ląstelėse. Gautas aktyvus fermentas</w:t>
                    </w:r>
                    <w:r w:rsidRPr="00C675F7">
                      <w:t>, visiškai atitinkantis UniProtKB/Swiss-Prot</w:t>
                    </w:r>
                    <w:r w:rsidRPr="00C675F7">
                      <w:rPr>
                        <w:rStyle w:val="Strong"/>
                      </w:rPr>
                      <w:t xml:space="preserve"> </w:t>
                    </w:r>
                    <w:r w:rsidRPr="008B63DB">
                      <w:rPr>
                        <w:rStyle w:val="Strong"/>
                        <w:b w:val="0"/>
                      </w:rPr>
                      <w:t>duomenų bazėje pateiktą</w:t>
                    </w:r>
                    <w:r w:rsidRPr="00C675F7">
                      <w:rPr>
                        <w:rStyle w:val="Strong"/>
                      </w:rPr>
                      <w:t xml:space="preserve"> </w:t>
                    </w:r>
                    <w:r w:rsidRPr="00C675F7">
                      <w:t>hCA VII seką (</w:t>
                    </w:r>
                    <w:r w:rsidRPr="008B63DB">
                      <w:rPr>
                        <w:rStyle w:val="Strong"/>
                        <w:b w:val="0"/>
                      </w:rPr>
                      <w:t>P43166). Izoter</w:t>
                    </w:r>
                    <w:r>
                      <w:rPr>
                        <w:rStyle w:val="Strong"/>
                        <w:b w:val="0"/>
                      </w:rPr>
                      <w:t>m</w:t>
                    </w:r>
                    <w:r w:rsidRPr="008B63DB">
                      <w:rPr>
                        <w:rStyle w:val="Strong"/>
                        <w:b w:val="0"/>
                      </w:rPr>
                      <w:t xml:space="preserve">inio titravimo kalorimetrijos ir terminio poslinkio metodais ištirta šio fermento jungimosi su EZA ir TFMSA termodinamika. Pagal gautus stebimuosius jungimosi parametrus, apskaičiuota baltymo </w:t>
                    </w:r>
                    <w:r w:rsidRPr="008B63DB">
                      <w:rPr>
                        <w:rStyle w:val="Strong"/>
                        <w:b w:val="0"/>
                        <w:i/>
                      </w:rPr>
                      <w:t>pK</w:t>
                    </w:r>
                    <w:r w:rsidRPr="008B63DB">
                      <w:rPr>
                        <w:rStyle w:val="Strong"/>
                        <w:b w:val="0"/>
                        <w:i/>
                        <w:vertAlign w:val="subscript"/>
                      </w:rPr>
                      <w:t>a</w:t>
                    </w:r>
                    <w:r w:rsidRPr="008B63DB">
                      <w:rPr>
                        <w:rStyle w:val="Strong"/>
                        <w:b w:val="0"/>
                      </w:rPr>
                      <w:t xml:space="preserve"> reikšmė, nustatyti „tikrieji“ jungimosi parametrai, nepriklausomi nuo pH ir buferinio tirpalo. </w:t>
                    </w:r>
                    <w:r>
                      <w:t>Terminio poslinkio metodu įvertintas žmogaus karboanhidrazės VII terminis stabilumas esant skirtingoms pH.</w:t>
                    </w:r>
                  </w:p>
                  <w:p w:rsidR="0002588F" w:rsidRDefault="0002588F" w:rsidP="008B63DB">
                    <w:pPr>
                      <w:pStyle w:val="BodyText"/>
                      <w:ind w:firstLine="720"/>
                      <w:jc w:val="both"/>
                    </w:pPr>
                    <w:r>
                      <w:t>Darbą sudaro šešios dalys: įvadas, literatūros apžvalga, medžiagos ir metodai, tyrimo rezultatai ir jų aptarimas, išvados ir literatūros sąrašas.</w:t>
                    </w:r>
                  </w:p>
                  <w:p w:rsidR="0002588F" w:rsidRDefault="0002588F" w:rsidP="008B63DB">
                    <w:pPr>
                      <w:pStyle w:val="BodyText"/>
                      <w:spacing w:line="360" w:lineRule="auto"/>
                      <w:ind w:firstLine="720"/>
                      <w:rPr>
                        <w:b/>
                        <w:bCs/>
                      </w:rPr>
                    </w:pPr>
                    <w:r>
                      <w:t>Darbo apimtis 68 p. teksto be priedų, 24 paveikslai, 5 lentelės, 42 bibliografiniai šaltiniai.</w:t>
                    </w:r>
                  </w:p>
                </w:txbxContent>
              </v:textbox>
            </v:shape>
            <v:shape id="_x0000_s1098" type="#_x0000_t202" style="position:absolute;left:1856;top:13545;width:9343;height:1108" o:regroupid="1">
              <v:textbox style="mso-next-textbox:#_x0000_s1098">
                <w:txbxContent>
                  <w:p w:rsidR="0002588F" w:rsidRDefault="0002588F" w:rsidP="000F7D6A">
                    <w:pPr>
                      <w:jc w:val="both"/>
                    </w:pPr>
                    <w:r>
                      <w:rPr>
                        <w:b/>
                        <w:bCs/>
                      </w:rPr>
                      <w:t>Prasminiai žodžiai:</w:t>
                    </w:r>
                    <w:r>
                      <w:t xml:space="preserve"> žmogaus karboanhidrazė VII, genų ekspresija, izoterminio titravimo kalorimetrija, terminio poslinkio metodas, EZA, TFMSA, termodinamika, jungimosi konstanta, Gibso laisvoji energija, entalpija, entropija, stabilumas.</w:t>
                    </w:r>
                  </w:p>
                </w:txbxContent>
              </v:textbox>
            </v:shape>
            <v:rect id="_x0000_s1099" style="position:absolute;left:1789;top:900;width:9535;height:13897" o:regroupid="1" filled="f"/>
          </v:group>
        </w:pict>
      </w:r>
    </w:p>
    <w:p w:rsidR="00C55F58" w:rsidRDefault="000F7D6A">
      <w:pPr>
        <w:rPr>
          <w:sz w:val="32"/>
          <w:szCs w:val="32"/>
          <w:lang w:val="lt-LT"/>
        </w:rPr>
      </w:pPr>
      <w:r>
        <w:rPr>
          <w:sz w:val="32"/>
          <w:szCs w:val="32"/>
          <w:lang w:val="lt-LT"/>
        </w:rPr>
        <w:br w:type="page"/>
      </w:r>
      <w:r w:rsidR="0025701B">
        <w:rPr>
          <w:noProof/>
          <w:sz w:val="32"/>
          <w:szCs w:val="32"/>
        </w:rPr>
        <w:lastRenderedPageBreak/>
        <w:pict>
          <v:group id="_x0000_s1112" style="position:absolute;margin-left:-3.3pt;margin-top:-7.95pt;width:482.55pt;height:684.85pt;z-index:251731968" coordorigin="1635,975" coordsize="9651,13697">
            <v:shape id="_x0000_s1102" type="#_x0000_t202" style="position:absolute;left:1725;top:1094;width:4965;height:1296" o:regroupid="1">
              <v:textbox style="mso-next-textbox:#_x0000_s1102">
                <w:txbxContent>
                  <w:p w:rsidR="0002588F" w:rsidRDefault="0002588F" w:rsidP="00566290">
                    <w:pPr>
                      <w:pStyle w:val="Header"/>
                      <w:spacing w:line="360" w:lineRule="auto"/>
                    </w:pPr>
                    <w:smartTag w:uri="urn:schemas-microsoft-com:office:smarttags" w:element="place">
                      <w:smartTag w:uri="urn:schemas-microsoft-com:office:smarttags" w:element="PlaceName">
                        <w:r>
                          <w:t>Vilnius</w:t>
                        </w:r>
                      </w:smartTag>
                      <w:r>
                        <w:t xml:space="preserve"> </w:t>
                      </w:r>
                      <w:smartTag w:uri="urn:schemas-microsoft-com:office:smarttags" w:element="PlaceName">
                        <w:r>
                          <w:t>Gediminas</w:t>
                        </w:r>
                      </w:smartTag>
                      <w:r>
                        <w:t xml:space="preserve"> </w:t>
                      </w:r>
                      <w:smartTag w:uri="urn:schemas-microsoft-com:office:smarttags" w:element="PlaceName">
                        <w:r>
                          <w:t>Technical</w:t>
                        </w:r>
                      </w:smartTag>
                      <w:r>
                        <w:t xml:space="preserve"> </w:t>
                      </w:r>
                      <w:smartTag w:uri="urn:schemas-microsoft-com:office:smarttags" w:element="PlaceType">
                        <w:r>
                          <w:t>University</w:t>
                        </w:r>
                      </w:smartTag>
                    </w:smartTag>
                  </w:p>
                  <w:p w:rsidR="0002588F" w:rsidRPr="00566290" w:rsidRDefault="0002588F" w:rsidP="00566290">
                    <w:pPr>
                      <w:widowControl w:val="0"/>
                      <w:snapToGrid w:val="0"/>
                      <w:spacing w:line="360" w:lineRule="auto"/>
                      <w:rPr>
                        <w:bCs/>
                      </w:rPr>
                    </w:pPr>
                    <w:r>
                      <w:rPr>
                        <w:b/>
                        <w:bCs/>
                      </w:rPr>
                      <w:t xml:space="preserve">Fundamental Sciences </w:t>
                    </w:r>
                    <w:r>
                      <w:rPr>
                        <w:bCs/>
                      </w:rPr>
                      <w:t>faculty</w:t>
                    </w:r>
                  </w:p>
                  <w:p w:rsidR="0002588F" w:rsidRPr="00566290" w:rsidRDefault="0002588F" w:rsidP="00566290">
                    <w:pPr>
                      <w:widowControl w:val="0"/>
                      <w:snapToGrid w:val="0"/>
                      <w:spacing w:line="360" w:lineRule="auto"/>
                    </w:pPr>
                    <w:r>
                      <w:rPr>
                        <w:b/>
                      </w:rPr>
                      <w:t xml:space="preserve">Chemistry and Bioengineering </w:t>
                    </w:r>
                    <w:r w:rsidRPr="00566290">
                      <w:t>d</w:t>
                    </w:r>
                    <w:r>
                      <w:t>epartment</w:t>
                    </w:r>
                  </w:p>
                </w:txbxContent>
              </v:textbox>
            </v:shape>
            <v:shape id="_x0000_s1103" type="#_x0000_t202" style="position:absolute;left:8431;top:1083;width:2706;height:1304" o:regroupid="1">
              <v:textbox style="mso-next-textbox:#_x0000_s1103">
                <w:txbxContent>
                  <w:p w:rsidR="0002588F" w:rsidRDefault="0002588F" w:rsidP="00566290">
                    <w:pPr>
                      <w:spacing w:line="360" w:lineRule="auto"/>
                    </w:pPr>
                    <w:r>
                      <w:t>ISBN</w:t>
                    </w:r>
                    <w:r>
                      <w:tab/>
                      <w:t xml:space="preserve">      ISSN</w:t>
                    </w:r>
                  </w:p>
                  <w:p w:rsidR="0002588F" w:rsidRDefault="0002588F" w:rsidP="00566290">
                    <w:pPr>
                      <w:widowControl w:val="0"/>
                      <w:snapToGrid w:val="0"/>
                      <w:spacing w:line="360" w:lineRule="auto"/>
                    </w:pPr>
                    <w:r>
                      <w:t>Copies No. ………</w:t>
                    </w:r>
                  </w:p>
                  <w:p w:rsidR="0002588F" w:rsidRDefault="0002588F" w:rsidP="00566290">
                    <w:pPr>
                      <w:widowControl w:val="0"/>
                      <w:snapToGrid w:val="0"/>
                      <w:spacing w:line="360" w:lineRule="auto"/>
                    </w:pPr>
                    <w:r>
                      <w:t>Date  ….-….-….</w:t>
                    </w:r>
                  </w:p>
                </w:txbxContent>
              </v:textbox>
            </v:shape>
            <v:shape id="_x0000_s1104" type="#_x0000_t202" style="position:absolute;left:1720;top:2690;width:9446;height:1762" o:regroupid="1">
              <v:textbox style="mso-next-textbox:#_x0000_s1104">
                <w:txbxContent>
                  <w:p w:rsidR="0002588F" w:rsidRDefault="0002588F" w:rsidP="00566290">
                    <w:pPr>
                      <w:pStyle w:val="Footer"/>
                      <w:spacing w:line="360" w:lineRule="auto"/>
                    </w:pPr>
                    <w:r>
                      <w:rPr>
                        <w:b/>
                        <w:bCs/>
                      </w:rPr>
                      <w:t>Bioengineering</w:t>
                    </w:r>
                    <w:r>
                      <w:t xml:space="preserve"> study programme master thesis.</w:t>
                    </w:r>
                  </w:p>
                  <w:p w:rsidR="0002588F" w:rsidRDefault="0002588F" w:rsidP="00566290">
                    <w:pPr>
                      <w:pStyle w:val="Footer"/>
                      <w:spacing w:line="360" w:lineRule="auto"/>
                    </w:pPr>
                    <w:r>
                      <w:t xml:space="preserve">Title: </w:t>
                    </w:r>
                    <w:r>
                      <w:rPr>
                        <w:b/>
                      </w:rPr>
                      <w:t>P</w:t>
                    </w:r>
                    <w:r w:rsidRPr="00566290">
                      <w:rPr>
                        <w:b/>
                      </w:rPr>
                      <w:t xml:space="preserve">roduction of recombinant human carbonic anhydrase </w:t>
                    </w:r>
                    <w:r>
                      <w:rPr>
                        <w:b/>
                      </w:rPr>
                      <w:t>VII</w:t>
                    </w:r>
                    <w:r w:rsidRPr="00566290">
                      <w:rPr>
                        <w:b/>
                      </w:rPr>
                      <w:t>, measurement of its binding with inhibitors and characterization of its stability</w:t>
                    </w:r>
                  </w:p>
                  <w:p w:rsidR="0002588F" w:rsidRDefault="0002588F" w:rsidP="00566290">
                    <w:pPr>
                      <w:pStyle w:val="Footer"/>
                      <w:widowControl w:val="0"/>
                      <w:snapToGrid w:val="0"/>
                      <w:spacing w:line="360" w:lineRule="auto"/>
                      <w:rPr>
                        <w:vertAlign w:val="superscript"/>
                      </w:rPr>
                    </w:pPr>
                    <w:r>
                      <w:t xml:space="preserve">Author </w:t>
                    </w:r>
                    <w:r w:rsidRPr="00566290">
                      <w:rPr>
                        <w:b/>
                      </w:rPr>
                      <w:t>Vilma Pilipuitytė</w:t>
                    </w:r>
                    <w:r>
                      <w:t xml:space="preserve">                            Academic supervisor </w:t>
                    </w:r>
                    <w:r>
                      <w:rPr>
                        <w:b/>
                        <w:bCs/>
                      </w:rPr>
                      <w:t>dr. Daumantas Matulis</w:t>
                    </w:r>
                  </w:p>
                </w:txbxContent>
              </v:textbox>
            </v:shape>
            <v:shape id="_x0000_s1105" type="#_x0000_t202" style="position:absolute;left:8314;top:4452;width:2849;height:1415" o:regroupid="1">
              <v:textbox style="mso-next-textbox:#_x0000_s1105">
                <w:txbxContent>
                  <w:p w:rsidR="0002588F" w:rsidRDefault="0002588F" w:rsidP="00566290">
                    <w:pPr>
                      <w:spacing w:line="360" w:lineRule="auto"/>
                      <w:rPr>
                        <w:b/>
                        <w:bCs/>
                        <w:sz w:val="18"/>
                      </w:rPr>
                    </w:pPr>
                    <w:r>
                      <w:rPr>
                        <w:b/>
                        <w:bCs/>
                        <w:sz w:val="18"/>
                      </w:rPr>
                      <w:t>Thesis language</w:t>
                    </w:r>
                  </w:p>
                  <w:p w:rsidR="0002588F" w:rsidRDefault="0002588F" w:rsidP="00566290">
                    <w:pPr>
                      <w:widowControl w:val="0"/>
                      <w:snapToGrid w:val="0"/>
                      <w:spacing w:line="360" w:lineRule="auto"/>
                    </w:pPr>
                    <w:r>
                      <w:rPr>
                        <w:sz w:val="18"/>
                      </w:rPr>
                      <w:tab/>
                    </w:r>
                    <w:r>
                      <w:t>Lithuanian</w:t>
                    </w:r>
                  </w:p>
                  <w:p w:rsidR="0002588F" w:rsidRDefault="0002588F" w:rsidP="00566290">
                    <w:pPr>
                      <w:widowControl w:val="0"/>
                      <w:snapToGrid w:val="0"/>
                      <w:spacing w:line="360" w:lineRule="auto"/>
                      <w:ind w:firstLine="720"/>
                    </w:pPr>
                    <w:r>
                      <w:t>Foreign (English)</w:t>
                    </w:r>
                  </w:p>
                </w:txbxContent>
              </v:textbox>
            </v:shape>
            <v:shape id="_x0000_s1106" type="#_x0000_t202" style="position:absolute;left:8492;top:4728;width:636;height:376" o:regroupid="1">
              <v:textbox style="mso-next-textbox:#_x0000_s1106">
                <w:txbxContent>
                  <w:p w:rsidR="0002588F" w:rsidRDefault="0002588F" w:rsidP="00566290">
                    <w:r>
                      <w:t>X</w:t>
                    </w:r>
                  </w:p>
                </w:txbxContent>
              </v:textbox>
            </v:shape>
            <v:shape id="_x0000_s1107" type="#_x0000_t202" style="position:absolute;left:8492;top:5194;width:627;height:325" o:regroupid="1">
              <v:textbox style="mso-next-textbox:#_x0000_s1107">
                <w:txbxContent>
                  <w:p w:rsidR="0002588F" w:rsidRDefault="0002588F" w:rsidP="00566290"/>
                </w:txbxContent>
              </v:textbox>
            </v:shape>
            <v:shape id="_x0000_s1108" type="#_x0000_t202" style="position:absolute;left:1701;top:5867;width:9469;height:7438" o:regroupid="1">
              <v:textbox style="mso-next-textbox:#_x0000_s1108">
                <w:txbxContent>
                  <w:p w:rsidR="0002588F" w:rsidRDefault="0002588F" w:rsidP="00566290">
                    <w:pPr>
                      <w:pStyle w:val="BodyText"/>
                      <w:spacing w:line="360" w:lineRule="auto"/>
                      <w:rPr>
                        <w:b/>
                        <w:bCs/>
                      </w:rPr>
                    </w:pPr>
                    <w:r>
                      <w:rPr>
                        <w:b/>
                        <w:bCs/>
                      </w:rPr>
                      <w:t>Annotation</w:t>
                    </w:r>
                  </w:p>
                  <w:p w:rsidR="0002588F" w:rsidRPr="00171032" w:rsidRDefault="0002588F" w:rsidP="008B63DB">
                    <w:pPr>
                      <w:jc w:val="both"/>
                    </w:pPr>
                    <w:r>
                      <w:tab/>
                    </w:r>
                    <w:r w:rsidRPr="00171032">
                      <w:t>Carbonic anhydras</w:t>
                    </w:r>
                    <w:r>
                      <w:t>es are widely-spread zinc metallo</w:t>
                    </w:r>
                    <w:r w:rsidRPr="00171032">
                      <w:t xml:space="preserve">enzymes. These enzymes catalyze physiologically important reaction – reversible carbon dioxide hydration. Unbalanced activity of carbonic anhydrases is related to a variety of disorders like glaucoma, cancer and epilepsy. It was noticed that inhibition of these enzymes reduces symptoms of these disorders. It is important to determine binding thermodynamics to know interactions between protein and inhibitor. </w:t>
                    </w:r>
                  </w:p>
                  <w:p w:rsidR="0002588F" w:rsidRPr="008B63DB" w:rsidRDefault="0002588F" w:rsidP="008B63DB">
                    <w:pPr>
                      <w:ind w:firstLine="720"/>
                      <w:jc w:val="both"/>
                      <w:rPr>
                        <w:rStyle w:val="Strong"/>
                        <w:b w:val="0"/>
                      </w:rPr>
                    </w:pPr>
                    <w:r w:rsidRPr="00171032">
                      <w:t>In this study two expression plasmids were created, and all of them showed expression of recombinant hC</w:t>
                    </w:r>
                    <w:r>
                      <w:t>A</w:t>
                    </w:r>
                    <w:r w:rsidRPr="00171032">
                      <w:t xml:space="preserve"> VII in </w:t>
                    </w:r>
                    <w:r w:rsidRPr="00171032">
                      <w:rPr>
                        <w:i/>
                      </w:rPr>
                      <w:t xml:space="preserve">E. coli </w:t>
                    </w:r>
                    <w:r w:rsidRPr="00171032">
                      <w:t>cells. The active enzyme was made, that completely correspond to hCA VII sequence (</w:t>
                    </w:r>
                    <w:r w:rsidRPr="008B63DB">
                      <w:rPr>
                        <w:rStyle w:val="Strong"/>
                        <w:b w:val="0"/>
                        <w:lang w:val="lt-LT"/>
                      </w:rPr>
                      <w:t>P43166) in</w:t>
                    </w:r>
                    <w:r w:rsidRPr="00171032">
                      <w:rPr>
                        <w:lang w:val="lt-LT"/>
                      </w:rPr>
                      <w:t xml:space="preserve"> UniProtKB/Swiss-Prot</w:t>
                    </w:r>
                    <w:r w:rsidRPr="00171032">
                      <w:rPr>
                        <w:rStyle w:val="Strong"/>
                        <w:lang w:val="lt-LT"/>
                      </w:rPr>
                      <w:t xml:space="preserve"> </w:t>
                    </w:r>
                    <w:r w:rsidRPr="008B63DB">
                      <w:rPr>
                        <w:rStyle w:val="Strong"/>
                        <w:b w:val="0"/>
                      </w:rPr>
                      <w:t xml:space="preserve">database. Thermodynamics of enzyme’s binding with EZA and TFMSA was determined by isothermal titration calorimetry and thermal shift assay. The observed thermodynamic parameters were evaluated, protonation </w:t>
                    </w:r>
                    <w:r w:rsidRPr="008B63DB">
                      <w:rPr>
                        <w:rStyle w:val="Strong"/>
                        <w:b w:val="0"/>
                        <w:i/>
                      </w:rPr>
                      <w:t>pK</w:t>
                    </w:r>
                    <w:r w:rsidRPr="008B63DB">
                      <w:rPr>
                        <w:rStyle w:val="Strong"/>
                        <w:b w:val="0"/>
                        <w:i/>
                        <w:vertAlign w:val="subscript"/>
                      </w:rPr>
                      <w:t>a</w:t>
                    </w:r>
                    <w:r w:rsidRPr="008B63DB">
                      <w:rPr>
                        <w:rStyle w:val="Strong"/>
                        <w:b w:val="0"/>
                      </w:rPr>
                      <w:t xml:space="preserve"> and the “intrinsic” binding parameters, independent of pH and buffer, were calculated. Thermal hCA VII stability in different pH was evaluated by thermal shift assay.</w:t>
                    </w:r>
                  </w:p>
                  <w:p w:rsidR="0002588F" w:rsidRPr="008B63DB" w:rsidRDefault="0002588F" w:rsidP="008B63DB">
                    <w:pPr>
                      <w:ind w:firstLine="720"/>
                      <w:jc w:val="both"/>
                      <w:rPr>
                        <w:rStyle w:val="Strong"/>
                        <w:b w:val="0"/>
                      </w:rPr>
                    </w:pPr>
                    <w:r w:rsidRPr="008B63DB">
                      <w:rPr>
                        <w:rStyle w:val="Strong"/>
                        <w:b w:val="0"/>
                      </w:rPr>
                      <w:t xml:space="preserve">Structure: introduction, literature part, materials and methods, results and discussion, conclusions, and references. </w:t>
                    </w:r>
                  </w:p>
                  <w:p w:rsidR="0002588F" w:rsidRPr="008B63DB" w:rsidRDefault="0002588F" w:rsidP="008B63DB">
                    <w:pPr>
                      <w:ind w:firstLine="720"/>
                      <w:jc w:val="both"/>
                      <w:rPr>
                        <w:b/>
                      </w:rPr>
                    </w:pPr>
                    <w:r w:rsidRPr="008B63DB">
                      <w:rPr>
                        <w:rStyle w:val="Strong"/>
                        <w:b w:val="0"/>
                      </w:rPr>
                      <w:t>Thesis consists of: 68 p. of text without appendixes, 24 pictures, 5 tables, and 42 bibliographical entries.</w:t>
                    </w:r>
                  </w:p>
                  <w:p w:rsidR="0002588F" w:rsidRDefault="0002588F" w:rsidP="00566290">
                    <w:pPr>
                      <w:jc w:val="both"/>
                    </w:pPr>
                  </w:p>
                </w:txbxContent>
              </v:textbox>
            </v:shape>
            <v:shape id="_x0000_s1109" type="#_x0000_t202" style="position:absolute;left:1703;top:13432;width:9456;height:1092" o:regroupid="1">
              <v:textbox style="mso-next-textbox:#_x0000_s1109">
                <w:txbxContent>
                  <w:p w:rsidR="0002588F" w:rsidRDefault="0002588F" w:rsidP="003A0FAC">
                    <w:r>
                      <w:rPr>
                        <w:b/>
                        <w:bCs/>
                      </w:rPr>
                      <w:t>Keywords:</w:t>
                    </w:r>
                    <w:r>
                      <w:t xml:space="preserve"> human carbonic anhydrase VII, gene expression, isothermal titration calorimetry, thermal shift assay, EZA, TFMSA, thermodynamics, binding constant, Gibbs free energy, enthalpy, entropy, stability.</w:t>
                    </w:r>
                  </w:p>
                </w:txbxContent>
              </v:textbox>
            </v:shape>
            <v:rect id="_x0000_s1110" style="position:absolute;left:1635;top:975;width:9651;height:13697" o:regroupid="1" filled="f"/>
          </v:group>
        </w:pict>
      </w:r>
      <w:r w:rsidR="00566290">
        <w:rPr>
          <w:sz w:val="32"/>
          <w:szCs w:val="32"/>
          <w:lang w:val="lt-LT"/>
        </w:rPr>
        <w:br w:type="page"/>
      </w:r>
    </w:p>
    <w:p w:rsidR="00B73969" w:rsidRPr="00B73969" w:rsidRDefault="00C55F58" w:rsidP="00B73969">
      <w:pPr>
        <w:pStyle w:val="TOCHeading"/>
        <w:jc w:val="center"/>
        <w:rPr>
          <w:rFonts w:ascii="Times New Roman" w:hAnsi="Times New Roman" w:cs="Times New Roman"/>
          <w:color w:val="auto"/>
          <w:sz w:val="32"/>
          <w:szCs w:val="32"/>
          <w:lang w:val="lt-LT"/>
        </w:rPr>
      </w:pPr>
      <w:r w:rsidRPr="00B73969">
        <w:rPr>
          <w:rFonts w:ascii="Times New Roman" w:hAnsi="Times New Roman" w:cs="Times New Roman"/>
          <w:color w:val="auto"/>
          <w:sz w:val="32"/>
          <w:szCs w:val="32"/>
          <w:lang w:val="lt-LT"/>
        </w:rPr>
        <w:lastRenderedPageBreak/>
        <w:t>TURINYS</w:t>
      </w:r>
    </w:p>
    <w:sdt>
      <w:sdtPr>
        <w:rPr>
          <w:rFonts w:ascii="Times New Roman" w:eastAsia="Times New Roman" w:hAnsi="Times New Roman" w:cs="Times New Roman"/>
          <w:b w:val="0"/>
          <w:bCs w:val="0"/>
          <w:color w:val="auto"/>
          <w:sz w:val="24"/>
          <w:szCs w:val="24"/>
        </w:rPr>
        <w:id w:val="8920846"/>
        <w:docPartObj>
          <w:docPartGallery w:val="Table of Contents"/>
          <w:docPartUnique/>
        </w:docPartObj>
      </w:sdtPr>
      <w:sdtContent>
        <w:p w:rsidR="005C4EAB" w:rsidRDefault="005C4EAB">
          <w:pPr>
            <w:pStyle w:val="TOCHeading"/>
          </w:pPr>
        </w:p>
        <w:p w:rsidR="00A147B8" w:rsidRDefault="0025701B">
          <w:pPr>
            <w:pStyle w:val="TOC1"/>
            <w:tabs>
              <w:tab w:val="right" w:leader="dot" w:pos="9347"/>
            </w:tabs>
            <w:rPr>
              <w:rFonts w:asciiTheme="minorHAnsi" w:eastAsiaTheme="minorEastAsia" w:hAnsiTheme="minorHAnsi" w:cstheme="minorBidi"/>
              <w:noProof/>
              <w:sz w:val="22"/>
              <w:szCs w:val="22"/>
            </w:rPr>
          </w:pPr>
          <w:r>
            <w:fldChar w:fldCharType="begin"/>
          </w:r>
          <w:r w:rsidR="005C4EAB">
            <w:instrText xml:space="preserve"> TOC \o "1-3" \h \z \u </w:instrText>
          </w:r>
          <w:r>
            <w:fldChar w:fldCharType="separate"/>
          </w:r>
          <w:hyperlink w:anchor="_Toc263077355" w:history="1">
            <w:r w:rsidR="00A147B8" w:rsidRPr="005D3CE6">
              <w:rPr>
                <w:rStyle w:val="Hyperlink"/>
                <w:noProof/>
                <w:lang w:val="lt-LT"/>
              </w:rPr>
              <w:t>ĮVADAS</w:t>
            </w:r>
            <w:r w:rsidR="00A147B8">
              <w:rPr>
                <w:noProof/>
                <w:webHidden/>
              </w:rPr>
              <w:tab/>
            </w:r>
            <w:r>
              <w:rPr>
                <w:noProof/>
                <w:webHidden/>
              </w:rPr>
              <w:fldChar w:fldCharType="begin"/>
            </w:r>
            <w:r w:rsidR="00A147B8">
              <w:rPr>
                <w:noProof/>
                <w:webHidden/>
              </w:rPr>
              <w:instrText xml:space="preserve"> PAGEREF _Toc263077355 \h </w:instrText>
            </w:r>
            <w:r>
              <w:rPr>
                <w:noProof/>
                <w:webHidden/>
              </w:rPr>
            </w:r>
            <w:r>
              <w:rPr>
                <w:noProof/>
                <w:webHidden/>
              </w:rPr>
              <w:fldChar w:fldCharType="separate"/>
            </w:r>
            <w:r w:rsidR="0002588F">
              <w:rPr>
                <w:noProof/>
                <w:webHidden/>
              </w:rPr>
              <w:t>11</w:t>
            </w:r>
            <w:r>
              <w:rPr>
                <w:noProof/>
                <w:webHidden/>
              </w:rPr>
              <w:fldChar w:fldCharType="end"/>
            </w:r>
          </w:hyperlink>
        </w:p>
        <w:p w:rsidR="00A147B8" w:rsidRDefault="0025701B">
          <w:pPr>
            <w:pStyle w:val="TOC1"/>
            <w:tabs>
              <w:tab w:val="right" w:leader="dot" w:pos="9347"/>
            </w:tabs>
            <w:rPr>
              <w:rFonts w:asciiTheme="minorHAnsi" w:eastAsiaTheme="minorEastAsia" w:hAnsiTheme="minorHAnsi" w:cstheme="minorBidi"/>
              <w:noProof/>
              <w:sz w:val="22"/>
              <w:szCs w:val="22"/>
            </w:rPr>
          </w:pPr>
          <w:hyperlink w:anchor="_Toc263077356" w:history="1">
            <w:r w:rsidR="00A147B8" w:rsidRPr="005D3CE6">
              <w:rPr>
                <w:rStyle w:val="Hyperlink"/>
                <w:noProof/>
                <w:lang w:val="lt-LT"/>
              </w:rPr>
              <w:t>1. LITERATŪROS APŽVALGA</w:t>
            </w:r>
            <w:r w:rsidR="00A147B8">
              <w:rPr>
                <w:noProof/>
                <w:webHidden/>
              </w:rPr>
              <w:tab/>
            </w:r>
            <w:r>
              <w:rPr>
                <w:noProof/>
                <w:webHidden/>
              </w:rPr>
              <w:fldChar w:fldCharType="begin"/>
            </w:r>
            <w:r w:rsidR="00A147B8">
              <w:rPr>
                <w:noProof/>
                <w:webHidden/>
              </w:rPr>
              <w:instrText xml:space="preserve"> PAGEREF _Toc263077356 \h </w:instrText>
            </w:r>
            <w:r>
              <w:rPr>
                <w:noProof/>
                <w:webHidden/>
              </w:rPr>
            </w:r>
            <w:r>
              <w:rPr>
                <w:noProof/>
                <w:webHidden/>
              </w:rPr>
              <w:fldChar w:fldCharType="separate"/>
            </w:r>
            <w:r w:rsidR="0002588F">
              <w:rPr>
                <w:noProof/>
                <w:webHidden/>
              </w:rPr>
              <w:t>12</w:t>
            </w:r>
            <w:r>
              <w:rPr>
                <w:noProof/>
                <w:webHidden/>
              </w:rPr>
              <w:fldChar w:fldCharType="end"/>
            </w:r>
          </w:hyperlink>
        </w:p>
        <w:p w:rsidR="00A147B8" w:rsidRDefault="0025701B">
          <w:pPr>
            <w:pStyle w:val="TOC2"/>
            <w:tabs>
              <w:tab w:val="right" w:leader="dot" w:pos="9347"/>
            </w:tabs>
            <w:rPr>
              <w:rFonts w:asciiTheme="minorHAnsi" w:eastAsiaTheme="minorEastAsia" w:hAnsiTheme="minorHAnsi" w:cstheme="minorBidi"/>
              <w:noProof/>
              <w:sz w:val="22"/>
              <w:szCs w:val="22"/>
            </w:rPr>
          </w:pPr>
          <w:hyperlink w:anchor="_Toc263077357" w:history="1">
            <w:r w:rsidR="00A147B8" w:rsidRPr="005D3CE6">
              <w:rPr>
                <w:rStyle w:val="Hyperlink"/>
                <w:noProof/>
              </w:rPr>
              <w:t>1.1. KARBOANHIDRAZIŲ APŽVALGA</w:t>
            </w:r>
            <w:r w:rsidR="00A147B8">
              <w:rPr>
                <w:noProof/>
                <w:webHidden/>
              </w:rPr>
              <w:tab/>
            </w:r>
            <w:r>
              <w:rPr>
                <w:noProof/>
                <w:webHidden/>
              </w:rPr>
              <w:fldChar w:fldCharType="begin"/>
            </w:r>
            <w:r w:rsidR="00A147B8">
              <w:rPr>
                <w:noProof/>
                <w:webHidden/>
              </w:rPr>
              <w:instrText xml:space="preserve"> PAGEREF _Toc263077357 \h </w:instrText>
            </w:r>
            <w:r>
              <w:rPr>
                <w:noProof/>
                <w:webHidden/>
              </w:rPr>
            </w:r>
            <w:r>
              <w:rPr>
                <w:noProof/>
                <w:webHidden/>
              </w:rPr>
              <w:fldChar w:fldCharType="separate"/>
            </w:r>
            <w:r w:rsidR="0002588F">
              <w:rPr>
                <w:noProof/>
                <w:webHidden/>
              </w:rPr>
              <w:t>12</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58" w:history="1">
            <w:r w:rsidR="00A147B8" w:rsidRPr="005D3CE6">
              <w:rPr>
                <w:rStyle w:val="Hyperlink"/>
                <w:noProof/>
              </w:rPr>
              <w:t>1.1.1. α-karboanhidrazių struktūra ir katalizuojamos reakcijos</w:t>
            </w:r>
            <w:r w:rsidR="00A147B8">
              <w:rPr>
                <w:noProof/>
                <w:webHidden/>
              </w:rPr>
              <w:tab/>
            </w:r>
            <w:r>
              <w:rPr>
                <w:noProof/>
                <w:webHidden/>
              </w:rPr>
              <w:fldChar w:fldCharType="begin"/>
            </w:r>
            <w:r w:rsidR="00A147B8">
              <w:rPr>
                <w:noProof/>
                <w:webHidden/>
              </w:rPr>
              <w:instrText xml:space="preserve"> PAGEREF _Toc263077358 \h </w:instrText>
            </w:r>
            <w:r>
              <w:rPr>
                <w:noProof/>
                <w:webHidden/>
              </w:rPr>
            </w:r>
            <w:r>
              <w:rPr>
                <w:noProof/>
                <w:webHidden/>
              </w:rPr>
              <w:fldChar w:fldCharType="separate"/>
            </w:r>
            <w:r w:rsidR="0002588F">
              <w:rPr>
                <w:noProof/>
                <w:webHidden/>
              </w:rPr>
              <w:t>13</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59" w:history="1">
            <w:r w:rsidR="00A147B8" w:rsidRPr="005D3CE6">
              <w:rPr>
                <w:rStyle w:val="Hyperlink"/>
                <w:noProof/>
              </w:rPr>
              <w:t>1.1.2. Ligos, susijusios su α-karboanhidrazių sutrikusia veikla</w:t>
            </w:r>
            <w:r w:rsidR="00A147B8">
              <w:rPr>
                <w:noProof/>
                <w:webHidden/>
              </w:rPr>
              <w:tab/>
            </w:r>
            <w:r>
              <w:rPr>
                <w:noProof/>
                <w:webHidden/>
              </w:rPr>
              <w:fldChar w:fldCharType="begin"/>
            </w:r>
            <w:r w:rsidR="00A147B8">
              <w:rPr>
                <w:noProof/>
                <w:webHidden/>
              </w:rPr>
              <w:instrText xml:space="preserve"> PAGEREF _Toc263077359 \h </w:instrText>
            </w:r>
            <w:r>
              <w:rPr>
                <w:noProof/>
                <w:webHidden/>
              </w:rPr>
            </w:r>
            <w:r>
              <w:rPr>
                <w:noProof/>
                <w:webHidden/>
              </w:rPr>
              <w:fldChar w:fldCharType="separate"/>
            </w:r>
            <w:r w:rsidR="0002588F">
              <w:rPr>
                <w:noProof/>
                <w:webHidden/>
              </w:rPr>
              <w:t>15</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60" w:history="1">
            <w:r w:rsidR="00A147B8" w:rsidRPr="005D3CE6">
              <w:rPr>
                <w:rStyle w:val="Hyperlink"/>
                <w:noProof/>
              </w:rPr>
              <w:t>1.1.3. Žmogaus karboanhidrazės VII apžvalga</w:t>
            </w:r>
            <w:r w:rsidR="00A147B8">
              <w:rPr>
                <w:noProof/>
                <w:webHidden/>
              </w:rPr>
              <w:tab/>
            </w:r>
            <w:r>
              <w:rPr>
                <w:noProof/>
                <w:webHidden/>
              </w:rPr>
              <w:fldChar w:fldCharType="begin"/>
            </w:r>
            <w:r w:rsidR="00A147B8">
              <w:rPr>
                <w:noProof/>
                <w:webHidden/>
              </w:rPr>
              <w:instrText xml:space="preserve"> PAGEREF _Toc263077360 \h </w:instrText>
            </w:r>
            <w:r>
              <w:rPr>
                <w:noProof/>
                <w:webHidden/>
              </w:rPr>
            </w:r>
            <w:r>
              <w:rPr>
                <w:noProof/>
                <w:webHidden/>
              </w:rPr>
              <w:fldChar w:fldCharType="separate"/>
            </w:r>
            <w:r w:rsidR="0002588F">
              <w:rPr>
                <w:noProof/>
                <w:webHidden/>
              </w:rPr>
              <w:t>16</w:t>
            </w:r>
            <w:r>
              <w:rPr>
                <w:noProof/>
                <w:webHidden/>
              </w:rPr>
              <w:fldChar w:fldCharType="end"/>
            </w:r>
          </w:hyperlink>
        </w:p>
        <w:p w:rsidR="00A147B8" w:rsidRDefault="0025701B">
          <w:pPr>
            <w:pStyle w:val="TOC2"/>
            <w:tabs>
              <w:tab w:val="right" w:leader="dot" w:pos="9347"/>
            </w:tabs>
            <w:rPr>
              <w:rFonts w:asciiTheme="minorHAnsi" w:eastAsiaTheme="minorEastAsia" w:hAnsiTheme="minorHAnsi" w:cstheme="minorBidi"/>
              <w:noProof/>
              <w:sz w:val="22"/>
              <w:szCs w:val="22"/>
            </w:rPr>
          </w:pPr>
          <w:hyperlink w:anchor="_Toc263077361" w:history="1">
            <w:r w:rsidR="00A147B8" w:rsidRPr="005D3CE6">
              <w:rPr>
                <w:rStyle w:val="Hyperlink"/>
                <w:noProof/>
              </w:rPr>
              <w:t>1.2. KARBOANHIDRAZIŲ SULFONAMIDINIAI SLOPIKLIAI</w:t>
            </w:r>
            <w:r w:rsidR="00A147B8">
              <w:rPr>
                <w:noProof/>
                <w:webHidden/>
              </w:rPr>
              <w:tab/>
            </w:r>
            <w:r>
              <w:rPr>
                <w:noProof/>
                <w:webHidden/>
              </w:rPr>
              <w:fldChar w:fldCharType="begin"/>
            </w:r>
            <w:r w:rsidR="00A147B8">
              <w:rPr>
                <w:noProof/>
                <w:webHidden/>
              </w:rPr>
              <w:instrText xml:space="preserve"> PAGEREF _Toc263077361 \h </w:instrText>
            </w:r>
            <w:r>
              <w:rPr>
                <w:noProof/>
                <w:webHidden/>
              </w:rPr>
            </w:r>
            <w:r>
              <w:rPr>
                <w:noProof/>
                <w:webHidden/>
              </w:rPr>
              <w:fldChar w:fldCharType="separate"/>
            </w:r>
            <w:r w:rsidR="0002588F">
              <w:rPr>
                <w:noProof/>
                <w:webHidden/>
              </w:rPr>
              <w:t>16</w:t>
            </w:r>
            <w:r>
              <w:rPr>
                <w:noProof/>
                <w:webHidden/>
              </w:rPr>
              <w:fldChar w:fldCharType="end"/>
            </w:r>
          </w:hyperlink>
        </w:p>
        <w:p w:rsidR="00A147B8" w:rsidRDefault="0025701B">
          <w:pPr>
            <w:pStyle w:val="TOC2"/>
            <w:tabs>
              <w:tab w:val="right" w:leader="dot" w:pos="9347"/>
            </w:tabs>
            <w:rPr>
              <w:rFonts w:asciiTheme="minorHAnsi" w:eastAsiaTheme="minorEastAsia" w:hAnsiTheme="minorHAnsi" w:cstheme="minorBidi"/>
              <w:noProof/>
              <w:sz w:val="22"/>
              <w:szCs w:val="22"/>
            </w:rPr>
          </w:pPr>
          <w:hyperlink w:anchor="_Toc263077362" w:history="1">
            <w:r w:rsidR="00A147B8" w:rsidRPr="005D3CE6">
              <w:rPr>
                <w:rStyle w:val="Hyperlink"/>
                <w:noProof/>
              </w:rPr>
              <w:t>1.3. BALTYMO IR LIGANDO JUNGIMOSI TERMODINAMIKA IR TYRIMO METODAI</w:t>
            </w:r>
            <w:r w:rsidR="00A147B8">
              <w:rPr>
                <w:noProof/>
                <w:webHidden/>
              </w:rPr>
              <w:tab/>
            </w:r>
            <w:r>
              <w:rPr>
                <w:noProof/>
                <w:webHidden/>
              </w:rPr>
              <w:fldChar w:fldCharType="begin"/>
            </w:r>
            <w:r w:rsidR="00A147B8">
              <w:rPr>
                <w:noProof/>
                <w:webHidden/>
              </w:rPr>
              <w:instrText xml:space="preserve"> PAGEREF _Toc263077362 \h </w:instrText>
            </w:r>
            <w:r>
              <w:rPr>
                <w:noProof/>
                <w:webHidden/>
              </w:rPr>
            </w:r>
            <w:r>
              <w:rPr>
                <w:noProof/>
                <w:webHidden/>
              </w:rPr>
              <w:fldChar w:fldCharType="separate"/>
            </w:r>
            <w:r w:rsidR="0002588F">
              <w:rPr>
                <w:noProof/>
                <w:webHidden/>
              </w:rPr>
              <w:t>19</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63" w:history="1">
            <w:r w:rsidR="00A147B8" w:rsidRPr="005D3CE6">
              <w:rPr>
                <w:rStyle w:val="Hyperlink"/>
                <w:noProof/>
              </w:rPr>
              <w:t>1.3.1. Izoterminio titravimo kalorimetrijos metodo apžvalga</w:t>
            </w:r>
            <w:r w:rsidR="00A147B8">
              <w:rPr>
                <w:noProof/>
                <w:webHidden/>
              </w:rPr>
              <w:tab/>
            </w:r>
            <w:r>
              <w:rPr>
                <w:noProof/>
                <w:webHidden/>
              </w:rPr>
              <w:fldChar w:fldCharType="begin"/>
            </w:r>
            <w:r w:rsidR="00A147B8">
              <w:rPr>
                <w:noProof/>
                <w:webHidden/>
              </w:rPr>
              <w:instrText xml:space="preserve"> PAGEREF _Toc263077363 \h </w:instrText>
            </w:r>
            <w:r>
              <w:rPr>
                <w:noProof/>
                <w:webHidden/>
              </w:rPr>
            </w:r>
            <w:r>
              <w:rPr>
                <w:noProof/>
                <w:webHidden/>
              </w:rPr>
              <w:fldChar w:fldCharType="separate"/>
            </w:r>
            <w:r w:rsidR="0002588F">
              <w:rPr>
                <w:noProof/>
                <w:webHidden/>
              </w:rPr>
              <w:t>20</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64" w:history="1">
            <w:r w:rsidR="00A147B8" w:rsidRPr="005D3CE6">
              <w:rPr>
                <w:rStyle w:val="Hyperlink"/>
                <w:noProof/>
              </w:rPr>
              <w:t>1.3.2. Terminio poslinkio metodo apžvalga</w:t>
            </w:r>
            <w:r w:rsidR="00A147B8">
              <w:rPr>
                <w:noProof/>
                <w:webHidden/>
              </w:rPr>
              <w:tab/>
            </w:r>
            <w:r>
              <w:rPr>
                <w:noProof/>
                <w:webHidden/>
              </w:rPr>
              <w:fldChar w:fldCharType="begin"/>
            </w:r>
            <w:r w:rsidR="00A147B8">
              <w:rPr>
                <w:noProof/>
                <w:webHidden/>
              </w:rPr>
              <w:instrText xml:space="preserve"> PAGEREF _Toc263077364 \h </w:instrText>
            </w:r>
            <w:r>
              <w:rPr>
                <w:noProof/>
                <w:webHidden/>
              </w:rPr>
            </w:r>
            <w:r>
              <w:rPr>
                <w:noProof/>
                <w:webHidden/>
              </w:rPr>
              <w:fldChar w:fldCharType="separate"/>
            </w:r>
            <w:r w:rsidR="0002588F">
              <w:rPr>
                <w:noProof/>
                <w:webHidden/>
              </w:rPr>
              <w:t>23</w:t>
            </w:r>
            <w:r>
              <w:rPr>
                <w:noProof/>
                <w:webHidden/>
              </w:rPr>
              <w:fldChar w:fldCharType="end"/>
            </w:r>
          </w:hyperlink>
        </w:p>
        <w:p w:rsidR="00A147B8" w:rsidRDefault="0025701B">
          <w:pPr>
            <w:pStyle w:val="TOC1"/>
            <w:tabs>
              <w:tab w:val="right" w:leader="dot" w:pos="9347"/>
            </w:tabs>
            <w:rPr>
              <w:rFonts w:asciiTheme="minorHAnsi" w:eastAsiaTheme="minorEastAsia" w:hAnsiTheme="minorHAnsi" w:cstheme="minorBidi"/>
              <w:noProof/>
              <w:sz w:val="22"/>
              <w:szCs w:val="22"/>
            </w:rPr>
          </w:pPr>
          <w:hyperlink w:anchor="_Toc263077365" w:history="1">
            <w:r w:rsidR="00A147B8" w:rsidRPr="005D3CE6">
              <w:rPr>
                <w:rStyle w:val="Hyperlink"/>
                <w:noProof/>
                <w:lang w:val="lt-LT"/>
              </w:rPr>
              <w:t>2. MEDŽIAGOS IR METODAI</w:t>
            </w:r>
            <w:r w:rsidR="00A147B8">
              <w:rPr>
                <w:noProof/>
                <w:webHidden/>
              </w:rPr>
              <w:tab/>
            </w:r>
            <w:r>
              <w:rPr>
                <w:noProof/>
                <w:webHidden/>
              </w:rPr>
              <w:fldChar w:fldCharType="begin"/>
            </w:r>
            <w:r w:rsidR="00A147B8">
              <w:rPr>
                <w:noProof/>
                <w:webHidden/>
              </w:rPr>
              <w:instrText xml:space="preserve"> PAGEREF _Toc263077365 \h </w:instrText>
            </w:r>
            <w:r>
              <w:rPr>
                <w:noProof/>
                <w:webHidden/>
              </w:rPr>
            </w:r>
            <w:r>
              <w:rPr>
                <w:noProof/>
                <w:webHidden/>
              </w:rPr>
              <w:fldChar w:fldCharType="separate"/>
            </w:r>
            <w:r w:rsidR="0002588F">
              <w:rPr>
                <w:noProof/>
                <w:webHidden/>
              </w:rPr>
              <w:t>26</w:t>
            </w:r>
            <w:r>
              <w:rPr>
                <w:noProof/>
                <w:webHidden/>
              </w:rPr>
              <w:fldChar w:fldCharType="end"/>
            </w:r>
          </w:hyperlink>
        </w:p>
        <w:p w:rsidR="00A147B8" w:rsidRDefault="0025701B">
          <w:pPr>
            <w:pStyle w:val="TOC2"/>
            <w:tabs>
              <w:tab w:val="right" w:leader="dot" w:pos="9347"/>
            </w:tabs>
            <w:rPr>
              <w:rFonts w:asciiTheme="minorHAnsi" w:eastAsiaTheme="minorEastAsia" w:hAnsiTheme="minorHAnsi" w:cstheme="minorBidi"/>
              <w:noProof/>
              <w:sz w:val="22"/>
              <w:szCs w:val="22"/>
            </w:rPr>
          </w:pPr>
          <w:hyperlink w:anchor="_Toc263077366" w:history="1">
            <w:r w:rsidR="00A147B8" w:rsidRPr="005D3CE6">
              <w:rPr>
                <w:rStyle w:val="Hyperlink"/>
                <w:noProof/>
              </w:rPr>
              <w:t>2.1. DARBE NAUDOTI PRIETAISAI, MEDŽIAGOS IR TIRPALAI</w:t>
            </w:r>
            <w:r w:rsidR="00A147B8">
              <w:rPr>
                <w:noProof/>
                <w:webHidden/>
              </w:rPr>
              <w:tab/>
            </w:r>
            <w:r>
              <w:rPr>
                <w:noProof/>
                <w:webHidden/>
              </w:rPr>
              <w:fldChar w:fldCharType="begin"/>
            </w:r>
            <w:r w:rsidR="00A147B8">
              <w:rPr>
                <w:noProof/>
                <w:webHidden/>
              </w:rPr>
              <w:instrText xml:space="preserve"> PAGEREF _Toc263077366 \h </w:instrText>
            </w:r>
            <w:r>
              <w:rPr>
                <w:noProof/>
                <w:webHidden/>
              </w:rPr>
            </w:r>
            <w:r>
              <w:rPr>
                <w:noProof/>
                <w:webHidden/>
              </w:rPr>
              <w:fldChar w:fldCharType="separate"/>
            </w:r>
            <w:r w:rsidR="0002588F">
              <w:rPr>
                <w:noProof/>
                <w:webHidden/>
              </w:rPr>
              <w:t>26</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67" w:history="1">
            <w:r w:rsidR="00A147B8" w:rsidRPr="005D3CE6">
              <w:rPr>
                <w:rStyle w:val="Hyperlink"/>
                <w:noProof/>
              </w:rPr>
              <w:t>2.1.1. Naudoti prietaisai</w:t>
            </w:r>
            <w:r w:rsidR="00A147B8">
              <w:rPr>
                <w:noProof/>
                <w:webHidden/>
              </w:rPr>
              <w:tab/>
            </w:r>
            <w:r>
              <w:rPr>
                <w:noProof/>
                <w:webHidden/>
              </w:rPr>
              <w:fldChar w:fldCharType="begin"/>
            </w:r>
            <w:r w:rsidR="00A147B8">
              <w:rPr>
                <w:noProof/>
                <w:webHidden/>
              </w:rPr>
              <w:instrText xml:space="preserve"> PAGEREF _Toc263077367 \h </w:instrText>
            </w:r>
            <w:r>
              <w:rPr>
                <w:noProof/>
                <w:webHidden/>
              </w:rPr>
            </w:r>
            <w:r>
              <w:rPr>
                <w:noProof/>
                <w:webHidden/>
              </w:rPr>
              <w:fldChar w:fldCharType="separate"/>
            </w:r>
            <w:r w:rsidR="0002588F">
              <w:rPr>
                <w:noProof/>
                <w:webHidden/>
              </w:rPr>
              <w:t>26</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68" w:history="1">
            <w:r w:rsidR="00A147B8" w:rsidRPr="005D3CE6">
              <w:rPr>
                <w:rStyle w:val="Hyperlink"/>
                <w:noProof/>
              </w:rPr>
              <w:t>2.1.2. Naudotos medžiagos ir rinkiniai</w:t>
            </w:r>
            <w:r w:rsidR="00A147B8">
              <w:rPr>
                <w:noProof/>
                <w:webHidden/>
              </w:rPr>
              <w:tab/>
            </w:r>
            <w:r>
              <w:rPr>
                <w:noProof/>
                <w:webHidden/>
              </w:rPr>
              <w:fldChar w:fldCharType="begin"/>
            </w:r>
            <w:r w:rsidR="00A147B8">
              <w:rPr>
                <w:noProof/>
                <w:webHidden/>
              </w:rPr>
              <w:instrText xml:space="preserve"> PAGEREF _Toc263077368 \h </w:instrText>
            </w:r>
            <w:r>
              <w:rPr>
                <w:noProof/>
                <w:webHidden/>
              </w:rPr>
            </w:r>
            <w:r>
              <w:rPr>
                <w:noProof/>
                <w:webHidden/>
              </w:rPr>
              <w:fldChar w:fldCharType="separate"/>
            </w:r>
            <w:r w:rsidR="0002588F">
              <w:rPr>
                <w:noProof/>
                <w:webHidden/>
              </w:rPr>
              <w:t>26</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69" w:history="1">
            <w:r w:rsidR="00A147B8" w:rsidRPr="005D3CE6">
              <w:rPr>
                <w:rStyle w:val="Hyperlink"/>
                <w:noProof/>
              </w:rPr>
              <w:t>2.1.3. Naudotos terpės ir tirpalai</w:t>
            </w:r>
            <w:r w:rsidR="00A147B8">
              <w:rPr>
                <w:noProof/>
                <w:webHidden/>
              </w:rPr>
              <w:tab/>
            </w:r>
            <w:r>
              <w:rPr>
                <w:noProof/>
                <w:webHidden/>
              </w:rPr>
              <w:fldChar w:fldCharType="begin"/>
            </w:r>
            <w:r w:rsidR="00A147B8">
              <w:rPr>
                <w:noProof/>
                <w:webHidden/>
              </w:rPr>
              <w:instrText xml:space="preserve"> PAGEREF _Toc263077369 \h </w:instrText>
            </w:r>
            <w:r>
              <w:rPr>
                <w:noProof/>
                <w:webHidden/>
              </w:rPr>
            </w:r>
            <w:r>
              <w:rPr>
                <w:noProof/>
                <w:webHidden/>
              </w:rPr>
              <w:fldChar w:fldCharType="separate"/>
            </w:r>
            <w:r w:rsidR="0002588F">
              <w:rPr>
                <w:noProof/>
                <w:webHidden/>
              </w:rPr>
              <w:t>28</w:t>
            </w:r>
            <w:r>
              <w:rPr>
                <w:noProof/>
                <w:webHidden/>
              </w:rPr>
              <w:fldChar w:fldCharType="end"/>
            </w:r>
          </w:hyperlink>
        </w:p>
        <w:p w:rsidR="00A147B8" w:rsidRDefault="0025701B">
          <w:pPr>
            <w:pStyle w:val="TOC2"/>
            <w:tabs>
              <w:tab w:val="right" w:leader="dot" w:pos="9347"/>
            </w:tabs>
            <w:rPr>
              <w:rFonts w:asciiTheme="minorHAnsi" w:eastAsiaTheme="minorEastAsia" w:hAnsiTheme="minorHAnsi" w:cstheme="minorBidi"/>
              <w:noProof/>
              <w:sz w:val="22"/>
              <w:szCs w:val="22"/>
            </w:rPr>
          </w:pPr>
          <w:hyperlink w:anchor="_Toc263077370" w:history="1">
            <w:r w:rsidR="00A147B8" w:rsidRPr="005D3CE6">
              <w:rPr>
                <w:rStyle w:val="Hyperlink"/>
                <w:noProof/>
              </w:rPr>
              <w:t>2.2. METODAI</w:t>
            </w:r>
            <w:r w:rsidR="00A147B8">
              <w:rPr>
                <w:noProof/>
                <w:webHidden/>
              </w:rPr>
              <w:tab/>
            </w:r>
            <w:r>
              <w:rPr>
                <w:noProof/>
                <w:webHidden/>
              </w:rPr>
              <w:fldChar w:fldCharType="begin"/>
            </w:r>
            <w:r w:rsidR="00A147B8">
              <w:rPr>
                <w:noProof/>
                <w:webHidden/>
              </w:rPr>
              <w:instrText xml:space="preserve"> PAGEREF _Toc263077370 \h </w:instrText>
            </w:r>
            <w:r>
              <w:rPr>
                <w:noProof/>
                <w:webHidden/>
              </w:rPr>
            </w:r>
            <w:r>
              <w:rPr>
                <w:noProof/>
                <w:webHidden/>
              </w:rPr>
              <w:fldChar w:fldCharType="separate"/>
            </w:r>
            <w:r w:rsidR="0002588F">
              <w:rPr>
                <w:noProof/>
                <w:webHidden/>
              </w:rPr>
              <w:t>30</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71" w:history="1">
            <w:r w:rsidR="00A147B8" w:rsidRPr="005D3CE6">
              <w:rPr>
                <w:rStyle w:val="Hyperlink"/>
                <w:noProof/>
              </w:rPr>
              <w:t>2.2.1. Geno klonavimas</w:t>
            </w:r>
            <w:r w:rsidR="00A147B8">
              <w:rPr>
                <w:noProof/>
                <w:webHidden/>
              </w:rPr>
              <w:tab/>
            </w:r>
            <w:r>
              <w:rPr>
                <w:noProof/>
                <w:webHidden/>
              </w:rPr>
              <w:fldChar w:fldCharType="begin"/>
            </w:r>
            <w:r w:rsidR="00A147B8">
              <w:rPr>
                <w:noProof/>
                <w:webHidden/>
              </w:rPr>
              <w:instrText xml:space="preserve"> PAGEREF _Toc263077371 \h </w:instrText>
            </w:r>
            <w:r>
              <w:rPr>
                <w:noProof/>
                <w:webHidden/>
              </w:rPr>
            </w:r>
            <w:r>
              <w:rPr>
                <w:noProof/>
                <w:webHidden/>
              </w:rPr>
              <w:fldChar w:fldCharType="separate"/>
            </w:r>
            <w:r w:rsidR="0002588F">
              <w:rPr>
                <w:noProof/>
                <w:webHidden/>
              </w:rPr>
              <w:t>30</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72" w:history="1">
            <w:r w:rsidR="00A147B8" w:rsidRPr="005D3CE6">
              <w:rPr>
                <w:rStyle w:val="Hyperlink"/>
                <w:noProof/>
              </w:rPr>
              <w:t>2.2.2. hCA VII ekspresija, tirpumo patikrinimas ir gryninimas</w:t>
            </w:r>
            <w:r w:rsidR="00A147B8">
              <w:rPr>
                <w:noProof/>
                <w:webHidden/>
              </w:rPr>
              <w:tab/>
            </w:r>
            <w:r>
              <w:rPr>
                <w:noProof/>
                <w:webHidden/>
              </w:rPr>
              <w:fldChar w:fldCharType="begin"/>
            </w:r>
            <w:r w:rsidR="00A147B8">
              <w:rPr>
                <w:noProof/>
                <w:webHidden/>
              </w:rPr>
              <w:instrText xml:space="preserve"> PAGEREF _Toc263077372 \h </w:instrText>
            </w:r>
            <w:r>
              <w:rPr>
                <w:noProof/>
                <w:webHidden/>
              </w:rPr>
            </w:r>
            <w:r>
              <w:rPr>
                <w:noProof/>
                <w:webHidden/>
              </w:rPr>
              <w:fldChar w:fldCharType="separate"/>
            </w:r>
            <w:r w:rsidR="0002588F">
              <w:rPr>
                <w:noProof/>
                <w:webHidden/>
              </w:rPr>
              <w:t>33</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73" w:history="1">
            <w:r w:rsidR="00A147B8" w:rsidRPr="005D3CE6">
              <w:rPr>
                <w:rStyle w:val="Hyperlink"/>
                <w:noProof/>
              </w:rPr>
              <w:t>2.2.3. hCA VII jungimosi su sulfonamidiniais slopikliais matavimas</w:t>
            </w:r>
            <w:r w:rsidR="00A147B8">
              <w:rPr>
                <w:noProof/>
                <w:webHidden/>
              </w:rPr>
              <w:tab/>
            </w:r>
            <w:r>
              <w:rPr>
                <w:noProof/>
                <w:webHidden/>
              </w:rPr>
              <w:fldChar w:fldCharType="begin"/>
            </w:r>
            <w:r w:rsidR="00A147B8">
              <w:rPr>
                <w:noProof/>
                <w:webHidden/>
              </w:rPr>
              <w:instrText xml:space="preserve"> PAGEREF _Toc263077373 \h </w:instrText>
            </w:r>
            <w:r>
              <w:rPr>
                <w:noProof/>
                <w:webHidden/>
              </w:rPr>
            </w:r>
            <w:r>
              <w:rPr>
                <w:noProof/>
                <w:webHidden/>
              </w:rPr>
              <w:fldChar w:fldCharType="separate"/>
            </w:r>
            <w:r w:rsidR="0002588F">
              <w:rPr>
                <w:noProof/>
                <w:webHidden/>
              </w:rPr>
              <w:t>35</w:t>
            </w:r>
            <w:r>
              <w:rPr>
                <w:noProof/>
                <w:webHidden/>
              </w:rPr>
              <w:fldChar w:fldCharType="end"/>
            </w:r>
          </w:hyperlink>
        </w:p>
        <w:p w:rsidR="00A147B8" w:rsidRDefault="0025701B">
          <w:pPr>
            <w:pStyle w:val="TOC1"/>
            <w:tabs>
              <w:tab w:val="right" w:leader="dot" w:pos="9347"/>
            </w:tabs>
            <w:rPr>
              <w:rFonts w:asciiTheme="minorHAnsi" w:eastAsiaTheme="minorEastAsia" w:hAnsiTheme="minorHAnsi" w:cstheme="minorBidi"/>
              <w:noProof/>
              <w:sz w:val="22"/>
              <w:szCs w:val="22"/>
            </w:rPr>
          </w:pPr>
          <w:hyperlink w:anchor="_Toc263077374" w:history="1">
            <w:r w:rsidR="00A147B8" w:rsidRPr="005D3CE6">
              <w:rPr>
                <w:rStyle w:val="Hyperlink"/>
                <w:noProof/>
                <w:lang w:val="lt-LT"/>
              </w:rPr>
              <w:t>3. TYRIMO REZULTATAI IR JŲ APTARIMAS</w:t>
            </w:r>
            <w:r w:rsidR="00A147B8">
              <w:rPr>
                <w:noProof/>
                <w:webHidden/>
              </w:rPr>
              <w:tab/>
            </w:r>
            <w:r>
              <w:rPr>
                <w:noProof/>
                <w:webHidden/>
              </w:rPr>
              <w:fldChar w:fldCharType="begin"/>
            </w:r>
            <w:r w:rsidR="00A147B8">
              <w:rPr>
                <w:noProof/>
                <w:webHidden/>
              </w:rPr>
              <w:instrText xml:space="preserve"> PAGEREF _Toc263077374 \h </w:instrText>
            </w:r>
            <w:r>
              <w:rPr>
                <w:noProof/>
                <w:webHidden/>
              </w:rPr>
            </w:r>
            <w:r>
              <w:rPr>
                <w:noProof/>
                <w:webHidden/>
              </w:rPr>
              <w:fldChar w:fldCharType="separate"/>
            </w:r>
            <w:r w:rsidR="0002588F">
              <w:rPr>
                <w:noProof/>
                <w:webHidden/>
              </w:rPr>
              <w:t>37</w:t>
            </w:r>
            <w:r>
              <w:rPr>
                <w:noProof/>
                <w:webHidden/>
              </w:rPr>
              <w:fldChar w:fldCharType="end"/>
            </w:r>
          </w:hyperlink>
        </w:p>
        <w:p w:rsidR="00A147B8" w:rsidRDefault="0025701B">
          <w:pPr>
            <w:pStyle w:val="TOC2"/>
            <w:tabs>
              <w:tab w:val="right" w:leader="dot" w:pos="9347"/>
            </w:tabs>
            <w:rPr>
              <w:rFonts w:asciiTheme="minorHAnsi" w:eastAsiaTheme="minorEastAsia" w:hAnsiTheme="minorHAnsi" w:cstheme="minorBidi"/>
              <w:noProof/>
              <w:sz w:val="22"/>
              <w:szCs w:val="22"/>
            </w:rPr>
          </w:pPr>
          <w:hyperlink w:anchor="_Toc263077375" w:history="1">
            <w:r w:rsidR="00A147B8" w:rsidRPr="005D3CE6">
              <w:rPr>
                <w:rStyle w:val="Hyperlink"/>
                <w:noProof/>
              </w:rPr>
              <w:t>3.1. hCA VII KLONAVIMAS</w:t>
            </w:r>
            <w:r w:rsidR="00A147B8">
              <w:rPr>
                <w:noProof/>
                <w:webHidden/>
              </w:rPr>
              <w:tab/>
            </w:r>
            <w:r>
              <w:rPr>
                <w:noProof/>
                <w:webHidden/>
              </w:rPr>
              <w:fldChar w:fldCharType="begin"/>
            </w:r>
            <w:r w:rsidR="00A147B8">
              <w:rPr>
                <w:noProof/>
                <w:webHidden/>
              </w:rPr>
              <w:instrText xml:space="preserve"> PAGEREF _Toc263077375 \h </w:instrText>
            </w:r>
            <w:r>
              <w:rPr>
                <w:noProof/>
                <w:webHidden/>
              </w:rPr>
            </w:r>
            <w:r>
              <w:rPr>
                <w:noProof/>
                <w:webHidden/>
              </w:rPr>
              <w:fldChar w:fldCharType="separate"/>
            </w:r>
            <w:r w:rsidR="0002588F">
              <w:rPr>
                <w:noProof/>
                <w:webHidden/>
              </w:rPr>
              <w:t>37</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76" w:history="1">
            <w:r w:rsidR="00A147B8" w:rsidRPr="005D3CE6">
              <w:rPr>
                <w:rStyle w:val="Hyperlink"/>
                <w:noProof/>
              </w:rPr>
              <w:t>3.1.1. hCAVII/pET-15b (3 – 264 a. r.) klonavimas</w:t>
            </w:r>
            <w:r w:rsidR="00A147B8">
              <w:rPr>
                <w:noProof/>
                <w:webHidden/>
              </w:rPr>
              <w:tab/>
            </w:r>
            <w:r>
              <w:rPr>
                <w:noProof/>
                <w:webHidden/>
              </w:rPr>
              <w:fldChar w:fldCharType="begin"/>
            </w:r>
            <w:r w:rsidR="00A147B8">
              <w:rPr>
                <w:noProof/>
                <w:webHidden/>
              </w:rPr>
              <w:instrText xml:space="preserve"> PAGEREF _Toc263077376 \h </w:instrText>
            </w:r>
            <w:r>
              <w:rPr>
                <w:noProof/>
                <w:webHidden/>
              </w:rPr>
            </w:r>
            <w:r>
              <w:rPr>
                <w:noProof/>
                <w:webHidden/>
              </w:rPr>
              <w:fldChar w:fldCharType="separate"/>
            </w:r>
            <w:r w:rsidR="0002588F">
              <w:rPr>
                <w:noProof/>
                <w:webHidden/>
              </w:rPr>
              <w:t>37</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77" w:history="1">
            <w:r w:rsidR="00A147B8" w:rsidRPr="005D3CE6">
              <w:rPr>
                <w:rStyle w:val="Hyperlink"/>
                <w:noProof/>
              </w:rPr>
              <w:t>3.1.2. hCAVII/pET-15b (1 – 264 a. r.) klonavimas</w:t>
            </w:r>
            <w:r w:rsidR="00A147B8">
              <w:rPr>
                <w:noProof/>
                <w:webHidden/>
              </w:rPr>
              <w:tab/>
            </w:r>
            <w:r>
              <w:rPr>
                <w:noProof/>
                <w:webHidden/>
              </w:rPr>
              <w:fldChar w:fldCharType="begin"/>
            </w:r>
            <w:r w:rsidR="00A147B8">
              <w:rPr>
                <w:noProof/>
                <w:webHidden/>
              </w:rPr>
              <w:instrText xml:space="preserve"> PAGEREF _Toc263077377 \h </w:instrText>
            </w:r>
            <w:r>
              <w:rPr>
                <w:noProof/>
                <w:webHidden/>
              </w:rPr>
            </w:r>
            <w:r>
              <w:rPr>
                <w:noProof/>
                <w:webHidden/>
              </w:rPr>
              <w:fldChar w:fldCharType="separate"/>
            </w:r>
            <w:r w:rsidR="0002588F">
              <w:rPr>
                <w:noProof/>
                <w:webHidden/>
              </w:rPr>
              <w:t>39</w:t>
            </w:r>
            <w:r>
              <w:rPr>
                <w:noProof/>
                <w:webHidden/>
              </w:rPr>
              <w:fldChar w:fldCharType="end"/>
            </w:r>
          </w:hyperlink>
        </w:p>
        <w:p w:rsidR="00A147B8" w:rsidRDefault="0025701B">
          <w:pPr>
            <w:pStyle w:val="TOC2"/>
            <w:tabs>
              <w:tab w:val="right" w:leader="dot" w:pos="9347"/>
            </w:tabs>
            <w:rPr>
              <w:rFonts w:asciiTheme="minorHAnsi" w:eastAsiaTheme="minorEastAsia" w:hAnsiTheme="minorHAnsi" w:cstheme="minorBidi"/>
              <w:noProof/>
              <w:sz w:val="22"/>
              <w:szCs w:val="22"/>
            </w:rPr>
          </w:pPr>
          <w:hyperlink w:anchor="_Toc263077378" w:history="1">
            <w:r w:rsidR="00A147B8" w:rsidRPr="005D3CE6">
              <w:rPr>
                <w:rStyle w:val="Hyperlink"/>
                <w:noProof/>
              </w:rPr>
              <w:t>3.2. hCA VII BALTYMŲ EKSPRESIJA IR GRYNINIMAS</w:t>
            </w:r>
            <w:r w:rsidR="00A147B8">
              <w:rPr>
                <w:noProof/>
                <w:webHidden/>
              </w:rPr>
              <w:tab/>
            </w:r>
            <w:r>
              <w:rPr>
                <w:noProof/>
                <w:webHidden/>
              </w:rPr>
              <w:fldChar w:fldCharType="begin"/>
            </w:r>
            <w:r w:rsidR="00A147B8">
              <w:rPr>
                <w:noProof/>
                <w:webHidden/>
              </w:rPr>
              <w:instrText xml:space="preserve"> PAGEREF _Toc263077378 \h </w:instrText>
            </w:r>
            <w:r>
              <w:rPr>
                <w:noProof/>
                <w:webHidden/>
              </w:rPr>
            </w:r>
            <w:r>
              <w:rPr>
                <w:noProof/>
                <w:webHidden/>
              </w:rPr>
              <w:fldChar w:fldCharType="separate"/>
            </w:r>
            <w:r w:rsidR="0002588F">
              <w:rPr>
                <w:noProof/>
                <w:webHidden/>
              </w:rPr>
              <w:t>41</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79" w:history="1">
            <w:r w:rsidR="00A147B8" w:rsidRPr="005D3CE6">
              <w:rPr>
                <w:rStyle w:val="Hyperlink"/>
                <w:noProof/>
              </w:rPr>
              <w:t>3.2.1. hCA VII baltymų ekspresija</w:t>
            </w:r>
            <w:r w:rsidR="00A147B8">
              <w:rPr>
                <w:noProof/>
                <w:webHidden/>
              </w:rPr>
              <w:tab/>
            </w:r>
            <w:r>
              <w:rPr>
                <w:noProof/>
                <w:webHidden/>
              </w:rPr>
              <w:fldChar w:fldCharType="begin"/>
            </w:r>
            <w:r w:rsidR="00A147B8">
              <w:rPr>
                <w:noProof/>
                <w:webHidden/>
              </w:rPr>
              <w:instrText xml:space="preserve"> PAGEREF _Toc263077379 \h </w:instrText>
            </w:r>
            <w:r>
              <w:rPr>
                <w:noProof/>
                <w:webHidden/>
              </w:rPr>
            </w:r>
            <w:r>
              <w:rPr>
                <w:noProof/>
                <w:webHidden/>
              </w:rPr>
              <w:fldChar w:fldCharType="separate"/>
            </w:r>
            <w:r w:rsidR="0002588F">
              <w:rPr>
                <w:noProof/>
                <w:webHidden/>
              </w:rPr>
              <w:t>41</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80" w:history="1">
            <w:r w:rsidR="00A147B8" w:rsidRPr="005D3CE6">
              <w:rPr>
                <w:rStyle w:val="Hyperlink"/>
                <w:noProof/>
              </w:rPr>
              <w:t>3.2.2. hCA VII baltymų gryninimas</w:t>
            </w:r>
            <w:r w:rsidR="00A147B8">
              <w:rPr>
                <w:noProof/>
                <w:webHidden/>
              </w:rPr>
              <w:tab/>
            </w:r>
            <w:r>
              <w:rPr>
                <w:noProof/>
                <w:webHidden/>
              </w:rPr>
              <w:fldChar w:fldCharType="begin"/>
            </w:r>
            <w:r w:rsidR="00A147B8">
              <w:rPr>
                <w:noProof/>
                <w:webHidden/>
              </w:rPr>
              <w:instrText xml:space="preserve"> PAGEREF _Toc263077380 \h </w:instrText>
            </w:r>
            <w:r>
              <w:rPr>
                <w:noProof/>
                <w:webHidden/>
              </w:rPr>
            </w:r>
            <w:r>
              <w:rPr>
                <w:noProof/>
                <w:webHidden/>
              </w:rPr>
              <w:fldChar w:fldCharType="separate"/>
            </w:r>
            <w:r w:rsidR="0002588F">
              <w:rPr>
                <w:noProof/>
                <w:webHidden/>
              </w:rPr>
              <w:t>42</w:t>
            </w:r>
            <w:r>
              <w:rPr>
                <w:noProof/>
                <w:webHidden/>
              </w:rPr>
              <w:fldChar w:fldCharType="end"/>
            </w:r>
          </w:hyperlink>
        </w:p>
        <w:p w:rsidR="00A147B8" w:rsidRDefault="0025701B">
          <w:pPr>
            <w:pStyle w:val="TOC2"/>
            <w:tabs>
              <w:tab w:val="right" w:leader="dot" w:pos="9347"/>
            </w:tabs>
            <w:rPr>
              <w:rFonts w:asciiTheme="minorHAnsi" w:eastAsiaTheme="minorEastAsia" w:hAnsiTheme="minorHAnsi" w:cstheme="minorBidi"/>
              <w:noProof/>
              <w:sz w:val="22"/>
              <w:szCs w:val="22"/>
            </w:rPr>
          </w:pPr>
          <w:hyperlink w:anchor="_Toc263077381" w:history="1">
            <w:r w:rsidR="00A147B8" w:rsidRPr="005D3CE6">
              <w:rPr>
                <w:rStyle w:val="Hyperlink"/>
                <w:noProof/>
              </w:rPr>
              <w:t>3.3. hCA VII JUNGIMOSI SU SULFONAMIDINIU LIGANDU TERMODINAMIKA</w:t>
            </w:r>
            <w:r w:rsidR="00A147B8">
              <w:rPr>
                <w:noProof/>
                <w:webHidden/>
              </w:rPr>
              <w:tab/>
            </w:r>
            <w:r>
              <w:rPr>
                <w:noProof/>
                <w:webHidden/>
              </w:rPr>
              <w:fldChar w:fldCharType="begin"/>
            </w:r>
            <w:r w:rsidR="00A147B8">
              <w:rPr>
                <w:noProof/>
                <w:webHidden/>
              </w:rPr>
              <w:instrText xml:space="preserve"> PAGEREF _Toc263077381 \h </w:instrText>
            </w:r>
            <w:r>
              <w:rPr>
                <w:noProof/>
                <w:webHidden/>
              </w:rPr>
            </w:r>
            <w:r>
              <w:rPr>
                <w:noProof/>
                <w:webHidden/>
              </w:rPr>
              <w:fldChar w:fldCharType="separate"/>
            </w:r>
            <w:r w:rsidR="0002588F">
              <w:rPr>
                <w:noProof/>
                <w:webHidden/>
              </w:rPr>
              <w:t>45</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82" w:history="1">
            <w:r w:rsidR="00A147B8" w:rsidRPr="005D3CE6">
              <w:rPr>
                <w:rStyle w:val="Hyperlink"/>
                <w:noProof/>
              </w:rPr>
              <w:t>3.3.1.</w:t>
            </w:r>
            <w:r w:rsidR="00A147B8" w:rsidRPr="005D3CE6">
              <w:rPr>
                <w:rStyle w:val="Hyperlink"/>
                <w:bCs/>
                <w:noProof/>
              </w:rPr>
              <w:t xml:space="preserve"> </w:t>
            </w:r>
            <w:r w:rsidR="00A147B8" w:rsidRPr="005D3CE6">
              <w:rPr>
                <w:rStyle w:val="Hyperlink"/>
                <w:noProof/>
              </w:rPr>
              <w:t>hCA VII ir sulfonamidinio ligando jungimosi metu vykstančios reakcijos</w:t>
            </w:r>
            <w:r w:rsidR="00A147B8">
              <w:rPr>
                <w:noProof/>
                <w:webHidden/>
              </w:rPr>
              <w:tab/>
            </w:r>
            <w:r>
              <w:rPr>
                <w:noProof/>
                <w:webHidden/>
              </w:rPr>
              <w:fldChar w:fldCharType="begin"/>
            </w:r>
            <w:r w:rsidR="00A147B8">
              <w:rPr>
                <w:noProof/>
                <w:webHidden/>
              </w:rPr>
              <w:instrText xml:space="preserve"> PAGEREF _Toc263077382 \h </w:instrText>
            </w:r>
            <w:r>
              <w:rPr>
                <w:noProof/>
                <w:webHidden/>
              </w:rPr>
            </w:r>
            <w:r>
              <w:rPr>
                <w:noProof/>
                <w:webHidden/>
              </w:rPr>
              <w:fldChar w:fldCharType="separate"/>
            </w:r>
            <w:r w:rsidR="0002588F">
              <w:rPr>
                <w:noProof/>
                <w:webHidden/>
              </w:rPr>
              <w:t>45</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83" w:history="1">
            <w:r w:rsidR="00A147B8" w:rsidRPr="005D3CE6">
              <w:rPr>
                <w:rStyle w:val="Hyperlink"/>
                <w:noProof/>
              </w:rPr>
              <w:t>3.3.2. hCA VII jungimosi su sulfonamidiniais slopikliais matavimas taikant izoterminio titravimo kalorimetriją</w:t>
            </w:r>
            <w:r w:rsidR="00A147B8">
              <w:rPr>
                <w:noProof/>
                <w:webHidden/>
              </w:rPr>
              <w:tab/>
            </w:r>
            <w:r>
              <w:rPr>
                <w:noProof/>
                <w:webHidden/>
              </w:rPr>
              <w:fldChar w:fldCharType="begin"/>
            </w:r>
            <w:r w:rsidR="00A147B8">
              <w:rPr>
                <w:noProof/>
                <w:webHidden/>
              </w:rPr>
              <w:instrText xml:space="preserve"> PAGEREF _Toc263077383 \h </w:instrText>
            </w:r>
            <w:r>
              <w:rPr>
                <w:noProof/>
                <w:webHidden/>
              </w:rPr>
            </w:r>
            <w:r>
              <w:rPr>
                <w:noProof/>
                <w:webHidden/>
              </w:rPr>
              <w:fldChar w:fldCharType="separate"/>
            </w:r>
            <w:r w:rsidR="0002588F">
              <w:rPr>
                <w:noProof/>
                <w:webHidden/>
              </w:rPr>
              <w:t>51</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84" w:history="1">
            <w:r w:rsidR="00A147B8" w:rsidRPr="005D3CE6">
              <w:rPr>
                <w:rStyle w:val="Hyperlink"/>
                <w:noProof/>
              </w:rPr>
              <w:t>3.3.3. hCA VII jungimosi su sulfonamidiniais slopikliais matavimas taikant terminio poslinkio metodą</w:t>
            </w:r>
            <w:r w:rsidR="00A147B8">
              <w:rPr>
                <w:noProof/>
                <w:webHidden/>
              </w:rPr>
              <w:tab/>
            </w:r>
            <w:r>
              <w:rPr>
                <w:noProof/>
                <w:webHidden/>
              </w:rPr>
              <w:fldChar w:fldCharType="begin"/>
            </w:r>
            <w:r w:rsidR="00A147B8">
              <w:rPr>
                <w:noProof/>
                <w:webHidden/>
              </w:rPr>
              <w:instrText xml:space="preserve"> PAGEREF _Toc263077384 \h </w:instrText>
            </w:r>
            <w:r>
              <w:rPr>
                <w:noProof/>
                <w:webHidden/>
              </w:rPr>
            </w:r>
            <w:r>
              <w:rPr>
                <w:noProof/>
                <w:webHidden/>
              </w:rPr>
              <w:fldChar w:fldCharType="separate"/>
            </w:r>
            <w:r w:rsidR="0002588F">
              <w:rPr>
                <w:noProof/>
                <w:webHidden/>
              </w:rPr>
              <w:t>54</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85" w:history="1">
            <w:r w:rsidR="00A147B8" w:rsidRPr="005D3CE6">
              <w:rPr>
                <w:rStyle w:val="Hyperlink"/>
                <w:noProof/>
              </w:rPr>
              <w:t>3.3.4. hCA VII aktyviajame centre esančio hidroksido jono protonizacijos pK</w:t>
            </w:r>
            <w:r w:rsidR="00A147B8" w:rsidRPr="005D3CE6">
              <w:rPr>
                <w:rStyle w:val="Hyperlink"/>
                <w:noProof/>
                <w:vertAlign w:val="subscript"/>
              </w:rPr>
              <w:t>a</w:t>
            </w:r>
            <w:r w:rsidR="00A147B8" w:rsidRPr="005D3CE6">
              <w:rPr>
                <w:rStyle w:val="Hyperlink"/>
                <w:noProof/>
              </w:rPr>
              <w:t xml:space="preserve"> reikšmės nustatymas</w:t>
            </w:r>
            <w:r w:rsidR="00A147B8">
              <w:rPr>
                <w:noProof/>
                <w:webHidden/>
              </w:rPr>
              <w:tab/>
            </w:r>
            <w:r>
              <w:rPr>
                <w:noProof/>
                <w:webHidden/>
              </w:rPr>
              <w:fldChar w:fldCharType="begin"/>
            </w:r>
            <w:r w:rsidR="00A147B8">
              <w:rPr>
                <w:noProof/>
                <w:webHidden/>
              </w:rPr>
              <w:instrText xml:space="preserve"> PAGEREF _Toc263077385 \h </w:instrText>
            </w:r>
            <w:r>
              <w:rPr>
                <w:noProof/>
                <w:webHidden/>
              </w:rPr>
            </w:r>
            <w:r>
              <w:rPr>
                <w:noProof/>
                <w:webHidden/>
              </w:rPr>
              <w:fldChar w:fldCharType="separate"/>
            </w:r>
            <w:r w:rsidR="0002588F">
              <w:rPr>
                <w:noProof/>
                <w:webHidden/>
              </w:rPr>
              <w:t>57</w:t>
            </w:r>
            <w:r>
              <w:rPr>
                <w:noProof/>
                <w:webHidden/>
              </w:rPr>
              <w:fldChar w:fldCharType="end"/>
            </w:r>
          </w:hyperlink>
        </w:p>
        <w:p w:rsidR="00A147B8" w:rsidRDefault="0025701B">
          <w:pPr>
            <w:pStyle w:val="TOC3"/>
            <w:tabs>
              <w:tab w:val="right" w:leader="dot" w:pos="9347"/>
            </w:tabs>
            <w:rPr>
              <w:rFonts w:asciiTheme="minorHAnsi" w:eastAsiaTheme="minorEastAsia" w:hAnsiTheme="minorHAnsi" w:cstheme="minorBidi"/>
              <w:noProof/>
              <w:sz w:val="22"/>
              <w:szCs w:val="22"/>
            </w:rPr>
          </w:pPr>
          <w:hyperlink w:anchor="_Toc263077386" w:history="1">
            <w:r w:rsidR="00A147B8" w:rsidRPr="005D3CE6">
              <w:rPr>
                <w:rStyle w:val="Hyperlink"/>
                <w:noProof/>
              </w:rPr>
              <w:t>3.3.5. hCA VII ir TFMSA jungimosi reakcijos protonizacijos skaičiaus nustatymas bei „tikrųjų“ jungimosi parametrų skaičiavimas</w:t>
            </w:r>
            <w:r w:rsidR="00A147B8">
              <w:rPr>
                <w:noProof/>
                <w:webHidden/>
              </w:rPr>
              <w:tab/>
            </w:r>
            <w:r>
              <w:rPr>
                <w:noProof/>
                <w:webHidden/>
              </w:rPr>
              <w:fldChar w:fldCharType="begin"/>
            </w:r>
            <w:r w:rsidR="00A147B8">
              <w:rPr>
                <w:noProof/>
                <w:webHidden/>
              </w:rPr>
              <w:instrText xml:space="preserve"> PAGEREF _Toc263077386 \h </w:instrText>
            </w:r>
            <w:r>
              <w:rPr>
                <w:noProof/>
                <w:webHidden/>
              </w:rPr>
            </w:r>
            <w:r>
              <w:rPr>
                <w:noProof/>
                <w:webHidden/>
              </w:rPr>
              <w:fldChar w:fldCharType="separate"/>
            </w:r>
            <w:r w:rsidR="0002588F">
              <w:rPr>
                <w:noProof/>
                <w:webHidden/>
              </w:rPr>
              <w:t>59</w:t>
            </w:r>
            <w:r>
              <w:rPr>
                <w:noProof/>
                <w:webHidden/>
              </w:rPr>
              <w:fldChar w:fldCharType="end"/>
            </w:r>
          </w:hyperlink>
        </w:p>
        <w:p w:rsidR="00A147B8" w:rsidRDefault="0025701B">
          <w:pPr>
            <w:pStyle w:val="TOC2"/>
            <w:tabs>
              <w:tab w:val="right" w:leader="dot" w:pos="9347"/>
            </w:tabs>
            <w:rPr>
              <w:rFonts w:asciiTheme="minorHAnsi" w:eastAsiaTheme="minorEastAsia" w:hAnsiTheme="minorHAnsi" w:cstheme="minorBidi"/>
              <w:noProof/>
              <w:sz w:val="22"/>
              <w:szCs w:val="22"/>
            </w:rPr>
          </w:pPr>
          <w:hyperlink w:anchor="_Toc263077387" w:history="1">
            <w:r w:rsidR="00A147B8" w:rsidRPr="005D3CE6">
              <w:rPr>
                <w:rStyle w:val="Hyperlink"/>
                <w:noProof/>
              </w:rPr>
              <w:t>3.4. hCA VII STABILUMO ESANT SKIRTINGOMS pH REIKŠMĖMS ĮVERTINIMAS</w:t>
            </w:r>
            <w:r w:rsidR="00A147B8">
              <w:rPr>
                <w:noProof/>
                <w:webHidden/>
              </w:rPr>
              <w:tab/>
            </w:r>
            <w:r>
              <w:rPr>
                <w:noProof/>
                <w:webHidden/>
              </w:rPr>
              <w:fldChar w:fldCharType="begin"/>
            </w:r>
            <w:r w:rsidR="00A147B8">
              <w:rPr>
                <w:noProof/>
                <w:webHidden/>
              </w:rPr>
              <w:instrText xml:space="preserve"> PAGEREF _Toc263077387 \h </w:instrText>
            </w:r>
            <w:r>
              <w:rPr>
                <w:noProof/>
                <w:webHidden/>
              </w:rPr>
            </w:r>
            <w:r>
              <w:rPr>
                <w:noProof/>
                <w:webHidden/>
              </w:rPr>
              <w:fldChar w:fldCharType="separate"/>
            </w:r>
            <w:r w:rsidR="0002588F">
              <w:rPr>
                <w:noProof/>
                <w:webHidden/>
              </w:rPr>
              <w:t>62</w:t>
            </w:r>
            <w:r>
              <w:rPr>
                <w:noProof/>
                <w:webHidden/>
              </w:rPr>
              <w:fldChar w:fldCharType="end"/>
            </w:r>
          </w:hyperlink>
        </w:p>
        <w:p w:rsidR="00A147B8" w:rsidRDefault="0025701B">
          <w:pPr>
            <w:pStyle w:val="TOC1"/>
            <w:tabs>
              <w:tab w:val="right" w:leader="dot" w:pos="9347"/>
            </w:tabs>
            <w:rPr>
              <w:rFonts w:asciiTheme="minorHAnsi" w:eastAsiaTheme="minorEastAsia" w:hAnsiTheme="minorHAnsi" w:cstheme="minorBidi"/>
              <w:noProof/>
              <w:sz w:val="22"/>
              <w:szCs w:val="22"/>
            </w:rPr>
          </w:pPr>
          <w:hyperlink w:anchor="_Toc263077388" w:history="1">
            <w:r w:rsidR="00A147B8" w:rsidRPr="005D3CE6">
              <w:rPr>
                <w:rStyle w:val="Hyperlink"/>
                <w:noProof/>
                <w:lang w:val="lt-LT"/>
              </w:rPr>
              <w:t>4. IŠVADOS</w:t>
            </w:r>
            <w:r w:rsidR="00A147B8">
              <w:rPr>
                <w:noProof/>
                <w:webHidden/>
              </w:rPr>
              <w:tab/>
            </w:r>
            <w:r>
              <w:rPr>
                <w:noProof/>
                <w:webHidden/>
              </w:rPr>
              <w:fldChar w:fldCharType="begin"/>
            </w:r>
            <w:r w:rsidR="00A147B8">
              <w:rPr>
                <w:noProof/>
                <w:webHidden/>
              </w:rPr>
              <w:instrText xml:space="preserve"> PAGEREF _Toc263077388 \h </w:instrText>
            </w:r>
            <w:r>
              <w:rPr>
                <w:noProof/>
                <w:webHidden/>
              </w:rPr>
            </w:r>
            <w:r>
              <w:rPr>
                <w:noProof/>
                <w:webHidden/>
              </w:rPr>
              <w:fldChar w:fldCharType="separate"/>
            </w:r>
            <w:r w:rsidR="0002588F">
              <w:rPr>
                <w:noProof/>
                <w:webHidden/>
              </w:rPr>
              <w:t>64</w:t>
            </w:r>
            <w:r>
              <w:rPr>
                <w:noProof/>
                <w:webHidden/>
              </w:rPr>
              <w:fldChar w:fldCharType="end"/>
            </w:r>
          </w:hyperlink>
        </w:p>
        <w:p w:rsidR="00A147B8" w:rsidRDefault="0025701B">
          <w:pPr>
            <w:pStyle w:val="TOC1"/>
            <w:tabs>
              <w:tab w:val="right" w:leader="dot" w:pos="9347"/>
            </w:tabs>
            <w:rPr>
              <w:rFonts w:asciiTheme="minorHAnsi" w:eastAsiaTheme="minorEastAsia" w:hAnsiTheme="minorHAnsi" w:cstheme="minorBidi"/>
              <w:noProof/>
              <w:sz w:val="22"/>
              <w:szCs w:val="22"/>
            </w:rPr>
          </w:pPr>
          <w:hyperlink w:anchor="_Toc263077389" w:history="1">
            <w:r w:rsidR="00A147B8" w:rsidRPr="005D3CE6">
              <w:rPr>
                <w:rStyle w:val="Hyperlink"/>
                <w:noProof/>
                <w:lang w:val="lt-LT"/>
              </w:rPr>
              <w:t>LITERATŪROS SĄRAŠAS</w:t>
            </w:r>
            <w:r w:rsidR="00A147B8">
              <w:rPr>
                <w:noProof/>
                <w:webHidden/>
              </w:rPr>
              <w:tab/>
            </w:r>
            <w:r>
              <w:rPr>
                <w:noProof/>
                <w:webHidden/>
              </w:rPr>
              <w:fldChar w:fldCharType="begin"/>
            </w:r>
            <w:r w:rsidR="00A147B8">
              <w:rPr>
                <w:noProof/>
                <w:webHidden/>
              </w:rPr>
              <w:instrText xml:space="preserve"> PAGEREF _Toc263077389 \h </w:instrText>
            </w:r>
            <w:r>
              <w:rPr>
                <w:noProof/>
                <w:webHidden/>
              </w:rPr>
            </w:r>
            <w:r>
              <w:rPr>
                <w:noProof/>
                <w:webHidden/>
              </w:rPr>
              <w:fldChar w:fldCharType="separate"/>
            </w:r>
            <w:r w:rsidR="0002588F">
              <w:rPr>
                <w:noProof/>
                <w:webHidden/>
              </w:rPr>
              <w:t>65</w:t>
            </w:r>
            <w:r>
              <w:rPr>
                <w:noProof/>
                <w:webHidden/>
              </w:rPr>
              <w:fldChar w:fldCharType="end"/>
            </w:r>
          </w:hyperlink>
        </w:p>
        <w:p w:rsidR="005C4EAB" w:rsidRDefault="0025701B">
          <w:r>
            <w:fldChar w:fldCharType="end"/>
          </w:r>
        </w:p>
      </w:sdtContent>
    </w:sdt>
    <w:p w:rsidR="00BB4F1B" w:rsidRDefault="00BB4F1B">
      <w:pPr>
        <w:rPr>
          <w:rFonts w:eastAsiaTheme="majorEastAsia"/>
          <w:b/>
          <w:bCs/>
          <w:sz w:val="32"/>
          <w:szCs w:val="32"/>
          <w:lang w:val="lt-LT"/>
        </w:rPr>
      </w:pPr>
      <w:r>
        <w:rPr>
          <w:sz w:val="32"/>
          <w:szCs w:val="32"/>
          <w:lang w:val="lt-LT"/>
        </w:rPr>
        <w:br w:type="page"/>
      </w:r>
    </w:p>
    <w:p w:rsidR="00832265" w:rsidRPr="00471F9A" w:rsidRDefault="00832265" w:rsidP="00832265">
      <w:pPr>
        <w:jc w:val="center"/>
        <w:rPr>
          <w:b/>
          <w:sz w:val="32"/>
          <w:szCs w:val="32"/>
          <w:lang w:val="lt-LT"/>
        </w:rPr>
      </w:pPr>
      <w:r w:rsidRPr="00471F9A">
        <w:rPr>
          <w:b/>
          <w:sz w:val="32"/>
          <w:szCs w:val="32"/>
          <w:lang w:val="lt-LT"/>
        </w:rPr>
        <w:lastRenderedPageBreak/>
        <w:t>PAVEIKSLŲ IR LENTELIŲ SĄRAŠAS</w:t>
      </w:r>
    </w:p>
    <w:p w:rsidR="00832265" w:rsidRPr="009B2A04" w:rsidRDefault="00832265" w:rsidP="00832265">
      <w:pPr>
        <w:spacing w:line="360" w:lineRule="auto"/>
        <w:jc w:val="both"/>
        <w:rPr>
          <w:b/>
          <w:lang w:val="lt-LT"/>
        </w:rPr>
      </w:pPr>
    </w:p>
    <w:p w:rsidR="00832265" w:rsidRDefault="00832265" w:rsidP="00832265">
      <w:pPr>
        <w:spacing w:line="360" w:lineRule="auto"/>
        <w:jc w:val="both"/>
        <w:rPr>
          <w:b/>
          <w:lang w:val="lt-LT"/>
        </w:rPr>
      </w:pPr>
      <w:r>
        <w:rPr>
          <w:b/>
          <w:lang w:val="lt-LT"/>
        </w:rPr>
        <w:t>Paveikslų sąrašas</w:t>
      </w:r>
    </w:p>
    <w:p w:rsidR="00832265" w:rsidRPr="00746D98" w:rsidRDefault="00832265" w:rsidP="00832265">
      <w:pPr>
        <w:spacing w:line="360" w:lineRule="auto"/>
        <w:rPr>
          <w:lang w:val="lt-LT"/>
        </w:rPr>
      </w:pPr>
      <w:r w:rsidRPr="00746D98">
        <w:rPr>
          <w:b/>
          <w:lang w:val="lt-LT"/>
        </w:rPr>
        <w:t xml:space="preserve">1 pav. </w:t>
      </w:r>
      <w:r w:rsidRPr="00746D98">
        <w:rPr>
          <w:lang w:val="lt-LT"/>
        </w:rPr>
        <w:t>Schematinis CO</w:t>
      </w:r>
      <w:r w:rsidRPr="00746D98">
        <w:rPr>
          <w:vertAlign w:val="subscript"/>
          <w:lang w:val="lt-LT"/>
        </w:rPr>
        <w:t>2</w:t>
      </w:r>
      <w:r w:rsidRPr="00746D98">
        <w:rPr>
          <w:lang w:val="lt-LT"/>
        </w:rPr>
        <w:t xml:space="preserve"> hidratacijos mechanizmas, katali</w:t>
      </w:r>
      <w:r>
        <w:rPr>
          <w:lang w:val="lt-LT"/>
        </w:rPr>
        <w:t>zuojamas α-CA baltymų (psl. 1</w:t>
      </w:r>
      <w:r w:rsidR="006636C5">
        <w:rPr>
          <w:lang w:val="lt-LT"/>
        </w:rPr>
        <w:t>4</w:t>
      </w:r>
      <w:r>
        <w:rPr>
          <w:lang w:val="lt-LT"/>
        </w:rPr>
        <w:t>)</w:t>
      </w:r>
    </w:p>
    <w:p w:rsidR="00832265" w:rsidRPr="00746D98" w:rsidRDefault="00832265" w:rsidP="00832265">
      <w:pPr>
        <w:spacing w:line="360" w:lineRule="auto"/>
        <w:rPr>
          <w:lang w:val="lt-LT"/>
        </w:rPr>
      </w:pPr>
      <w:r w:rsidRPr="00746D98">
        <w:rPr>
          <w:b/>
          <w:lang w:val="lt-LT"/>
        </w:rPr>
        <w:t xml:space="preserve">2 pav. </w:t>
      </w:r>
      <w:r w:rsidRPr="00746D98">
        <w:rPr>
          <w:lang w:val="lt-LT"/>
        </w:rPr>
        <w:t xml:space="preserve">Schematinis hCA VII slopinimas </w:t>
      </w:r>
      <w:r>
        <w:rPr>
          <w:lang w:val="lt-LT"/>
        </w:rPr>
        <w:t>sulfonamidu (psl. 1</w:t>
      </w:r>
      <w:r w:rsidR="006636C5">
        <w:rPr>
          <w:lang w:val="lt-LT"/>
        </w:rPr>
        <w:t>7</w:t>
      </w:r>
      <w:r>
        <w:rPr>
          <w:lang w:val="lt-LT"/>
        </w:rPr>
        <w:t>)</w:t>
      </w:r>
    </w:p>
    <w:p w:rsidR="00832265" w:rsidRPr="00746D98" w:rsidRDefault="00832265" w:rsidP="00832265">
      <w:pPr>
        <w:spacing w:line="360" w:lineRule="auto"/>
        <w:jc w:val="both"/>
        <w:rPr>
          <w:lang w:val="lt-LT"/>
        </w:rPr>
      </w:pPr>
      <w:r w:rsidRPr="00746D98">
        <w:rPr>
          <w:b/>
          <w:lang w:val="lt-LT"/>
        </w:rPr>
        <w:t xml:space="preserve">3 pav. </w:t>
      </w:r>
      <w:r w:rsidRPr="00746D98">
        <w:rPr>
          <w:lang w:val="lt-LT"/>
        </w:rPr>
        <w:t>Kliniškai naudojamų sulfonamidinių vaistų struktūrinės formulės: 1 – acetazolamidas, 2 – metazolamidas, 3 – etokzolamidas, 4 – dichlorofenamidas, 5 – dorzolamidas ir 6 – brinzolamidas. Me atitinka CH</w:t>
      </w:r>
      <w:r w:rsidRPr="00746D98">
        <w:rPr>
          <w:vertAlign w:val="subscript"/>
          <w:lang w:val="lt-LT"/>
        </w:rPr>
        <w:t>3</w:t>
      </w:r>
      <w:r w:rsidRPr="00746D98">
        <w:rPr>
          <w:lang w:val="lt-LT"/>
        </w:rPr>
        <w:t xml:space="preserve"> radikalą, o Et – C</w:t>
      </w:r>
      <w:r w:rsidRPr="00746D98">
        <w:rPr>
          <w:vertAlign w:val="subscript"/>
          <w:lang w:val="lt-LT"/>
        </w:rPr>
        <w:t>2</w:t>
      </w:r>
      <w:r w:rsidRPr="00746D98">
        <w:rPr>
          <w:lang w:val="lt-LT"/>
        </w:rPr>
        <w:t>H</w:t>
      </w:r>
      <w:r w:rsidRPr="00746D98">
        <w:rPr>
          <w:vertAlign w:val="subscript"/>
          <w:lang w:val="lt-LT"/>
        </w:rPr>
        <w:t xml:space="preserve">5 </w:t>
      </w:r>
      <w:r>
        <w:rPr>
          <w:lang w:val="lt-LT"/>
        </w:rPr>
        <w:t>(psl.  1</w:t>
      </w:r>
      <w:r w:rsidR="006636C5">
        <w:rPr>
          <w:lang w:val="lt-LT"/>
        </w:rPr>
        <w:t>8</w:t>
      </w:r>
      <w:r>
        <w:rPr>
          <w:lang w:val="lt-LT"/>
        </w:rPr>
        <w:t>)</w:t>
      </w:r>
    </w:p>
    <w:p w:rsidR="00832265" w:rsidRPr="00746D98" w:rsidRDefault="00832265" w:rsidP="00832265">
      <w:pPr>
        <w:spacing w:line="360" w:lineRule="auto"/>
        <w:rPr>
          <w:lang w:val="lt-LT"/>
        </w:rPr>
      </w:pPr>
      <w:r w:rsidRPr="00746D98">
        <w:rPr>
          <w:b/>
          <w:lang w:val="lt-LT"/>
        </w:rPr>
        <w:t xml:space="preserve">4 pav. </w:t>
      </w:r>
      <w:r w:rsidRPr="00746D98">
        <w:rPr>
          <w:lang w:val="lt-LT"/>
        </w:rPr>
        <w:t>Trifluormetansulfonamid</w:t>
      </w:r>
      <w:r>
        <w:rPr>
          <w:lang w:val="lt-LT"/>
        </w:rPr>
        <w:t>o struktūrinė formulė (psl. 1</w:t>
      </w:r>
      <w:r w:rsidR="006636C5">
        <w:rPr>
          <w:lang w:val="lt-LT"/>
        </w:rPr>
        <w:t>8</w:t>
      </w:r>
      <w:r>
        <w:rPr>
          <w:lang w:val="lt-LT"/>
        </w:rPr>
        <w:t>)</w:t>
      </w:r>
    </w:p>
    <w:p w:rsidR="00832265" w:rsidRPr="00746D98" w:rsidRDefault="00832265" w:rsidP="00832265">
      <w:pPr>
        <w:spacing w:line="360" w:lineRule="auto"/>
        <w:jc w:val="both"/>
        <w:rPr>
          <w:lang w:val="lt-LT"/>
        </w:rPr>
      </w:pPr>
      <w:r w:rsidRPr="00746D98">
        <w:rPr>
          <w:b/>
          <w:lang w:val="lt-LT"/>
        </w:rPr>
        <w:t>5 pav.</w:t>
      </w:r>
      <w:r w:rsidRPr="00746D98">
        <w:rPr>
          <w:lang w:val="lt-LT"/>
        </w:rPr>
        <w:t xml:space="preserve"> Teorinės ITK kreivės, esant įv</w:t>
      </w:r>
      <w:r>
        <w:rPr>
          <w:lang w:val="lt-LT"/>
        </w:rPr>
        <w:t>airiems C faktoriams (psl.  2</w:t>
      </w:r>
      <w:r w:rsidR="006636C5">
        <w:rPr>
          <w:lang w:val="lt-LT"/>
        </w:rPr>
        <w:t>2</w:t>
      </w:r>
      <w:r>
        <w:rPr>
          <w:lang w:val="lt-LT"/>
        </w:rPr>
        <w:t>)</w:t>
      </w:r>
    </w:p>
    <w:p w:rsidR="00832265" w:rsidRPr="00746D98" w:rsidRDefault="00832265" w:rsidP="00832265">
      <w:pPr>
        <w:spacing w:line="360" w:lineRule="auto"/>
        <w:jc w:val="both"/>
        <w:rPr>
          <w:rStyle w:val="Strong"/>
          <w:b w:val="0"/>
          <w:lang w:val="lt-LT"/>
        </w:rPr>
      </w:pPr>
      <w:r w:rsidRPr="00746D98">
        <w:rPr>
          <w:rStyle w:val="Strong"/>
          <w:lang w:val="lt-LT"/>
        </w:rPr>
        <w:t xml:space="preserve">6 pav. </w:t>
      </w:r>
      <w:r w:rsidRPr="00746D98">
        <w:rPr>
          <w:rStyle w:val="Strong"/>
          <w:b w:val="0"/>
          <w:lang w:val="lt-LT"/>
        </w:rPr>
        <w:t>Principinė hCAVII/pET-15b (3 – 264 a. r.) plazmidės konstravimo bei hCA VII (3 – 264 a. r.) geno klonavi</w:t>
      </w:r>
      <w:r>
        <w:rPr>
          <w:rStyle w:val="Strong"/>
          <w:b w:val="0"/>
          <w:lang w:val="lt-LT"/>
        </w:rPr>
        <w:t>mo schema (psl. 3</w:t>
      </w:r>
      <w:r w:rsidR="006636C5">
        <w:rPr>
          <w:rStyle w:val="Strong"/>
          <w:b w:val="0"/>
          <w:lang w:val="lt-LT"/>
        </w:rPr>
        <w:t>8</w:t>
      </w:r>
      <w:r>
        <w:rPr>
          <w:rStyle w:val="Strong"/>
          <w:b w:val="0"/>
          <w:lang w:val="lt-LT"/>
        </w:rPr>
        <w:t>)</w:t>
      </w:r>
    </w:p>
    <w:p w:rsidR="00832265" w:rsidRPr="00746D98" w:rsidRDefault="00832265" w:rsidP="00832265">
      <w:pPr>
        <w:spacing w:line="360" w:lineRule="auto"/>
        <w:jc w:val="both"/>
        <w:rPr>
          <w:rStyle w:val="Strong"/>
          <w:lang w:val="lt-LT"/>
        </w:rPr>
      </w:pPr>
      <w:r w:rsidRPr="00746D98">
        <w:rPr>
          <w:rStyle w:val="Strong"/>
          <w:lang w:val="lt-LT"/>
        </w:rPr>
        <w:t xml:space="preserve">7 pav. </w:t>
      </w:r>
      <w:r w:rsidRPr="00746D98">
        <w:rPr>
          <w:rStyle w:val="Strong"/>
          <w:b w:val="0"/>
          <w:lang w:val="lt-LT"/>
        </w:rPr>
        <w:t>Principinė hCAVII/pET-15b (1 – 264 a. r.) plazmidės konstravimo bei hCA VII (1 – 264 a. r.) geno klonavimo schema (psl. 3</w:t>
      </w:r>
      <w:r w:rsidR="006636C5">
        <w:rPr>
          <w:rStyle w:val="Strong"/>
          <w:b w:val="0"/>
          <w:lang w:val="lt-LT"/>
        </w:rPr>
        <w:t>9</w:t>
      </w:r>
      <w:r w:rsidRPr="00746D98">
        <w:rPr>
          <w:rStyle w:val="Strong"/>
          <w:b w:val="0"/>
          <w:lang w:val="lt-LT"/>
        </w:rPr>
        <w:t>)</w:t>
      </w:r>
    </w:p>
    <w:p w:rsidR="00832265" w:rsidRPr="00746D98" w:rsidRDefault="00832265" w:rsidP="00832265">
      <w:pPr>
        <w:spacing w:line="360" w:lineRule="auto"/>
        <w:jc w:val="both"/>
        <w:rPr>
          <w:rStyle w:val="Strong"/>
          <w:b w:val="0"/>
          <w:lang w:val="lt-LT"/>
        </w:rPr>
      </w:pPr>
      <w:r w:rsidRPr="00746D98">
        <w:rPr>
          <w:rStyle w:val="Strong"/>
          <w:lang w:val="lt-LT"/>
        </w:rPr>
        <w:t xml:space="preserve">8 pav. </w:t>
      </w:r>
      <w:r w:rsidRPr="00746D98">
        <w:rPr>
          <w:rStyle w:val="Strong"/>
          <w:b w:val="0"/>
          <w:lang w:val="lt-LT"/>
        </w:rPr>
        <w:t xml:space="preserve">hCAVII/pET-15b baltymų ekspresijos ir tirpumo patikrinimas NDS-PAAG, auginant </w:t>
      </w:r>
      <w:r w:rsidRPr="00746D98">
        <w:rPr>
          <w:rStyle w:val="Strong"/>
          <w:b w:val="0"/>
          <w:i/>
          <w:lang w:val="lt-LT"/>
        </w:rPr>
        <w:t xml:space="preserve">E. coli </w:t>
      </w:r>
      <w:r w:rsidRPr="00746D98">
        <w:rPr>
          <w:rStyle w:val="Strong"/>
          <w:b w:val="0"/>
          <w:lang w:val="lt-LT"/>
        </w:rPr>
        <w:t xml:space="preserve">BL21 (DE3) </w:t>
      </w:r>
      <w:r>
        <w:rPr>
          <w:rStyle w:val="Strong"/>
          <w:b w:val="0"/>
          <w:lang w:val="lt-LT"/>
        </w:rPr>
        <w:t>kamiene 4 val. (psl. 4</w:t>
      </w:r>
      <w:r w:rsidR="006636C5">
        <w:rPr>
          <w:rStyle w:val="Strong"/>
          <w:b w:val="0"/>
          <w:lang w:val="lt-LT"/>
        </w:rPr>
        <w:t>2</w:t>
      </w:r>
      <w:r>
        <w:rPr>
          <w:rStyle w:val="Strong"/>
          <w:b w:val="0"/>
          <w:lang w:val="lt-LT"/>
        </w:rPr>
        <w:t>)</w:t>
      </w:r>
    </w:p>
    <w:p w:rsidR="00832265" w:rsidRPr="00746D98" w:rsidRDefault="00832265" w:rsidP="00832265">
      <w:pPr>
        <w:spacing w:line="360" w:lineRule="auto"/>
        <w:jc w:val="both"/>
        <w:rPr>
          <w:lang w:val="lt-LT"/>
        </w:rPr>
      </w:pPr>
      <w:r w:rsidRPr="00746D98">
        <w:rPr>
          <w:b/>
          <w:lang w:val="lt-LT"/>
        </w:rPr>
        <w:t>9 pav.</w:t>
      </w:r>
      <w:r w:rsidRPr="00746D98">
        <w:rPr>
          <w:lang w:val="lt-LT"/>
        </w:rPr>
        <w:t xml:space="preserve"> hCA VII (1-264 a.r.) (29,66 kDa) gryninimo Q-sefarozės jonų mainų chromotografijos metodu</w:t>
      </w:r>
      <w:r>
        <w:rPr>
          <w:lang w:val="lt-LT"/>
        </w:rPr>
        <w:t xml:space="preserve"> rezultatai NDS-PAAG (psl. 4</w:t>
      </w:r>
      <w:r w:rsidR="006636C5">
        <w:rPr>
          <w:lang w:val="lt-LT"/>
        </w:rPr>
        <w:t>3</w:t>
      </w:r>
      <w:r>
        <w:rPr>
          <w:lang w:val="lt-LT"/>
        </w:rPr>
        <w:t>)</w:t>
      </w:r>
    </w:p>
    <w:p w:rsidR="00832265" w:rsidRPr="00746D98" w:rsidRDefault="00832265" w:rsidP="00832265">
      <w:pPr>
        <w:spacing w:line="360" w:lineRule="auto"/>
        <w:jc w:val="both"/>
        <w:rPr>
          <w:lang w:val="lt-LT"/>
        </w:rPr>
      </w:pPr>
      <w:r w:rsidRPr="00746D98">
        <w:rPr>
          <w:b/>
          <w:lang w:val="lt-LT"/>
        </w:rPr>
        <w:t>10 pav.</w:t>
      </w:r>
      <w:r w:rsidRPr="00746D98">
        <w:rPr>
          <w:lang w:val="lt-LT"/>
        </w:rPr>
        <w:t xml:space="preserve"> hCA VII (1-264 a.r.) (29,66 kDa) gryninimo, naudojant LR</w:t>
      </w:r>
      <w:r w:rsidR="00C25E52">
        <w:rPr>
          <w:lang w:val="lt-LT"/>
        </w:rPr>
        <w:t>Y</w:t>
      </w:r>
      <w:r w:rsidRPr="00746D98">
        <w:rPr>
          <w:lang w:val="lt-LT"/>
        </w:rPr>
        <w:t>-2KT-sefarozės chromotografijos kolonėlę</w:t>
      </w:r>
      <w:r>
        <w:rPr>
          <w:lang w:val="lt-LT"/>
        </w:rPr>
        <w:t>, rezultatai NDS-PAAG (psl. 4</w:t>
      </w:r>
      <w:r w:rsidR="006636C5">
        <w:rPr>
          <w:lang w:val="lt-LT"/>
        </w:rPr>
        <w:t>4</w:t>
      </w:r>
      <w:r>
        <w:rPr>
          <w:lang w:val="lt-LT"/>
        </w:rPr>
        <w:t>)</w:t>
      </w:r>
    </w:p>
    <w:p w:rsidR="00832265" w:rsidRPr="00746D98" w:rsidRDefault="00832265" w:rsidP="00832265">
      <w:pPr>
        <w:spacing w:line="360" w:lineRule="auto"/>
        <w:jc w:val="both"/>
        <w:rPr>
          <w:lang w:val="lt-LT"/>
        </w:rPr>
      </w:pPr>
      <w:r w:rsidRPr="00746D98">
        <w:rPr>
          <w:b/>
          <w:lang w:val="lt-LT"/>
        </w:rPr>
        <w:t xml:space="preserve">11 pav. </w:t>
      </w:r>
      <w:r w:rsidRPr="00746D98">
        <w:rPr>
          <w:lang w:val="lt-LT"/>
        </w:rPr>
        <w:t>hCA VII (1-264 a.r.) (29,66 kDa) gryninimo SP-sefarozės jonų mainų chromotografijos metod</w:t>
      </w:r>
      <w:r>
        <w:rPr>
          <w:lang w:val="lt-LT"/>
        </w:rPr>
        <w:t>u rezultatai NDS-PAAG (psl. 4</w:t>
      </w:r>
      <w:r w:rsidR="006636C5">
        <w:rPr>
          <w:lang w:val="lt-LT"/>
        </w:rPr>
        <w:t>5</w:t>
      </w:r>
      <w:r>
        <w:rPr>
          <w:lang w:val="lt-LT"/>
        </w:rPr>
        <w:t>)</w:t>
      </w:r>
    </w:p>
    <w:p w:rsidR="00832265" w:rsidRPr="00746D98" w:rsidRDefault="00832265" w:rsidP="00832265">
      <w:pPr>
        <w:spacing w:line="360" w:lineRule="auto"/>
        <w:jc w:val="both"/>
        <w:rPr>
          <w:lang w:val="lt-LT"/>
        </w:rPr>
      </w:pPr>
      <w:r w:rsidRPr="00746D98">
        <w:rPr>
          <w:b/>
          <w:lang w:val="lt-LT"/>
        </w:rPr>
        <w:t>12 pav.</w:t>
      </w:r>
      <w:r w:rsidRPr="00746D98">
        <w:rPr>
          <w:lang w:val="lt-LT"/>
        </w:rPr>
        <w:t xml:space="preserve"> Deprotonizuoto ir protonizuoto sulfonamidinio slopiklio frakcijų priklausomybė nuo pH ir </w:t>
      </w:r>
      <w:r w:rsidRPr="00746D98">
        <w:rPr>
          <w:i/>
          <w:lang w:val="lt-LT"/>
        </w:rPr>
        <w:t>pK</w:t>
      </w:r>
      <w:r w:rsidRPr="00746D98">
        <w:rPr>
          <w:i/>
          <w:vertAlign w:val="subscript"/>
          <w:lang w:val="lt-LT"/>
        </w:rPr>
        <w:t>a</w:t>
      </w:r>
      <w:r w:rsidRPr="00746D98">
        <w:rPr>
          <w:lang w:val="lt-LT"/>
        </w:rPr>
        <w:t xml:space="preserve"> reikšmių (m</w:t>
      </w:r>
      <w:r>
        <w:rPr>
          <w:lang w:val="lt-LT"/>
        </w:rPr>
        <w:t>odeliuotas grafikas) (psl. 4</w:t>
      </w:r>
      <w:r w:rsidR="006636C5">
        <w:rPr>
          <w:lang w:val="lt-LT"/>
        </w:rPr>
        <w:t>8</w:t>
      </w:r>
      <w:r>
        <w:rPr>
          <w:lang w:val="lt-LT"/>
        </w:rPr>
        <w:t>)</w:t>
      </w:r>
    </w:p>
    <w:p w:rsidR="00832265" w:rsidRPr="00746D98" w:rsidRDefault="00832265" w:rsidP="00832265">
      <w:pPr>
        <w:spacing w:line="360" w:lineRule="auto"/>
        <w:jc w:val="both"/>
        <w:rPr>
          <w:lang w:val="lt-LT"/>
        </w:rPr>
      </w:pPr>
      <w:r w:rsidRPr="00746D98">
        <w:rPr>
          <w:b/>
          <w:lang w:val="lt-LT"/>
        </w:rPr>
        <w:t>13 pav.</w:t>
      </w:r>
      <w:r w:rsidRPr="00746D98">
        <w:rPr>
          <w:lang w:val="lt-LT"/>
        </w:rPr>
        <w:t xml:space="preserve"> Karboanhidrazės su prie cinko jono prisijungusiu protonizuotu hidroksido jonu frakcijos priklausomybė nuo pH ir </w:t>
      </w:r>
      <w:r w:rsidRPr="00746D98">
        <w:rPr>
          <w:i/>
          <w:lang w:val="lt-LT"/>
        </w:rPr>
        <w:t>pK</w:t>
      </w:r>
      <w:r w:rsidRPr="00746D98">
        <w:rPr>
          <w:i/>
          <w:vertAlign w:val="subscript"/>
          <w:lang w:val="lt-LT"/>
        </w:rPr>
        <w:t>a</w:t>
      </w:r>
      <w:r w:rsidRPr="00746D98">
        <w:rPr>
          <w:i/>
          <w:lang w:val="lt-LT"/>
        </w:rPr>
        <w:t xml:space="preserve"> </w:t>
      </w:r>
      <w:r w:rsidRPr="00746D98">
        <w:rPr>
          <w:lang w:val="lt-LT"/>
        </w:rPr>
        <w:t>reikšmių (m</w:t>
      </w:r>
      <w:r>
        <w:rPr>
          <w:lang w:val="lt-LT"/>
        </w:rPr>
        <w:t>odeliuotas grafikas) (psl. 4</w:t>
      </w:r>
      <w:r w:rsidR="006636C5">
        <w:rPr>
          <w:lang w:val="lt-LT"/>
        </w:rPr>
        <w:t>8</w:t>
      </w:r>
      <w:r>
        <w:rPr>
          <w:lang w:val="lt-LT"/>
        </w:rPr>
        <w:t>)</w:t>
      </w:r>
    </w:p>
    <w:p w:rsidR="00832265" w:rsidRPr="00746D98" w:rsidRDefault="00832265" w:rsidP="00832265">
      <w:pPr>
        <w:spacing w:line="360" w:lineRule="auto"/>
        <w:jc w:val="both"/>
        <w:rPr>
          <w:bCs/>
          <w:lang w:val="lt-LT"/>
        </w:rPr>
      </w:pPr>
      <w:r w:rsidRPr="00746D98">
        <w:rPr>
          <w:b/>
          <w:lang w:val="lt-LT"/>
        </w:rPr>
        <w:t xml:space="preserve">14 pav. </w:t>
      </w:r>
      <w:r w:rsidRPr="00746D98">
        <w:rPr>
          <w:lang w:val="lt-LT"/>
        </w:rPr>
        <w:t xml:space="preserve">Sulfonamidinio ligando ir karboanhidrazės stebimosios ∆G priklausomybė nuo pH (modeliuotas grafikas), kai </w:t>
      </w:r>
      <w:r w:rsidRPr="00746D98">
        <w:rPr>
          <w:bCs/>
          <w:i/>
          <w:lang w:val="lt-LT"/>
        </w:rPr>
        <w:t>pK</w:t>
      </w:r>
      <w:r w:rsidRPr="00746D98">
        <w:rPr>
          <w:bCs/>
          <w:i/>
          <w:vertAlign w:val="subscript"/>
          <w:lang w:val="lt-LT"/>
        </w:rPr>
        <w:t>a-sulf</w:t>
      </w:r>
      <w:r w:rsidRPr="00746D98">
        <w:rPr>
          <w:bCs/>
          <w:vertAlign w:val="subscript"/>
          <w:lang w:val="lt-LT"/>
        </w:rPr>
        <w:t xml:space="preserve">  </w:t>
      </w:r>
      <w:r w:rsidRPr="00746D98">
        <w:rPr>
          <w:bCs/>
          <w:lang w:val="lt-LT"/>
        </w:rPr>
        <w:t xml:space="preserve">&lt; </w:t>
      </w:r>
      <w:r w:rsidRPr="00746D98">
        <w:rPr>
          <w:bCs/>
          <w:i/>
          <w:lang w:val="lt-LT"/>
        </w:rPr>
        <w:t>pK</w:t>
      </w:r>
      <w:r w:rsidRPr="00746D98">
        <w:rPr>
          <w:bCs/>
          <w:i/>
          <w:vertAlign w:val="subscript"/>
          <w:lang w:val="lt-LT"/>
        </w:rPr>
        <w:t>a-CAZnH2O</w:t>
      </w:r>
      <w:r w:rsidRPr="00746D98">
        <w:rPr>
          <w:lang w:val="lt-LT"/>
        </w:rPr>
        <w:t xml:space="preserve"> ir </w:t>
      </w:r>
      <w:r w:rsidRPr="00746D98">
        <w:rPr>
          <w:i/>
          <w:lang w:val="lt-LT"/>
        </w:rPr>
        <w:t>K</w:t>
      </w:r>
      <w:r w:rsidRPr="00746D98">
        <w:rPr>
          <w:i/>
          <w:vertAlign w:val="subscript"/>
          <w:lang w:val="lt-LT"/>
        </w:rPr>
        <w:t>b</w:t>
      </w:r>
      <w:r w:rsidRPr="00746D98">
        <w:rPr>
          <w:i/>
          <w:lang w:val="lt-LT"/>
        </w:rPr>
        <w:t xml:space="preserve"> </w:t>
      </w:r>
      <w:r w:rsidRPr="00746D98">
        <w:rPr>
          <w:lang w:val="lt-LT"/>
        </w:rPr>
        <w:t>= 10</w:t>
      </w:r>
      <w:r w:rsidRPr="00746D98">
        <w:rPr>
          <w:vertAlign w:val="superscript"/>
          <w:lang w:val="lt-LT"/>
        </w:rPr>
        <w:t>7</w:t>
      </w:r>
      <w:r w:rsidRPr="00746D98">
        <w:rPr>
          <w:lang w:val="lt-LT"/>
        </w:rPr>
        <w:t xml:space="preserve"> M</w:t>
      </w:r>
      <w:r w:rsidRPr="00746D98">
        <w:rPr>
          <w:vertAlign w:val="superscript"/>
          <w:lang w:val="lt-LT"/>
        </w:rPr>
        <w:t>-1</w:t>
      </w:r>
      <w:r w:rsidRPr="00746D98">
        <w:rPr>
          <w:bCs/>
          <w:lang w:val="lt-LT"/>
        </w:rPr>
        <w:t xml:space="preserve"> </w:t>
      </w:r>
      <w:r>
        <w:rPr>
          <w:lang w:val="lt-LT"/>
        </w:rPr>
        <w:t>(psl.</w:t>
      </w:r>
      <w:r w:rsidRPr="00746D98">
        <w:rPr>
          <w:lang w:val="lt-LT"/>
        </w:rPr>
        <w:t xml:space="preserve"> 4</w:t>
      </w:r>
      <w:r w:rsidR="006636C5">
        <w:rPr>
          <w:lang w:val="lt-LT"/>
        </w:rPr>
        <w:t>9</w:t>
      </w:r>
      <w:r>
        <w:rPr>
          <w:bCs/>
          <w:lang w:val="lt-LT"/>
        </w:rPr>
        <w:t>)</w:t>
      </w:r>
    </w:p>
    <w:p w:rsidR="00832265" w:rsidRPr="00746D98" w:rsidRDefault="00832265" w:rsidP="00832265">
      <w:pPr>
        <w:spacing w:line="360" w:lineRule="auto"/>
        <w:jc w:val="both"/>
        <w:rPr>
          <w:lang w:val="lt-LT"/>
        </w:rPr>
      </w:pPr>
      <w:r w:rsidRPr="00746D98">
        <w:rPr>
          <w:b/>
          <w:bCs/>
          <w:lang w:val="lt-LT"/>
        </w:rPr>
        <w:t xml:space="preserve">15 pav. </w:t>
      </w:r>
      <w:r w:rsidRPr="00746D98">
        <w:rPr>
          <w:bCs/>
          <w:lang w:val="lt-LT"/>
        </w:rPr>
        <w:t xml:space="preserve">Sulfonamidinio ligando ir karboanhidrazės stebimosios </w:t>
      </w:r>
      <w:r w:rsidRPr="00746D98">
        <w:rPr>
          <w:lang w:val="lt-LT"/>
        </w:rPr>
        <w:t>∆</w:t>
      </w:r>
      <w:r w:rsidRPr="00746D98">
        <w:rPr>
          <w:i/>
          <w:lang w:val="lt-LT"/>
        </w:rPr>
        <w:t>G</w:t>
      </w:r>
      <w:r w:rsidRPr="00746D98">
        <w:rPr>
          <w:lang w:val="lt-LT"/>
        </w:rPr>
        <w:t xml:space="preserve"> priklausomybė nuo pH (modelinis grafikas), kai </w:t>
      </w:r>
      <w:r w:rsidRPr="00746D98">
        <w:rPr>
          <w:bCs/>
          <w:i/>
          <w:lang w:val="lt-LT"/>
        </w:rPr>
        <w:t>pK</w:t>
      </w:r>
      <w:r w:rsidRPr="00746D98">
        <w:rPr>
          <w:bCs/>
          <w:i/>
          <w:vertAlign w:val="subscript"/>
          <w:lang w:val="lt-LT"/>
        </w:rPr>
        <w:t>a-CAZnH2O</w:t>
      </w:r>
      <w:r w:rsidRPr="00746D98">
        <w:rPr>
          <w:bCs/>
          <w:lang w:val="lt-LT"/>
        </w:rPr>
        <w:t xml:space="preserve"> &lt; </w:t>
      </w:r>
      <w:r w:rsidRPr="00746D98">
        <w:rPr>
          <w:bCs/>
          <w:i/>
          <w:lang w:val="lt-LT"/>
        </w:rPr>
        <w:t>pK</w:t>
      </w:r>
      <w:r w:rsidRPr="00746D98">
        <w:rPr>
          <w:bCs/>
          <w:i/>
          <w:vertAlign w:val="subscript"/>
          <w:lang w:val="lt-LT"/>
        </w:rPr>
        <w:t>a-sulf</w:t>
      </w:r>
      <w:r w:rsidRPr="00746D98">
        <w:rPr>
          <w:bCs/>
          <w:vertAlign w:val="subscript"/>
          <w:lang w:val="lt-LT"/>
        </w:rPr>
        <w:t xml:space="preserve"> </w:t>
      </w:r>
      <w:r w:rsidRPr="00746D98">
        <w:rPr>
          <w:lang w:val="lt-LT"/>
        </w:rPr>
        <w:t xml:space="preserve">ir </w:t>
      </w:r>
      <w:r w:rsidRPr="00746D98">
        <w:rPr>
          <w:i/>
          <w:lang w:val="lt-LT"/>
        </w:rPr>
        <w:t>K</w:t>
      </w:r>
      <w:r w:rsidRPr="00746D98">
        <w:rPr>
          <w:i/>
          <w:vertAlign w:val="subscript"/>
          <w:lang w:val="lt-LT"/>
        </w:rPr>
        <w:t>b</w:t>
      </w:r>
      <w:r w:rsidRPr="00746D98">
        <w:rPr>
          <w:lang w:val="lt-LT"/>
        </w:rPr>
        <w:t xml:space="preserve"> = 10</w:t>
      </w:r>
      <w:r w:rsidRPr="00746D98">
        <w:rPr>
          <w:vertAlign w:val="superscript"/>
          <w:lang w:val="lt-LT"/>
        </w:rPr>
        <w:t>7</w:t>
      </w:r>
      <w:r w:rsidRPr="00746D98">
        <w:rPr>
          <w:lang w:val="lt-LT"/>
        </w:rPr>
        <w:t xml:space="preserve"> M</w:t>
      </w:r>
      <w:r w:rsidRPr="00746D98">
        <w:rPr>
          <w:vertAlign w:val="superscript"/>
          <w:lang w:val="lt-LT"/>
        </w:rPr>
        <w:t>-1</w:t>
      </w:r>
      <w:r>
        <w:rPr>
          <w:lang w:val="lt-LT"/>
        </w:rPr>
        <w:t xml:space="preserve"> (psl. </w:t>
      </w:r>
      <w:r w:rsidR="006636C5">
        <w:rPr>
          <w:lang w:val="lt-LT"/>
        </w:rPr>
        <w:t>50</w:t>
      </w:r>
      <w:r>
        <w:rPr>
          <w:lang w:val="lt-LT"/>
        </w:rPr>
        <w:t>)</w:t>
      </w:r>
    </w:p>
    <w:p w:rsidR="00832265" w:rsidRPr="00746D98" w:rsidRDefault="00832265" w:rsidP="00832265">
      <w:pPr>
        <w:spacing w:line="360" w:lineRule="auto"/>
        <w:jc w:val="both"/>
        <w:rPr>
          <w:lang w:val="lt-LT"/>
        </w:rPr>
      </w:pPr>
      <w:r w:rsidRPr="00746D98">
        <w:rPr>
          <w:b/>
          <w:lang w:val="lt-LT"/>
        </w:rPr>
        <w:t>16 pav.</w:t>
      </w:r>
      <w:r w:rsidRPr="00746D98">
        <w:rPr>
          <w:lang w:val="lt-LT"/>
        </w:rPr>
        <w:t xml:space="preserve"> ITK metodu gautos būdingos hCA VII jungimosi su TFMSA fosfatiniame buferiniame tirpale kreivės, esant skir</w:t>
      </w:r>
      <w:r>
        <w:rPr>
          <w:lang w:val="lt-LT"/>
        </w:rPr>
        <w:t>tingoms pH reikšmėms (psl. 5</w:t>
      </w:r>
      <w:r w:rsidR="00CF668A">
        <w:rPr>
          <w:lang w:val="lt-LT"/>
        </w:rPr>
        <w:t>1</w:t>
      </w:r>
      <w:r>
        <w:rPr>
          <w:lang w:val="lt-LT"/>
        </w:rPr>
        <w:t>)</w:t>
      </w:r>
    </w:p>
    <w:p w:rsidR="00832265" w:rsidRPr="00746D98" w:rsidRDefault="00832265" w:rsidP="00832265">
      <w:pPr>
        <w:spacing w:line="360" w:lineRule="auto"/>
        <w:jc w:val="both"/>
        <w:rPr>
          <w:lang w:val="lt-LT"/>
        </w:rPr>
      </w:pPr>
      <w:r w:rsidRPr="00746D98">
        <w:rPr>
          <w:b/>
          <w:lang w:val="lt-LT"/>
        </w:rPr>
        <w:t>17 pav.</w:t>
      </w:r>
      <w:r w:rsidRPr="00746D98">
        <w:rPr>
          <w:lang w:val="lt-LT"/>
        </w:rPr>
        <w:t xml:space="preserve"> ITK metodu gautos būdingos hCA VII jungimosi su TFMSA TRIS buferiniame tirpale kreivės, esant skir</w:t>
      </w:r>
      <w:r>
        <w:rPr>
          <w:lang w:val="lt-LT"/>
        </w:rPr>
        <w:t>tingoms pH reikšmėms (psl. 5</w:t>
      </w:r>
      <w:r w:rsidR="00CF668A">
        <w:rPr>
          <w:lang w:val="lt-LT"/>
        </w:rPr>
        <w:t>2</w:t>
      </w:r>
      <w:r>
        <w:rPr>
          <w:lang w:val="lt-LT"/>
        </w:rPr>
        <w:t>)</w:t>
      </w:r>
    </w:p>
    <w:p w:rsidR="00832265" w:rsidRPr="00746D98" w:rsidRDefault="00832265" w:rsidP="00832265">
      <w:pPr>
        <w:spacing w:line="360" w:lineRule="auto"/>
        <w:jc w:val="both"/>
        <w:rPr>
          <w:lang w:val="lt-LT"/>
        </w:rPr>
      </w:pPr>
      <w:r w:rsidRPr="00746D98">
        <w:rPr>
          <w:b/>
          <w:lang w:val="lt-LT"/>
        </w:rPr>
        <w:lastRenderedPageBreak/>
        <w:t>18 pav.</w:t>
      </w:r>
      <w:r w:rsidRPr="00746D98">
        <w:rPr>
          <w:lang w:val="lt-LT"/>
        </w:rPr>
        <w:t xml:space="preserve"> ITK metodu gautos būdingos hCA VII jungimosi su EZA fosfatiniame buferiniame tirpale kreivės, esant skir</w:t>
      </w:r>
      <w:r>
        <w:rPr>
          <w:lang w:val="lt-LT"/>
        </w:rPr>
        <w:t>tingoms pH reikšmėms (psl. 5</w:t>
      </w:r>
      <w:r w:rsidR="00CF668A">
        <w:rPr>
          <w:lang w:val="lt-LT"/>
        </w:rPr>
        <w:t>3</w:t>
      </w:r>
      <w:r>
        <w:rPr>
          <w:lang w:val="lt-LT"/>
        </w:rPr>
        <w:t>)</w:t>
      </w:r>
    </w:p>
    <w:p w:rsidR="00832265" w:rsidRPr="00746D98" w:rsidRDefault="00832265" w:rsidP="00832265">
      <w:pPr>
        <w:spacing w:line="360" w:lineRule="auto"/>
        <w:jc w:val="both"/>
        <w:rPr>
          <w:lang w:val="lt-LT"/>
        </w:rPr>
      </w:pPr>
      <w:r w:rsidRPr="00746D98">
        <w:rPr>
          <w:b/>
          <w:lang w:val="lt-LT"/>
        </w:rPr>
        <w:t xml:space="preserve">19 pav. </w:t>
      </w:r>
      <w:r w:rsidRPr="00746D98">
        <w:rPr>
          <w:lang w:val="lt-LT"/>
        </w:rPr>
        <w:t>Tipinis</w:t>
      </w:r>
      <w:r w:rsidRPr="00746D98">
        <w:rPr>
          <w:b/>
          <w:lang w:val="lt-LT"/>
        </w:rPr>
        <w:t xml:space="preserve"> </w:t>
      </w:r>
      <w:r w:rsidRPr="00746D98">
        <w:rPr>
          <w:lang w:val="lt-LT"/>
        </w:rPr>
        <w:t>fluorescencijos priklausomybės nuo temperatūros grafikas esant skirtingoms TFMSA (paveikslo A dalis) ir EZA (paveikslo B dalis) konce</w:t>
      </w:r>
      <w:r>
        <w:rPr>
          <w:lang w:val="lt-LT"/>
        </w:rPr>
        <w:t>ntracijoms, kai pH 6 (psl. 5</w:t>
      </w:r>
      <w:r w:rsidR="00CF668A">
        <w:rPr>
          <w:lang w:val="lt-LT"/>
        </w:rPr>
        <w:t>5</w:t>
      </w:r>
      <w:r>
        <w:rPr>
          <w:lang w:val="lt-LT"/>
        </w:rPr>
        <w:t>)</w:t>
      </w:r>
    </w:p>
    <w:p w:rsidR="00832265" w:rsidRPr="00746D98" w:rsidRDefault="00832265" w:rsidP="00832265">
      <w:pPr>
        <w:spacing w:line="360" w:lineRule="auto"/>
        <w:jc w:val="both"/>
        <w:rPr>
          <w:lang w:val="lt-LT"/>
        </w:rPr>
      </w:pPr>
      <w:r w:rsidRPr="00746D98">
        <w:rPr>
          <w:b/>
          <w:lang w:val="lt-LT"/>
        </w:rPr>
        <w:t xml:space="preserve">20 pav. </w:t>
      </w:r>
      <w:r w:rsidRPr="00746D98">
        <w:rPr>
          <w:lang w:val="lt-LT"/>
        </w:rPr>
        <w:t xml:space="preserve">hCA VII </w:t>
      </w:r>
      <w:r w:rsidRPr="00746D98">
        <w:rPr>
          <w:i/>
          <w:lang w:val="lt-LT"/>
        </w:rPr>
        <w:t>T</w:t>
      </w:r>
      <w:r w:rsidRPr="00746D98">
        <w:rPr>
          <w:i/>
          <w:vertAlign w:val="subscript"/>
          <w:lang w:val="lt-LT"/>
        </w:rPr>
        <w:t>m</w:t>
      </w:r>
      <w:r w:rsidRPr="00746D98">
        <w:rPr>
          <w:lang w:val="lt-LT"/>
        </w:rPr>
        <w:t xml:space="preserve"> priklausomybės nuo ligando koncentracijos grafikas esant skirtingoms pH reikšmėms (psl.</w:t>
      </w:r>
      <w:r>
        <w:rPr>
          <w:lang w:val="lt-LT"/>
        </w:rPr>
        <w:t xml:space="preserve"> 5</w:t>
      </w:r>
      <w:r w:rsidR="00CF668A">
        <w:rPr>
          <w:lang w:val="lt-LT"/>
        </w:rPr>
        <w:t>6</w:t>
      </w:r>
      <w:r>
        <w:rPr>
          <w:lang w:val="lt-LT"/>
        </w:rPr>
        <w:t>)</w:t>
      </w:r>
    </w:p>
    <w:p w:rsidR="00832265" w:rsidRPr="00746D98" w:rsidRDefault="00832265" w:rsidP="00832265">
      <w:pPr>
        <w:spacing w:line="360" w:lineRule="auto"/>
        <w:jc w:val="both"/>
        <w:rPr>
          <w:lang w:val="lt-LT"/>
        </w:rPr>
      </w:pPr>
      <w:r w:rsidRPr="00746D98">
        <w:rPr>
          <w:b/>
          <w:lang w:val="lt-LT"/>
        </w:rPr>
        <w:t xml:space="preserve">21 pav. </w:t>
      </w:r>
      <w:r w:rsidRPr="00746D98">
        <w:rPr>
          <w:bCs/>
          <w:lang w:val="lt-LT"/>
        </w:rPr>
        <w:t xml:space="preserve">Sulfonamidinių ligandų – TFMSA (A paveikslas) bei EZA (B paveikslas) – ir hCA VII stebimosios </w:t>
      </w:r>
      <w:r w:rsidRPr="00746D98">
        <w:rPr>
          <w:lang w:val="lt-LT"/>
        </w:rPr>
        <w:t>∆</w:t>
      </w:r>
      <w:r w:rsidRPr="00746D98">
        <w:rPr>
          <w:i/>
          <w:lang w:val="lt-LT"/>
        </w:rPr>
        <w:t>G</w:t>
      </w:r>
      <w:r w:rsidRPr="00746D98">
        <w:rPr>
          <w:lang w:val="lt-LT"/>
        </w:rPr>
        <w:t xml:space="preserve"> priklausom</w:t>
      </w:r>
      <w:r>
        <w:rPr>
          <w:lang w:val="lt-LT"/>
        </w:rPr>
        <w:t>ybės nuo pH grafikas (psl. 5</w:t>
      </w:r>
      <w:r w:rsidR="00CF668A">
        <w:rPr>
          <w:lang w:val="lt-LT"/>
        </w:rPr>
        <w:t>8</w:t>
      </w:r>
      <w:r>
        <w:rPr>
          <w:lang w:val="lt-LT"/>
        </w:rPr>
        <w:t>)</w:t>
      </w:r>
    </w:p>
    <w:p w:rsidR="00832265" w:rsidRPr="00746D98" w:rsidRDefault="00832265" w:rsidP="00832265">
      <w:pPr>
        <w:spacing w:line="360" w:lineRule="auto"/>
        <w:jc w:val="both"/>
        <w:rPr>
          <w:lang w:val="lt-LT"/>
        </w:rPr>
      </w:pPr>
      <w:r w:rsidRPr="00746D98">
        <w:rPr>
          <w:b/>
          <w:lang w:val="lt-LT"/>
        </w:rPr>
        <w:t>22 pav.</w:t>
      </w:r>
      <w:r w:rsidRPr="00746D98">
        <w:rPr>
          <w:lang w:val="lt-LT"/>
        </w:rPr>
        <w:t xml:space="preserve"> hCA VII ir TFMSA jungimosi reakcijos </w:t>
      </w:r>
      <m:oMath>
        <m:sSub>
          <m:sSubPr>
            <m:ctrlPr>
              <w:rPr>
                <w:rFonts w:ascii="Cambria Math" w:hAnsi="Cambria Math"/>
                <w:i/>
                <w:lang w:val="lt-LT"/>
              </w:rPr>
            </m:ctrlPr>
          </m:sSubPr>
          <m:e>
            <m:r>
              <w:rPr>
                <w:lang w:val="lt-LT"/>
              </w:rPr>
              <m:t>∆</m:t>
            </m:r>
          </m:e>
          <m:sub>
            <m:r>
              <w:rPr>
                <w:rFonts w:ascii="Cambria Math" w:hAnsi="Cambria Math"/>
                <w:lang w:val="lt-LT"/>
              </w:rPr>
              <m:t>steb</m:t>
            </m:r>
          </m:sub>
        </m:sSub>
        <m:r>
          <w:rPr>
            <w:rFonts w:ascii="Cambria Math" w:hAnsi="Cambria Math"/>
            <w:lang w:val="lt-LT"/>
          </w:rPr>
          <m:t>H</m:t>
        </m:r>
      </m:oMath>
      <w:r w:rsidRPr="00746D98">
        <w:rPr>
          <w:lang w:val="lt-LT"/>
        </w:rPr>
        <w:t xml:space="preserve"> priklausomybės nuo pH grafikas, tris ir fosfatiniame buf</w:t>
      </w:r>
      <w:r>
        <w:rPr>
          <w:lang w:val="lt-LT"/>
        </w:rPr>
        <w:t xml:space="preserve">eriniuose tirpaluose (psl. </w:t>
      </w:r>
      <w:r w:rsidR="00CF668A">
        <w:rPr>
          <w:lang w:val="lt-LT"/>
        </w:rPr>
        <w:t>60</w:t>
      </w:r>
      <w:r>
        <w:rPr>
          <w:lang w:val="lt-LT"/>
        </w:rPr>
        <w:t>)</w:t>
      </w:r>
    </w:p>
    <w:p w:rsidR="00832265" w:rsidRPr="00746D98" w:rsidRDefault="00832265" w:rsidP="00832265">
      <w:pPr>
        <w:spacing w:line="360" w:lineRule="auto"/>
        <w:jc w:val="both"/>
        <w:rPr>
          <w:lang w:val="lt-LT"/>
        </w:rPr>
      </w:pPr>
      <w:r w:rsidRPr="00746D98">
        <w:rPr>
          <w:b/>
          <w:lang w:val="lt-LT"/>
        </w:rPr>
        <w:t>23 pav.</w:t>
      </w:r>
      <w:r w:rsidRPr="00746D98">
        <w:rPr>
          <w:lang w:val="lt-LT"/>
        </w:rPr>
        <w:t xml:space="preserve"> Entalpijos (∆</w:t>
      </w:r>
      <w:r w:rsidRPr="00746D98">
        <w:rPr>
          <w:i/>
          <w:lang w:val="lt-LT"/>
        </w:rPr>
        <w:t>H</w:t>
      </w:r>
      <w:r w:rsidRPr="00746D98">
        <w:rPr>
          <w:lang w:val="lt-LT"/>
        </w:rPr>
        <w:t>) ir entropijos (</w:t>
      </w:r>
      <w:r w:rsidRPr="00746D98">
        <w:rPr>
          <w:i/>
          <w:lang w:val="lt-LT"/>
        </w:rPr>
        <w:t>T</w:t>
      </w:r>
      <w:r w:rsidRPr="00746D98">
        <w:rPr>
          <w:lang w:val="lt-LT"/>
        </w:rPr>
        <w:t>∆</w:t>
      </w:r>
      <w:r w:rsidRPr="00746D98">
        <w:rPr>
          <w:i/>
          <w:lang w:val="lt-LT"/>
        </w:rPr>
        <w:t>S</w:t>
      </w:r>
      <w:r w:rsidRPr="00746D98">
        <w:rPr>
          <w:lang w:val="lt-LT"/>
        </w:rPr>
        <w:t>) indėlis hCA VII ir TFMSA jungimosi laisv</w:t>
      </w:r>
      <w:r>
        <w:rPr>
          <w:lang w:val="lt-LT"/>
        </w:rPr>
        <w:t>ajai Gibso energijai (psl. 6</w:t>
      </w:r>
      <w:r w:rsidR="00CF668A">
        <w:rPr>
          <w:lang w:val="lt-LT"/>
        </w:rPr>
        <w:t>1</w:t>
      </w:r>
      <w:r>
        <w:rPr>
          <w:lang w:val="lt-LT"/>
        </w:rPr>
        <w:t>)</w:t>
      </w:r>
    </w:p>
    <w:p w:rsidR="00832265" w:rsidRPr="00746D98" w:rsidRDefault="00832265" w:rsidP="00832265">
      <w:pPr>
        <w:spacing w:line="360" w:lineRule="auto"/>
        <w:jc w:val="both"/>
        <w:rPr>
          <w:lang w:val="lt-LT"/>
        </w:rPr>
      </w:pPr>
      <w:r w:rsidRPr="00746D98">
        <w:rPr>
          <w:b/>
          <w:lang w:val="lt-LT"/>
        </w:rPr>
        <w:t xml:space="preserve">24 pav. </w:t>
      </w:r>
      <w:r w:rsidRPr="00746D98">
        <w:rPr>
          <w:lang w:val="lt-LT"/>
        </w:rPr>
        <w:t>hCA VII temperatūrinio stabilumo priklausom</w:t>
      </w:r>
      <w:r>
        <w:rPr>
          <w:lang w:val="lt-LT"/>
        </w:rPr>
        <w:t>ybės nuo pH grafikas (psl. 6</w:t>
      </w:r>
      <w:r w:rsidR="00CF668A">
        <w:rPr>
          <w:lang w:val="lt-LT"/>
        </w:rPr>
        <w:t>3</w:t>
      </w:r>
      <w:r>
        <w:rPr>
          <w:lang w:val="lt-LT"/>
        </w:rPr>
        <w:t>)</w:t>
      </w:r>
    </w:p>
    <w:p w:rsidR="00832265" w:rsidRDefault="00832265" w:rsidP="00832265">
      <w:pPr>
        <w:spacing w:line="360" w:lineRule="auto"/>
        <w:jc w:val="both"/>
        <w:rPr>
          <w:lang w:val="lt-LT"/>
        </w:rPr>
      </w:pPr>
    </w:p>
    <w:p w:rsidR="00832265" w:rsidRDefault="00832265" w:rsidP="00832265">
      <w:pPr>
        <w:spacing w:line="360" w:lineRule="auto"/>
        <w:jc w:val="both"/>
        <w:rPr>
          <w:b/>
          <w:lang w:val="lt-LT"/>
        </w:rPr>
      </w:pPr>
      <w:r>
        <w:rPr>
          <w:b/>
          <w:lang w:val="lt-LT"/>
        </w:rPr>
        <w:t>Lentelių sąrašas</w:t>
      </w:r>
    </w:p>
    <w:p w:rsidR="00832265" w:rsidRPr="00746D98" w:rsidRDefault="00832265" w:rsidP="00832265">
      <w:pPr>
        <w:spacing w:line="360" w:lineRule="auto"/>
        <w:jc w:val="both"/>
        <w:rPr>
          <w:b/>
          <w:lang w:val="lt-LT"/>
        </w:rPr>
      </w:pPr>
      <w:r w:rsidRPr="00746D98">
        <w:rPr>
          <w:b/>
          <w:lang w:val="lt-LT"/>
        </w:rPr>
        <w:t xml:space="preserve">1 lentelė. </w:t>
      </w:r>
      <w:r w:rsidRPr="00746D98">
        <w:rPr>
          <w:lang w:val="lt-LT"/>
        </w:rPr>
        <w:t>Apskaičiuotos hCA VII baltymų molekulinės masės, teoriniai pI taškai ir eksti</w:t>
      </w:r>
      <w:r>
        <w:rPr>
          <w:lang w:val="lt-LT"/>
        </w:rPr>
        <w:t>nkcijos koeficientai (psl. 4</w:t>
      </w:r>
      <w:r w:rsidR="00AB2C02">
        <w:rPr>
          <w:lang w:val="lt-LT"/>
        </w:rPr>
        <w:t>1</w:t>
      </w:r>
      <w:r>
        <w:rPr>
          <w:lang w:val="lt-LT"/>
        </w:rPr>
        <w:t>)</w:t>
      </w:r>
    </w:p>
    <w:p w:rsidR="00832265" w:rsidRPr="00746D98" w:rsidRDefault="00832265" w:rsidP="00832265">
      <w:pPr>
        <w:spacing w:line="360" w:lineRule="auto"/>
        <w:jc w:val="both"/>
        <w:rPr>
          <w:b/>
          <w:lang w:val="lt-LT"/>
        </w:rPr>
      </w:pPr>
      <w:r w:rsidRPr="00746D98">
        <w:rPr>
          <w:b/>
          <w:lang w:val="lt-LT"/>
        </w:rPr>
        <w:t xml:space="preserve">2 lentelė. </w:t>
      </w:r>
      <w:r w:rsidRPr="00746D98">
        <w:rPr>
          <w:lang w:val="lt-LT"/>
        </w:rPr>
        <w:t>hCA VII jungimosi su TFMSA ir EZA esant skirtingoms pH parametrai, gauti ITK metodu 25°C temperatūroje: jungimosi konstanta, laisvoji Gibso energija, jungimosi entalpija bei apskaičiu</w:t>
      </w:r>
      <w:r>
        <w:rPr>
          <w:lang w:val="lt-LT"/>
        </w:rPr>
        <w:t>otas protonų skaičius (psl. 5</w:t>
      </w:r>
      <w:r w:rsidR="00AB2C02">
        <w:rPr>
          <w:lang w:val="lt-LT"/>
        </w:rPr>
        <w:t>3</w:t>
      </w:r>
      <w:r>
        <w:rPr>
          <w:lang w:val="lt-LT"/>
        </w:rPr>
        <w:t>)</w:t>
      </w:r>
    </w:p>
    <w:p w:rsidR="00832265" w:rsidRPr="00746D98" w:rsidRDefault="00832265" w:rsidP="00832265">
      <w:pPr>
        <w:spacing w:line="360" w:lineRule="auto"/>
        <w:jc w:val="both"/>
        <w:rPr>
          <w:b/>
          <w:lang w:val="lt-LT"/>
        </w:rPr>
      </w:pPr>
      <w:r w:rsidRPr="00746D98">
        <w:rPr>
          <w:b/>
          <w:lang w:val="lt-LT"/>
        </w:rPr>
        <w:t>3 lentelė.</w:t>
      </w:r>
      <w:r w:rsidRPr="00746D98">
        <w:rPr>
          <w:lang w:val="lt-LT"/>
        </w:rPr>
        <w:t xml:space="preserve"> hCA VII jungimosi su TFMSA ir EZA esant skirtingoms pH terminio poslinkio metodu gauti parametrai: jungimosi konstanta ir laisvoji Gibso energija, kai ∆</w:t>
      </w:r>
      <w:r w:rsidRPr="00746D98">
        <w:rPr>
          <w:i/>
          <w:vertAlign w:val="subscript"/>
          <w:lang w:val="lt-LT"/>
        </w:rPr>
        <w:t>U</w:t>
      </w:r>
      <w:r w:rsidRPr="00746D98">
        <w:rPr>
          <w:i/>
          <w:lang w:val="lt-LT"/>
        </w:rPr>
        <w:t>H</w:t>
      </w:r>
      <w:r w:rsidRPr="00746D98">
        <w:rPr>
          <w:i/>
          <w:vertAlign w:val="subscript"/>
          <w:lang w:val="lt-LT"/>
        </w:rPr>
        <w:t>(T)</w:t>
      </w:r>
      <w:r>
        <w:rPr>
          <w:lang w:val="lt-LT"/>
        </w:rPr>
        <w:t xml:space="preserve"> = 543,92 kJ/mol (psl. 5</w:t>
      </w:r>
      <w:r w:rsidR="00AB2C02">
        <w:rPr>
          <w:lang w:val="lt-LT"/>
        </w:rPr>
        <w:t>7</w:t>
      </w:r>
      <w:r>
        <w:rPr>
          <w:lang w:val="lt-LT"/>
        </w:rPr>
        <w:t>)</w:t>
      </w:r>
    </w:p>
    <w:p w:rsidR="00832265" w:rsidRPr="00746D98" w:rsidRDefault="00832265" w:rsidP="00832265">
      <w:pPr>
        <w:spacing w:line="360" w:lineRule="auto"/>
        <w:jc w:val="both"/>
        <w:rPr>
          <w:lang w:val="lt-LT"/>
        </w:rPr>
      </w:pPr>
      <w:r w:rsidRPr="00746D98">
        <w:rPr>
          <w:b/>
          <w:lang w:val="lt-LT"/>
        </w:rPr>
        <w:t>4 lentelė.</w:t>
      </w:r>
      <w:r w:rsidRPr="00746D98">
        <w:rPr>
          <w:lang w:val="lt-LT"/>
        </w:rPr>
        <w:t xml:space="preserve"> hCA VII aminorūgščių, turinčių joninę grupę, sąrašas ir jų </w:t>
      </w:r>
      <w:r w:rsidRPr="00746D98">
        <w:rPr>
          <w:i/>
          <w:lang w:val="lt-LT"/>
        </w:rPr>
        <w:t>pK</w:t>
      </w:r>
      <w:r w:rsidRPr="00746D98">
        <w:rPr>
          <w:i/>
          <w:vertAlign w:val="subscript"/>
          <w:lang w:val="lt-LT"/>
        </w:rPr>
        <w:t>a</w:t>
      </w:r>
      <w:r>
        <w:rPr>
          <w:lang w:val="lt-LT"/>
        </w:rPr>
        <w:t xml:space="preserve"> reikšmės (psl. 6</w:t>
      </w:r>
      <w:r w:rsidR="00AB2C02">
        <w:rPr>
          <w:lang w:val="lt-LT"/>
        </w:rPr>
        <w:t>2</w:t>
      </w:r>
      <w:r>
        <w:rPr>
          <w:lang w:val="lt-LT"/>
        </w:rPr>
        <w:t>)</w:t>
      </w:r>
    </w:p>
    <w:p w:rsidR="00832265" w:rsidRPr="00746D98" w:rsidRDefault="00832265" w:rsidP="00832265">
      <w:pPr>
        <w:spacing w:line="360" w:lineRule="auto"/>
        <w:jc w:val="both"/>
        <w:rPr>
          <w:lang w:val="lt-LT"/>
        </w:rPr>
      </w:pPr>
      <w:r w:rsidRPr="00746D98">
        <w:rPr>
          <w:b/>
          <w:lang w:val="lt-LT"/>
        </w:rPr>
        <w:t>5 lentelė.</w:t>
      </w:r>
      <w:r w:rsidRPr="00746D98">
        <w:rPr>
          <w:lang w:val="lt-LT"/>
        </w:rPr>
        <w:t xml:space="preserve"> hCA VII lydymosi temperatūros </w:t>
      </w:r>
      <w:r w:rsidRPr="00746D98">
        <w:rPr>
          <w:i/>
          <w:lang w:val="lt-LT"/>
        </w:rPr>
        <w:t>T</w:t>
      </w:r>
      <w:r w:rsidRPr="00746D98">
        <w:rPr>
          <w:i/>
          <w:vertAlign w:val="subscript"/>
          <w:lang w:val="lt-LT"/>
        </w:rPr>
        <w:t>m</w:t>
      </w:r>
      <w:r w:rsidRPr="00746D98">
        <w:rPr>
          <w:lang w:val="lt-LT"/>
        </w:rPr>
        <w:t xml:space="preserve"> reikšmės </w:t>
      </w:r>
      <w:r>
        <w:rPr>
          <w:lang w:val="lt-LT"/>
        </w:rPr>
        <w:t>esant skirtingiems pH (psl. 6</w:t>
      </w:r>
      <w:r w:rsidR="00AB2C02">
        <w:rPr>
          <w:lang w:val="lt-LT"/>
        </w:rPr>
        <w:t>2</w:t>
      </w:r>
      <w:r>
        <w:rPr>
          <w:lang w:val="lt-LT"/>
        </w:rPr>
        <w:t>)</w:t>
      </w:r>
    </w:p>
    <w:p w:rsidR="00832265" w:rsidRPr="0054764D" w:rsidRDefault="00832265" w:rsidP="00832265">
      <w:pPr>
        <w:spacing w:line="360" w:lineRule="auto"/>
        <w:jc w:val="both"/>
        <w:rPr>
          <w:b/>
          <w:lang w:val="lt-LT"/>
        </w:rPr>
      </w:pPr>
    </w:p>
    <w:p w:rsidR="00832265" w:rsidRDefault="00832265" w:rsidP="00832265">
      <w:pPr>
        <w:pStyle w:val="Heading1"/>
        <w:jc w:val="center"/>
        <w:rPr>
          <w:rFonts w:ascii="Times New Roman" w:hAnsi="Times New Roman" w:cs="Times New Roman"/>
          <w:color w:val="auto"/>
          <w:sz w:val="32"/>
          <w:szCs w:val="32"/>
          <w:lang w:val="lt-LT"/>
        </w:rPr>
      </w:pPr>
      <w:r>
        <w:rPr>
          <w:lang w:val="lt-LT"/>
        </w:rPr>
        <w:br w:type="page"/>
      </w:r>
    </w:p>
    <w:p w:rsidR="00832265" w:rsidRPr="00471F9A" w:rsidRDefault="00832265" w:rsidP="00832265">
      <w:pPr>
        <w:jc w:val="center"/>
        <w:rPr>
          <w:b/>
          <w:sz w:val="32"/>
          <w:szCs w:val="32"/>
          <w:lang w:val="lt-LT"/>
        </w:rPr>
      </w:pPr>
      <w:r w:rsidRPr="00471F9A">
        <w:rPr>
          <w:b/>
          <w:sz w:val="32"/>
          <w:szCs w:val="32"/>
          <w:lang w:val="lt-LT"/>
        </w:rPr>
        <w:lastRenderedPageBreak/>
        <w:t>SANTRUMPŲ SĄRAŠAS</w:t>
      </w:r>
    </w:p>
    <w:p w:rsidR="00832265" w:rsidRDefault="00832265" w:rsidP="00832265">
      <w:pPr>
        <w:spacing w:line="360" w:lineRule="auto"/>
        <w:rPr>
          <w:lang w:val="lt-LT"/>
        </w:rPr>
      </w:pPr>
    </w:p>
    <w:p w:rsidR="00C25E52" w:rsidRDefault="00C25E52" w:rsidP="00832265">
      <w:pPr>
        <w:spacing w:line="360" w:lineRule="auto"/>
        <w:rPr>
          <w:lang w:val="lt-LT"/>
        </w:rPr>
      </w:pPr>
      <w:r>
        <w:rPr>
          <w:lang w:val="lt-LT"/>
        </w:rPr>
        <w:t>AA – akrilamidas</w:t>
      </w:r>
    </w:p>
    <w:p w:rsidR="00C25E52" w:rsidRDefault="00C25E52" w:rsidP="00832265">
      <w:pPr>
        <w:spacing w:line="360" w:lineRule="auto"/>
        <w:rPr>
          <w:lang w:val="lt-LT"/>
        </w:rPr>
      </w:pPr>
      <w:r>
        <w:rPr>
          <w:lang w:val="lt-LT"/>
        </w:rPr>
        <w:t>Amp – ampicilinas</w:t>
      </w:r>
    </w:p>
    <w:p w:rsidR="00C25E52" w:rsidRDefault="00C25E52" w:rsidP="00832265">
      <w:pPr>
        <w:spacing w:line="360" w:lineRule="auto"/>
        <w:rPr>
          <w:lang w:val="lt-LT"/>
        </w:rPr>
      </w:pPr>
      <w:r>
        <w:rPr>
          <w:lang w:val="lt-LT"/>
        </w:rPr>
        <w:t>AmpR – atsparumo ampicilinui genas</w:t>
      </w:r>
    </w:p>
    <w:p w:rsidR="00C25E52" w:rsidRDefault="00C25E52" w:rsidP="00832265">
      <w:pPr>
        <w:spacing w:line="360" w:lineRule="auto"/>
        <w:rPr>
          <w:lang w:val="lt-LT"/>
        </w:rPr>
      </w:pPr>
      <w:r>
        <w:rPr>
          <w:lang w:val="lt-LT"/>
        </w:rPr>
        <w:t>APS – amonio persulfatas</w:t>
      </w:r>
    </w:p>
    <w:p w:rsidR="00C25E52" w:rsidRDefault="00C25E52" w:rsidP="00832265">
      <w:pPr>
        <w:spacing w:line="360" w:lineRule="auto"/>
        <w:rPr>
          <w:lang w:val="lt-LT"/>
        </w:rPr>
      </w:pPr>
      <w:r>
        <w:rPr>
          <w:lang w:val="lt-LT"/>
        </w:rPr>
        <w:t>aps. – apsisukimai</w:t>
      </w:r>
    </w:p>
    <w:p w:rsidR="00C25E52" w:rsidRDefault="00C25E52" w:rsidP="00832265">
      <w:pPr>
        <w:spacing w:line="360" w:lineRule="auto"/>
        <w:rPr>
          <w:lang w:val="lt-LT"/>
        </w:rPr>
      </w:pPr>
      <w:r>
        <w:rPr>
          <w:lang w:val="lt-LT"/>
        </w:rPr>
        <w:t>BAA – bis-akrilamidas</w:t>
      </w:r>
    </w:p>
    <w:p w:rsidR="00C25E52" w:rsidRPr="004671B9" w:rsidRDefault="00C25E52" w:rsidP="00832265">
      <w:pPr>
        <w:spacing w:line="360" w:lineRule="auto"/>
        <w:rPr>
          <w:lang w:val="lt-LT"/>
        </w:rPr>
      </w:pPr>
      <w:r>
        <w:rPr>
          <w:lang w:val="lt-LT"/>
        </w:rPr>
        <w:t xml:space="preserve">BL21 (DE3)  – išvestinis </w:t>
      </w:r>
      <w:r>
        <w:rPr>
          <w:i/>
          <w:lang w:val="lt-LT"/>
        </w:rPr>
        <w:t xml:space="preserve">E. coli </w:t>
      </w:r>
      <w:r>
        <w:rPr>
          <w:lang w:val="lt-LT"/>
        </w:rPr>
        <w:t>kamienas</w:t>
      </w:r>
    </w:p>
    <w:p w:rsidR="00C25E52" w:rsidRDefault="00C25E52" w:rsidP="00832265">
      <w:pPr>
        <w:spacing w:line="360" w:lineRule="auto"/>
        <w:rPr>
          <w:lang w:val="lt-LT"/>
        </w:rPr>
      </w:pPr>
      <w:r>
        <w:rPr>
          <w:lang w:val="lt-LT"/>
        </w:rPr>
        <w:t>CA – karboanhidrazė</w:t>
      </w:r>
    </w:p>
    <w:p w:rsidR="00C25E52" w:rsidRDefault="00C25E52" w:rsidP="00832265">
      <w:pPr>
        <w:spacing w:line="360" w:lineRule="auto"/>
        <w:rPr>
          <w:lang w:val="lt-LT"/>
        </w:rPr>
      </w:pPr>
      <w:r>
        <w:rPr>
          <w:lang w:val="lt-LT"/>
        </w:rPr>
        <w:t>CARP – į α-CA panašūs baltymai</w:t>
      </w:r>
    </w:p>
    <w:p w:rsidR="00C25E52" w:rsidRDefault="00C25E52" w:rsidP="00832265">
      <w:pPr>
        <w:spacing w:line="360" w:lineRule="auto"/>
        <w:rPr>
          <w:lang w:val="lt-LT"/>
        </w:rPr>
      </w:pPr>
      <w:r>
        <w:rPr>
          <w:lang w:val="lt-LT"/>
        </w:rPr>
        <w:t xml:space="preserve">DMSO </w:t>
      </w:r>
      <w:r w:rsidR="00292BF8">
        <w:rPr>
          <w:lang w:val="lt-LT"/>
        </w:rPr>
        <w:t>–</w:t>
      </w:r>
      <w:r>
        <w:rPr>
          <w:lang w:val="lt-LT"/>
        </w:rPr>
        <w:t xml:space="preserve"> dimetilsulfoksidas</w:t>
      </w:r>
    </w:p>
    <w:p w:rsidR="00C25E52" w:rsidRDefault="00C25E52" w:rsidP="00832265">
      <w:pPr>
        <w:spacing w:line="360" w:lineRule="auto"/>
        <w:rPr>
          <w:lang w:val="lt-LT"/>
        </w:rPr>
      </w:pPr>
      <w:r>
        <w:rPr>
          <w:lang w:val="lt-LT"/>
        </w:rPr>
        <w:t>dNTP – deoksiribonukleotidai</w:t>
      </w:r>
    </w:p>
    <w:p w:rsidR="00C25E52" w:rsidRDefault="00C25E52" w:rsidP="00832265">
      <w:pPr>
        <w:spacing w:line="360" w:lineRule="auto"/>
        <w:rPr>
          <w:lang w:val="lt-LT"/>
        </w:rPr>
      </w:pPr>
      <w:r>
        <w:rPr>
          <w:lang w:val="lt-LT"/>
        </w:rPr>
        <w:t>DTT – ditiotrietolis</w:t>
      </w:r>
    </w:p>
    <w:p w:rsidR="00C25E52" w:rsidRDefault="00C25E52" w:rsidP="00832265">
      <w:pPr>
        <w:spacing w:line="360" w:lineRule="auto"/>
        <w:rPr>
          <w:lang w:val="lt-LT"/>
        </w:rPr>
      </w:pPr>
      <w:r>
        <w:rPr>
          <w:i/>
          <w:lang w:val="lt-LT"/>
        </w:rPr>
        <w:t>E. coli</w:t>
      </w:r>
      <w:r>
        <w:rPr>
          <w:lang w:val="lt-LT"/>
        </w:rPr>
        <w:t xml:space="preserve"> – </w:t>
      </w:r>
      <w:r>
        <w:rPr>
          <w:i/>
          <w:lang w:val="lt-LT"/>
        </w:rPr>
        <w:t>Escherichia coli</w:t>
      </w:r>
      <w:r>
        <w:rPr>
          <w:lang w:val="lt-LT"/>
        </w:rPr>
        <w:t xml:space="preserve"> bakterija</w:t>
      </w:r>
    </w:p>
    <w:p w:rsidR="00C25E52" w:rsidRDefault="00C25E52" w:rsidP="00832265">
      <w:pPr>
        <w:spacing w:line="360" w:lineRule="auto"/>
        <w:rPr>
          <w:lang w:val="lt-LT"/>
        </w:rPr>
      </w:pPr>
      <w:r>
        <w:rPr>
          <w:lang w:val="lt-LT"/>
        </w:rPr>
        <w:t>EDTA – etilendiamintetraacto rūgšties dinatrio druska</w:t>
      </w:r>
    </w:p>
    <w:p w:rsidR="00C25E52" w:rsidRDefault="00C25E52" w:rsidP="00832265">
      <w:pPr>
        <w:spacing w:line="360" w:lineRule="auto"/>
        <w:rPr>
          <w:lang w:val="lt-LT"/>
        </w:rPr>
      </w:pPr>
      <w:r>
        <w:rPr>
          <w:lang w:val="lt-LT"/>
        </w:rPr>
        <w:t>EZA – etokzolamidas</w:t>
      </w:r>
    </w:p>
    <w:p w:rsidR="00C25E52" w:rsidRDefault="00C25E52" w:rsidP="00832265">
      <w:pPr>
        <w:spacing w:line="360" w:lineRule="auto"/>
        <w:rPr>
          <w:lang w:val="lt-LT"/>
        </w:rPr>
      </w:pPr>
      <w:r>
        <w:rPr>
          <w:lang w:val="lt-LT"/>
        </w:rPr>
        <w:t>GABA – gama-aminosviesto rūgštis</w:t>
      </w:r>
    </w:p>
    <w:p w:rsidR="00C25E52" w:rsidRDefault="00C25E52" w:rsidP="00832265">
      <w:pPr>
        <w:spacing w:line="360" w:lineRule="auto"/>
        <w:rPr>
          <w:lang w:val="lt-LT"/>
        </w:rPr>
      </w:pPr>
      <w:r>
        <w:rPr>
          <w:lang w:val="lt-LT"/>
        </w:rPr>
        <w:t>GABA</w:t>
      </w:r>
      <w:r w:rsidRPr="001F25C4">
        <w:rPr>
          <w:vertAlign w:val="subscript"/>
          <w:lang w:val="lt-LT"/>
        </w:rPr>
        <w:t>A</w:t>
      </w:r>
      <w:r>
        <w:rPr>
          <w:lang w:val="lt-LT"/>
        </w:rPr>
        <w:t xml:space="preserve"> </w:t>
      </w:r>
      <w:r w:rsidR="00292BF8">
        <w:rPr>
          <w:lang w:val="lt-LT"/>
        </w:rPr>
        <w:t>–</w:t>
      </w:r>
      <w:r>
        <w:rPr>
          <w:lang w:val="lt-LT"/>
        </w:rPr>
        <w:t xml:space="preserve"> gama-aminosviesto rūgšties A receptorius</w:t>
      </w:r>
    </w:p>
    <w:p w:rsidR="00C25E52" w:rsidRDefault="00C25E52" w:rsidP="00832265">
      <w:pPr>
        <w:spacing w:line="360" w:lineRule="auto"/>
        <w:rPr>
          <w:lang w:val="lt-LT"/>
        </w:rPr>
      </w:pPr>
      <w:r>
        <w:rPr>
          <w:lang w:val="lt-LT"/>
        </w:rPr>
        <w:t>hCA – žmogaus karboanhidrazė</w:t>
      </w:r>
    </w:p>
    <w:p w:rsidR="00C25E52" w:rsidRDefault="00C25E52" w:rsidP="00832265">
      <w:pPr>
        <w:spacing w:line="360" w:lineRule="auto"/>
        <w:rPr>
          <w:lang w:val="lt-LT"/>
        </w:rPr>
      </w:pPr>
      <w:r>
        <w:rPr>
          <w:lang w:val="lt-LT"/>
        </w:rPr>
        <w:t>IPTG – izopropil-β-D-tiogalaktopiranozidas</w:t>
      </w:r>
    </w:p>
    <w:p w:rsidR="00C25E52" w:rsidRDefault="00C25E52" w:rsidP="00832265">
      <w:pPr>
        <w:spacing w:line="360" w:lineRule="auto"/>
        <w:rPr>
          <w:lang w:val="lt-LT"/>
        </w:rPr>
      </w:pPr>
      <w:r>
        <w:rPr>
          <w:lang w:val="lt-LT"/>
        </w:rPr>
        <w:t>ITK – izoterminio titravimo kalorimetrija</w:t>
      </w:r>
    </w:p>
    <w:p w:rsidR="00C25E52" w:rsidRDefault="00C25E52" w:rsidP="00832265">
      <w:pPr>
        <w:spacing w:line="360" w:lineRule="auto"/>
        <w:rPr>
          <w:lang w:val="lt-LT"/>
        </w:rPr>
      </w:pPr>
      <w:r>
        <w:rPr>
          <w:lang w:val="lt-LT"/>
        </w:rPr>
        <w:t>NDS – natrio dodecilsulfatas</w:t>
      </w:r>
    </w:p>
    <w:p w:rsidR="00C25E52" w:rsidRDefault="00C25E52" w:rsidP="00832265">
      <w:pPr>
        <w:spacing w:line="360" w:lineRule="auto"/>
        <w:rPr>
          <w:lang w:val="lt-LT"/>
        </w:rPr>
      </w:pPr>
      <w:r>
        <w:rPr>
          <w:lang w:val="lt-LT"/>
        </w:rPr>
        <w:t>NDS-PAAG – natrio dodecilsulfato poliakrilamidinio gelio elektroforezė</w:t>
      </w:r>
    </w:p>
    <w:p w:rsidR="00C25E52" w:rsidRDefault="00C25E52" w:rsidP="00832265">
      <w:pPr>
        <w:spacing w:line="360" w:lineRule="auto"/>
        <w:rPr>
          <w:lang w:val="lt-LT"/>
        </w:rPr>
      </w:pPr>
      <w:r>
        <w:rPr>
          <w:lang w:val="lt-LT"/>
        </w:rPr>
        <w:t xml:space="preserve">pET-15b </w:t>
      </w:r>
      <w:r w:rsidR="00292BF8">
        <w:rPr>
          <w:lang w:val="lt-LT"/>
        </w:rPr>
        <w:t>–</w:t>
      </w:r>
      <w:r>
        <w:rPr>
          <w:lang w:val="lt-LT"/>
        </w:rPr>
        <w:t xml:space="preserve"> plazmidė</w:t>
      </w:r>
    </w:p>
    <w:p w:rsidR="00C25E52" w:rsidRPr="007167EB" w:rsidRDefault="00C25E52" w:rsidP="00832265">
      <w:pPr>
        <w:spacing w:line="360" w:lineRule="auto"/>
        <w:rPr>
          <w:lang w:val="lt-LT"/>
        </w:rPr>
      </w:pPr>
      <w:r>
        <w:rPr>
          <w:i/>
          <w:lang w:val="lt-LT"/>
        </w:rPr>
        <w:t>Pfu</w:t>
      </w:r>
      <w:r>
        <w:rPr>
          <w:lang w:val="lt-LT"/>
        </w:rPr>
        <w:t xml:space="preserve"> – DNR polimerazė iš </w:t>
      </w:r>
      <w:r>
        <w:rPr>
          <w:i/>
          <w:lang w:val="lt-LT"/>
        </w:rPr>
        <w:t>Pyrococcus furiosus</w:t>
      </w:r>
    </w:p>
    <w:p w:rsidR="00C25E52" w:rsidRDefault="00C25E52" w:rsidP="00832265">
      <w:pPr>
        <w:spacing w:line="360" w:lineRule="auto"/>
        <w:rPr>
          <w:lang w:val="lt-LT"/>
        </w:rPr>
      </w:pPr>
      <w:r>
        <w:rPr>
          <w:lang w:val="lt-LT"/>
        </w:rPr>
        <w:t>PMSF – fenilmetilsulfonilchloridas</w:t>
      </w:r>
    </w:p>
    <w:p w:rsidR="00C25E52" w:rsidRDefault="00C25E52" w:rsidP="00832265">
      <w:pPr>
        <w:spacing w:line="360" w:lineRule="auto"/>
        <w:rPr>
          <w:lang w:val="lt-LT"/>
        </w:rPr>
      </w:pPr>
      <w:r>
        <w:rPr>
          <w:lang w:val="lt-LT"/>
        </w:rPr>
        <w:t>TEMED – N,N,N‘N‘-tetrametiletilendiaminas</w:t>
      </w:r>
    </w:p>
    <w:p w:rsidR="00C25E52" w:rsidRDefault="00C25E52" w:rsidP="00832265">
      <w:pPr>
        <w:spacing w:line="360" w:lineRule="auto"/>
        <w:rPr>
          <w:lang w:val="lt-LT"/>
        </w:rPr>
      </w:pPr>
      <w:r>
        <w:rPr>
          <w:lang w:val="lt-LT"/>
        </w:rPr>
        <w:t>TFMSA – trifluormetansulfonamidas</w:t>
      </w:r>
    </w:p>
    <w:p w:rsidR="00C25E52" w:rsidRDefault="00C25E52" w:rsidP="00832265">
      <w:pPr>
        <w:spacing w:line="360" w:lineRule="auto"/>
        <w:rPr>
          <w:lang w:val="lt-LT"/>
        </w:rPr>
      </w:pPr>
      <w:r>
        <w:rPr>
          <w:lang w:val="lt-LT"/>
        </w:rPr>
        <w:t>TPM – terminio poslinkio metodas</w:t>
      </w:r>
    </w:p>
    <w:p w:rsidR="00C25E52" w:rsidRDefault="00C25E52" w:rsidP="00832265">
      <w:pPr>
        <w:spacing w:line="360" w:lineRule="auto"/>
        <w:rPr>
          <w:lang w:val="lt-LT"/>
        </w:rPr>
      </w:pPr>
      <w:r>
        <w:rPr>
          <w:lang w:val="lt-LT"/>
        </w:rPr>
        <w:t>TRIS – 2-amino-2-hidroksimetil-1,3-propandiolis</w:t>
      </w:r>
    </w:p>
    <w:p w:rsidR="00C25E52" w:rsidRDefault="00C25E52" w:rsidP="00832265">
      <w:pPr>
        <w:spacing w:line="360" w:lineRule="auto"/>
        <w:rPr>
          <w:lang w:val="lt-LT"/>
        </w:rPr>
      </w:pPr>
      <w:r>
        <w:rPr>
          <w:lang w:val="lt-LT"/>
        </w:rPr>
        <w:t xml:space="preserve">XL1 blue – išvestinis </w:t>
      </w:r>
      <w:r>
        <w:rPr>
          <w:i/>
          <w:lang w:val="lt-LT"/>
        </w:rPr>
        <w:t xml:space="preserve">E. coli </w:t>
      </w:r>
      <w:r>
        <w:rPr>
          <w:lang w:val="lt-LT"/>
        </w:rPr>
        <w:t>kamienas</w:t>
      </w:r>
    </w:p>
    <w:p w:rsidR="00C25E52" w:rsidRPr="004671B9" w:rsidRDefault="00C25E52" w:rsidP="00832265">
      <w:pPr>
        <w:spacing w:line="360" w:lineRule="auto"/>
        <w:rPr>
          <w:lang w:val="lt-LT"/>
        </w:rPr>
      </w:pPr>
      <w:r w:rsidRPr="00910B14">
        <w:rPr>
          <w:lang w:val="lt-LT"/>
        </w:rPr>
        <w:t>β-ME</w:t>
      </w:r>
      <w:r>
        <w:rPr>
          <w:lang w:val="lt-LT"/>
        </w:rPr>
        <w:t xml:space="preserve"> – </w:t>
      </w:r>
      <w:r w:rsidRPr="00910B14">
        <w:rPr>
          <w:lang w:val="lt-LT"/>
        </w:rPr>
        <w:t>β</w:t>
      </w:r>
      <w:r>
        <w:rPr>
          <w:lang w:val="lt-LT"/>
        </w:rPr>
        <w:t>-merkapto etanolis</w:t>
      </w:r>
    </w:p>
    <w:p w:rsidR="00832265" w:rsidRDefault="00832265" w:rsidP="00832265">
      <w:pPr>
        <w:spacing w:line="360" w:lineRule="auto"/>
        <w:rPr>
          <w:rFonts w:eastAsiaTheme="majorEastAsia"/>
          <w:b/>
          <w:bCs/>
          <w:sz w:val="32"/>
          <w:szCs w:val="32"/>
          <w:lang w:val="lt-LT"/>
        </w:rPr>
      </w:pPr>
      <w:r>
        <w:rPr>
          <w:sz w:val="32"/>
          <w:szCs w:val="32"/>
          <w:lang w:val="lt-LT"/>
        </w:rPr>
        <w:br w:type="page"/>
      </w:r>
    </w:p>
    <w:p w:rsidR="00214C74" w:rsidRPr="00B97086" w:rsidRDefault="00214C74" w:rsidP="00214C74">
      <w:pPr>
        <w:pStyle w:val="Heading1"/>
        <w:jc w:val="center"/>
        <w:rPr>
          <w:rFonts w:ascii="Times New Roman" w:hAnsi="Times New Roman" w:cs="Times New Roman"/>
          <w:color w:val="auto"/>
          <w:sz w:val="32"/>
          <w:szCs w:val="32"/>
          <w:lang w:val="lt-LT"/>
        </w:rPr>
      </w:pPr>
      <w:bookmarkStart w:id="0" w:name="_Toc263077355"/>
      <w:r>
        <w:rPr>
          <w:rFonts w:ascii="Times New Roman" w:hAnsi="Times New Roman" w:cs="Times New Roman"/>
          <w:color w:val="auto"/>
          <w:sz w:val="32"/>
          <w:szCs w:val="32"/>
          <w:lang w:val="lt-LT"/>
        </w:rPr>
        <w:lastRenderedPageBreak/>
        <w:t>ĮVADAS</w:t>
      </w:r>
      <w:bookmarkEnd w:id="0"/>
    </w:p>
    <w:p w:rsidR="00214C74" w:rsidRPr="007E212F" w:rsidRDefault="00214C74" w:rsidP="007E212F">
      <w:pPr>
        <w:spacing w:line="360" w:lineRule="auto"/>
        <w:rPr>
          <w:lang w:val="lt-LT"/>
        </w:rPr>
      </w:pPr>
    </w:p>
    <w:p w:rsidR="007E212F" w:rsidRDefault="007E212F" w:rsidP="007149DF">
      <w:pPr>
        <w:spacing w:line="360" w:lineRule="auto"/>
        <w:jc w:val="both"/>
        <w:rPr>
          <w:lang w:val="lt-LT"/>
        </w:rPr>
      </w:pPr>
      <w:r>
        <w:rPr>
          <w:lang w:val="lt-LT"/>
        </w:rPr>
        <w:tab/>
      </w:r>
      <w:r w:rsidR="00601A7D">
        <w:rPr>
          <w:lang w:val="lt-LT"/>
        </w:rPr>
        <w:t xml:space="preserve">Karboanhidrazės – </w:t>
      </w:r>
      <w:r w:rsidR="000F0863">
        <w:rPr>
          <w:lang w:val="lt-LT"/>
        </w:rPr>
        <w:t xml:space="preserve">tai </w:t>
      </w:r>
      <w:r w:rsidR="00601A7D">
        <w:rPr>
          <w:lang w:val="lt-LT"/>
        </w:rPr>
        <w:t>visose gyvosios gamtos karalystėse paplitę cinko metalofermentai, katalizuojantys fiziologiškai esminę reakcij</w:t>
      </w:r>
      <w:r w:rsidR="007149DF">
        <w:rPr>
          <w:lang w:val="lt-LT"/>
        </w:rPr>
        <w:t>ą – grįžtamąją anglies dioksido hidrataciją. Žinduoliuose aptinkta 16 karboanhidrazių izofo</w:t>
      </w:r>
      <w:r w:rsidR="003A488E">
        <w:rPr>
          <w:lang w:val="lt-LT"/>
        </w:rPr>
        <w:t>rmų, kurios skiriasi tarpusavyj</w:t>
      </w:r>
      <w:r w:rsidR="007149DF">
        <w:rPr>
          <w:lang w:val="lt-LT"/>
        </w:rPr>
        <w:t>e pasiskirstymu audiniuose, ląsteline lokalizacija, savo funkcijomis bei aktyvumais. Sutrikusi šių baltymų veikla siejama su tokiomis ligomis kaip vėžys, glaukoma ir epilepsija. Pastebėta, kad slopinant tam tikras karboanhidrazes, stebimas ligų simptomų sumažėjimas. Tam tikri sulfonamidiniai slopikliai jau naudojami kaip vaistai, tačiau pastebėta, kad jie nespecifiškai slopina karboanhidrazes</w:t>
      </w:r>
      <w:r w:rsidR="00683A08">
        <w:rPr>
          <w:lang w:val="lt-LT"/>
        </w:rPr>
        <w:t xml:space="preserve">. Šiuo metu mokslininkai koncentruojasi į specifinių slopiklių paiešką, kad būtų slopinamos tik tam tikros karboanhidrazių izoformos ir nepakenktų organizmui. </w:t>
      </w:r>
    </w:p>
    <w:p w:rsidR="00683A08" w:rsidRDefault="00683A08" w:rsidP="007149DF">
      <w:pPr>
        <w:spacing w:line="360" w:lineRule="auto"/>
        <w:jc w:val="both"/>
        <w:rPr>
          <w:lang w:val="lt-LT"/>
        </w:rPr>
      </w:pPr>
      <w:r>
        <w:rPr>
          <w:lang w:val="lt-LT"/>
        </w:rPr>
        <w:tab/>
        <w:t>Baltymo sąveikos su slopikliu supratimui svarbu nustatyti jungimosi termodinamiką. Nustačius karboanhidrazės jungimosi su slopikliu „tikr</w:t>
      </w:r>
      <w:r w:rsidR="00FE5756">
        <w:rPr>
          <w:lang w:val="lt-LT"/>
        </w:rPr>
        <w:t>uosius</w:t>
      </w:r>
      <w:r>
        <w:rPr>
          <w:lang w:val="lt-LT"/>
        </w:rPr>
        <w:t xml:space="preserve">“ entalpijos bei laisvosios Gibso energijos pokyčius ir jas koreliuojant su kristalografijos metodu nustatytomis struktūromis, </w:t>
      </w:r>
      <w:r w:rsidR="00FE5756">
        <w:rPr>
          <w:lang w:val="lt-LT"/>
        </w:rPr>
        <w:t>galima geriau suprasti, kas vyksta kiekvienos karboanhidrazės izoformos aktyviajame centre, jungiantis slopikliui, kuo jos skiriasi tarpusavyje. Tuomet bus galima konstruoti tam tikrai izoformai specifinius slopiklius.</w:t>
      </w:r>
    </w:p>
    <w:p w:rsidR="00FE5756" w:rsidRPr="007E212F" w:rsidRDefault="00FE5756" w:rsidP="007149DF">
      <w:pPr>
        <w:spacing w:line="360" w:lineRule="auto"/>
        <w:jc w:val="both"/>
        <w:rPr>
          <w:lang w:val="lt-LT"/>
        </w:rPr>
      </w:pPr>
      <w:r>
        <w:rPr>
          <w:lang w:val="lt-LT"/>
        </w:rPr>
        <w:tab/>
        <w:t xml:space="preserve">Biotechnologijos instituto Biotermodinamikos ir vaistų tyrimo laboratorijoje konstruojamos ekspresinės plazmidės, gryninama bei atliekami žmogaus karboanhidrazių termodinaminiai tyrimai. </w:t>
      </w:r>
    </w:p>
    <w:p w:rsidR="007E212F" w:rsidRDefault="00CE154E" w:rsidP="007E212F">
      <w:pPr>
        <w:spacing w:line="360" w:lineRule="auto"/>
        <w:rPr>
          <w:lang w:val="lt-LT"/>
        </w:rPr>
      </w:pPr>
      <w:r>
        <w:rPr>
          <w:lang w:val="lt-LT"/>
        </w:rPr>
        <w:tab/>
      </w:r>
    </w:p>
    <w:p w:rsidR="00BA07E7" w:rsidRDefault="00CE154E" w:rsidP="00BA07E7">
      <w:pPr>
        <w:pStyle w:val="BodyText"/>
        <w:spacing w:line="360" w:lineRule="auto"/>
        <w:jc w:val="both"/>
      </w:pPr>
      <w:r>
        <w:tab/>
      </w:r>
      <w:r>
        <w:rPr>
          <w:b/>
        </w:rPr>
        <w:t xml:space="preserve">Darbo tikslas - </w:t>
      </w:r>
      <w:r>
        <w:rPr>
          <w:lang w:val="de-DE"/>
        </w:rPr>
        <w:t xml:space="preserve">rekombinantinės žmogaus karboanhidrazės </w:t>
      </w:r>
      <w:r w:rsidR="00BA07E7">
        <w:t>VII klonavimas, gryninimas, jungimosi su slopikliais matavimas izoterminiu titravimo kalorimetrijos bei terminio poslinkio metodais ir baltymo stabilumo esant skirtingoms pH reikšmėms įvertinimas.</w:t>
      </w:r>
    </w:p>
    <w:p w:rsidR="00BA07E7" w:rsidRDefault="00BA07E7" w:rsidP="00BA07E7">
      <w:pPr>
        <w:pStyle w:val="BodyText"/>
        <w:spacing w:line="360" w:lineRule="auto"/>
        <w:jc w:val="both"/>
      </w:pPr>
    </w:p>
    <w:p w:rsidR="00BA07E7" w:rsidRDefault="00BA07E7" w:rsidP="00BA07E7">
      <w:pPr>
        <w:pStyle w:val="BodyText"/>
        <w:spacing w:line="360" w:lineRule="auto"/>
        <w:jc w:val="both"/>
        <w:rPr>
          <w:b/>
        </w:rPr>
      </w:pPr>
      <w:r>
        <w:tab/>
      </w:r>
      <w:r>
        <w:rPr>
          <w:b/>
        </w:rPr>
        <w:t>Darbo uždaviniai:</w:t>
      </w:r>
    </w:p>
    <w:p w:rsidR="00BA07E7" w:rsidRPr="00BA07E7" w:rsidRDefault="00BA07E7" w:rsidP="00BA07E7">
      <w:pPr>
        <w:pStyle w:val="BodyText"/>
        <w:numPr>
          <w:ilvl w:val="0"/>
          <w:numId w:val="18"/>
        </w:numPr>
        <w:spacing w:line="360" w:lineRule="auto"/>
        <w:jc w:val="both"/>
        <w:rPr>
          <w:b/>
        </w:rPr>
      </w:pPr>
      <w:r>
        <w:t>rekombinantinės žmogaus karboanhidrazės VII klonavimas, bei tinkamiausių ekspresijos sąlygų parinkimas;</w:t>
      </w:r>
    </w:p>
    <w:p w:rsidR="00BA07E7" w:rsidRPr="00BA07E7" w:rsidRDefault="00BA07E7" w:rsidP="00BA07E7">
      <w:pPr>
        <w:pStyle w:val="BodyText"/>
        <w:numPr>
          <w:ilvl w:val="0"/>
          <w:numId w:val="18"/>
        </w:numPr>
        <w:spacing w:line="360" w:lineRule="auto"/>
        <w:jc w:val="both"/>
        <w:rPr>
          <w:b/>
        </w:rPr>
      </w:pPr>
      <w:r>
        <w:t>rekombinantinės žmogaus karboanhidrazės VII gryninimas;</w:t>
      </w:r>
    </w:p>
    <w:p w:rsidR="00BA07E7" w:rsidRPr="00BA07E7" w:rsidRDefault="00BA07E7" w:rsidP="00BA07E7">
      <w:pPr>
        <w:pStyle w:val="BodyText"/>
        <w:numPr>
          <w:ilvl w:val="0"/>
          <w:numId w:val="18"/>
        </w:numPr>
        <w:spacing w:line="360" w:lineRule="auto"/>
        <w:jc w:val="both"/>
        <w:rPr>
          <w:b/>
        </w:rPr>
      </w:pPr>
      <w:r>
        <w:t>hCA VII jungimosi su TFMSA matavimas izoterminiu titravimo kalorimetrijos metodu;</w:t>
      </w:r>
    </w:p>
    <w:p w:rsidR="00BA07E7" w:rsidRPr="00BA07E7" w:rsidRDefault="00BA07E7" w:rsidP="00BA07E7">
      <w:pPr>
        <w:pStyle w:val="BodyText"/>
        <w:numPr>
          <w:ilvl w:val="0"/>
          <w:numId w:val="18"/>
        </w:numPr>
        <w:spacing w:line="360" w:lineRule="auto"/>
        <w:jc w:val="both"/>
        <w:rPr>
          <w:b/>
        </w:rPr>
      </w:pPr>
      <w:r>
        <w:t>hCA VII jungimosi su TFMSA ir EZA matavimas terminio poslinkio metodu.</w:t>
      </w:r>
    </w:p>
    <w:p w:rsidR="00CE154E" w:rsidRPr="00CE154E" w:rsidRDefault="00CE154E" w:rsidP="007E212F">
      <w:pPr>
        <w:spacing w:line="360" w:lineRule="auto"/>
        <w:rPr>
          <w:b/>
          <w:lang w:val="lt-LT"/>
        </w:rPr>
      </w:pPr>
    </w:p>
    <w:p w:rsidR="00214C74" w:rsidRPr="007E212F" w:rsidRDefault="00214C74">
      <w:pPr>
        <w:rPr>
          <w:rFonts w:eastAsiaTheme="majorEastAsia"/>
          <w:b/>
          <w:bCs/>
          <w:lang w:val="lt-LT"/>
        </w:rPr>
      </w:pPr>
      <w:r>
        <w:rPr>
          <w:sz w:val="32"/>
          <w:szCs w:val="32"/>
          <w:lang w:val="lt-LT"/>
        </w:rPr>
        <w:br w:type="page"/>
      </w:r>
    </w:p>
    <w:p w:rsidR="00D9498C" w:rsidRPr="00B97086" w:rsidRDefault="00D9498C" w:rsidP="00D9498C">
      <w:pPr>
        <w:pStyle w:val="Heading1"/>
        <w:spacing w:line="360" w:lineRule="auto"/>
        <w:jc w:val="center"/>
        <w:rPr>
          <w:rFonts w:ascii="Times New Roman" w:hAnsi="Times New Roman" w:cs="Times New Roman"/>
          <w:color w:val="auto"/>
          <w:sz w:val="32"/>
          <w:szCs w:val="32"/>
          <w:lang w:val="lt-LT"/>
        </w:rPr>
      </w:pPr>
      <w:bookmarkStart w:id="1" w:name="_Toc263077356"/>
      <w:r>
        <w:rPr>
          <w:rFonts w:ascii="Times New Roman" w:hAnsi="Times New Roman" w:cs="Times New Roman"/>
          <w:color w:val="auto"/>
          <w:sz w:val="32"/>
          <w:szCs w:val="32"/>
          <w:lang w:val="lt-LT"/>
        </w:rPr>
        <w:lastRenderedPageBreak/>
        <w:t>1</w:t>
      </w:r>
      <w:r w:rsidRPr="00B97086">
        <w:rPr>
          <w:rFonts w:ascii="Times New Roman" w:hAnsi="Times New Roman" w:cs="Times New Roman"/>
          <w:color w:val="auto"/>
          <w:sz w:val="32"/>
          <w:szCs w:val="32"/>
          <w:lang w:val="lt-LT"/>
        </w:rPr>
        <w:t xml:space="preserve">. </w:t>
      </w:r>
      <w:r>
        <w:rPr>
          <w:rFonts w:ascii="Times New Roman" w:hAnsi="Times New Roman" w:cs="Times New Roman"/>
          <w:color w:val="auto"/>
          <w:sz w:val="32"/>
          <w:szCs w:val="32"/>
          <w:lang w:val="lt-LT"/>
        </w:rPr>
        <w:t>LITERATŪROS APŽVALGA</w:t>
      </w:r>
      <w:bookmarkEnd w:id="1"/>
    </w:p>
    <w:p w:rsidR="00D9498C" w:rsidRPr="00351A24" w:rsidRDefault="00D9498C" w:rsidP="00D9498C">
      <w:pPr>
        <w:spacing w:line="360" w:lineRule="auto"/>
        <w:rPr>
          <w:lang w:val="lt-LT"/>
        </w:rPr>
      </w:pPr>
    </w:p>
    <w:p w:rsidR="00D9498C" w:rsidRDefault="00D9498C" w:rsidP="00D9498C">
      <w:pPr>
        <w:pStyle w:val="Heading2"/>
        <w:spacing w:line="360" w:lineRule="auto"/>
        <w:jc w:val="left"/>
        <w:rPr>
          <w:sz w:val="28"/>
          <w:szCs w:val="28"/>
        </w:rPr>
      </w:pPr>
      <w:bookmarkStart w:id="2" w:name="_Toc263077357"/>
      <w:r>
        <w:rPr>
          <w:sz w:val="28"/>
          <w:szCs w:val="28"/>
        </w:rPr>
        <w:t xml:space="preserve">1.1. </w:t>
      </w:r>
      <w:r w:rsidRPr="006B29AC">
        <w:rPr>
          <w:sz w:val="28"/>
          <w:szCs w:val="28"/>
        </w:rPr>
        <w:t>KARBOANHIDRAZIŲ APŽVALGA</w:t>
      </w:r>
      <w:bookmarkEnd w:id="2"/>
    </w:p>
    <w:p w:rsidR="00D9498C" w:rsidRDefault="00D9498C" w:rsidP="00D9498C">
      <w:pPr>
        <w:spacing w:line="360" w:lineRule="auto"/>
        <w:rPr>
          <w:lang w:val="lt-LT"/>
        </w:rPr>
      </w:pPr>
    </w:p>
    <w:p w:rsidR="00D9498C" w:rsidRDefault="00D9498C" w:rsidP="00D9498C">
      <w:pPr>
        <w:spacing w:line="360" w:lineRule="auto"/>
        <w:ind w:firstLine="709"/>
        <w:jc w:val="both"/>
        <w:rPr>
          <w:lang w:val="lt-LT"/>
        </w:rPr>
      </w:pPr>
      <w:r>
        <w:rPr>
          <w:lang w:val="lt-LT"/>
        </w:rPr>
        <w:t>Karboanhidrazės (CA, EC 4.2.1.1) yra vieni iš geriausiai tinkamų baltymų modelių, naudojamų įvairiose biofizikos, bioanalizės, fizikinės-organinės chemijos tyrimuose, kuriant naujus vaistus, bei medicinos chemijoje (Krishnamurthy 2008). Šie metalofermentai yra plačiai paplitę gamtoje – ekspresuojami eukariotuose (gyvūnuose ir augaluose), prokariotuose ir archėjose. Karboanhidrazės katalizuoja grįžtamą anglies dioksido hidratacijos reakciją:</w:t>
      </w:r>
    </w:p>
    <w:p w:rsidR="00D9498C" w:rsidRDefault="00D9498C" w:rsidP="00D9498C">
      <w:pPr>
        <w:tabs>
          <w:tab w:val="left" w:pos="8931"/>
        </w:tabs>
        <w:spacing w:line="360" w:lineRule="auto"/>
        <w:ind w:firstLine="709"/>
        <w:jc w:val="both"/>
        <w:rPr>
          <w:lang w:val="lt-LT"/>
        </w:rPr>
      </w:pPr>
    </w:p>
    <w:p w:rsidR="00D9498C" w:rsidRDefault="0025701B" w:rsidP="00D9498C">
      <w:pPr>
        <w:tabs>
          <w:tab w:val="left" w:pos="8930"/>
        </w:tabs>
        <w:spacing w:line="360" w:lineRule="auto"/>
        <w:ind w:firstLine="709"/>
        <w:jc w:val="both"/>
        <w:rPr>
          <w:lang w:val="lt-LT"/>
        </w:rPr>
      </w:pPr>
      <m:oMath>
        <m:sSub>
          <m:sSubPr>
            <m:ctrlPr>
              <w:rPr>
                <w:rFonts w:ascii="Cambria Math" w:hAnsi="Cambria Math"/>
                <w:i/>
                <w:lang w:val="lt-LT"/>
              </w:rPr>
            </m:ctrlPr>
          </m:sSubPr>
          <m:e>
            <m:r>
              <w:rPr>
                <w:rFonts w:ascii="Cambria Math" w:hAnsi="Cambria Math"/>
                <w:lang w:val="lt-LT"/>
              </w:rPr>
              <m:t>CO</m:t>
            </m:r>
          </m:e>
          <m:sub>
            <m:r>
              <w:rPr>
                <w:rFonts w:ascii="Cambria Math" w:hAnsi="Cambria Math"/>
                <w:lang w:val="lt-LT"/>
              </w:rPr>
              <m:t>2</m:t>
            </m:r>
          </m:sub>
        </m:sSub>
        <m:r>
          <w:rPr>
            <w:rFonts w:ascii="Cambria Math" w:hAnsi="Cambria Math"/>
            <w:lang w:val="lt-LT"/>
          </w:rPr>
          <m:t>+</m:t>
        </m:r>
        <m:sSub>
          <m:sSubPr>
            <m:ctrlPr>
              <w:rPr>
                <w:rFonts w:ascii="Cambria Math" w:hAnsi="Cambria Math"/>
                <w:i/>
                <w:lang w:val="lt-LT"/>
              </w:rPr>
            </m:ctrlPr>
          </m:sSubPr>
          <m:e>
            <m:r>
              <w:rPr>
                <w:rFonts w:ascii="Cambria Math" w:hAnsi="Cambria Math"/>
                <w:lang w:val="lt-LT"/>
              </w:rPr>
              <m:t>H</m:t>
            </m:r>
          </m:e>
          <m:sub>
            <m:r>
              <w:rPr>
                <w:rFonts w:ascii="Cambria Math" w:hAnsi="Cambria Math"/>
                <w:lang w:val="lt-LT"/>
              </w:rPr>
              <m:t>2</m:t>
            </m:r>
          </m:sub>
        </m:sSub>
        <m:r>
          <w:rPr>
            <w:rFonts w:ascii="Cambria Math" w:hAnsi="Cambria Math"/>
            <w:lang w:val="lt-LT"/>
          </w:rPr>
          <m:t>O⇌</m:t>
        </m:r>
        <m:sSubSup>
          <m:sSubSupPr>
            <m:ctrlPr>
              <w:rPr>
                <w:rFonts w:ascii="Cambria Math" w:hAnsi="Cambria Math"/>
                <w:i/>
                <w:lang w:val="lt-LT"/>
              </w:rPr>
            </m:ctrlPr>
          </m:sSubSupPr>
          <m:e>
            <m:r>
              <w:rPr>
                <w:rFonts w:ascii="Cambria Math" w:hAnsi="Cambria Math"/>
                <w:lang w:val="lt-LT"/>
              </w:rPr>
              <m:t>HCO</m:t>
            </m:r>
          </m:e>
          <m:sub>
            <m:r>
              <w:rPr>
                <w:rFonts w:ascii="Cambria Math" w:hAnsi="Cambria Math"/>
                <w:lang w:val="lt-LT"/>
              </w:rPr>
              <m:t>3</m:t>
            </m:r>
          </m:sub>
          <m:sup>
            <m:r>
              <w:rPr>
                <w:rFonts w:ascii="Cambria Math" w:hAnsi="Cambria Math"/>
                <w:lang w:val="lt-LT"/>
              </w:rPr>
              <m:t>-</m:t>
            </m:r>
          </m:sup>
        </m:sSubSup>
        <m:r>
          <w:rPr>
            <w:rFonts w:ascii="Cambria Math" w:hAnsi="Cambria Math"/>
            <w:lang w:val="lt-LT"/>
          </w:rPr>
          <m:t>+</m:t>
        </m:r>
        <m:sSup>
          <m:sSupPr>
            <m:ctrlPr>
              <w:rPr>
                <w:rFonts w:ascii="Cambria Math" w:hAnsi="Cambria Math"/>
                <w:i/>
                <w:lang w:val="lt-LT"/>
              </w:rPr>
            </m:ctrlPr>
          </m:sSupPr>
          <m:e>
            <m:r>
              <w:rPr>
                <w:rFonts w:ascii="Cambria Math" w:hAnsi="Cambria Math"/>
                <w:lang w:val="lt-LT"/>
              </w:rPr>
              <m:t>H</m:t>
            </m:r>
          </m:e>
          <m:sup>
            <m:r>
              <w:rPr>
                <w:rFonts w:ascii="Cambria Math" w:hAnsi="Cambria Math"/>
                <w:lang w:val="lt-LT"/>
              </w:rPr>
              <m:t>+</m:t>
            </m:r>
          </m:sup>
        </m:sSup>
      </m:oMath>
      <w:r w:rsidR="00D9498C">
        <w:rPr>
          <w:lang w:val="lt-LT"/>
        </w:rPr>
        <w:t>.</w:t>
      </w:r>
      <w:r w:rsidR="00D9498C">
        <w:rPr>
          <w:lang w:val="lt-LT"/>
        </w:rPr>
        <w:tab/>
        <w:t>(1)</w:t>
      </w:r>
    </w:p>
    <w:p w:rsidR="00D9498C" w:rsidRDefault="00D9498C" w:rsidP="00D9498C">
      <w:pPr>
        <w:tabs>
          <w:tab w:val="left" w:pos="8930"/>
        </w:tabs>
        <w:spacing w:line="360" w:lineRule="auto"/>
        <w:ind w:firstLine="709"/>
        <w:jc w:val="both"/>
        <w:rPr>
          <w:lang w:val="lt-LT"/>
        </w:rPr>
      </w:pPr>
    </w:p>
    <w:p w:rsidR="00D9498C" w:rsidRDefault="00D9498C" w:rsidP="00D9498C">
      <w:pPr>
        <w:tabs>
          <w:tab w:val="left" w:pos="8930"/>
        </w:tabs>
        <w:spacing w:line="360" w:lineRule="auto"/>
        <w:ind w:firstLine="709"/>
        <w:jc w:val="both"/>
        <w:rPr>
          <w:lang w:val="lt-LT"/>
        </w:rPr>
      </w:pPr>
      <w:r>
        <w:rPr>
          <w:lang w:val="lt-LT"/>
        </w:rPr>
        <w:t>Grįžtama CO</w:t>
      </w:r>
      <w:r w:rsidRPr="00E727F5">
        <w:rPr>
          <w:vertAlign w:val="subscript"/>
          <w:lang w:val="lt-LT"/>
        </w:rPr>
        <w:t>2</w:t>
      </w:r>
      <w:r>
        <w:rPr>
          <w:lang w:val="lt-LT"/>
        </w:rPr>
        <w:t xml:space="preserve"> hidratacijos reakcija yra svarbi daugeliui biologinių procesų: a) kvėpavimo reguliacijai ir dujų apykaitai; b) pH reguliacijai ir palaikymui; c) regėjimui; d) kaulų vystymuisi ir jų funkcijai; e) kalcifikacijai; f) kai kuriems signaliniams keliams ir atminčiai; g) sielių gamybai; h) kasos sulčių gamybai; i) jonų transportui žarnyne; j) raumenų funkcijai ir nervų sistemai; k) prisitaikymui esant ląsteliniam stresui; l) auglių formavimuisi, užrūgštinant terpę aplink hipoksines auglio ląsteles; m) bei kai kuriems metaboliniams keliams, tokiems kaip gliukoneogenezė, lipogenezė</w:t>
      </w:r>
      <w:r w:rsidR="000F0863">
        <w:rPr>
          <w:lang w:val="lt-LT"/>
        </w:rPr>
        <w:t>,</w:t>
      </w:r>
      <w:r>
        <w:rPr>
          <w:lang w:val="lt-LT"/>
        </w:rPr>
        <w:t xml:space="preserve"> ureagenezė ir kt. (Krishnamurthy 2008, Pastorekova 2004). Taigi karboanhidrazės dalyvauja daugelyje esminių fiziologinių procesų, todėl jų aktyvumo pokyčiai lemia įvairias patalogijas.</w:t>
      </w:r>
    </w:p>
    <w:p w:rsidR="00D9498C" w:rsidRDefault="00D9498C" w:rsidP="00D9498C">
      <w:pPr>
        <w:spacing w:line="360" w:lineRule="auto"/>
        <w:ind w:firstLine="709"/>
        <w:jc w:val="both"/>
        <w:rPr>
          <w:lang w:val="lt-LT"/>
        </w:rPr>
      </w:pPr>
      <w:r>
        <w:rPr>
          <w:lang w:val="lt-LT"/>
        </w:rPr>
        <w:t>Pagal aminorūgščių sekos homologiją skiriamos trys karboanhidrazių baltymų klasės: α-CA, β-CA ir γ-CA (Hewett-Emmett 1996). α-CA aptinkamos stuburiniuose, bakterijose</w:t>
      </w:r>
      <w:r w:rsidR="000F0863">
        <w:rPr>
          <w:lang w:val="lt-LT"/>
        </w:rPr>
        <w:t>, dumbliuose bei augalų cita</w:t>
      </w:r>
      <w:r>
        <w:rPr>
          <w:lang w:val="lt-LT"/>
        </w:rPr>
        <w:t>plazmoje,</w:t>
      </w:r>
      <w:r w:rsidRPr="00EF6538">
        <w:rPr>
          <w:lang w:val="lt-LT"/>
        </w:rPr>
        <w:t xml:space="preserve"> </w:t>
      </w:r>
      <w:r>
        <w:rPr>
          <w:lang w:val="lt-LT"/>
        </w:rPr>
        <w:t>β-CA randamos augaluose, dumbliuose ir bakterijose, o γ-CA – daugiausiai archėjose bei keliose bakterijose (Supuran 2008). α-CA klasės genai koduoja ne tik aktyvias karboanhidrazių izoformas, bet ir katalitinio aktyvumo neturinčius baltymus (Pastorekova 2004). Kai kurie autoriai dar skiria δ-CA, randam</w:t>
      </w:r>
      <w:r w:rsidR="000F0863">
        <w:rPr>
          <w:lang w:val="lt-LT"/>
        </w:rPr>
        <w:t>ų</w:t>
      </w:r>
      <w:r>
        <w:rPr>
          <w:lang w:val="lt-LT"/>
        </w:rPr>
        <w:t xml:space="preserve"> jūrinių dumblių diatomuose, ir ε-CA, randam</w:t>
      </w:r>
      <w:r w:rsidR="000F0863">
        <w:rPr>
          <w:lang w:val="lt-LT"/>
        </w:rPr>
        <w:t>ų</w:t>
      </w:r>
      <w:r>
        <w:rPr>
          <w:lang w:val="lt-LT"/>
        </w:rPr>
        <w:t xml:space="preserve"> bakterijose, baltymų klases. </w:t>
      </w:r>
      <w:r w:rsidR="000F0863">
        <w:rPr>
          <w:lang w:val="lt-LT"/>
        </w:rPr>
        <w:t>M</w:t>
      </w:r>
      <w:r>
        <w:rPr>
          <w:lang w:val="lt-LT"/>
        </w:rPr>
        <w:t>anoma,</w:t>
      </w:r>
      <w:r w:rsidR="000F0863">
        <w:rPr>
          <w:lang w:val="lt-LT"/>
        </w:rPr>
        <w:t xml:space="preserve"> kad</w:t>
      </w:r>
      <w:r>
        <w:rPr>
          <w:lang w:val="lt-LT"/>
        </w:rPr>
        <w:t xml:space="preserve"> δ-CA klasės baltymas TWCA1, aptinkamas iš </w:t>
      </w:r>
      <w:r>
        <w:rPr>
          <w:i/>
          <w:lang w:val="lt-LT"/>
        </w:rPr>
        <w:t>Thalassiosira weissflogii,</w:t>
      </w:r>
      <w:r>
        <w:rPr>
          <w:lang w:val="lt-LT"/>
        </w:rPr>
        <w:t xml:space="preserve"> yra α-CA homologas, o ε-CA baltymai atstovauja β-CA poklasį (Krishnamurthy 2008, Lane 2000, Morel 2002,</w:t>
      </w:r>
      <w:r w:rsidRPr="0023090F">
        <w:rPr>
          <w:lang w:val="lt-LT"/>
        </w:rPr>
        <w:t xml:space="preserve"> </w:t>
      </w:r>
      <w:r>
        <w:rPr>
          <w:lang w:val="lt-LT"/>
        </w:rPr>
        <w:t xml:space="preserve">So 2004). </w:t>
      </w:r>
    </w:p>
    <w:p w:rsidR="00D9498C" w:rsidRDefault="00D9498C" w:rsidP="00D9498C">
      <w:pPr>
        <w:spacing w:line="360" w:lineRule="auto"/>
        <w:ind w:firstLine="709"/>
        <w:jc w:val="both"/>
        <w:rPr>
          <w:lang w:val="lt-LT"/>
        </w:rPr>
      </w:pPr>
      <w:r>
        <w:rPr>
          <w:lang w:val="lt-LT"/>
        </w:rPr>
        <w:t>α-CA, δ-CA ir ε-CA baltymai yra monomerai, γ-CA – trimerai, o β-CA klasę sudaro dimerai, tetramerai, heksamerai ir oktamerai (Kimber 2000). Šių klasių baltymų tretinės ir ketvirtinės struktūros nepanašios, tačiau jie visi aktyviajame centre turi cinko joną (Zn</w:t>
      </w:r>
      <w:r w:rsidRPr="00C54723">
        <w:rPr>
          <w:vertAlign w:val="superscript"/>
          <w:lang w:val="lt-LT"/>
        </w:rPr>
        <w:t>2+</w:t>
      </w:r>
      <w:r>
        <w:rPr>
          <w:lang w:val="lt-LT"/>
        </w:rPr>
        <w:t>).</w:t>
      </w:r>
    </w:p>
    <w:p w:rsidR="00D9498C" w:rsidRDefault="00D9498C" w:rsidP="00D9498C">
      <w:pPr>
        <w:tabs>
          <w:tab w:val="left" w:pos="8930"/>
        </w:tabs>
        <w:spacing w:line="360" w:lineRule="auto"/>
        <w:ind w:firstLine="709"/>
        <w:jc w:val="both"/>
        <w:rPr>
          <w:lang w:val="lt-LT"/>
        </w:rPr>
      </w:pPr>
      <w:r>
        <w:rPr>
          <w:lang w:val="lt-LT"/>
        </w:rPr>
        <w:t xml:space="preserve">Nustatyta, kad α-karboanhidrazės katalizuoja ne tik grįžtamą angies dioksido hidrataciją, bet ir kitas reakcijas: cianato hidrataciją į karbamo rūgštį, cianamido hidrataciją į karbamidą, </w:t>
      </w:r>
      <w:r>
        <w:rPr>
          <w:lang w:val="lt-LT"/>
        </w:rPr>
        <w:lastRenderedPageBreak/>
        <w:t>aldehidų hidrataciją į gem-diolius, karboksilinių arba sulfanilinių esterių hidrolizę ir kt. Iki šiol neaišku, kurios kitos α-karboanhidrazių katalizuojamos reakcijos, išskyrus CO</w:t>
      </w:r>
      <w:r w:rsidRPr="008C15D2">
        <w:rPr>
          <w:vertAlign w:val="subscript"/>
          <w:lang w:val="lt-LT"/>
        </w:rPr>
        <w:t>2</w:t>
      </w:r>
      <w:r>
        <w:rPr>
          <w:lang w:val="lt-LT"/>
        </w:rPr>
        <w:t xml:space="preserve"> hidrataciją, turi fiziologinę reikšmę (Supuran 2008).</w:t>
      </w:r>
    </w:p>
    <w:p w:rsidR="00D9498C" w:rsidRDefault="00D9498C" w:rsidP="00D9498C">
      <w:pPr>
        <w:spacing w:line="360" w:lineRule="auto"/>
        <w:ind w:firstLine="709"/>
        <w:jc w:val="both"/>
        <w:rPr>
          <w:lang w:val="lt-LT"/>
        </w:rPr>
      </w:pPr>
      <w:r>
        <w:rPr>
          <w:lang w:val="lt-LT"/>
        </w:rPr>
        <w:t>Toliau bus aptariama α-CA baltymų klasė,</w:t>
      </w:r>
      <w:r w:rsidRPr="00F75556">
        <w:rPr>
          <w:lang w:val="lt-LT"/>
        </w:rPr>
        <w:t xml:space="preserve"> </w:t>
      </w:r>
      <w:r>
        <w:rPr>
          <w:lang w:val="lt-LT"/>
        </w:rPr>
        <w:t xml:space="preserve">nes tai vieninteliai </w:t>
      </w:r>
      <w:r w:rsidR="000F0863">
        <w:rPr>
          <w:lang w:val="lt-LT"/>
        </w:rPr>
        <w:t xml:space="preserve">žmoguje aptinkami </w:t>
      </w:r>
      <w:r>
        <w:rPr>
          <w:lang w:val="lt-LT"/>
        </w:rPr>
        <w:t>baltymai ir todėl vaistų kūrime</w:t>
      </w:r>
      <w:r w:rsidRPr="00F75556">
        <w:rPr>
          <w:lang w:val="lt-LT"/>
        </w:rPr>
        <w:t xml:space="preserve"> </w:t>
      </w:r>
      <w:r>
        <w:rPr>
          <w:lang w:val="lt-LT"/>
        </w:rPr>
        <w:t xml:space="preserve">dažniausiai naudojami kaip modeliai. </w:t>
      </w:r>
    </w:p>
    <w:p w:rsidR="00D9498C" w:rsidRPr="00D83F04" w:rsidRDefault="00D9498C" w:rsidP="00D9498C">
      <w:pPr>
        <w:spacing w:line="360" w:lineRule="auto"/>
        <w:rPr>
          <w:lang w:val="lt-LT"/>
        </w:rPr>
      </w:pPr>
    </w:p>
    <w:p w:rsidR="00D9498C" w:rsidRDefault="00D9498C" w:rsidP="00D9498C">
      <w:pPr>
        <w:pStyle w:val="Heading3"/>
        <w:jc w:val="left"/>
      </w:pPr>
      <w:bookmarkStart w:id="3" w:name="_Toc263077358"/>
      <w:r>
        <w:t xml:space="preserve">1.1.1. </w:t>
      </w:r>
      <w:r w:rsidRPr="006C143E">
        <w:t>α-</w:t>
      </w:r>
      <w:r>
        <w:t xml:space="preserve">karboanhidrazių struktūra ir </w:t>
      </w:r>
      <w:r w:rsidRPr="00C215B9">
        <w:t>ka</w:t>
      </w:r>
      <w:r>
        <w:t>talizuojamos reakcijos</w:t>
      </w:r>
      <w:bookmarkEnd w:id="3"/>
    </w:p>
    <w:p w:rsidR="00D9498C" w:rsidRDefault="00D9498C" w:rsidP="00D9498C">
      <w:pPr>
        <w:spacing w:line="360" w:lineRule="auto"/>
        <w:ind w:firstLine="709"/>
        <w:jc w:val="both"/>
        <w:rPr>
          <w:lang w:val="lt-LT"/>
        </w:rPr>
      </w:pPr>
    </w:p>
    <w:p w:rsidR="00D9498C" w:rsidRDefault="00D9498C" w:rsidP="00D9498C">
      <w:pPr>
        <w:spacing w:line="360" w:lineRule="auto"/>
        <w:ind w:firstLine="709"/>
        <w:jc w:val="both"/>
        <w:rPr>
          <w:lang w:val="lt-LT"/>
        </w:rPr>
      </w:pPr>
      <w:r>
        <w:rPr>
          <w:lang w:val="lt-LT"/>
        </w:rPr>
        <w:t>Šiuo metu α-karboanhidrazių klasei priskiriama 16 baltymų. Jų pasiskirstymas ląstelėje yra įvairus: citozolinės (CA I, II, III, VII ir XIII), susijusios su membrana (CA IV, IX, XII, XIV ir XV), mitochondrinės (CA VA ir VB), sekretuojamos (CA VI) ir į CA panašūs baltymai (CARP VIII, CARP X ir CARP XI) (Krishnamurthy 2008, Supuran 2008).</w:t>
      </w:r>
    </w:p>
    <w:p w:rsidR="00D9498C" w:rsidRDefault="00D9498C" w:rsidP="00D9498C">
      <w:pPr>
        <w:spacing w:line="360" w:lineRule="auto"/>
        <w:ind w:firstLine="709"/>
        <w:jc w:val="both"/>
        <w:rPr>
          <w:lang w:val="lt-LT"/>
        </w:rPr>
      </w:pPr>
      <w:r>
        <w:rPr>
          <w:lang w:val="lt-LT"/>
        </w:rPr>
        <w:t>α-CA būdinga itin panaši erdvinė struktūra, nors jos neturi ryškaus sekų panašumo. α-CA priskiriami baltymai, turintys iš dešimties β-klosčių sudarytą β-lakštą (pagal SCOP duomenų bazėje pateikiamą klasifikaciją). Katalizei būtinas metalo jonas Zn</w:t>
      </w:r>
      <w:r w:rsidRPr="009E78BA">
        <w:rPr>
          <w:vertAlign w:val="superscript"/>
          <w:lang w:val="lt-LT"/>
        </w:rPr>
        <w:t>2+</w:t>
      </w:r>
      <w:r>
        <w:rPr>
          <w:lang w:val="lt-LT"/>
        </w:rPr>
        <w:t xml:space="preserve"> yra ~15Å gylio aktyvaus centro kišenės dugne, kurį koordinuoja trys histidino aminorūgšties liekanos (</w:t>
      </w:r>
      <w:r w:rsidRPr="003A4260">
        <w:rPr>
          <w:lang w:val="lt-LT"/>
        </w:rPr>
        <w:t>His</w:t>
      </w:r>
      <w:r>
        <w:rPr>
          <w:lang w:val="lt-LT"/>
        </w:rPr>
        <w:t xml:space="preserve"> 94, His 96 ir His 119) ir vandens molekulė arba hidroksido jonas, kaip rodo Rentgeno spindulių difrakcijos kristalografijos duomenys (Supuran 2008). Cinko jonas, trys histidinų azoto atomai bei bikarbonato jono deguonies atomas išsidėstę šiek tiek </w:t>
      </w:r>
      <w:r w:rsidRPr="008464B1">
        <w:rPr>
          <w:lang w:val="lt-LT"/>
        </w:rPr>
        <w:t>deformuoto tetraedro</w:t>
      </w:r>
      <w:r>
        <w:rPr>
          <w:lang w:val="lt-LT"/>
        </w:rPr>
        <w:t xml:space="preserve"> forma. Prie cinko prisijungusi vandens molekulė taip pat vandeniliniais ryšiais sąveikauja su  </w:t>
      </w:r>
      <w:r w:rsidRPr="003A4260">
        <w:rPr>
          <w:lang w:val="lt-LT"/>
        </w:rPr>
        <w:t>Thr</w:t>
      </w:r>
      <w:r>
        <w:rPr>
          <w:lang w:val="lt-LT"/>
        </w:rPr>
        <w:t xml:space="preserve"> 199 hidroksi</w:t>
      </w:r>
      <w:r w:rsidR="00BA1370">
        <w:rPr>
          <w:lang w:val="lt-LT"/>
        </w:rPr>
        <w:t>lo</w:t>
      </w:r>
      <w:r>
        <w:rPr>
          <w:lang w:val="lt-LT"/>
        </w:rPr>
        <w:t xml:space="preserve"> grupe, kuri sudaro ryšius su </w:t>
      </w:r>
      <w:r w:rsidRPr="003A4260">
        <w:rPr>
          <w:lang w:val="lt-LT"/>
        </w:rPr>
        <w:t>Glu</w:t>
      </w:r>
      <w:r>
        <w:rPr>
          <w:lang w:val="lt-LT"/>
        </w:rPr>
        <w:t xml:space="preserve"> 106 karboksi</w:t>
      </w:r>
      <w:r w:rsidR="00BA1370">
        <w:rPr>
          <w:lang w:val="lt-LT"/>
        </w:rPr>
        <w:t>lo</w:t>
      </w:r>
      <w:r>
        <w:rPr>
          <w:lang w:val="lt-LT"/>
        </w:rPr>
        <w:t xml:space="preserve"> grupe. Šios sąveikos padidina vandens molekulės nukleofiliškumą ir orientuoja substratą (CO</w:t>
      </w:r>
      <w:r w:rsidRPr="000228F5">
        <w:rPr>
          <w:vertAlign w:val="subscript"/>
          <w:lang w:val="lt-LT"/>
        </w:rPr>
        <w:t>2</w:t>
      </w:r>
      <w:r>
        <w:rPr>
          <w:lang w:val="lt-LT"/>
        </w:rPr>
        <w:t xml:space="preserve">), kad </w:t>
      </w:r>
      <w:r w:rsidR="00BA1370">
        <w:rPr>
          <w:lang w:val="lt-LT"/>
        </w:rPr>
        <w:t xml:space="preserve">šis </w:t>
      </w:r>
      <w:r>
        <w:rPr>
          <w:lang w:val="lt-LT"/>
        </w:rPr>
        <w:t>būtų lengviau prieinamas nukleofilinės atakos metu (Supuran 2007, Supuran 2008).</w:t>
      </w:r>
    </w:p>
    <w:p w:rsidR="00D9498C" w:rsidRDefault="00D9498C" w:rsidP="00D9498C">
      <w:pPr>
        <w:spacing w:line="360" w:lineRule="auto"/>
        <w:ind w:firstLine="709"/>
        <w:jc w:val="both"/>
        <w:rPr>
          <w:lang w:val="lt-LT"/>
        </w:rPr>
      </w:pPr>
      <w:r>
        <w:rPr>
          <w:lang w:val="lt-LT"/>
        </w:rPr>
        <w:t>α-karboanhidrazių katalizuojama grįžtama CO</w:t>
      </w:r>
      <w:r w:rsidRPr="0055557F">
        <w:rPr>
          <w:vertAlign w:val="subscript"/>
          <w:lang w:val="lt-LT"/>
        </w:rPr>
        <w:t>2</w:t>
      </w:r>
      <w:r>
        <w:rPr>
          <w:lang w:val="lt-LT"/>
        </w:rPr>
        <w:t xml:space="preserve"> hidratacija vyksta pagal „Ping-Pong“ reakcijos mechanizmą (Kimber 2000,</w:t>
      </w:r>
      <w:r w:rsidRPr="0055557F">
        <w:rPr>
          <w:lang w:val="lt-LT"/>
        </w:rPr>
        <w:t xml:space="preserve"> </w:t>
      </w:r>
      <w:r>
        <w:rPr>
          <w:lang w:val="lt-LT"/>
        </w:rPr>
        <w:t>Krishnamurthy 2008). Šį procesą galima aprašyti schematinėmis lygtimis:</w:t>
      </w:r>
    </w:p>
    <w:p w:rsidR="00D9498C" w:rsidRDefault="00D9498C" w:rsidP="00D9498C">
      <w:pPr>
        <w:spacing w:line="360" w:lineRule="auto"/>
        <w:ind w:firstLine="709"/>
        <w:jc w:val="both"/>
        <w:rPr>
          <w:lang w:val="lt-LT"/>
        </w:rPr>
      </w:pPr>
    </w:p>
    <w:p w:rsidR="00D9498C" w:rsidRDefault="00D9498C" w:rsidP="00D9498C">
      <w:pPr>
        <w:tabs>
          <w:tab w:val="left" w:pos="8931"/>
        </w:tabs>
        <w:spacing w:line="360" w:lineRule="auto"/>
        <w:ind w:firstLine="709"/>
        <w:jc w:val="both"/>
        <w:rPr>
          <w:lang w:val="lt-LT"/>
        </w:rPr>
      </w:pPr>
      <m:oMath>
        <m:r>
          <w:rPr>
            <w:rFonts w:ascii="Cambria Math" w:hAnsi="Cambria Math"/>
            <w:lang w:val="lt-LT"/>
          </w:rPr>
          <m:t>E</m:t>
        </m:r>
        <m:sSup>
          <m:sSupPr>
            <m:ctrlPr>
              <w:rPr>
                <w:rFonts w:ascii="Cambria Math" w:hAnsi="Cambria Math"/>
                <w:i/>
                <w:lang w:val="lt-LT"/>
              </w:rPr>
            </m:ctrlPr>
          </m:sSupPr>
          <m:e>
            <m:r>
              <w:rPr>
                <w:rFonts w:ascii="Cambria Math" w:hAnsi="Cambria Math"/>
                <w:lang w:val="lt-LT"/>
              </w:rPr>
              <m:t>Zn</m:t>
            </m:r>
          </m:e>
          <m:sup>
            <m:r>
              <w:rPr>
                <w:rFonts w:ascii="Cambria Math" w:hAnsi="Cambria Math"/>
                <w:lang w:val="lt-LT"/>
              </w:rPr>
              <m:t>2+</m:t>
            </m:r>
          </m:sup>
        </m:sSup>
        <m:r>
          <w:rPr>
            <w:rFonts w:ascii="Cambria Math" w:hAnsi="Cambria Math"/>
            <w:lang w:val="lt-LT"/>
          </w:rPr>
          <m:t>O</m:t>
        </m:r>
        <m:sSup>
          <m:sSupPr>
            <m:ctrlPr>
              <w:rPr>
                <w:rFonts w:ascii="Cambria Math" w:hAnsi="Cambria Math"/>
                <w:i/>
                <w:lang w:val="lt-LT"/>
              </w:rPr>
            </m:ctrlPr>
          </m:sSupPr>
          <m:e>
            <m:r>
              <w:rPr>
                <w:rFonts w:ascii="Cambria Math" w:hAnsi="Cambria Math"/>
                <w:lang w:val="lt-LT"/>
              </w:rPr>
              <m:t>H</m:t>
            </m:r>
          </m:e>
          <m:sup>
            <m:r>
              <w:rPr>
                <w:rFonts w:ascii="Cambria Math" w:hAnsi="Cambria Math"/>
                <w:lang w:val="lt-LT"/>
              </w:rPr>
              <m:t>-</m:t>
            </m:r>
          </m:sup>
        </m:sSup>
        <m:r>
          <w:rPr>
            <w:rFonts w:ascii="Cambria Math" w:hAnsi="Cambria Math"/>
            <w:lang w:val="lt-LT"/>
          </w:rPr>
          <m:t>+</m:t>
        </m:r>
        <m:sSub>
          <m:sSubPr>
            <m:ctrlPr>
              <w:rPr>
                <w:rFonts w:ascii="Cambria Math" w:hAnsi="Cambria Math"/>
                <w:i/>
                <w:lang w:val="lt-LT"/>
              </w:rPr>
            </m:ctrlPr>
          </m:sSubPr>
          <m:e>
            <m:r>
              <w:rPr>
                <w:rFonts w:ascii="Cambria Math" w:hAnsi="Cambria Math"/>
                <w:lang w:val="lt-LT"/>
              </w:rPr>
              <m:t>CO</m:t>
            </m:r>
          </m:e>
          <m:sub>
            <m:r>
              <w:rPr>
                <w:rFonts w:ascii="Cambria Math" w:hAnsi="Cambria Math"/>
                <w:lang w:val="lt-LT"/>
              </w:rPr>
              <m:t>2</m:t>
            </m:r>
          </m:sub>
        </m:sSub>
        <m:r>
          <w:rPr>
            <w:rFonts w:ascii="Cambria Math" w:hAnsi="Cambria Math"/>
            <w:lang w:val="lt-LT"/>
          </w:rPr>
          <m:t>⟷EZ</m:t>
        </m:r>
        <m:sSup>
          <m:sSupPr>
            <m:ctrlPr>
              <w:rPr>
                <w:rFonts w:ascii="Cambria Math" w:hAnsi="Cambria Math"/>
                <w:i/>
                <w:lang w:val="lt-LT"/>
              </w:rPr>
            </m:ctrlPr>
          </m:sSupPr>
          <m:e>
            <m:r>
              <w:rPr>
                <w:rFonts w:ascii="Cambria Math" w:hAnsi="Cambria Math"/>
                <w:lang w:val="lt-LT"/>
              </w:rPr>
              <m:t>n</m:t>
            </m:r>
          </m:e>
          <m:sup>
            <m:r>
              <w:rPr>
                <w:rFonts w:ascii="Cambria Math" w:hAnsi="Cambria Math"/>
                <w:lang w:val="lt-LT"/>
              </w:rPr>
              <m:t>2+</m:t>
            </m:r>
          </m:sup>
        </m:sSup>
        <m:r>
          <w:rPr>
            <w:rFonts w:ascii="Cambria Math" w:hAnsi="Cambria Math"/>
            <w:lang w:val="lt-LT"/>
          </w:rPr>
          <m:t>H</m:t>
        </m:r>
        <m:r>
          <w:rPr>
            <w:rFonts w:ascii="Cambria Math" w:hAnsi="Cambria Math"/>
            <w:lang w:val="lt-LT"/>
          </w:rPr>
          <m:t>C</m:t>
        </m:r>
        <m:sSubSup>
          <m:sSubSupPr>
            <m:ctrlPr>
              <w:rPr>
                <w:rFonts w:ascii="Cambria Math" w:hAnsi="Cambria Math"/>
                <w:i/>
                <w:lang w:val="lt-LT"/>
              </w:rPr>
            </m:ctrlPr>
          </m:sSubSupPr>
          <m:e>
            <m:r>
              <w:rPr>
                <w:rFonts w:ascii="Cambria Math" w:hAnsi="Cambria Math"/>
                <w:lang w:val="lt-LT"/>
              </w:rPr>
              <m:t>O</m:t>
            </m:r>
          </m:e>
          <m:sub>
            <m:r>
              <w:rPr>
                <w:rFonts w:ascii="Cambria Math" w:hAnsi="Cambria Math"/>
                <w:lang w:val="lt-LT"/>
              </w:rPr>
              <m:t>3</m:t>
            </m:r>
          </m:sub>
          <m:sup>
            <m:r>
              <w:rPr>
                <w:rFonts w:ascii="Cambria Math" w:hAnsi="Cambria Math"/>
                <w:lang w:val="lt-LT"/>
              </w:rPr>
              <m:t>-</m:t>
            </m:r>
          </m:sup>
        </m:sSubSup>
        <m:box>
          <m:boxPr>
            <m:opEmu m:val="on"/>
            <m:ctrlPr>
              <w:rPr>
                <w:rFonts w:ascii="Cambria Math" w:hAnsi="Cambria Math"/>
                <w:i/>
                <w:lang w:val="lt-LT"/>
              </w:rPr>
            </m:ctrlPr>
          </m:boxPr>
          <m:e>
            <m:groupChr>
              <m:groupChrPr>
                <m:chr m:val="↔"/>
                <m:vertJc m:val="bot"/>
                <m:ctrlPr>
                  <w:rPr>
                    <w:rFonts w:ascii="Cambria Math" w:hAnsi="Cambria Math"/>
                    <w:i/>
                    <w:lang w:val="lt-LT"/>
                  </w:rPr>
                </m:ctrlPr>
              </m:groupChrPr>
              <m:e>
                <m:sSub>
                  <m:sSubPr>
                    <m:ctrlPr>
                      <w:rPr>
                        <w:rFonts w:ascii="Cambria Math" w:hAnsi="Cambria Math"/>
                        <w:i/>
                        <w:lang w:val="lt-LT"/>
                      </w:rPr>
                    </m:ctrlPr>
                  </m:sSubPr>
                  <m:e>
                    <m:r>
                      <w:rPr>
                        <w:rFonts w:ascii="Cambria Math" w:hAnsi="Cambria Math"/>
                        <w:lang w:val="lt-LT"/>
                      </w:rPr>
                      <m:t>+H</m:t>
                    </m:r>
                  </m:e>
                  <m:sub>
                    <m:r>
                      <w:rPr>
                        <w:rFonts w:ascii="Cambria Math" w:hAnsi="Cambria Math"/>
                        <w:lang w:val="lt-LT"/>
                      </w:rPr>
                      <m:t>2</m:t>
                    </m:r>
                  </m:sub>
                </m:sSub>
                <m:r>
                  <w:rPr>
                    <w:rFonts w:ascii="Cambria Math" w:hAnsi="Cambria Math"/>
                    <w:lang w:val="lt-LT"/>
                  </w:rPr>
                  <m:t>O</m:t>
                </m:r>
              </m:e>
            </m:groupChr>
          </m:e>
        </m:box>
        <m:r>
          <w:rPr>
            <w:rFonts w:ascii="Cambria Math" w:hAnsi="Cambria Math"/>
            <w:lang w:val="lt-LT"/>
          </w:rPr>
          <m:t>EZ</m:t>
        </m:r>
        <m:sSup>
          <m:sSupPr>
            <m:ctrlPr>
              <w:rPr>
                <w:rFonts w:ascii="Cambria Math" w:hAnsi="Cambria Math"/>
                <w:i/>
                <w:lang w:val="lt-LT"/>
              </w:rPr>
            </m:ctrlPr>
          </m:sSupPr>
          <m:e>
            <m:r>
              <w:rPr>
                <w:rFonts w:ascii="Cambria Math" w:hAnsi="Cambria Math"/>
                <w:lang w:val="lt-LT"/>
              </w:rPr>
              <m:t>n</m:t>
            </m:r>
          </m:e>
          <m:sup>
            <m:r>
              <w:rPr>
                <w:rFonts w:ascii="Cambria Math" w:hAnsi="Cambria Math"/>
                <w:lang w:val="lt-LT"/>
              </w:rPr>
              <m:t>2+</m:t>
            </m:r>
          </m:sup>
        </m:sSup>
        <m:r>
          <w:rPr>
            <w:rFonts w:ascii="Cambria Math" w:hAnsi="Cambria Math"/>
            <w:lang w:val="lt-LT"/>
          </w:rPr>
          <m:t>O</m:t>
        </m:r>
        <m:sSub>
          <m:sSubPr>
            <m:ctrlPr>
              <w:rPr>
                <w:rFonts w:ascii="Cambria Math" w:hAnsi="Cambria Math"/>
                <w:i/>
                <w:lang w:val="lt-LT"/>
              </w:rPr>
            </m:ctrlPr>
          </m:sSubPr>
          <m:e>
            <m:r>
              <w:rPr>
                <w:rFonts w:ascii="Cambria Math" w:hAnsi="Cambria Math"/>
                <w:lang w:val="lt-LT"/>
              </w:rPr>
              <m:t>H</m:t>
            </m:r>
          </m:e>
          <m:sub>
            <m:r>
              <w:rPr>
                <w:rFonts w:ascii="Cambria Math" w:hAnsi="Cambria Math"/>
                <w:lang w:val="lt-LT"/>
              </w:rPr>
              <m:t>2</m:t>
            </m:r>
          </m:sub>
        </m:sSub>
        <m:r>
          <w:rPr>
            <w:rFonts w:ascii="Cambria Math" w:hAnsi="Cambria Math"/>
            <w:lang w:val="lt-LT"/>
          </w:rPr>
          <m:t>+HC</m:t>
        </m:r>
        <m:sSubSup>
          <m:sSubSupPr>
            <m:ctrlPr>
              <w:rPr>
                <w:rFonts w:ascii="Cambria Math" w:hAnsi="Cambria Math"/>
                <w:i/>
                <w:lang w:val="lt-LT"/>
              </w:rPr>
            </m:ctrlPr>
          </m:sSubSupPr>
          <m:e>
            <m:r>
              <w:rPr>
                <w:rFonts w:ascii="Cambria Math" w:hAnsi="Cambria Math"/>
                <w:lang w:val="lt-LT"/>
              </w:rPr>
              <m:t>O</m:t>
            </m:r>
          </m:e>
          <m:sub>
            <m:r>
              <w:rPr>
                <w:rFonts w:ascii="Cambria Math" w:hAnsi="Cambria Math"/>
                <w:lang w:val="lt-LT"/>
              </w:rPr>
              <m:t>3</m:t>
            </m:r>
          </m:sub>
          <m:sup>
            <m:r>
              <w:rPr>
                <w:rFonts w:ascii="Cambria Math" w:hAnsi="Cambria Math"/>
                <w:lang w:val="lt-LT"/>
              </w:rPr>
              <m:t>-</m:t>
            </m:r>
          </m:sup>
        </m:sSubSup>
      </m:oMath>
      <w:r>
        <w:rPr>
          <w:lang w:val="lt-LT"/>
        </w:rPr>
        <w:t>;</w:t>
      </w:r>
      <w:r>
        <w:rPr>
          <w:lang w:val="lt-LT"/>
        </w:rPr>
        <w:tab/>
        <w:t>(2)</w:t>
      </w:r>
    </w:p>
    <w:p w:rsidR="00D9498C" w:rsidRDefault="00D9498C" w:rsidP="00D9498C">
      <w:pPr>
        <w:tabs>
          <w:tab w:val="left" w:pos="8931"/>
        </w:tabs>
        <w:spacing w:line="360" w:lineRule="auto"/>
        <w:ind w:firstLine="709"/>
        <w:jc w:val="both"/>
        <w:rPr>
          <w:lang w:val="lt-LT"/>
        </w:rPr>
      </w:pPr>
      <m:oMath>
        <m:r>
          <w:rPr>
            <w:rFonts w:ascii="Cambria Math" w:hAnsi="Cambria Math"/>
            <w:lang w:val="lt-LT"/>
          </w:rPr>
          <m:t>EZ</m:t>
        </m:r>
        <m:sSup>
          <m:sSupPr>
            <m:ctrlPr>
              <w:rPr>
                <w:rFonts w:ascii="Cambria Math" w:hAnsi="Cambria Math"/>
                <w:i/>
                <w:lang w:val="lt-LT"/>
              </w:rPr>
            </m:ctrlPr>
          </m:sSupPr>
          <m:e>
            <m:r>
              <w:rPr>
                <w:rFonts w:ascii="Cambria Math" w:hAnsi="Cambria Math"/>
                <w:lang w:val="lt-LT"/>
              </w:rPr>
              <m:t>n</m:t>
            </m:r>
          </m:e>
          <m:sup>
            <m:r>
              <w:rPr>
                <w:rFonts w:ascii="Cambria Math" w:hAnsi="Cambria Math"/>
                <w:lang w:val="lt-LT"/>
              </w:rPr>
              <m:t>2+</m:t>
            </m:r>
          </m:sup>
        </m:sSup>
        <m:sSub>
          <m:sSubPr>
            <m:ctrlPr>
              <w:rPr>
                <w:rFonts w:ascii="Cambria Math" w:hAnsi="Cambria Math"/>
                <w:i/>
                <w:lang w:val="lt-LT"/>
              </w:rPr>
            </m:ctrlPr>
          </m:sSubPr>
          <m:e>
            <m:r>
              <w:rPr>
                <w:rFonts w:ascii="Cambria Math" w:hAnsi="Cambria Math"/>
                <w:lang w:val="lt-LT"/>
              </w:rPr>
              <m:t>OH</m:t>
            </m:r>
          </m:e>
          <m:sub>
            <m:r>
              <w:rPr>
                <w:rFonts w:ascii="Cambria Math" w:hAnsi="Cambria Math"/>
                <w:lang w:val="lt-LT"/>
              </w:rPr>
              <m:t>2</m:t>
            </m:r>
          </m:sub>
        </m:sSub>
        <m:r>
          <w:rPr>
            <w:rFonts w:ascii="Cambria Math" w:hAnsi="Cambria Math"/>
            <w:lang w:val="lt-LT"/>
          </w:rPr>
          <m:t>⟷E</m:t>
        </m:r>
        <m:sSup>
          <m:sSupPr>
            <m:ctrlPr>
              <w:rPr>
                <w:rFonts w:ascii="Cambria Math" w:hAnsi="Cambria Math"/>
                <w:i/>
                <w:lang w:val="lt-LT"/>
              </w:rPr>
            </m:ctrlPr>
          </m:sSupPr>
          <m:e>
            <m:r>
              <w:rPr>
                <w:rFonts w:ascii="Cambria Math" w:hAnsi="Cambria Math"/>
                <w:lang w:val="lt-LT"/>
              </w:rPr>
              <m:t>Zn</m:t>
            </m:r>
          </m:e>
          <m:sup>
            <m:r>
              <w:rPr>
                <w:rFonts w:ascii="Cambria Math" w:hAnsi="Cambria Math"/>
                <w:lang w:val="lt-LT"/>
              </w:rPr>
              <m:t>2+</m:t>
            </m:r>
          </m:sup>
        </m:sSup>
        <m:r>
          <w:rPr>
            <w:rFonts w:ascii="Cambria Math" w:hAnsi="Cambria Math"/>
            <w:lang w:val="lt-LT"/>
          </w:rPr>
          <m:t>O</m:t>
        </m:r>
        <m:sSup>
          <m:sSupPr>
            <m:ctrlPr>
              <w:rPr>
                <w:rFonts w:ascii="Cambria Math" w:hAnsi="Cambria Math"/>
                <w:i/>
                <w:lang w:val="lt-LT"/>
              </w:rPr>
            </m:ctrlPr>
          </m:sSupPr>
          <m:e>
            <m:r>
              <w:rPr>
                <w:rFonts w:ascii="Cambria Math" w:hAnsi="Cambria Math"/>
                <w:lang w:val="lt-LT"/>
              </w:rPr>
              <m:t>H</m:t>
            </m:r>
          </m:e>
          <m:sup>
            <m:r>
              <w:rPr>
                <w:rFonts w:ascii="Cambria Math" w:hAnsi="Cambria Math"/>
                <w:lang w:val="lt-LT"/>
              </w:rPr>
              <m:t>-</m:t>
            </m:r>
          </m:sup>
        </m:sSup>
        <m:r>
          <w:rPr>
            <w:rFonts w:ascii="Cambria Math" w:hAnsi="Cambria Math"/>
            <w:lang w:val="lt-LT"/>
          </w:rPr>
          <m:t>+</m:t>
        </m:r>
        <m:sSup>
          <m:sSupPr>
            <m:ctrlPr>
              <w:rPr>
                <w:rFonts w:ascii="Cambria Math" w:hAnsi="Cambria Math"/>
                <w:i/>
                <w:lang w:val="lt-LT"/>
              </w:rPr>
            </m:ctrlPr>
          </m:sSupPr>
          <m:e>
            <m:r>
              <w:rPr>
                <w:rFonts w:ascii="Cambria Math" w:hAnsi="Cambria Math"/>
                <w:lang w:val="lt-LT"/>
              </w:rPr>
              <m:t>H</m:t>
            </m:r>
          </m:e>
          <m:sup>
            <m:r>
              <w:rPr>
                <w:rFonts w:ascii="Cambria Math" w:hAnsi="Cambria Math"/>
                <w:lang w:val="lt-LT"/>
              </w:rPr>
              <m:t>+</m:t>
            </m:r>
          </m:sup>
        </m:sSup>
      </m:oMath>
      <w:r>
        <w:rPr>
          <w:lang w:val="lt-LT"/>
        </w:rPr>
        <w:t>.</w:t>
      </w:r>
      <w:r>
        <w:rPr>
          <w:lang w:val="lt-LT"/>
        </w:rPr>
        <w:tab/>
        <w:t>(3)</w:t>
      </w:r>
    </w:p>
    <w:p w:rsidR="00D9498C" w:rsidRDefault="00D9498C" w:rsidP="00D9498C">
      <w:pPr>
        <w:spacing w:line="360" w:lineRule="auto"/>
        <w:ind w:firstLine="709"/>
        <w:jc w:val="both"/>
        <w:rPr>
          <w:lang w:val="lt-LT"/>
        </w:rPr>
      </w:pPr>
    </w:p>
    <w:p w:rsidR="00D9498C" w:rsidRDefault="00D9498C" w:rsidP="00D9498C">
      <w:pPr>
        <w:spacing w:line="360" w:lineRule="auto"/>
        <w:ind w:firstLine="709"/>
        <w:jc w:val="both"/>
        <w:rPr>
          <w:lang w:val="lt-LT"/>
        </w:rPr>
      </w:pPr>
      <w:r>
        <w:rPr>
          <w:lang w:val="lt-LT"/>
        </w:rPr>
        <w:t>Kai fermento aktyviajame centre Zn</w:t>
      </w:r>
      <w:r w:rsidRPr="003D70EA">
        <w:rPr>
          <w:vertAlign w:val="superscript"/>
          <w:lang w:val="lt-LT"/>
        </w:rPr>
        <w:t>2+</w:t>
      </w:r>
      <w:r>
        <w:rPr>
          <w:lang w:val="lt-LT"/>
        </w:rPr>
        <w:t xml:space="preserve"> koordinuoja hidroksido jonas (1A pav.), jis atakuoja CO</w:t>
      </w:r>
      <w:r w:rsidRPr="003D70EA">
        <w:rPr>
          <w:vertAlign w:val="subscript"/>
          <w:lang w:val="lt-LT"/>
        </w:rPr>
        <w:t>2</w:t>
      </w:r>
      <w:r>
        <w:rPr>
          <w:lang w:val="lt-LT"/>
        </w:rPr>
        <w:t>, esantį hidrofobinėje kišenėje, kurią suformuoja Val 121, Val 143 ir Leu 198 žmogaus karboanhidrazės II atveju (1B pav.).</w:t>
      </w:r>
      <w:r w:rsidRPr="00A26078">
        <w:rPr>
          <w:lang w:val="lt-LT"/>
        </w:rPr>
        <w:t xml:space="preserve"> </w:t>
      </w:r>
      <w:r>
        <w:rPr>
          <w:lang w:val="lt-LT"/>
        </w:rPr>
        <w:t>Tokiu būdu susidaro bikarbonatas, koordinuojamas cinko jono (1C pav.).</w:t>
      </w:r>
    </w:p>
    <w:p w:rsidR="00D9498C" w:rsidRDefault="00D9498C" w:rsidP="00D9498C">
      <w:pPr>
        <w:spacing w:line="360" w:lineRule="auto"/>
        <w:ind w:firstLine="709"/>
        <w:jc w:val="both"/>
        <w:rPr>
          <w:lang w:val="lt-LT"/>
        </w:rPr>
      </w:pPr>
    </w:p>
    <w:p w:rsidR="00D9498C" w:rsidRDefault="00D9498C" w:rsidP="00D9498C">
      <w:pPr>
        <w:ind w:firstLine="709"/>
        <w:jc w:val="both"/>
        <w:rPr>
          <w:lang w:val="lt-LT"/>
        </w:rPr>
      </w:pPr>
      <w:r>
        <w:rPr>
          <w:noProof/>
        </w:rPr>
        <w:lastRenderedPageBreak/>
        <w:drawing>
          <wp:inline distT="0" distB="0" distL="0" distR="0">
            <wp:extent cx="4819048" cy="4342857"/>
            <wp:effectExtent l="19050" t="0" r="602" b="0"/>
            <wp:docPr id="10" name="Picture 13" descr="ca katalitinis mechanizm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katalitinis mechanizmas.bmp"/>
                    <pic:cNvPicPr/>
                  </pic:nvPicPr>
                  <pic:blipFill>
                    <a:blip r:embed="rId10"/>
                    <a:stretch>
                      <a:fillRect/>
                    </a:stretch>
                  </pic:blipFill>
                  <pic:spPr>
                    <a:xfrm>
                      <a:off x="0" y="0"/>
                      <a:ext cx="4819048" cy="4342857"/>
                    </a:xfrm>
                    <a:prstGeom prst="rect">
                      <a:avLst/>
                    </a:prstGeom>
                  </pic:spPr>
                </pic:pic>
              </a:graphicData>
            </a:graphic>
          </wp:inline>
        </w:drawing>
      </w:r>
    </w:p>
    <w:p w:rsidR="00D9498C" w:rsidRDefault="00D9498C" w:rsidP="00D9498C">
      <w:pPr>
        <w:ind w:firstLine="709"/>
        <w:jc w:val="both"/>
        <w:rPr>
          <w:lang w:val="lt-LT"/>
        </w:rPr>
      </w:pPr>
      <w:r>
        <w:rPr>
          <w:b/>
          <w:lang w:val="lt-LT"/>
        </w:rPr>
        <w:t xml:space="preserve">1 pav. </w:t>
      </w:r>
      <w:r>
        <w:rPr>
          <w:lang w:val="lt-LT"/>
        </w:rPr>
        <w:t>Schematinis CO</w:t>
      </w:r>
      <w:r w:rsidRPr="008B2B1D">
        <w:rPr>
          <w:vertAlign w:val="subscript"/>
          <w:lang w:val="lt-LT"/>
        </w:rPr>
        <w:t>2</w:t>
      </w:r>
      <w:r>
        <w:rPr>
          <w:lang w:val="lt-LT"/>
        </w:rPr>
        <w:t xml:space="preserve"> hidratacijos mechanizmas, katalizuojamas α-CA baltymų (Supuran 2008).</w:t>
      </w:r>
    </w:p>
    <w:p w:rsidR="00D9498C" w:rsidRDefault="00D9498C" w:rsidP="00D9498C">
      <w:pPr>
        <w:spacing w:line="360" w:lineRule="auto"/>
        <w:ind w:firstLine="709"/>
        <w:jc w:val="both"/>
        <w:rPr>
          <w:lang w:val="lt-LT"/>
        </w:rPr>
      </w:pPr>
    </w:p>
    <w:p w:rsidR="00D9498C" w:rsidRDefault="00D9498C" w:rsidP="00D9498C">
      <w:pPr>
        <w:spacing w:line="360" w:lineRule="auto"/>
        <w:ind w:firstLine="709"/>
        <w:jc w:val="both"/>
        <w:rPr>
          <w:lang w:val="lt-LT"/>
        </w:rPr>
      </w:pPr>
      <w:r>
        <w:rPr>
          <w:lang w:val="lt-LT"/>
        </w:rPr>
        <w:t>Susidaręs bikarbonato jonas atpalaiduojamas į tirpalą, o jį pakeičia vandens molekulė. 1 paveikslo A, B ir C dalis aprašo (2) lygtis. Taip susidaro rūgštinė fermento forma, aktyviajame centre turinti cinko joną, koordinuojamą vandens molekule (1D pav.). Kai protonas pernešamas į terpę</w:t>
      </w:r>
      <w:r w:rsidRPr="00DA3356">
        <w:rPr>
          <w:lang w:val="lt-LT"/>
        </w:rPr>
        <w:t xml:space="preserve"> </w:t>
      </w:r>
      <w:r>
        <w:rPr>
          <w:lang w:val="lt-LT"/>
        </w:rPr>
        <w:t>nuo baltymo aktyvaus centre esančios aminorūgšties liekanos, pavyzdžiui, karboanhidrazėse I, II, IV, VII, IX ir XII-XIV – nuo His 64, arba buferinio tirpalo, fermentas regeneruojamas į aktyvią bazinę formą (3) (Kimber 2000,</w:t>
      </w:r>
      <w:r w:rsidRPr="0055557F">
        <w:rPr>
          <w:lang w:val="lt-LT"/>
        </w:rPr>
        <w:t xml:space="preserve"> </w:t>
      </w:r>
      <w:r>
        <w:rPr>
          <w:lang w:val="lt-LT"/>
        </w:rPr>
        <w:t xml:space="preserve">Krishnamurthy 2008, Supuran 2008). </w:t>
      </w:r>
    </w:p>
    <w:p w:rsidR="00D9498C" w:rsidRDefault="00D9498C" w:rsidP="00D9498C">
      <w:pPr>
        <w:spacing w:line="360" w:lineRule="auto"/>
        <w:ind w:firstLine="709"/>
        <w:jc w:val="both"/>
        <w:rPr>
          <w:lang w:val="lt-LT"/>
        </w:rPr>
      </w:pPr>
      <w:r>
        <w:rPr>
          <w:lang w:val="lt-LT"/>
        </w:rPr>
        <w:t>Reakcijos greitį ribojanti stadija yra protono pernešimas, kai regeneruojamas fermentas (3). Šį procesą efektyviai pagreitina aukščiau minėta histidino aminorūgšties liekana (His 64), kuri tiesiogiai perduodama protoną nuo vandens į išorę veikia kaip protonų šaudyklė (Fisher 2005, Kimber 2000,</w:t>
      </w:r>
      <w:r w:rsidRPr="0055557F">
        <w:rPr>
          <w:lang w:val="lt-LT"/>
        </w:rPr>
        <w:t xml:space="preserve"> </w:t>
      </w:r>
      <w:r>
        <w:rPr>
          <w:lang w:val="lt-LT"/>
        </w:rPr>
        <w:t>Krishnamurthy 2008, Temperini 2008). Tuo galima paaiškinti, ko</w:t>
      </w:r>
      <w:r w:rsidR="002E65A1">
        <w:rPr>
          <w:lang w:val="lt-LT"/>
        </w:rPr>
        <w:t>dėl CA II yra viena</w:t>
      </w:r>
      <w:r>
        <w:rPr>
          <w:lang w:val="lt-LT"/>
        </w:rPr>
        <w:t xml:space="preserve"> iš aktyviausių </w:t>
      </w:r>
      <w:r w:rsidR="002E65A1">
        <w:rPr>
          <w:lang w:val="lt-LT"/>
        </w:rPr>
        <w:t>karboanhidrazių</w:t>
      </w:r>
      <w:r>
        <w:rPr>
          <w:lang w:val="lt-LT"/>
        </w:rPr>
        <w:t xml:space="preserve"> (</w:t>
      </w:r>
      <w:r w:rsidRPr="002D4DFC">
        <w:rPr>
          <w:i/>
          <w:lang w:val="lt-LT"/>
        </w:rPr>
        <w:t>k</w:t>
      </w:r>
      <w:r w:rsidRPr="002D4DFC">
        <w:rPr>
          <w:i/>
          <w:vertAlign w:val="subscript"/>
          <w:lang w:val="lt-LT"/>
        </w:rPr>
        <w:t>cat</w:t>
      </w:r>
      <w:r>
        <w:rPr>
          <w:lang w:val="lt-LT"/>
        </w:rPr>
        <w:t>/</w:t>
      </w:r>
      <w:r w:rsidRPr="002D4DFC">
        <w:rPr>
          <w:i/>
          <w:lang w:val="lt-LT"/>
        </w:rPr>
        <w:t>K</w:t>
      </w:r>
      <w:r w:rsidRPr="002D4DFC">
        <w:rPr>
          <w:i/>
          <w:vertAlign w:val="subscript"/>
          <w:lang w:val="lt-LT"/>
        </w:rPr>
        <w:t>m</w:t>
      </w:r>
      <w:r>
        <w:rPr>
          <w:lang w:val="lt-LT"/>
        </w:rPr>
        <w:t xml:space="preserve"> = 1,5 · 10</w:t>
      </w:r>
      <w:r w:rsidRPr="002D4DFC">
        <w:rPr>
          <w:vertAlign w:val="superscript"/>
          <w:lang w:val="lt-LT"/>
        </w:rPr>
        <w:t>8</w:t>
      </w:r>
      <w:r>
        <w:rPr>
          <w:lang w:val="lt-LT"/>
        </w:rPr>
        <w:t xml:space="preserve"> M</w:t>
      </w:r>
      <w:r w:rsidRPr="002D4DFC">
        <w:rPr>
          <w:vertAlign w:val="superscript"/>
          <w:lang w:val="lt-LT"/>
        </w:rPr>
        <w:t>-1</w:t>
      </w:r>
      <w:r>
        <w:rPr>
          <w:lang w:val="lt-LT"/>
        </w:rPr>
        <w:t>s</w:t>
      </w:r>
      <w:r w:rsidRPr="002D4DFC">
        <w:rPr>
          <w:vertAlign w:val="superscript"/>
          <w:lang w:val="lt-LT"/>
        </w:rPr>
        <w:t>-1</w:t>
      </w:r>
      <w:r>
        <w:rPr>
          <w:lang w:val="lt-LT"/>
        </w:rPr>
        <w:t>).</w:t>
      </w:r>
    </w:p>
    <w:p w:rsidR="00D9498C" w:rsidRDefault="00D9498C" w:rsidP="00D9498C">
      <w:pPr>
        <w:spacing w:line="360" w:lineRule="auto"/>
        <w:ind w:firstLine="709"/>
        <w:jc w:val="both"/>
        <w:rPr>
          <w:lang w:val="lt-LT"/>
        </w:rPr>
      </w:pPr>
    </w:p>
    <w:p w:rsidR="00661233" w:rsidRDefault="00661233" w:rsidP="00D9498C">
      <w:pPr>
        <w:spacing w:line="360" w:lineRule="auto"/>
        <w:ind w:firstLine="709"/>
        <w:jc w:val="both"/>
        <w:rPr>
          <w:lang w:val="lt-LT"/>
        </w:rPr>
      </w:pPr>
    </w:p>
    <w:p w:rsidR="00661233" w:rsidRDefault="00661233" w:rsidP="00D9498C">
      <w:pPr>
        <w:spacing w:line="360" w:lineRule="auto"/>
        <w:ind w:firstLine="709"/>
        <w:jc w:val="both"/>
        <w:rPr>
          <w:lang w:val="lt-LT"/>
        </w:rPr>
      </w:pPr>
    </w:p>
    <w:p w:rsidR="00661233" w:rsidRDefault="00661233" w:rsidP="00D9498C">
      <w:pPr>
        <w:spacing w:line="360" w:lineRule="auto"/>
        <w:ind w:firstLine="709"/>
        <w:jc w:val="both"/>
        <w:rPr>
          <w:lang w:val="lt-LT"/>
        </w:rPr>
      </w:pPr>
    </w:p>
    <w:p w:rsidR="00D9498C" w:rsidRDefault="00D9498C" w:rsidP="00D9498C">
      <w:pPr>
        <w:pStyle w:val="Heading3"/>
        <w:spacing w:line="360" w:lineRule="auto"/>
        <w:jc w:val="left"/>
      </w:pPr>
      <w:bookmarkStart w:id="4" w:name="_Toc263077359"/>
      <w:r>
        <w:lastRenderedPageBreak/>
        <w:t xml:space="preserve">1.1.2. </w:t>
      </w:r>
      <w:r w:rsidR="00BA1370">
        <w:t xml:space="preserve">Ligos, susijusios su </w:t>
      </w:r>
      <w:r>
        <w:t>α-karboanhidrazių sutrikusia veikla</w:t>
      </w:r>
      <w:bookmarkEnd w:id="4"/>
    </w:p>
    <w:p w:rsidR="00D9498C" w:rsidRDefault="00D9498C" w:rsidP="00D9498C">
      <w:pPr>
        <w:spacing w:line="360" w:lineRule="auto"/>
        <w:rPr>
          <w:lang w:val="lt-LT"/>
        </w:rPr>
      </w:pPr>
    </w:p>
    <w:p w:rsidR="00D9498C" w:rsidRDefault="00D9498C" w:rsidP="00D9498C">
      <w:pPr>
        <w:spacing w:line="360" w:lineRule="auto"/>
        <w:ind w:firstLine="709"/>
        <w:jc w:val="both"/>
        <w:rPr>
          <w:lang w:val="lt-LT"/>
        </w:rPr>
      </w:pPr>
      <w:r>
        <w:rPr>
          <w:lang w:val="lt-LT"/>
        </w:rPr>
        <w:tab/>
        <w:t>Kaip jau minėta anksčiau, karboanhidrazės katalizuoja fiziologiškai esminę reakciją – grįžtamą CO</w:t>
      </w:r>
      <w:r w:rsidRPr="0039710A">
        <w:rPr>
          <w:vertAlign w:val="subscript"/>
          <w:lang w:val="lt-LT"/>
        </w:rPr>
        <w:t>2</w:t>
      </w:r>
      <w:r>
        <w:rPr>
          <w:lang w:val="lt-LT"/>
        </w:rPr>
        <w:t xml:space="preserve"> hidrataciją. Nustatyta, kad kai kurių karboanhidrazės izoformų pakitusi ekspresija lemia tam tikras ligas. </w:t>
      </w:r>
    </w:p>
    <w:p w:rsidR="00D9498C" w:rsidRDefault="00D9498C" w:rsidP="00D9498C">
      <w:pPr>
        <w:spacing w:line="360" w:lineRule="auto"/>
        <w:ind w:firstLine="709"/>
        <w:jc w:val="both"/>
        <w:rPr>
          <w:lang w:val="lt-LT"/>
        </w:rPr>
      </w:pPr>
      <w:r>
        <w:rPr>
          <w:lang w:val="lt-LT"/>
        </w:rPr>
        <w:t>Sergant glaukoma akies audinyje esančios karboanhidrazės gamina per daug bikarbonato jonų, dėl kurių skatinama akies skysčio sekrecija ir padidėja  akispūdis, dėl kurio sumažėja kraujo patekim</w:t>
      </w:r>
      <w:r w:rsidR="00BA1370">
        <w:rPr>
          <w:lang w:val="lt-LT"/>
        </w:rPr>
        <w:t>as į tinklainę. Laiku nepradėjus</w:t>
      </w:r>
      <w:r>
        <w:rPr>
          <w:lang w:val="lt-LT"/>
        </w:rPr>
        <w:t xml:space="preserve"> gydyti</w:t>
      </w:r>
      <w:r w:rsidRPr="00E32418">
        <w:rPr>
          <w:lang w:val="lt-LT"/>
        </w:rPr>
        <w:t xml:space="preserve"> </w:t>
      </w:r>
      <w:r>
        <w:rPr>
          <w:lang w:val="lt-LT"/>
        </w:rPr>
        <w:t>ligos, galima apakti. Glaukomos gydymui naudojami CA II inhibitoriai (Krishnamurthy 2008). Su šia ligos progresavimu taip pat siejamos CA XII, CA III ir CA IV, kurios pasiūlytos kaip potencialūs taikiniai vaistų kūrime (Pastorekova 2004).</w:t>
      </w:r>
    </w:p>
    <w:p w:rsidR="00D9498C" w:rsidRDefault="00D9498C" w:rsidP="00D9498C">
      <w:pPr>
        <w:spacing w:line="360" w:lineRule="auto"/>
        <w:ind w:firstLine="720"/>
        <w:jc w:val="both"/>
        <w:rPr>
          <w:lang w:val="lt-LT"/>
        </w:rPr>
      </w:pPr>
      <w:r>
        <w:rPr>
          <w:lang w:val="lt-LT"/>
        </w:rPr>
        <w:t>Pirmoji karboanhidrazė susieta su vėžio vystymusi buvo CA IX. Tai aprašė 1992 metais Pastorekova su bendradarbiais. Antroji karboanhidrazė – CA XII, kaip vėliau nustatyta, koekspresuojama kartu su CA IX kai kuriuose vėžiniuose audiniuose bei taip pat randama daugelyje normalių audinių (Thiry 2008). Normaliuose audiniuose CA IX ekspresija labai silpna, tačiau ji labai efektyviai indukuojama augliuose hipoksijos metu. CA IX laikomas vienu patikimiausiu hipoksijos žymenų audiniuose, nes tai yra membraninis</w:t>
      </w:r>
      <w:r w:rsidRPr="00FB280F">
        <w:rPr>
          <w:lang w:val="lt-LT"/>
        </w:rPr>
        <w:t xml:space="preserve"> </w:t>
      </w:r>
      <w:r>
        <w:rPr>
          <w:lang w:val="lt-LT"/>
        </w:rPr>
        <w:t>baltymas, turintis ląstelės išorėje išsidėsčiusį aktyvųjį centrą (Thiry 2008). CA IX slopinimui naudojami ligandai hipoksijos atveju lemia ląstelės žūtį (Potter and Harris, 2004).</w:t>
      </w:r>
    </w:p>
    <w:p w:rsidR="00D9498C" w:rsidRDefault="00D9498C" w:rsidP="00D9498C">
      <w:pPr>
        <w:spacing w:line="360" w:lineRule="auto"/>
        <w:ind w:firstLine="720"/>
        <w:jc w:val="both"/>
        <w:rPr>
          <w:lang w:val="lt-LT"/>
        </w:rPr>
      </w:pPr>
      <w:r>
        <w:rPr>
          <w:lang w:val="lt-LT"/>
        </w:rPr>
        <w:t xml:space="preserve">Nervų sistemos ligų gydymui naudojami slopikliai yra potencialūs CA II, CA IV, CA V, CA VII ir CA XIV taikiniai. Šie baltymai aptinkami nerviniuose audiniuose, todėl manoma, kad jie yra susiję su epilepsija, migrena ir kitomis nervų sistemos ligomis. </w:t>
      </w:r>
    </w:p>
    <w:p w:rsidR="00D9498C" w:rsidRDefault="00D9498C" w:rsidP="00D9498C">
      <w:pPr>
        <w:spacing w:line="360" w:lineRule="auto"/>
        <w:ind w:firstLine="720"/>
        <w:jc w:val="both"/>
        <w:rPr>
          <w:lang w:val="lt-LT"/>
        </w:rPr>
      </w:pPr>
      <w:r>
        <w:rPr>
          <w:lang w:val="lt-LT"/>
        </w:rPr>
        <w:t xml:space="preserve">Epilepsijos gydymui naudojamas sulfamatas </w:t>
      </w:r>
      <w:r w:rsidRPr="00BE70B5">
        <w:rPr>
          <w:lang w:val="lt-LT"/>
        </w:rPr>
        <w:t>topiramatas (TPM).</w:t>
      </w:r>
      <w:r>
        <w:rPr>
          <w:lang w:val="lt-LT"/>
        </w:rPr>
        <w:t xml:space="preserve"> Kaip pastebėta, jis ne tik reguliuoja smegenų veiklą, bet ir mažina kūno svorį. </w:t>
      </w:r>
      <w:r w:rsidRPr="00BE70B5">
        <w:rPr>
          <w:lang w:val="lt-LT"/>
        </w:rPr>
        <w:t>Zonisamidas (ZNS),</w:t>
      </w:r>
      <w:r>
        <w:rPr>
          <w:lang w:val="lt-LT"/>
        </w:rPr>
        <w:t xml:space="preserve"> taip pat naudojamas kaip antiepilepsinis vaistas, efektyviai mažina svorį nutukusiems žmonės ir gydo valgymo sutrikimus, tokius kaip bulimiją ir anokreksiją. Manoma, kad TPM ir ZNS sukeliamas šalutinis poveikis, svorio mažėjimas, </w:t>
      </w:r>
      <w:r w:rsidR="00BA1370">
        <w:rPr>
          <w:lang w:val="lt-LT"/>
        </w:rPr>
        <w:t xml:space="preserve">yra </w:t>
      </w:r>
      <w:r>
        <w:rPr>
          <w:lang w:val="lt-LT"/>
        </w:rPr>
        <w:t xml:space="preserve">susijęs su lipogenezėje dalyvaujančių korboanhidrazių izoformų CA II ir CA VA slopinimu (Simone 2008). </w:t>
      </w:r>
    </w:p>
    <w:p w:rsidR="00D9498C" w:rsidRDefault="00D9498C" w:rsidP="00D9498C">
      <w:pPr>
        <w:spacing w:line="360" w:lineRule="auto"/>
        <w:ind w:firstLine="720"/>
        <w:jc w:val="both"/>
        <w:rPr>
          <w:lang w:val="lt-LT"/>
        </w:rPr>
      </w:pPr>
      <w:r>
        <w:rPr>
          <w:lang w:val="lt-LT"/>
        </w:rPr>
        <w:t>Tokiose didelėse baltymų klasėse kaip CA svarbu gerai ištirti aktyvaus centro struktūrą ir sąveiką su slopikliais. Tuomet bus galima sukurti vaistus, kurie slopintų tik tam tikrus CA izofermentus, bet neslopintų nespecifinių baltymo formų, kurios paplitusios visame organizme ir kurių slopinimas sukeltų žalingų šalutinių poveikių.</w:t>
      </w:r>
    </w:p>
    <w:p w:rsidR="00D9498C" w:rsidRDefault="00D9498C" w:rsidP="00D9498C">
      <w:pPr>
        <w:spacing w:line="360" w:lineRule="auto"/>
        <w:rPr>
          <w:lang w:val="lt-LT"/>
        </w:rPr>
      </w:pPr>
    </w:p>
    <w:p w:rsidR="00661233" w:rsidRPr="00BE2855" w:rsidRDefault="00661233" w:rsidP="00D9498C">
      <w:pPr>
        <w:spacing w:line="360" w:lineRule="auto"/>
        <w:rPr>
          <w:lang w:val="lt-LT"/>
        </w:rPr>
      </w:pPr>
    </w:p>
    <w:p w:rsidR="00D9498C" w:rsidRDefault="00D9498C" w:rsidP="00D9498C">
      <w:pPr>
        <w:pStyle w:val="Heading3"/>
        <w:spacing w:line="360" w:lineRule="auto"/>
        <w:jc w:val="left"/>
      </w:pPr>
      <w:bookmarkStart w:id="5" w:name="_Toc263077360"/>
      <w:r>
        <w:lastRenderedPageBreak/>
        <w:t>1.1.3. Žmogaus karboanhidrazės VII apžvalga</w:t>
      </w:r>
      <w:bookmarkEnd w:id="5"/>
    </w:p>
    <w:p w:rsidR="00D9498C" w:rsidRDefault="00D9498C" w:rsidP="00D9498C">
      <w:pPr>
        <w:spacing w:line="360" w:lineRule="auto"/>
        <w:rPr>
          <w:sz w:val="28"/>
          <w:szCs w:val="28"/>
          <w:lang w:val="lt-LT"/>
        </w:rPr>
      </w:pPr>
    </w:p>
    <w:p w:rsidR="00D9498C" w:rsidRDefault="00D9498C" w:rsidP="00D9498C">
      <w:pPr>
        <w:spacing w:line="360" w:lineRule="auto"/>
        <w:jc w:val="both"/>
        <w:rPr>
          <w:lang w:val="lt-LT"/>
        </w:rPr>
      </w:pPr>
      <w:r>
        <w:rPr>
          <w:sz w:val="28"/>
          <w:szCs w:val="28"/>
          <w:lang w:val="lt-LT"/>
        </w:rPr>
        <w:tab/>
      </w:r>
      <w:r w:rsidRPr="00BB75CA">
        <w:rPr>
          <w:lang w:val="lt-LT"/>
        </w:rPr>
        <w:t xml:space="preserve">Biotechnologijos instituto </w:t>
      </w:r>
      <w:r>
        <w:rPr>
          <w:lang w:val="lt-LT"/>
        </w:rPr>
        <w:t xml:space="preserve">biotermodinamikos ir vaistų tyrimo laboratorijoje tiriamos aktyvios α-karboanhidrazių formos. Jau susintetinti ir charakterizuoti jaučio CA II (Linos Mištinaitės baigiamasis magistro darbas), žmogaus CA I ir žmogaus CA III baltymai. Šio darbo metu termodinamškai apibūdinta žmogaus CA VII, kuri yra viena iš geriausių anglies dvideginio grįžtamos hidratacijos katalizatorių, lyginant su kitomis karboanhidrazėmis. Šio baltymo katalizinis aktyvumas sudaro ~ 50 </w:t>
      </w:r>
      <w:r w:rsidR="00BA1370">
        <w:rPr>
          <w:lang w:val="lt-LT"/>
        </w:rPr>
        <w:t>–</w:t>
      </w:r>
      <w:r>
        <w:rPr>
          <w:lang w:val="lt-LT"/>
        </w:rPr>
        <w:t xml:space="preserve"> 70</w:t>
      </w:r>
      <w:r w:rsidR="00BA1370">
        <w:rPr>
          <w:lang w:val="lt-LT"/>
        </w:rPr>
        <w:t xml:space="preserve"> </w:t>
      </w:r>
      <w:r>
        <w:rPr>
          <w:lang w:val="lt-LT"/>
        </w:rPr>
        <w:t xml:space="preserve">% CA II aktyvumo. </w:t>
      </w:r>
    </w:p>
    <w:p w:rsidR="00D9498C" w:rsidRDefault="00D9498C" w:rsidP="00D9498C">
      <w:pPr>
        <w:spacing w:line="360" w:lineRule="auto"/>
        <w:ind w:firstLine="720"/>
        <w:jc w:val="both"/>
        <w:rPr>
          <w:lang w:val="lt-LT"/>
        </w:rPr>
      </w:pPr>
      <w:r>
        <w:rPr>
          <w:lang w:val="lt-LT"/>
        </w:rPr>
        <w:t>CA VII aminorūgščių sekos yra labai konservatyvios (~ 95</w:t>
      </w:r>
      <w:r w:rsidR="00772AF0">
        <w:rPr>
          <w:lang w:val="lt-LT"/>
        </w:rPr>
        <w:t xml:space="preserve"> </w:t>
      </w:r>
      <w:r>
        <w:rPr>
          <w:lang w:val="lt-LT"/>
        </w:rPr>
        <w:t>%) tarp žmogaus ir pelės homologų, todėl nuspręsta, kad šių baltymų genai atlieką svarbią biologinę funkciją. In situ hibridizacijos būdu nustatyta, kad CA VII ekspresuojama žiurkės smegenyse (Halmi 2006, Lakkis 1997, Ruusuvuori 2004). Didžiausia CA VII ekspresija</w:t>
      </w:r>
      <w:r w:rsidRPr="000301AC">
        <w:rPr>
          <w:lang w:val="lt-LT"/>
        </w:rPr>
        <w:t xml:space="preserve"> </w:t>
      </w:r>
      <w:r>
        <w:rPr>
          <w:lang w:val="lt-LT"/>
        </w:rPr>
        <w:t xml:space="preserve">nustatyta žiurkių smegenų žievėje, hipokampe ir gumbure. Norterno bloto analizės metu nustatytos dvi CA VII juostelės (1,0 ir 2,2 kb). Sukėlus epilepsijos priepuolius kainine rūgštimi, nepastebėti jokie CA VII mRNR pokyčiai, tik po 12 val. (iki 7 dienų) stebimas nežymus 2,2 kb CA VII juostelės sumažėjimas (Halmi 2006). Šiais tyrimais nustatyta, kad kaininė rūgštis indukavo CA II ir CA XII baltymų ekspresiją. </w:t>
      </w:r>
    </w:p>
    <w:p w:rsidR="00D9498C" w:rsidRPr="001455BF" w:rsidRDefault="00D9498C" w:rsidP="00D9498C">
      <w:pPr>
        <w:spacing w:line="360" w:lineRule="auto"/>
        <w:ind w:firstLine="720"/>
        <w:jc w:val="both"/>
        <w:rPr>
          <w:lang w:val="lt-LT"/>
        </w:rPr>
      </w:pPr>
      <w:r>
        <w:rPr>
          <w:lang w:val="lt-LT"/>
        </w:rPr>
        <w:t xml:space="preserve">Ruusuvuori su bendradarbiais 2004 metais atliko tyrimus, kad identifikuotų molekulinius mechanizmus, sukeliančius sinchroninius </w:t>
      </w:r>
      <w:r w:rsidRPr="003A4260">
        <w:rPr>
          <w:lang w:val="lt-LT"/>
        </w:rPr>
        <w:t>CA1</w:t>
      </w:r>
      <w:r>
        <w:rPr>
          <w:lang w:val="lt-LT"/>
        </w:rPr>
        <w:t xml:space="preserve"> piramidinių neuronų </w:t>
      </w:r>
      <w:r w:rsidR="00D657EB">
        <w:rPr>
          <w:lang w:val="lt-LT"/>
        </w:rPr>
        <w:t>sužadinimus. Dirginant</w:t>
      </w:r>
      <w:r>
        <w:rPr>
          <w:lang w:val="lt-LT"/>
        </w:rPr>
        <w:t xml:space="preserve"> smegenis aukštu dažniu</w:t>
      </w:r>
      <w:r w:rsidRPr="00861493">
        <w:rPr>
          <w:lang w:val="lt-LT"/>
        </w:rPr>
        <w:t xml:space="preserve"> </w:t>
      </w:r>
      <w:r>
        <w:rPr>
          <w:lang w:val="lt-LT"/>
        </w:rPr>
        <w:t xml:space="preserve">hipokampo piramidiniuose neuronuose </w:t>
      </w:r>
      <w:r w:rsidRPr="003A4260">
        <w:rPr>
          <w:lang w:val="lt-LT"/>
        </w:rPr>
        <w:t>sukeliamas GABA</w:t>
      </w:r>
      <w:r w:rsidRPr="003A4260">
        <w:rPr>
          <w:vertAlign w:val="subscript"/>
          <w:lang w:val="lt-LT"/>
        </w:rPr>
        <w:t>A</w:t>
      </w:r>
      <w:r w:rsidRPr="003A4260">
        <w:rPr>
          <w:lang w:val="lt-LT"/>
        </w:rPr>
        <w:t xml:space="preserve"> receptoriaus</w:t>
      </w:r>
      <w:r>
        <w:rPr>
          <w:lang w:val="lt-LT"/>
        </w:rPr>
        <w:t xml:space="preserve"> atsakas, kuris nepastebimas iki p</w:t>
      </w:r>
      <w:r w:rsidR="00D657EB">
        <w:rPr>
          <w:lang w:val="lt-LT"/>
        </w:rPr>
        <w:t>o</w:t>
      </w:r>
      <w:r>
        <w:rPr>
          <w:lang w:val="lt-LT"/>
        </w:rPr>
        <w:t>stnatalinės 12 dienos. Taip pat tą pačią dieną stebimas ir CA VII pagausėjimas. Taigi manoma, kad padidėjusi CA VII ekspresija sukelia GABA-erginį sužadinimą, ir šio baltymo slopikliai galėtų būti naudojami kaip vaistai gydant epilepsiją (Ruusuvuori 2004).</w:t>
      </w:r>
    </w:p>
    <w:p w:rsidR="00D9498C" w:rsidRPr="00E108A5" w:rsidRDefault="00D9498C" w:rsidP="00D9498C">
      <w:pPr>
        <w:spacing w:line="360" w:lineRule="auto"/>
        <w:rPr>
          <w:sz w:val="28"/>
          <w:szCs w:val="28"/>
          <w:lang w:val="lt-LT"/>
        </w:rPr>
      </w:pPr>
    </w:p>
    <w:p w:rsidR="00D9498C" w:rsidRDefault="00D9498C" w:rsidP="00D9498C">
      <w:pPr>
        <w:pStyle w:val="Heading2"/>
        <w:spacing w:line="360" w:lineRule="auto"/>
        <w:jc w:val="left"/>
        <w:rPr>
          <w:sz w:val="28"/>
          <w:szCs w:val="28"/>
        </w:rPr>
      </w:pPr>
      <w:bookmarkStart w:id="6" w:name="_Toc263077361"/>
      <w:r>
        <w:rPr>
          <w:sz w:val="28"/>
          <w:szCs w:val="28"/>
        </w:rPr>
        <w:t>1.2</w:t>
      </w:r>
      <w:r w:rsidRPr="009205C7">
        <w:rPr>
          <w:sz w:val="28"/>
          <w:szCs w:val="28"/>
        </w:rPr>
        <w:t xml:space="preserve">. </w:t>
      </w:r>
      <w:r w:rsidR="0034025D" w:rsidRPr="009205C7">
        <w:rPr>
          <w:caps w:val="0"/>
          <w:sz w:val="28"/>
          <w:szCs w:val="28"/>
        </w:rPr>
        <w:t xml:space="preserve">KARBOANHIDRAZIŲ </w:t>
      </w:r>
      <w:r w:rsidR="0034025D">
        <w:rPr>
          <w:caps w:val="0"/>
          <w:sz w:val="28"/>
          <w:szCs w:val="28"/>
        </w:rPr>
        <w:t xml:space="preserve">SULFONAMIDINIAI </w:t>
      </w:r>
      <w:r w:rsidR="0034025D" w:rsidRPr="009205C7">
        <w:rPr>
          <w:caps w:val="0"/>
          <w:sz w:val="28"/>
          <w:szCs w:val="28"/>
        </w:rPr>
        <w:t>SLOPIKLIAI</w:t>
      </w:r>
      <w:bookmarkEnd w:id="6"/>
    </w:p>
    <w:p w:rsidR="00D9498C" w:rsidRDefault="00D9498C" w:rsidP="00D9498C">
      <w:pPr>
        <w:spacing w:line="360" w:lineRule="auto"/>
        <w:jc w:val="both"/>
        <w:rPr>
          <w:lang w:val="lt-LT"/>
        </w:rPr>
      </w:pPr>
    </w:p>
    <w:p w:rsidR="00D9498C" w:rsidRDefault="00D9498C" w:rsidP="00D9498C">
      <w:pPr>
        <w:spacing w:line="360" w:lineRule="auto"/>
        <w:jc w:val="both"/>
        <w:rPr>
          <w:lang w:val="lt-LT"/>
        </w:rPr>
      </w:pPr>
      <w:r>
        <w:rPr>
          <w:lang w:val="lt-LT"/>
        </w:rPr>
        <w:tab/>
        <w:t xml:space="preserve">Sulfonamidinių ligandų sugebėjimą slopinti karboanhidrazes pirmieji pastebėjo Mannas ir Keilin 1940 metais. Taip prasidėjo naujas vaistų kūrimo etapas, kai sulfonamidoniai slopikliai naudojami glaukomos, hipoglikemijos, vėžinių ir nervų sistemos ligų bei nutukimo gydymui. </w:t>
      </w:r>
    </w:p>
    <w:p w:rsidR="00D9498C" w:rsidRDefault="00D9498C" w:rsidP="00D9498C">
      <w:pPr>
        <w:spacing w:line="360" w:lineRule="auto"/>
        <w:ind w:firstLine="720"/>
        <w:jc w:val="both"/>
        <w:rPr>
          <w:lang w:val="lt-LT"/>
        </w:rPr>
      </w:pPr>
      <w:r>
        <w:rPr>
          <w:lang w:val="lt-LT"/>
        </w:rPr>
        <w:t>Sulfonamidai jungiasi prie aktyviajame centre deprotonizuotoje formoje</w:t>
      </w:r>
      <w:r w:rsidRPr="00F72C08">
        <w:rPr>
          <w:lang w:val="lt-LT"/>
        </w:rPr>
        <w:t xml:space="preserve"> </w:t>
      </w:r>
      <w:r>
        <w:rPr>
          <w:lang w:val="lt-LT"/>
        </w:rPr>
        <w:t>esančio cinko jono, sudarydami tetraedrinę geometriją: ligando azoto atomas prisijungia prie Zn</w:t>
      </w:r>
      <w:r w:rsidRPr="003457E8">
        <w:rPr>
          <w:vertAlign w:val="superscript"/>
          <w:lang w:val="lt-LT"/>
        </w:rPr>
        <w:t>2+</w:t>
      </w:r>
      <w:r>
        <w:rPr>
          <w:lang w:val="lt-LT"/>
        </w:rPr>
        <w:t xml:space="preserve"> bei suformuojami vandeniliniai ryšiai su baltymo Thr 199 aminorūgšties liekana, kuri vandeniliniais </w:t>
      </w:r>
      <w:r>
        <w:rPr>
          <w:lang w:val="lt-LT"/>
        </w:rPr>
        <w:lastRenderedPageBreak/>
        <w:t>ryšiais susijungusi su Glu 106 (hCA II atveju) (Pastorekova 2004, Supuran ir Scozzafava 2007) (2 pav.).</w:t>
      </w:r>
    </w:p>
    <w:p w:rsidR="00D9498C" w:rsidRDefault="00D9498C" w:rsidP="00D9498C">
      <w:pPr>
        <w:spacing w:line="360" w:lineRule="auto"/>
        <w:ind w:firstLine="720"/>
        <w:jc w:val="both"/>
        <w:rPr>
          <w:lang w:val="lt-LT"/>
        </w:rPr>
      </w:pPr>
    </w:p>
    <w:p w:rsidR="00D9498C" w:rsidRDefault="00D9498C" w:rsidP="00D9498C">
      <w:pPr>
        <w:spacing w:line="360" w:lineRule="auto"/>
        <w:ind w:firstLine="720"/>
        <w:jc w:val="both"/>
        <w:rPr>
          <w:lang w:val="lt-LT"/>
        </w:rPr>
      </w:pPr>
      <w:r>
        <w:rPr>
          <w:noProof/>
        </w:rPr>
        <w:drawing>
          <wp:inline distT="0" distB="0" distL="0" distR="0">
            <wp:extent cx="2838095" cy="2542857"/>
            <wp:effectExtent l="19050" t="0" r="355" b="0"/>
            <wp:docPr id="22" name="Picture 0" descr="sulfonamido jungimas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onamido jungimasis.bmp"/>
                    <pic:cNvPicPr/>
                  </pic:nvPicPr>
                  <pic:blipFill>
                    <a:blip r:embed="rId11"/>
                    <a:stretch>
                      <a:fillRect/>
                    </a:stretch>
                  </pic:blipFill>
                  <pic:spPr>
                    <a:xfrm>
                      <a:off x="0" y="0"/>
                      <a:ext cx="2838095" cy="2542857"/>
                    </a:xfrm>
                    <a:prstGeom prst="rect">
                      <a:avLst/>
                    </a:prstGeom>
                  </pic:spPr>
                </pic:pic>
              </a:graphicData>
            </a:graphic>
          </wp:inline>
        </w:drawing>
      </w:r>
    </w:p>
    <w:p w:rsidR="00D9498C" w:rsidRDefault="00D9498C" w:rsidP="00D9498C">
      <w:pPr>
        <w:spacing w:line="360" w:lineRule="auto"/>
        <w:rPr>
          <w:lang w:val="lt-LT"/>
        </w:rPr>
      </w:pPr>
      <w:r>
        <w:rPr>
          <w:lang w:val="lt-LT"/>
        </w:rPr>
        <w:tab/>
      </w:r>
      <w:r>
        <w:rPr>
          <w:b/>
          <w:lang w:val="lt-LT"/>
        </w:rPr>
        <w:t xml:space="preserve">2 pav. </w:t>
      </w:r>
      <w:r w:rsidRPr="00DC4573">
        <w:rPr>
          <w:lang w:val="lt-LT"/>
        </w:rPr>
        <w:t>Schematinis hCA VII slopinim</w:t>
      </w:r>
      <w:r>
        <w:rPr>
          <w:lang w:val="lt-LT"/>
        </w:rPr>
        <w:t>as</w:t>
      </w:r>
      <w:r w:rsidRPr="00DC4573">
        <w:rPr>
          <w:lang w:val="lt-LT"/>
        </w:rPr>
        <w:t xml:space="preserve"> sulfonamidu</w:t>
      </w:r>
      <w:r>
        <w:rPr>
          <w:lang w:val="lt-LT"/>
        </w:rPr>
        <w:t xml:space="preserve"> (Supuran ir Scozzafava 2007).</w:t>
      </w:r>
    </w:p>
    <w:p w:rsidR="00D9498C" w:rsidRDefault="00D9498C" w:rsidP="00D9498C">
      <w:pPr>
        <w:spacing w:line="360" w:lineRule="auto"/>
        <w:rPr>
          <w:lang w:val="lt-LT"/>
        </w:rPr>
      </w:pPr>
    </w:p>
    <w:p w:rsidR="00D9498C" w:rsidRDefault="00D9498C" w:rsidP="00D9498C">
      <w:pPr>
        <w:spacing w:line="360" w:lineRule="auto"/>
        <w:jc w:val="both"/>
        <w:rPr>
          <w:lang w:val="lt-LT"/>
        </w:rPr>
      </w:pPr>
      <w:r>
        <w:rPr>
          <w:lang w:val="lt-LT"/>
        </w:rPr>
        <w:tab/>
        <w:t xml:space="preserve">Kaip matyti iš 2 paveikslo, aromatinė sulfonamidinio slopiklio dalis, pažymėta R, sąveikauja su hidrofilinėmis ir hidrofobinėmis baltymo aktyvaus centro aminorūgščių liekanomis. Šią baltymo ir ligando galima aprašyti supaprastinta lygtimi, kur S raide pažymėtas sulfonamidas: </w:t>
      </w:r>
    </w:p>
    <w:p w:rsidR="00D9498C" w:rsidRDefault="00D9498C" w:rsidP="00D9498C">
      <w:pPr>
        <w:spacing w:line="360" w:lineRule="auto"/>
        <w:jc w:val="both"/>
        <w:rPr>
          <w:lang w:val="lt-LT"/>
        </w:rPr>
      </w:pPr>
    </w:p>
    <w:p w:rsidR="00D9498C" w:rsidRDefault="00D9498C" w:rsidP="00D9498C">
      <w:pPr>
        <w:tabs>
          <w:tab w:val="left" w:pos="8931"/>
        </w:tabs>
        <w:spacing w:line="360" w:lineRule="auto"/>
        <w:ind w:right="4" w:firstLine="709"/>
        <w:jc w:val="both"/>
        <w:rPr>
          <w:lang w:val="lt-LT"/>
        </w:rPr>
      </w:pPr>
      <m:oMath>
        <m:r>
          <w:rPr>
            <w:rFonts w:ascii="Cambria Math" w:hAnsi="Cambria Math"/>
            <w:lang w:val="lt-LT"/>
          </w:rPr>
          <m:t>EZ</m:t>
        </m:r>
        <m:sSup>
          <m:sSupPr>
            <m:ctrlPr>
              <w:rPr>
                <w:rFonts w:ascii="Cambria Math" w:hAnsi="Cambria Math"/>
                <w:i/>
                <w:lang w:val="lt-LT"/>
              </w:rPr>
            </m:ctrlPr>
          </m:sSupPr>
          <m:e>
            <m:r>
              <w:rPr>
                <w:rFonts w:ascii="Cambria Math" w:hAnsi="Cambria Math"/>
                <w:lang w:val="lt-LT"/>
              </w:rPr>
              <m:t>n</m:t>
            </m:r>
          </m:e>
          <m:sup>
            <m:r>
              <w:rPr>
                <w:rFonts w:ascii="Cambria Math" w:hAnsi="Cambria Math"/>
                <w:lang w:val="lt-LT"/>
              </w:rPr>
              <m:t>2+</m:t>
            </m:r>
          </m:sup>
        </m:sSup>
        <m:r>
          <w:rPr>
            <w:rFonts w:ascii="Cambria Math" w:hAnsi="Cambria Math"/>
            <w:lang w:val="lt-LT"/>
          </w:rPr>
          <m:t>O</m:t>
        </m:r>
        <m:sSub>
          <m:sSubPr>
            <m:ctrlPr>
              <w:rPr>
                <w:rFonts w:ascii="Cambria Math" w:hAnsi="Cambria Math"/>
                <w:i/>
                <w:lang w:val="lt-LT"/>
              </w:rPr>
            </m:ctrlPr>
          </m:sSubPr>
          <m:e>
            <m:r>
              <w:rPr>
                <w:rFonts w:ascii="Cambria Math" w:hAnsi="Cambria Math"/>
                <w:lang w:val="lt-LT"/>
              </w:rPr>
              <m:t>H</m:t>
            </m:r>
          </m:e>
          <m:sub>
            <m:r>
              <w:rPr>
                <w:rFonts w:ascii="Cambria Math" w:hAnsi="Cambria Math"/>
                <w:lang w:val="lt-LT"/>
              </w:rPr>
              <m:t>2</m:t>
            </m:r>
          </m:sub>
        </m:sSub>
        <m:r>
          <w:rPr>
            <w:rFonts w:ascii="Cambria Math" w:hAnsi="Cambria Math"/>
            <w:lang w:val="lt-LT"/>
          </w:rPr>
          <m:t>+S⟷EZ</m:t>
        </m:r>
        <m:sSup>
          <m:sSupPr>
            <m:ctrlPr>
              <w:rPr>
                <w:rFonts w:ascii="Cambria Math" w:hAnsi="Cambria Math"/>
                <w:i/>
                <w:lang w:val="lt-LT"/>
              </w:rPr>
            </m:ctrlPr>
          </m:sSupPr>
          <m:e>
            <m:r>
              <w:rPr>
                <w:rFonts w:ascii="Cambria Math" w:hAnsi="Cambria Math"/>
                <w:lang w:val="lt-LT"/>
              </w:rPr>
              <m:t>n</m:t>
            </m:r>
          </m:e>
          <m:sup>
            <m:r>
              <w:rPr>
                <w:rFonts w:ascii="Cambria Math" w:hAnsi="Cambria Math"/>
                <w:lang w:val="lt-LT"/>
              </w:rPr>
              <m:t>2+</m:t>
            </m:r>
          </m:sup>
        </m:sSup>
        <m:r>
          <w:rPr>
            <w:rFonts w:ascii="Cambria Math" w:hAnsi="Cambria Math"/>
            <w:lang w:val="lt-LT"/>
          </w:rPr>
          <m:t>S+</m:t>
        </m:r>
        <m:sSub>
          <m:sSubPr>
            <m:ctrlPr>
              <w:rPr>
                <w:rFonts w:ascii="Cambria Math" w:hAnsi="Cambria Math"/>
                <w:i/>
                <w:lang w:val="lt-LT"/>
              </w:rPr>
            </m:ctrlPr>
          </m:sSubPr>
          <m:e>
            <m:r>
              <w:rPr>
                <w:rFonts w:ascii="Cambria Math" w:hAnsi="Cambria Math"/>
                <w:lang w:val="lt-LT"/>
              </w:rPr>
              <m:t>H</m:t>
            </m:r>
          </m:e>
          <m:sub>
            <m:r>
              <w:rPr>
                <w:rFonts w:ascii="Cambria Math" w:hAnsi="Cambria Math"/>
                <w:lang w:val="lt-LT"/>
              </w:rPr>
              <m:t>2</m:t>
            </m:r>
          </m:sub>
        </m:sSub>
        <m:r>
          <w:rPr>
            <w:rFonts w:ascii="Cambria Math" w:hAnsi="Cambria Math"/>
            <w:lang w:val="lt-LT"/>
          </w:rPr>
          <m:t>O</m:t>
        </m:r>
      </m:oMath>
      <w:r>
        <w:rPr>
          <w:lang w:val="lt-LT"/>
        </w:rPr>
        <w:t>.</w:t>
      </w:r>
      <w:r>
        <w:rPr>
          <w:lang w:val="lt-LT"/>
        </w:rPr>
        <w:tab/>
        <w:t>(4)</w:t>
      </w:r>
    </w:p>
    <w:p w:rsidR="00D9498C" w:rsidRDefault="00D9498C" w:rsidP="00D9498C">
      <w:pPr>
        <w:spacing w:line="360" w:lineRule="auto"/>
        <w:jc w:val="both"/>
        <w:rPr>
          <w:lang w:val="lt-LT"/>
        </w:rPr>
      </w:pPr>
    </w:p>
    <w:p w:rsidR="00D9498C" w:rsidRDefault="00D9498C" w:rsidP="00D9498C">
      <w:pPr>
        <w:spacing w:line="360" w:lineRule="auto"/>
        <w:ind w:firstLine="709"/>
        <w:jc w:val="both"/>
        <w:rPr>
          <w:lang w:val="lt-LT"/>
        </w:rPr>
      </w:pPr>
      <w:r>
        <w:rPr>
          <w:lang w:val="lt-LT"/>
        </w:rPr>
        <w:t>Šiuo metu kliniškai naudojami šie sulfonamidai: acetazolamidas, metazolamidas, etokzolamidas, dichlorofenamidas, dorzolamidas ir brinzolamidas. Jų struktūrinės formulės pateiktos 3 paveiksle.</w:t>
      </w:r>
    </w:p>
    <w:p w:rsidR="00D9498C" w:rsidRDefault="00D9498C" w:rsidP="00D9498C">
      <w:pPr>
        <w:spacing w:line="360" w:lineRule="auto"/>
        <w:jc w:val="both"/>
        <w:rPr>
          <w:lang w:val="lt-LT"/>
        </w:rPr>
      </w:pPr>
    </w:p>
    <w:p w:rsidR="00D9498C" w:rsidRDefault="00D9498C" w:rsidP="00D9498C">
      <w:pPr>
        <w:jc w:val="both"/>
        <w:rPr>
          <w:lang w:val="lt-LT"/>
        </w:rPr>
      </w:pPr>
      <w:r>
        <w:rPr>
          <w:lang w:val="lt-LT"/>
        </w:rPr>
        <w:lastRenderedPageBreak/>
        <w:tab/>
      </w:r>
      <w:r>
        <w:rPr>
          <w:noProof/>
        </w:rPr>
        <w:drawing>
          <wp:inline distT="0" distB="0" distL="0" distR="0">
            <wp:extent cx="4971429" cy="2476191"/>
            <wp:effectExtent l="19050" t="0" r="621" b="0"/>
            <wp:docPr id="24" name="Picture 2" descr="kliniskai naudojami sulfonamida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skai naudojami sulfonamidai.bmp"/>
                    <pic:cNvPicPr/>
                  </pic:nvPicPr>
                  <pic:blipFill>
                    <a:blip r:embed="rId12"/>
                    <a:stretch>
                      <a:fillRect/>
                    </a:stretch>
                  </pic:blipFill>
                  <pic:spPr>
                    <a:xfrm>
                      <a:off x="0" y="0"/>
                      <a:ext cx="4971429" cy="2476191"/>
                    </a:xfrm>
                    <a:prstGeom prst="rect">
                      <a:avLst/>
                    </a:prstGeom>
                  </pic:spPr>
                </pic:pic>
              </a:graphicData>
            </a:graphic>
          </wp:inline>
        </w:drawing>
      </w:r>
    </w:p>
    <w:p w:rsidR="00D9498C" w:rsidRDefault="00D9498C" w:rsidP="00D9498C">
      <w:pPr>
        <w:jc w:val="both"/>
        <w:rPr>
          <w:lang w:val="lt-LT"/>
        </w:rPr>
      </w:pPr>
      <w:r>
        <w:rPr>
          <w:lang w:val="lt-LT"/>
        </w:rPr>
        <w:tab/>
      </w:r>
      <w:r>
        <w:rPr>
          <w:b/>
          <w:lang w:val="lt-LT"/>
        </w:rPr>
        <w:t xml:space="preserve">3 pav. </w:t>
      </w:r>
      <w:r>
        <w:rPr>
          <w:lang w:val="lt-LT"/>
        </w:rPr>
        <w:t>Kliniškai naudojamų sulfonamidinių vaistų struktūrinės formulės: 1 – acetazolamidas, 2 – metazolamidas, 3 – etokzolamidas, 4 – dichlorofenamidas, 5 – dorzolamidas ir 6 – brinzolamidas. Me atitinka CH</w:t>
      </w:r>
      <w:r w:rsidRPr="00E06EA0">
        <w:rPr>
          <w:vertAlign w:val="subscript"/>
          <w:lang w:val="lt-LT"/>
        </w:rPr>
        <w:t>3</w:t>
      </w:r>
      <w:r>
        <w:rPr>
          <w:lang w:val="lt-LT"/>
        </w:rPr>
        <w:t xml:space="preserve"> radikalą, o Et – C</w:t>
      </w:r>
      <w:r w:rsidRPr="00E06EA0">
        <w:rPr>
          <w:vertAlign w:val="subscript"/>
          <w:lang w:val="lt-LT"/>
        </w:rPr>
        <w:t>2</w:t>
      </w:r>
      <w:r>
        <w:rPr>
          <w:lang w:val="lt-LT"/>
        </w:rPr>
        <w:t>H</w:t>
      </w:r>
      <w:r w:rsidRPr="00E06EA0">
        <w:rPr>
          <w:vertAlign w:val="subscript"/>
          <w:lang w:val="lt-LT"/>
        </w:rPr>
        <w:t>5</w:t>
      </w:r>
      <w:r w:rsidR="008464B1">
        <w:rPr>
          <w:vertAlign w:val="subscript"/>
          <w:lang w:val="lt-LT"/>
        </w:rPr>
        <w:t xml:space="preserve"> </w:t>
      </w:r>
      <w:r w:rsidR="008464B1">
        <w:rPr>
          <w:lang w:val="lt-LT"/>
        </w:rPr>
        <w:t>(Supuran ir Scozzafava 2007)</w:t>
      </w:r>
      <w:r>
        <w:rPr>
          <w:lang w:val="lt-LT"/>
        </w:rPr>
        <w:t>.</w:t>
      </w:r>
    </w:p>
    <w:p w:rsidR="00D9498C" w:rsidRDefault="00D9498C" w:rsidP="00D9498C">
      <w:pPr>
        <w:spacing w:line="360" w:lineRule="auto"/>
        <w:jc w:val="both"/>
        <w:rPr>
          <w:lang w:val="lt-LT"/>
        </w:rPr>
      </w:pPr>
    </w:p>
    <w:p w:rsidR="00D9498C" w:rsidRDefault="00D9498C" w:rsidP="00D9498C">
      <w:pPr>
        <w:spacing w:line="360" w:lineRule="auto"/>
        <w:jc w:val="both"/>
        <w:rPr>
          <w:lang w:val="lt-LT"/>
        </w:rPr>
      </w:pPr>
      <w:r>
        <w:rPr>
          <w:lang w:val="lt-LT"/>
        </w:rPr>
        <w:tab/>
        <w:t>Acetazolamidas yra diuretikas, kuris naudojamas glaukomai, epilepsijos priepuoliams, idiopatinei intrakranijinei hipertenzijai, kalnų ligai, cistinurijai bei Marfano sindromui gydyti. Etokzolamidas taip pat yra diuretikas. Jis naudojamas glaukomai, dvylikapirštės žarnos opoms ir kartais kai kurioms epilepsijos formoms gydyti.</w:t>
      </w:r>
      <w:r w:rsidRPr="003E36FE">
        <w:rPr>
          <w:lang w:val="lt-LT"/>
        </w:rPr>
        <w:t xml:space="preserve"> </w:t>
      </w:r>
      <w:r>
        <w:rPr>
          <w:lang w:val="lt-LT"/>
        </w:rPr>
        <w:t>Metazolamidas, dichlorofenamidas, dorzolamidas bei brinzolamidas naudojami glaukomai gydyti.</w:t>
      </w:r>
    </w:p>
    <w:p w:rsidR="00D9498C" w:rsidRDefault="0025701B" w:rsidP="00D9498C">
      <w:pPr>
        <w:spacing w:line="360" w:lineRule="auto"/>
        <w:jc w:val="both"/>
        <w:rPr>
          <w:lang w:val="lt-LT"/>
        </w:rPr>
      </w:pPr>
      <w:r>
        <w:rPr>
          <w:noProof/>
        </w:rPr>
        <w:pict>
          <v:shape id="_x0000_s1118" type="#_x0000_t75" style="position:absolute;left:0;text-align:left;margin-left:63.75pt;margin-top:67.1pt;width:84.75pt;height:52.8pt;z-index:251734016" fillcolor="#cc0">
            <v:imagedata r:id="rId13" o:title=""/>
            <w10:wrap type="topAndBottom"/>
          </v:shape>
          <o:OLEObject Type="Embed" ProgID="ACD.ChemSketch.20" ShapeID="_x0000_s1118" DrawAspect="Content" ObjectID="_1338386074" r:id="rId14"/>
        </w:pict>
      </w:r>
      <w:r w:rsidR="00D9498C">
        <w:rPr>
          <w:lang w:val="lt-LT"/>
        </w:rPr>
        <w:tab/>
        <w:t>Visi aukščiau pateikti sulfonamidiniai slopikliai yra heterocikliniai, tačiau buvo kuriami ir paprasti halo-alifatiniai ligandai, kaip pavyzdžiui trifluormetansulfonamidas (TFMSA) (4 pav.).</w:t>
      </w:r>
    </w:p>
    <w:p w:rsidR="00D9498C" w:rsidRDefault="00D9498C" w:rsidP="00D9498C">
      <w:pPr>
        <w:spacing w:line="360" w:lineRule="auto"/>
        <w:jc w:val="both"/>
        <w:rPr>
          <w:lang w:val="lt-LT"/>
        </w:rPr>
      </w:pPr>
      <w:r>
        <w:rPr>
          <w:lang w:val="lt-LT"/>
        </w:rPr>
        <w:tab/>
      </w:r>
      <w:r>
        <w:rPr>
          <w:b/>
          <w:lang w:val="lt-LT"/>
        </w:rPr>
        <w:t xml:space="preserve">4 pav. </w:t>
      </w:r>
      <w:r>
        <w:rPr>
          <w:lang w:val="lt-LT"/>
        </w:rPr>
        <w:t>Trifluormetansulfonamido struktūrinė formulė.</w:t>
      </w:r>
    </w:p>
    <w:p w:rsidR="00D9498C" w:rsidRDefault="00D9498C" w:rsidP="00D9498C">
      <w:pPr>
        <w:spacing w:line="360" w:lineRule="auto"/>
        <w:jc w:val="both"/>
        <w:rPr>
          <w:b/>
          <w:lang w:val="lt-LT"/>
        </w:rPr>
      </w:pPr>
    </w:p>
    <w:p w:rsidR="00D9498C" w:rsidRPr="00CA66F6" w:rsidRDefault="00D9498C" w:rsidP="00D9498C">
      <w:pPr>
        <w:spacing w:line="360" w:lineRule="auto"/>
        <w:jc w:val="both"/>
        <w:rPr>
          <w:lang w:val="lt-LT"/>
        </w:rPr>
      </w:pPr>
      <w:r>
        <w:rPr>
          <w:b/>
          <w:lang w:val="lt-LT"/>
        </w:rPr>
        <w:tab/>
      </w:r>
      <w:r>
        <w:rPr>
          <w:lang w:val="lt-LT"/>
        </w:rPr>
        <w:t xml:space="preserve">Paprasti halo-alifatiniai ligandai yra pakankamai stiprūs sulfonamidiniai karboanhidrazių slopikliai. Į slopiklio struktūrą įvedami fluoro arba chloro atomai, kad </w:t>
      </w:r>
      <w:r w:rsidRPr="00ED5BB7">
        <w:rPr>
          <w:i/>
          <w:lang w:val="lt-LT"/>
        </w:rPr>
        <w:t>pK</w:t>
      </w:r>
      <w:r w:rsidRPr="00ED5BB7">
        <w:rPr>
          <w:i/>
          <w:vertAlign w:val="subscript"/>
          <w:lang w:val="lt-LT"/>
        </w:rPr>
        <w:t>a</w:t>
      </w:r>
      <w:r>
        <w:rPr>
          <w:lang w:val="lt-LT"/>
        </w:rPr>
        <w:t xml:space="preserve"> reikšmė būtų mažesnė. Maren ir Conroy (1993 m.) savo darbuose pastebėjo, kad tarp ligando pKa reikšmės ir CA II disociacijos konstantos yra tiesioginė priklausomybė. Taip buvo sukurtas stiprus karboanhidrazių slopiklis TFMSA (4 pav.), tačiau šis ligandas neparodė išskirtinio poveikio gydant glaukomą (Maren 1993).</w:t>
      </w:r>
    </w:p>
    <w:p w:rsidR="00D9498C" w:rsidRDefault="00D9498C" w:rsidP="00D9498C">
      <w:pPr>
        <w:spacing w:line="360" w:lineRule="auto"/>
        <w:jc w:val="both"/>
        <w:rPr>
          <w:lang w:val="lt-LT"/>
        </w:rPr>
      </w:pPr>
      <w:r>
        <w:rPr>
          <w:lang w:val="lt-LT"/>
        </w:rPr>
        <w:tab/>
        <w:t>Kuriant efektyvius sulfonamidinius vaistus glaukomai gydyti buvo taikyti du metodai: „žiedo“ ir „uodegos“. Dorzolamidas ir brinzolamidas buvo sukurti taikant „žiedo“ metodą, kurio esmė – didelė žiedinių sistemų</w:t>
      </w:r>
      <w:r w:rsidRPr="00983F24">
        <w:rPr>
          <w:lang w:val="lt-LT"/>
        </w:rPr>
        <w:t xml:space="preserve"> </w:t>
      </w:r>
      <w:r>
        <w:rPr>
          <w:lang w:val="lt-LT"/>
        </w:rPr>
        <w:t xml:space="preserve">įvairovė, prie kurių prijungiamos sulfonamidinės ir kitos grupės. Tokiu būdu buvo gauta daug neefektyvių ligandų ir alergenų bei tik du kliniškai taikomi </w:t>
      </w:r>
      <w:r>
        <w:rPr>
          <w:lang w:val="lt-LT"/>
        </w:rPr>
        <w:lastRenderedPageBreak/>
        <w:t xml:space="preserve">slopikliai. „Uodegos“ metodas pradėtas taikyti visai neseniai. Jo esmė yra įvairių tirpumą gerinančių šoninių grandinių prijungimas prie gerai žinomų heterociklinių sulfonamidų. Kol kas nėra kliniškai naudojamų sulfonamidų, sukurtų tokiu būdu, tačiau pastebėtas kai kurių junginių didesnis efektyvumas gydant glaukomą gyvūnų modeliuose, lyginant su šiuo metu gydymui naudojamais slopikliais (Supuran 2003). </w:t>
      </w:r>
    </w:p>
    <w:p w:rsidR="00D9498C" w:rsidRDefault="00D9498C" w:rsidP="00D9498C">
      <w:pPr>
        <w:spacing w:line="360" w:lineRule="auto"/>
        <w:jc w:val="both"/>
        <w:rPr>
          <w:lang w:val="lt-LT"/>
        </w:rPr>
      </w:pPr>
      <w:r>
        <w:rPr>
          <w:lang w:val="lt-LT"/>
        </w:rPr>
        <w:tab/>
        <w:t>Didžiausia problema kuriant vaistus yra ta, kad sulfonamidai nespecifiškai slopina svarbią fiziologinę funkciją turinčias karboanhidrazių izoformas (Supuran ir Scozzafava 2007) ir taip gali pakenkti organizmui. Todėl kuriant slopiklius pradėtas taikyti naujas metodas, kai prie žinomų heterociklinių sulfonamidų prijungiami pakaitai – polimerai, piridinai, karbohidratai – neleidžiantys ligandui pereiti per ląstelės membraną. Tokiu būdu gauta junginių, kurie specifiškai slopina tik membranines karboanhidrazes, ląstelės išorėje turinčias aktyvųjį centrą (Lopez 2010, Supuran 2003). Taigi šis metodas taikomas su vėžiu susijusių karboanhidrazių slopinimui.</w:t>
      </w:r>
    </w:p>
    <w:p w:rsidR="00D9498C" w:rsidRDefault="00D9498C" w:rsidP="00D9498C">
      <w:pPr>
        <w:spacing w:line="360" w:lineRule="auto"/>
        <w:jc w:val="both"/>
        <w:rPr>
          <w:lang w:val="lt-LT"/>
        </w:rPr>
      </w:pPr>
    </w:p>
    <w:p w:rsidR="00D9498C" w:rsidRDefault="00D9498C" w:rsidP="00D9498C">
      <w:pPr>
        <w:pStyle w:val="Heading2"/>
        <w:spacing w:line="360" w:lineRule="auto"/>
        <w:jc w:val="left"/>
        <w:rPr>
          <w:sz w:val="28"/>
          <w:szCs w:val="28"/>
        </w:rPr>
      </w:pPr>
      <w:bookmarkStart w:id="7" w:name="_Toc263077362"/>
      <w:r>
        <w:rPr>
          <w:sz w:val="28"/>
          <w:szCs w:val="28"/>
        </w:rPr>
        <w:t>1.3</w:t>
      </w:r>
      <w:r w:rsidRPr="009205C7">
        <w:rPr>
          <w:sz w:val="28"/>
          <w:szCs w:val="28"/>
        </w:rPr>
        <w:t>. BALTYMO IR LIGANDO JUNGIMOSI TERMODINAMIKA IR TYRIMO METODAI</w:t>
      </w:r>
      <w:bookmarkEnd w:id="7"/>
    </w:p>
    <w:p w:rsidR="00D9498C" w:rsidRDefault="00D9498C" w:rsidP="00D9498C">
      <w:pPr>
        <w:spacing w:line="360" w:lineRule="auto"/>
        <w:jc w:val="both"/>
        <w:rPr>
          <w:lang w:val="lt-LT"/>
        </w:rPr>
      </w:pPr>
    </w:p>
    <w:p w:rsidR="00D9498C" w:rsidRDefault="00D9498C" w:rsidP="00D9498C">
      <w:pPr>
        <w:spacing w:line="360" w:lineRule="auto"/>
        <w:jc w:val="both"/>
        <w:rPr>
          <w:lang w:val="lt-LT"/>
        </w:rPr>
      </w:pPr>
      <w:r>
        <w:rPr>
          <w:lang w:val="lt-LT"/>
        </w:rPr>
        <w:tab/>
        <w:t>Karboanhidrazės dažnai naudojamos kaip modeliai baltymo jungimosi su ligandu termodinamikos ir kinetikos tyrimams. Dauguma metodų remiasi makromolekulės ir ligando jungimosi pusiausvyrinės konstantos nustatymu:</w:t>
      </w:r>
    </w:p>
    <w:p w:rsidR="00D9498C" w:rsidRDefault="00D9498C" w:rsidP="00D9498C">
      <w:pPr>
        <w:spacing w:line="360" w:lineRule="auto"/>
        <w:jc w:val="both"/>
        <w:rPr>
          <w:lang w:val="lt-LT"/>
        </w:rPr>
      </w:pPr>
    </w:p>
    <w:p w:rsidR="00D9498C" w:rsidRDefault="0025701B" w:rsidP="00D9498C">
      <w:pPr>
        <w:tabs>
          <w:tab w:val="left" w:pos="8931"/>
        </w:tabs>
        <w:spacing w:line="360" w:lineRule="auto"/>
        <w:ind w:firstLine="709"/>
        <w:jc w:val="both"/>
        <w:rPr>
          <w:sz w:val="28"/>
          <w:szCs w:val="28"/>
          <w:lang w:val="lt-LT"/>
        </w:rPr>
      </w:pPr>
      <m:oMath>
        <m:sSub>
          <m:sSubPr>
            <m:ctrlPr>
              <w:rPr>
                <w:rFonts w:ascii="Cambria Math" w:hAnsi="Cambria Math"/>
                <w:i/>
                <w:sz w:val="28"/>
                <w:szCs w:val="28"/>
                <w:lang w:val="lt-LT"/>
              </w:rPr>
            </m:ctrlPr>
          </m:sSubPr>
          <m:e>
            <m:r>
              <w:rPr>
                <w:rFonts w:ascii="Cambria Math" w:hAnsi="Cambria Math"/>
                <w:sz w:val="28"/>
                <w:szCs w:val="28"/>
                <w:lang w:val="lt-LT"/>
              </w:rPr>
              <m:t>K</m:t>
            </m:r>
          </m:e>
          <m:sub>
            <m:r>
              <w:rPr>
                <w:rFonts w:ascii="Cambria Math" w:hAnsi="Cambria Math"/>
                <w:sz w:val="28"/>
                <w:szCs w:val="28"/>
                <w:lang w:val="lt-LT"/>
              </w:rPr>
              <m:t>b</m:t>
            </m:r>
          </m:sub>
        </m:sSub>
        <m:r>
          <w:rPr>
            <w:rFonts w:ascii="Cambria Math"/>
            <w:sz w:val="28"/>
            <w:szCs w:val="28"/>
            <w:lang w:val="lt-LT"/>
          </w:rPr>
          <m:t>=</m:t>
        </m:r>
        <m:f>
          <m:fPr>
            <m:ctrlPr>
              <w:rPr>
                <w:rFonts w:ascii="Cambria Math" w:hAnsi="Cambria Math"/>
                <w:i/>
                <w:sz w:val="28"/>
                <w:szCs w:val="28"/>
                <w:lang w:val="lt-LT"/>
              </w:rPr>
            </m:ctrlPr>
          </m:fPr>
          <m:num>
            <m:d>
              <m:dPr>
                <m:begChr m:val="["/>
                <m:endChr m:val="]"/>
                <m:ctrlPr>
                  <w:rPr>
                    <w:rFonts w:ascii="Cambria Math" w:hAnsi="Cambria Math"/>
                    <w:i/>
                    <w:sz w:val="28"/>
                    <w:szCs w:val="28"/>
                    <w:lang w:val="lt-LT"/>
                  </w:rPr>
                </m:ctrlPr>
              </m:dPr>
              <m:e>
                <m:r>
                  <w:rPr>
                    <w:rFonts w:ascii="Cambria Math" w:hAnsi="Cambria Math"/>
                    <w:sz w:val="28"/>
                    <w:szCs w:val="28"/>
                    <w:lang w:val="lt-LT"/>
                  </w:rPr>
                  <m:t>ML</m:t>
                </m:r>
              </m:e>
            </m:d>
          </m:num>
          <m:den>
            <m:d>
              <m:dPr>
                <m:begChr m:val="["/>
                <m:endChr m:val="]"/>
                <m:ctrlPr>
                  <w:rPr>
                    <w:rFonts w:ascii="Cambria Math" w:hAnsi="Cambria Math"/>
                    <w:i/>
                    <w:sz w:val="28"/>
                    <w:szCs w:val="28"/>
                    <w:lang w:val="lt-LT"/>
                  </w:rPr>
                </m:ctrlPr>
              </m:dPr>
              <m:e>
                <m:r>
                  <w:rPr>
                    <w:rFonts w:ascii="Cambria Math" w:hAnsi="Cambria Math"/>
                    <w:sz w:val="28"/>
                    <w:szCs w:val="28"/>
                    <w:lang w:val="lt-LT"/>
                  </w:rPr>
                  <m:t>M</m:t>
                </m:r>
              </m:e>
            </m:d>
            <m:d>
              <m:dPr>
                <m:begChr m:val="["/>
                <m:endChr m:val="]"/>
                <m:ctrlPr>
                  <w:rPr>
                    <w:rFonts w:ascii="Cambria Math" w:hAnsi="Cambria Math"/>
                    <w:i/>
                    <w:sz w:val="28"/>
                    <w:szCs w:val="28"/>
                    <w:lang w:val="lt-LT"/>
                  </w:rPr>
                </m:ctrlPr>
              </m:dPr>
              <m:e>
                <m:r>
                  <w:rPr>
                    <w:rFonts w:ascii="Cambria Math" w:hAnsi="Cambria Math"/>
                    <w:sz w:val="28"/>
                    <w:szCs w:val="28"/>
                    <w:lang w:val="lt-LT"/>
                  </w:rPr>
                  <m:t>L</m:t>
                </m:r>
              </m:e>
            </m:d>
          </m:den>
        </m:f>
      </m:oMath>
      <w:r w:rsidR="00D9498C" w:rsidRPr="00BE215C">
        <w:rPr>
          <w:lang w:val="lt-LT"/>
        </w:rPr>
        <w:t>;</w:t>
      </w:r>
      <w:r w:rsidR="00D9498C">
        <w:rPr>
          <w:sz w:val="28"/>
          <w:szCs w:val="28"/>
          <w:lang w:val="lt-LT"/>
        </w:rPr>
        <w:tab/>
      </w:r>
      <w:r w:rsidR="00D9498C" w:rsidRPr="00D9498C">
        <w:rPr>
          <w:lang w:val="lt-LT"/>
        </w:rPr>
        <w:t>(5)</w:t>
      </w:r>
    </w:p>
    <w:p w:rsidR="00D9498C" w:rsidRDefault="00D9498C" w:rsidP="00D9498C">
      <w:pPr>
        <w:tabs>
          <w:tab w:val="left" w:pos="9497"/>
        </w:tabs>
        <w:spacing w:line="360" w:lineRule="auto"/>
        <w:ind w:firstLine="709"/>
        <w:jc w:val="both"/>
        <w:rPr>
          <w:lang w:val="lt-LT"/>
        </w:rPr>
      </w:pPr>
    </w:p>
    <w:p w:rsidR="00D9498C" w:rsidRDefault="00D9498C" w:rsidP="00D9498C">
      <w:pPr>
        <w:tabs>
          <w:tab w:val="left" w:pos="9497"/>
        </w:tabs>
        <w:spacing w:line="360" w:lineRule="auto"/>
        <w:ind w:firstLine="709"/>
        <w:jc w:val="both"/>
        <w:rPr>
          <w:lang w:val="lt-LT"/>
        </w:rPr>
      </w:pPr>
      <w:r>
        <w:rPr>
          <w:lang w:val="lt-LT"/>
        </w:rPr>
        <w:t>[</w:t>
      </w:r>
      <w:r>
        <w:rPr>
          <w:i/>
          <w:lang w:val="lt-LT"/>
        </w:rPr>
        <w:t>M</w:t>
      </w:r>
      <w:r>
        <w:rPr>
          <w:lang w:val="lt-LT"/>
        </w:rPr>
        <w:t>] – makromolekulės, [</w:t>
      </w:r>
      <w:r>
        <w:rPr>
          <w:i/>
          <w:lang w:val="lt-LT"/>
        </w:rPr>
        <w:t>L</w:t>
      </w:r>
      <w:r>
        <w:rPr>
          <w:lang w:val="lt-LT"/>
        </w:rPr>
        <w:t>] – ligando ir [</w:t>
      </w:r>
      <w:r>
        <w:rPr>
          <w:i/>
          <w:lang w:val="lt-LT"/>
        </w:rPr>
        <w:t>ML</w:t>
      </w:r>
      <w:r>
        <w:rPr>
          <w:lang w:val="lt-LT"/>
        </w:rPr>
        <w:t>] – jų komplekso pusiausvyrinės koncentracijos.</w:t>
      </w:r>
    </w:p>
    <w:p w:rsidR="00D9498C" w:rsidRDefault="00D9498C" w:rsidP="00D9498C">
      <w:pPr>
        <w:tabs>
          <w:tab w:val="left" w:pos="9497"/>
        </w:tabs>
        <w:spacing w:line="360" w:lineRule="auto"/>
        <w:ind w:firstLine="709"/>
        <w:jc w:val="both"/>
        <w:rPr>
          <w:lang w:val="lt-LT"/>
        </w:rPr>
      </w:pPr>
    </w:p>
    <w:p w:rsidR="00D9498C" w:rsidRDefault="00D9498C" w:rsidP="00D9498C">
      <w:pPr>
        <w:tabs>
          <w:tab w:val="left" w:pos="9497"/>
        </w:tabs>
        <w:spacing w:line="360" w:lineRule="auto"/>
        <w:ind w:firstLine="709"/>
        <w:jc w:val="both"/>
        <w:rPr>
          <w:lang w:val="lt-LT"/>
        </w:rPr>
      </w:pPr>
      <w:r>
        <w:rPr>
          <w:lang w:val="lt-LT"/>
        </w:rPr>
        <w:t>Slopiklio disociacijos pusiausvyros konstanta (</w:t>
      </w:r>
      <w:r w:rsidRPr="00BE215C">
        <w:rPr>
          <w:i/>
          <w:lang w:val="lt-LT"/>
        </w:rPr>
        <w:t>K</w:t>
      </w:r>
      <w:r>
        <w:rPr>
          <w:i/>
          <w:vertAlign w:val="subscript"/>
          <w:lang w:val="lt-LT"/>
        </w:rPr>
        <w:t>d</w:t>
      </w:r>
      <w:r>
        <w:rPr>
          <w:lang w:val="lt-LT"/>
        </w:rPr>
        <w:t>) yra atvirkščiai proporcinga jungimosi konstantai:</w:t>
      </w:r>
    </w:p>
    <w:p w:rsidR="00D9498C" w:rsidRDefault="00D9498C" w:rsidP="00D9498C">
      <w:pPr>
        <w:tabs>
          <w:tab w:val="left" w:pos="9497"/>
        </w:tabs>
        <w:spacing w:line="360" w:lineRule="auto"/>
        <w:ind w:firstLine="709"/>
        <w:jc w:val="both"/>
        <w:rPr>
          <w:lang w:val="lt-LT"/>
        </w:rPr>
      </w:pPr>
    </w:p>
    <w:p w:rsidR="00D9498C" w:rsidRDefault="0025701B" w:rsidP="00D9498C">
      <w:pPr>
        <w:tabs>
          <w:tab w:val="left" w:pos="8931"/>
        </w:tabs>
        <w:spacing w:line="360" w:lineRule="auto"/>
        <w:ind w:firstLine="709"/>
        <w:jc w:val="both"/>
        <w:rPr>
          <w:sz w:val="28"/>
          <w:szCs w:val="28"/>
          <w:lang w:val="lt-LT"/>
        </w:rPr>
      </w:pPr>
      <m:oMath>
        <m:sSub>
          <m:sSubPr>
            <m:ctrlPr>
              <w:rPr>
                <w:rFonts w:ascii="Cambria Math" w:hAnsi="Cambria Math"/>
                <w:i/>
                <w:sz w:val="28"/>
                <w:szCs w:val="28"/>
                <w:lang w:val="lt-LT"/>
              </w:rPr>
            </m:ctrlPr>
          </m:sSubPr>
          <m:e>
            <m:r>
              <w:rPr>
                <w:rFonts w:ascii="Cambria Math" w:hAnsi="Cambria Math"/>
                <w:sz w:val="28"/>
                <w:szCs w:val="28"/>
                <w:lang w:val="lt-LT"/>
              </w:rPr>
              <m:t>K</m:t>
            </m:r>
          </m:e>
          <m:sub>
            <m:r>
              <w:rPr>
                <w:rFonts w:ascii="Cambria Math" w:hAnsi="Cambria Math"/>
                <w:sz w:val="28"/>
                <w:szCs w:val="28"/>
                <w:lang w:val="lt-LT"/>
              </w:rPr>
              <m:t>d</m:t>
            </m:r>
          </m:sub>
        </m:sSub>
        <m:r>
          <w:rPr>
            <w:rFonts w:ascii="Cambria Math" w:hAnsi="Cambria Math"/>
            <w:sz w:val="28"/>
            <w:szCs w:val="28"/>
            <w:lang w:val="lt-LT"/>
          </w:rPr>
          <m:t>=</m:t>
        </m:r>
        <m:f>
          <m:fPr>
            <m:ctrlPr>
              <w:rPr>
                <w:rFonts w:ascii="Cambria Math" w:hAnsi="Cambria Math"/>
                <w:i/>
                <w:sz w:val="28"/>
                <w:szCs w:val="28"/>
                <w:lang w:val="lt-LT"/>
              </w:rPr>
            </m:ctrlPr>
          </m:fPr>
          <m:num>
            <m:r>
              <w:rPr>
                <w:rFonts w:ascii="Cambria Math" w:hAnsi="Cambria Math"/>
                <w:sz w:val="28"/>
                <w:szCs w:val="28"/>
                <w:lang w:val="lt-LT"/>
              </w:rPr>
              <m:t>1</m:t>
            </m:r>
          </m:num>
          <m:den>
            <m:sSub>
              <m:sSubPr>
                <m:ctrlPr>
                  <w:rPr>
                    <w:rFonts w:ascii="Cambria Math" w:hAnsi="Cambria Math"/>
                    <w:i/>
                    <w:sz w:val="28"/>
                    <w:szCs w:val="28"/>
                    <w:lang w:val="lt-LT"/>
                  </w:rPr>
                </m:ctrlPr>
              </m:sSubPr>
              <m:e>
                <m:r>
                  <w:rPr>
                    <w:rFonts w:ascii="Cambria Math" w:hAnsi="Cambria Math"/>
                    <w:sz w:val="28"/>
                    <w:szCs w:val="28"/>
                    <w:lang w:val="lt-LT"/>
                  </w:rPr>
                  <m:t>K</m:t>
                </m:r>
              </m:e>
              <m:sub>
                <m:r>
                  <w:rPr>
                    <w:rFonts w:ascii="Cambria Math" w:hAnsi="Cambria Math"/>
                    <w:sz w:val="28"/>
                    <w:szCs w:val="28"/>
                    <w:lang w:val="lt-LT"/>
                  </w:rPr>
                  <m:t>b</m:t>
                </m:r>
              </m:sub>
            </m:sSub>
          </m:den>
        </m:f>
      </m:oMath>
      <w:r w:rsidR="00D9498C">
        <w:rPr>
          <w:sz w:val="28"/>
          <w:szCs w:val="28"/>
          <w:lang w:val="lt-LT"/>
        </w:rPr>
        <w:t>.</w:t>
      </w:r>
      <w:r w:rsidR="00D9498C">
        <w:rPr>
          <w:sz w:val="28"/>
          <w:szCs w:val="28"/>
          <w:lang w:val="lt-LT"/>
        </w:rPr>
        <w:tab/>
      </w:r>
      <w:r w:rsidR="00D9498C" w:rsidRPr="00D9498C">
        <w:rPr>
          <w:lang w:val="lt-LT"/>
        </w:rPr>
        <w:t>(6)</w:t>
      </w:r>
    </w:p>
    <w:p w:rsidR="00D9498C" w:rsidRDefault="00D9498C" w:rsidP="00D9498C">
      <w:pPr>
        <w:tabs>
          <w:tab w:val="left" w:pos="9497"/>
        </w:tabs>
        <w:spacing w:line="360" w:lineRule="auto"/>
        <w:ind w:firstLine="709"/>
        <w:jc w:val="both"/>
        <w:rPr>
          <w:sz w:val="28"/>
          <w:szCs w:val="28"/>
          <w:lang w:val="lt-LT"/>
        </w:rPr>
      </w:pPr>
    </w:p>
    <w:p w:rsidR="00D9498C" w:rsidRDefault="00D9498C" w:rsidP="00D9498C">
      <w:pPr>
        <w:tabs>
          <w:tab w:val="left" w:pos="9497"/>
        </w:tabs>
        <w:spacing w:line="360" w:lineRule="auto"/>
        <w:ind w:firstLine="709"/>
        <w:jc w:val="both"/>
        <w:rPr>
          <w:lang w:val="lt-LT"/>
        </w:rPr>
      </w:pPr>
      <w:r>
        <w:rPr>
          <w:lang w:val="lt-LT"/>
        </w:rPr>
        <w:t xml:space="preserve">Baltymo jungimosi su ligandu termodinamikai tirti taikomi fluorescenciniai, liuminescenciniai, įvairūs spektroskopiniai, masių spektrometrijos, magnetinio rezonanso, </w:t>
      </w:r>
      <w:r>
        <w:rPr>
          <w:lang w:val="lt-LT"/>
        </w:rPr>
        <w:lastRenderedPageBreak/>
        <w:t>cirkuliarinio dichroizmo, paviršiaus plazmonų rezonanso, kapiliarinės elektrofozės, įvairūs</w:t>
      </w:r>
      <w:r w:rsidRPr="00E1673D">
        <w:rPr>
          <w:lang w:val="lt-LT"/>
        </w:rPr>
        <w:t xml:space="preserve"> </w:t>
      </w:r>
      <w:r>
        <w:rPr>
          <w:lang w:val="lt-LT"/>
        </w:rPr>
        <w:t xml:space="preserve">kalorimetrijos ir kt. metodai. </w:t>
      </w:r>
    </w:p>
    <w:p w:rsidR="00D9498C" w:rsidRDefault="00D9498C" w:rsidP="00D9498C">
      <w:pPr>
        <w:tabs>
          <w:tab w:val="left" w:pos="9497"/>
        </w:tabs>
        <w:spacing w:line="360" w:lineRule="auto"/>
        <w:ind w:firstLine="709"/>
        <w:jc w:val="both"/>
        <w:rPr>
          <w:lang w:val="lt-LT"/>
        </w:rPr>
      </w:pPr>
      <w:r>
        <w:rPr>
          <w:lang w:val="lt-LT"/>
        </w:rPr>
        <w:t>Fluorescencinės spektroskopijos metoda yra labai jautrus. Pagrindinis jo trūkumas yra tai, kad reikalinga fluorescuojanti molekulė. Afiniškumo kapiliarinės elektroforezės esmė – skirtingas laisvo baltymo ir baltymo, susijungusio su makromolekule, judėjimas elektriniame lauke (Krishnamurthy 2008). Dauguma metodų nustatomos jungimosi pusiausvyrinės konstantos, o jungimosi termodinaminiai parametrai apskaičiuojami pagal teorines priklausomybes. Izoterminio titravimo kalorimetrija (ITK) yra vienintelis metodas, kuriuo tiesiogiai išmatuojama ne tik reakcijos jungimosi konstantą, bet ir entalpiją.</w:t>
      </w:r>
    </w:p>
    <w:p w:rsidR="00D9498C" w:rsidRPr="00277A6D" w:rsidRDefault="00D9498C" w:rsidP="00D9498C">
      <w:pPr>
        <w:spacing w:line="360" w:lineRule="auto"/>
        <w:rPr>
          <w:lang w:val="lt-LT"/>
        </w:rPr>
      </w:pPr>
    </w:p>
    <w:p w:rsidR="00D9498C" w:rsidRDefault="00D9498C" w:rsidP="00D9498C">
      <w:pPr>
        <w:pStyle w:val="Heading3"/>
        <w:spacing w:line="360" w:lineRule="auto"/>
        <w:jc w:val="left"/>
      </w:pPr>
      <w:bookmarkStart w:id="8" w:name="_Toc263077363"/>
      <w:r>
        <w:t>1.3.1. Izoterminio titravimo kalorimetrijos metodo apžvalga</w:t>
      </w:r>
      <w:bookmarkEnd w:id="8"/>
    </w:p>
    <w:p w:rsidR="00D9498C" w:rsidRDefault="00D9498C" w:rsidP="00D9498C">
      <w:pPr>
        <w:spacing w:line="360" w:lineRule="auto"/>
        <w:rPr>
          <w:lang w:val="lt-LT"/>
        </w:rPr>
      </w:pPr>
    </w:p>
    <w:p w:rsidR="00D9498C" w:rsidRDefault="00D9498C" w:rsidP="00D9498C">
      <w:pPr>
        <w:spacing w:line="360" w:lineRule="auto"/>
        <w:jc w:val="both"/>
        <w:rPr>
          <w:lang w:val="lt-LT"/>
        </w:rPr>
      </w:pPr>
      <w:r>
        <w:rPr>
          <w:lang w:val="lt-LT"/>
        </w:rPr>
        <w:tab/>
        <w:t>Izoterminio titravimo kalorimetrija yra tikslus metodas, kuriuo tiesiogiai išmatuojama reakcijos jungimosi entalpija</w:t>
      </w:r>
      <w:r w:rsidRPr="006D0744">
        <w:rPr>
          <w:lang w:val="lt-LT"/>
        </w:rPr>
        <w:t xml:space="preserve"> </w:t>
      </w:r>
      <w:r>
        <w:rPr>
          <w:lang w:val="lt-LT"/>
        </w:rPr>
        <w:t>esant izoterminėms ir izobarinėms sąlygoms. Vieno eksperimento metu nustatoma baltymo ir ligando jungimosi reakcijos entalpijos ir entropijos pokyčiai,</w:t>
      </w:r>
      <w:r w:rsidRPr="006D0744">
        <w:rPr>
          <w:lang w:val="lt-LT"/>
        </w:rPr>
        <w:t xml:space="preserve"> </w:t>
      </w:r>
      <w:r>
        <w:rPr>
          <w:lang w:val="lt-LT"/>
        </w:rPr>
        <w:t>jungimosi konstanta (</w:t>
      </w:r>
      <w:r w:rsidR="00661233">
        <w:rPr>
          <w:lang w:val="lt-LT"/>
        </w:rPr>
        <w:t>26</w:t>
      </w:r>
      <w:r>
        <w:rPr>
          <w:lang w:val="lt-LT"/>
        </w:rPr>
        <w:t xml:space="preserve">), iš kurios apskaičiuojama laisvoji Gibso energija </w:t>
      </w:r>
      <w:r w:rsidRPr="0079545E">
        <w:rPr>
          <w:lang w:val="lt-LT"/>
        </w:rPr>
        <w:t>(</w:t>
      </w:r>
      <w:r w:rsidR="00661233">
        <w:rPr>
          <w:lang w:val="lt-LT"/>
        </w:rPr>
        <w:t>27</w:t>
      </w:r>
      <w:r>
        <w:rPr>
          <w:lang w:val="lt-LT"/>
        </w:rPr>
        <w:t>), bei susijungusių medžiagų stechiometrija (Baranauskiene 2009, Jelesarov 1999, Matulis 2008,</w:t>
      </w:r>
      <w:r w:rsidRPr="006D0744">
        <w:rPr>
          <w:lang w:val="lt-LT"/>
        </w:rPr>
        <w:t xml:space="preserve"> </w:t>
      </w:r>
      <w:r>
        <w:rPr>
          <w:lang w:val="lt-LT"/>
        </w:rPr>
        <w:t>Perozzo 2004). ITK eksperimento metu ligandas titruojamas į kiuvetėje esantį baltymo tirpalą (gali būti ir atvirkščiai). Po kiekvienos ligando (arba baltymo) injekcijos matuojamas išsiskyrusios arba sugertos šilumos pokytis:</w:t>
      </w:r>
    </w:p>
    <w:p w:rsidR="00D9498C" w:rsidRDefault="00D9498C" w:rsidP="00D9498C">
      <w:pPr>
        <w:spacing w:line="360" w:lineRule="auto"/>
        <w:jc w:val="both"/>
        <w:rPr>
          <w:lang w:val="lt-LT"/>
        </w:rPr>
      </w:pPr>
    </w:p>
    <w:p w:rsidR="00D9498C" w:rsidRDefault="00D9498C" w:rsidP="00D9498C">
      <w:pPr>
        <w:tabs>
          <w:tab w:val="left" w:pos="8931"/>
        </w:tabs>
        <w:spacing w:line="360" w:lineRule="auto"/>
        <w:ind w:firstLine="709"/>
        <w:jc w:val="both"/>
        <w:rPr>
          <w:lang w:val="lt-LT"/>
        </w:rPr>
      </w:pPr>
      <m:oMath>
        <m:r>
          <w:rPr>
            <w:rFonts w:ascii="Cambria Math" w:hAnsi="Cambria Math"/>
            <w:lang w:val="lt-LT"/>
          </w:rPr>
          <m:t>q=</m:t>
        </m:r>
        <m:sSub>
          <m:sSubPr>
            <m:ctrlPr>
              <w:rPr>
                <w:rFonts w:ascii="Cambria Math" w:hAnsi="Cambria Math"/>
                <w:i/>
                <w:lang w:val="lt-LT"/>
              </w:rPr>
            </m:ctrlPr>
          </m:sSubPr>
          <m:e>
            <m:r>
              <w:rPr>
                <w:rFonts w:ascii="Cambria Math" w:hAnsi="Cambria Math"/>
                <w:lang w:val="lt-LT"/>
              </w:rPr>
              <m:t>V</m:t>
            </m:r>
          </m:e>
          <m:sub>
            <m:r>
              <w:rPr>
                <w:rFonts w:ascii="Cambria Math" w:hAnsi="Cambria Math"/>
                <w:lang w:val="lt-LT"/>
              </w:rPr>
              <m:t>0</m:t>
            </m:r>
          </m:sub>
        </m:sSub>
        <m:r>
          <w:rPr>
            <w:rFonts w:ascii="Cambria Math" w:hAnsi="Cambria Math"/>
            <w:lang w:val="lt-LT"/>
          </w:rPr>
          <m:t>∆H∆</m:t>
        </m:r>
        <m:d>
          <m:dPr>
            <m:begChr m:val="["/>
            <m:endChr m:val="]"/>
            <m:ctrlPr>
              <w:rPr>
                <w:rFonts w:ascii="Cambria Math" w:hAnsi="Cambria Math"/>
                <w:i/>
                <w:lang w:val="lt-LT"/>
              </w:rPr>
            </m:ctrlPr>
          </m:dPr>
          <m:e>
            <m:r>
              <w:rPr>
                <w:rFonts w:ascii="Cambria Math" w:hAnsi="Cambria Math"/>
                <w:lang w:val="lt-LT"/>
              </w:rPr>
              <m:t>ML</m:t>
            </m:r>
          </m:e>
        </m:d>
      </m:oMath>
      <w:r>
        <w:rPr>
          <w:lang w:val="lt-LT"/>
        </w:rPr>
        <w:t>;</w:t>
      </w:r>
      <w:r>
        <w:rPr>
          <w:lang w:val="lt-LT"/>
        </w:rPr>
        <w:tab/>
        <w:t>(7)</w:t>
      </w:r>
    </w:p>
    <w:p w:rsidR="00D9498C" w:rsidRDefault="00D9498C" w:rsidP="00D9498C">
      <w:pPr>
        <w:tabs>
          <w:tab w:val="left" w:pos="9498"/>
        </w:tabs>
        <w:spacing w:line="360" w:lineRule="auto"/>
        <w:ind w:firstLine="709"/>
        <w:jc w:val="both"/>
        <w:rPr>
          <w:lang w:val="lt-LT"/>
        </w:rPr>
      </w:pPr>
      <w:r>
        <w:rPr>
          <w:lang w:val="lt-LT"/>
        </w:rPr>
        <w:t xml:space="preserve">kur </w:t>
      </w:r>
      <w:r>
        <w:rPr>
          <w:i/>
          <w:lang w:val="lt-LT"/>
        </w:rPr>
        <w:t>q</w:t>
      </w:r>
      <w:r>
        <w:rPr>
          <w:lang w:val="lt-LT"/>
        </w:rPr>
        <w:t xml:space="preserve"> – šilumos kiekis, </w:t>
      </w:r>
      <w:r>
        <w:rPr>
          <w:i/>
          <w:lang w:val="lt-LT"/>
        </w:rPr>
        <w:t>V</w:t>
      </w:r>
      <w:r w:rsidRPr="00235608">
        <w:rPr>
          <w:i/>
          <w:vertAlign w:val="subscript"/>
          <w:lang w:val="lt-LT"/>
        </w:rPr>
        <w:t>0</w:t>
      </w:r>
      <w:r>
        <w:rPr>
          <w:i/>
          <w:lang w:val="lt-LT"/>
        </w:rPr>
        <w:t xml:space="preserve"> – </w:t>
      </w:r>
      <w:r>
        <w:rPr>
          <w:lang w:val="lt-LT"/>
        </w:rPr>
        <w:t>reakcijos tūris kiuvetėje, ∆</w:t>
      </w:r>
      <w:r>
        <w:rPr>
          <w:i/>
          <w:lang w:val="lt-LT"/>
        </w:rPr>
        <w:t>H</w:t>
      </w:r>
      <w:r>
        <w:rPr>
          <w:lang w:val="lt-LT"/>
        </w:rPr>
        <w:t xml:space="preserve"> – jungimosi entalpijos pokytis ir ∆[ML] – makromolekulės-ligando komplekso koncentracijos pokytis.</w:t>
      </w:r>
    </w:p>
    <w:p w:rsidR="00D9498C" w:rsidRDefault="00D9498C" w:rsidP="00D9498C">
      <w:pPr>
        <w:tabs>
          <w:tab w:val="left" w:pos="9498"/>
        </w:tabs>
        <w:spacing w:line="360" w:lineRule="auto"/>
        <w:ind w:firstLine="709"/>
        <w:jc w:val="both"/>
        <w:rPr>
          <w:lang w:val="lt-LT"/>
        </w:rPr>
      </w:pPr>
    </w:p>
    <w:p w:rsidR="00D9498C" w:rsidRDefault="00D9498C" w:rsidP="00D9498C">
      <w:pPr>
        <w:tabs>
          <w:tab w:val="left" w:pos="9498"/>
        </w:tabs>
        <w:spacing w:line="360" w:lineRule="auto"/>
        <w:ind w:firstLine="709"/>
        <w:jc w:val="both"/>
        <w:rPr>
          <w:lang w:val="lt-LT"/>
        </w:rPr>
      </w:pPr>
      <w:r>
        <w:rPr>
          <w:lang w:val="lt-LT"/>
        </w:rPr>
        <w:t xml:space="preserve">ITK eksperimetuose kiekvienos pridėtos ligando injekcijos sukeltas šilumos pokytis priklauso nuo reakcijos tūrio, koncentracijų, jungimosi entalpijos pokyčio, jungimosi konstantos, skiedimosi šilumos, stechiometrijos ir nuo prieš tai pridėto ligando kiekio.  Po kiekvienos injekcijos sumažėja neužimtų ligando prisijungimo centrų ir todėl mažėja šilumos pokytis (Perozzo 2004). Bendras šilumos kiekis po </w:t>
      </w:r>
      <w:r>
        <w:rPr>
          <w:i/>
          <w:lang w:val="lt-LT"/>
        </w:rPr>
        <w:t>i</w:t>
      </w:r>
      <w:r>
        <w:rPr>
          <w:lang w:val="lt-LT"/>
        </w:rPr>
        <w:t>-tosios injekcijos apskaičiuojamas:</w:t>
      </w:r>
    </w:p>
    <w:p w:rsidR="00D9498C" w:rsidRDefault="00D9498C" w:rsidP="00D9498C">
      <w:pPr>
        <w:tabs>
          <w:tab w:val="left" w:pos="9498"/>
        </w:tabs>
        <w:spacing w:line="360" w:lineRule="auto"/>
        <w:ind w:firstLine="709"/>
        <w:jc w:val="both"/>
        <w:rPr>
          <w:lang w:val="lt-LT"/>
        </w:rPr>
      </w:pPr>
    </w:p>
    <w:p w:rsidR="00D9498C" w:rsidRDefault="00D9498C" w:rsidP="00D9498C">
      <w:pPr>
        <w:tabs>
          <w:tab w:val="left" w:pos="8931"/>
        </w:tabs>
        <w:spacing w:line="360" w:lineRule="auto"/>
        <w:ind w:firstLine="709"/>
        <w:jc w:val="both"/>
        <w:rPr>
          <w:lang w:val="lt-LT"/>
        </w:rPr>
      </w:pPr>
      <m:oMath>
        <m:r>
          <w:rPr>
            <w:rFonts w:ascii="Cambria Math" w:hAnsi="Cambria Math"/>
            <w:lang w:val="lt-LT"/>
          </w:rPr>
          <m:t>Q=</m:t>
        </m:r>
        <m:sSub>
          <m:sSubPr>
            <m:ctrlPr>
              <w:rPr>
                <w:rFonts w:ascii="Cambria Math" w:hAnsi="Cambria Math"/>
                <w:i/>
                <w:lang w:val="lt-LT"/>
              </w:rPr>
            </m:ctrlPr>
          </m:sSubPr>
          <m:e>
            <m:r>
              <w:rPr>
                <w:rFonts w:ascii="Cambria Math" w:hAnsi="Cambria Math"/>
                <w:lang w:val="lt-LT"/>
              </w:rPr>
              <m:t>V</m:t>
            </m:r>
          </m:e>
          <m:sub>
            <m:r>
              <w:rPr>
                <w:rFonts w:ascii="Cambria Math" w:hAnsi="Cambria Math"/>
                <w:lang w:val="lt-LT"/>
              </w:rPr>
              <m:t>0</m:t>
            </m:r>
          </m:sub>
        </m:sSub>
        <m:r>
          <w:rPr>
            <w:rFonts w:ascii="Cambria Math" w:hAnsi="Cambria Math"/>
            <w:lang w:val="lt-LT"/>
          </w:rPr>
          <m:t>∆H</m:t>
        </m:r>
        <m:nary>
          <m:naryPr>
            <m:chr m:val="∑"/>
            <m:limLoc m:val="undOvr"/>
            <m:subHide m:val="on"/>
            <m:supHide m:val="on"/>
            <m:ctrlPr>
              <w:rPr>
                <w:rFonts w:ascii="Cambria Math" w:hAnsi="Cambria Math"/>
                <w:i/>
                <w:lang w:val="lt-LT"/>
              </w:rPr>
            </m:ctrlPr>
          </m:naryPr>
          <m:sub/>
          <m:sup/>
          <m:e>
            <m:r>
              <w:rPr>
                <w:rFonts w:ascii="Cambria Math" w:hAnsi="Cambria Math"/>
                <w:lang w:val="lt-LT"/>
              </w:rPr>
              <m:t>∆</m:t>
            </m:r>
            <m:sSub>
              <m:sSubPr>
                <m:ctrlPr>
                  <w:rPr>
                    <w:rFonts w:ascii="Cambria Math" w:hAnsi="Cambria Math"/>
                    <w:i/>
                    <w:lang w:val="lt-LT"/>
                  </w:rPr>
                </m:ctrlPr>
              </m:sSubPr>
              <m:e>
                <m:d>
                  <m:dPr>
                    <m:begChr m:val="["/>
                    <m:endChr m:val="]"/>
                    <m:ctrlPr>
                      <w:rPr>
                        <w:rFonts w:ascii="Cambria Math" w:hAnsi="Cambria Math"/>
                        <w:i/>
                        <w:lang w:val="lt-LT"/>
                      </w:rPr>
                    </m:ctrlPr>
                  </m:dPr>
                  <m:e>
                    <m:r>
                      <w:rPr>
                        <w:rFonts w:ascii="Cambria Math" w:hAnsi="Cambria Math"/>
                        <w:lang w:val="lt-LT"/>
                      </w:rPr>
                      <m:t>ML</m:t>
                    </m:r>
                  </m:e>
                </m:d>
              </m:e>
              <m:sub>
                <m:r>
                  <w:rPr>
                    <w:rFonts w:ascii="Cambria Math" w:hAnsi="Cambria Math"/>
                    <w:lang w:val="lt-LT"/>
                  </w:rPr>
                  <m:t>i</m:t>
                </m:r>
              </m:sub>
            </m:sSub>
            <m:r>
              <w:rPr>
                <w:rFonts w:ascii="Cambria Math" w:hAnsi="Cambria Math"/>
                <w:lang w:val="lt-LT"/>
              </w:rPr>
              <m:t>=</m:t>
            </m:r>
            <m:sSub>
              <m:sSubPr>
                <m:ctrlPr>
                  <w:rPr>
                    <w:rFonts w:ascii="Cambria Math" w:hAnsi="Cambria Math"/>
                    <w:i/>
                    <w:lang w:val="lt-LT"/>
                  </w:rPr>
                </m:ctrlPr>
              </m:sSubPr>
              <m:e>
                <m:r>
                  <w:rPr>
                    <w:rFonts w:ascii="Cambria Math" w:hAnsi="Cambria Math"/>
                    <w:lang w:val="lt-LT"/>
                  </w:rPr>
                  <m:t>V</m:t>
                </m:r>
              </m:e>
              <m:sub>
                <m:r>
                  <w:rPr>
                    <w:rFonts w:ascii="Cambria Math" w:hAnsi="Cambria Math"/>
                    <w:lang w:val="lt-LT"/>
                  </w:rPr>
                  <m:t>0</m:t>
                </m:r>
              </m:sub>
            </m:sSub>
            <m:r>
              <w:rPr>
                <w:rFonts w:ascii="Cambria Math" w:hAnsi="Cambria Math"/>
                <w:lang w:val="lt-LT"/>
              </w:rPr>
              <m:t>∆H</m:t>
            </m:r>
            <m:sSub>
              <m:sSubPr>
                <m:ctrlPr>
                  <w:rPr>
                    <w:rFonts w:ascii="Cambria Math" w:hAnsi="Cambria Math"/>
                    <w:i/>
                    <w:lang w:val="lt-LT"/>
                  </w:rPr>
                </m:ctrlPr>
              </m:sSubPr>
              <m:e>
                <m:d>
                  <m:dPr>
                    <m:begChr m:val="["/>
                    <m:endChr m:val="]"/>
                    <m:ctrlPr>
                      <w:rPr>
                        <w:rFonts w:ascii="Cambria Math" w:hAnsi="Cambria Math"/>
                        <w:i/>
                        <w:lang w:val="lt-LT"/>
                      </w:rPr>
                    </m:ctrlPr>
                  </m:dPr>
                  <m:e>
                    <m:r>
                      <w:rPr>
                        <w:rFonts w:ascii="Cambria Math" w:hAnsi="Cambria Math"/>
                        <w:lang w:val="lt-LT"/>
                      </w:rPr>
                      <m:t>ML</m:t>
                    </m:r>
                  </m:e>
                </m:d>
              </m:e>
              <m:sub>
                <m:r>
                  <w:rPr>
                    <w:rFonts w:ascii="Cambria Math" w:hAnsi="Cambria Math"/>
                    <w:lang w:val="lt-LT"/>
                  </w:rPr>
                  <m:t>i</m:t>
                </m:r>
              </m:sub>
            </m:sSub>
          </m:e>
        </m:nary>
      </m:oMath>
      <w:r>
        <w:rPr>
          <w:lang w:val="lt-LT"/>
        </w:rPr>
        <w:t>;</w:t>
      </w:r>
      <w:r>
        <w:rPr>
          <w:lang w:val="lt-LT"/>
        </w:rPr>
        <w:tab/>
        <w:t>(8)</w:t>
      </w:r>
    </w:p>
    <w:p w:rsidR="00D9498C" w:rsidRDefault="00D9498C" w:rsidP="00D9498C">
      <w:pPr>
        <w:tabs>
          <w:tab w:val="left" w:pos="9498"/>
        </w:tabs>
        <w:spacing w:line="360" w:lineRule="auto"/>
        <w:ind w:firstLine="709"/>
        <w:jc w:val="both"/>
        <w:rPr>
          <w:lang w:val="lt-LT"/>
        </w:rPr>
      </w:pPr>
      <w:r>
        <w:rPr>
          <w:lang w:val="lt-LT"/>
        </w:rPr>
        <w:t>kur [ML]</w:t>
      </w:r>
      <w:r w:rsidRPr="00384225">
        <w:rPr>
          <w:i/>
          <w:vertAlign w:val="subscript"/>
          <w:lang w:val="lt-LT"/>
        </w:rPr>
        <w:t>i</w:t>
      </w:r>
      <w:r>
        <w:rPr>
          <w:lang w:val="lt-LT"/>
        </w:rPr>
        <w:t xml:space="preserve"> – makromolekulės-ligando komplekso koncentracija po </w:t>
      </w:r>
      <w:r>
        <w:rPr>
          <w:i/>
          <w:lang w:val="lt-LT"/>
        </w:rPr>
        <w:t>i</w:t>
      </w:r>
      <w:r>
        <w:rPr>
          <w:lang w:val="lt-LT"/>
        </w:rPr>
        <w:t>-tosios injekcijos.</w:t>
      </w:r>
    </w:p>
    <w:p w:rsidR="00D9498C" w:rsidRDefault="00D9498C" w:rsidP="00D9498C">
      <w:pPr>
        <w:tabs>
          <w:tab w:val="left" w:pos="9498"/>
        </w:tabs>
        <w:spacing w:line="360" w:lineRule="auto"/>
        <w:ind w:firstLine="709"/>
        <w:jc w:val="both"/>
        <w:rPr>
          <w:lang w:val="lt-LT"/>
        </w:rPr>
      </w:pPr>
    </w:p>
    <w:p w:rsidR="00D9498C" w:rsidRDefault="00D9498C" w:rsidP="00D9498C">
      <w:pPr>
        <w:tabs>
          <w:tab w:val="left" w:pos="9498"/>
        </w:tabs>
        <w:spacing w:line="360" w:lineRule="auto"/>
        <w:ind w:firstLine="709"/>
        <w:jc w:val="both"/>
        <w:rPr>
          <w:lang w:val="lt-LT"/>
        </w:rPr>
      </w:pPr>
      <w:r>
        <w:rPr>
          <w:lang w:val="lt-LT"/>
        </w:rPr>
        <w:lastRenderedPageBreak/>
        <w:t>Manoma, kad karboanhidrazė turi vieną sulfonamido surišimo centrą. Tai pati paprasčiausia jungimosi reakcijos sistema. Tokiu atveju jungimosi konstanta apskaičiuojama:</w:t>
      </w:r>
    </w:p>
    <w:p w:rsidR="00D9498C" w:rsidRDefault="00D9498C" w:rsidP="00D9498C">
      <w:pPr>
        <w:tabs>
          <w:tab w:val="left" w:pos="9498"/>
        </w:tabs>
        <w:spacing w:line="360" w:lineRule="auto"/>
        <w:ind w:firstLine="709"/>
        <w:jc w:val="both"/>
        <w:rPr>
          <w:lang w:val="lt-LT"/>
        </w:rPr>
      </w:pPr>
    </w:p>
    <w:p w:rsidR="00D9498C" w:rsidRDefault="0025701B" w:rsidP="00D9498C">
      <w:pPr>
        <w:tabs>
          <w:tab w:val="left" w:pos="8931"/>
        </w:tabs>
        <w:spacing w:line="360" w:lineRule="auto"/>
        <w:ind w:firstLine="709"/>
        <w:jc w:val="both"/>
        <w:rPr>
          <w:lang w:val="lt-LT"/>
        </w:rPr>
      </w:pPr>
      <m:oMath>
        <m:sSub>
          <m:sSubPr>
            <m:ctrlPr>
              <w:rPr>
                <w:rFonts w:ascii="Cambria Math" w:hAnsi="Cambria Math"/>
                <w:i/>
                <w:sz w:val="28"/>
                <w:szCs w:val="28"/>
                <w:lang w:val="lt-LT"/>
              </w:rPr>
            </m:ctrlPr>
          </m:sSubPr>
          <m:e>
            <m:r>
              <w:rPr>
                <w:rFonts w:ascii="Cambria Math" w:hAnsi="Cambria Math"/>
                <w:sz w:val="28"/>
                <w:szCs w:val="28"/>
                <w:lang w:val="lt-LT"/>
              </w:rPr>
              <m:t>K</m:t>
            </m:r>
          </m:e>
          <m:sub>
            <m:r>
              <w:rPr>
                <w:rFonts w:ascii="Cambria Math" w:hAnsi="Cambria Math"/>
                <w:sz w:val="28"/>
                <w:szCs w:val="28"/>
                <w:lang w:val="lt-LT"/>
              </w:rPr>
              <m:t>b</m:t>
            </m:r>
          </m:sub>
        </m:sSub>
        <m:r>
          <w:rPr>
            <w:rFonts w:ascii="Cambria Math" w:hAnsi="Cambria Math"/>
            <w:sz w:val="28"/>
            <w:szCs w:val="28"/>
            <w:lang w:val="lt-LT"/>
          </w:rPr>
          <m:t>=</m:t>
        </m:r>
        <m:f>
          <m:fPr>
            <m:ctrlPr>
              <w:rPr>
                <w:rFonts w:ascii="Cambria Math" w:hAnsi="Cambria Math"/>
                <w:i/>
                <w:sz w:val="28"/>
                <w:szCs w:val="28"/>
                <w:lang w:val="lt-LT"/>
              </w:rPr>
            </m:ctrlPr>
          </m:fPr>
          <m:num>
            <m:r>
              <w:rPr>
                <w:rFonts w:ascii="Cambria Math" w:hAnsi="Cambria Math"/>
                <w:sz w:val="28"/>
                <w:szCs w:val="28"/>
                <w:lang w:val="lt-LT"/>
              </w:rPr>
              <m:t>Θ</m:t>
            </m:r>
          </m:num>
          <m:den>
            <m:d>
              <m:dPr>
                <m:ctrlPr>
                  <w:rPr>
                    <w:rFonts w:ascii="Cambria Math" w:hAnsi="Cambria Math"/>
                    <w:i/>
                    <w:sz w:val="28"/>
                    <w:szCs w:val="28"/>
                    <w:lang w:val="lt-LT"/>
                  </w:rPr>
                </m:ctrlPr>
              </m:dPr>
              <m:e>
                <m:r>
                  <w:rPr>
                    <w:rFonts w:ascii="Cambria Math" w:hAnsi="Cambria Math"/>
                    <w:sz w:val="28"/>
                    <w:szCs w:val="28"/>
                    <w:lang w:val="lt-LT"/>
                  </w:rPr>
                  <m:t>1-Θ</m:t>
                </m:r>
              </m:e>
            </m:d>
            <m:d>
              <m:dPr>
                <m:begChr m:val="["/>
                <m:endChr m:val="]"/>
                <m:ctrlPr>
                  <w:rPr>
                    <w:rFonts w:ascii="Cambria Math" w:hAnsi="Cambria Math"/>
                    <w:i/>
                    <w:sz w:val="28"/>
                    <w:szCs w:val="28"/>
                    <w:lang w:val="lt-LT"/>
                  </w:rPr>
                </m:ctrlPr>
              </m:dPr>
              <m:e>
                <m:r>
                  <w:rPr>
                    <w:rFonts w:ascii="Cambria Math" w:hAnsi="Cambria Math"/>
                    <w:sz w:val="28"/>
                    <w:szCs w:val="28"/>
                    <w:lang w:val="lt-LT"/>
                  </w:rPr>
                  <m:t>L</m:t>
                </m:r>
              </m:e>
            </m:d>
          </m:den>
        </m:f>
      </m:oMath>
      <w:r w:rsidR="00D9498C">
        <w:rPr>
          <w:lang w:val="lt-LT"/>
        </w:rPr>
        <w:t>;</w:t>
      </w:r>
      <w:r w:rsidR="00D9498C">
        <w:rPr>
          <w:lang w:val="lt-LT"/>
        </w:rPr>
        <w:tab/>
        <w:t>(9)</w:t>
      </w:r>
    </w:p>
    <w:p w:rsidR="00D9498C" w:rsidRDefault="00D9498C" w:rsidP="00D9498C">
      <w:pPr>
        <w:tabs>
          <w:tab w:val="left" w:pos="9498"/>
        </w:tabs>
        <w:spacing w:line="360" w:lineRule="auto"/>
        <w:ind w:firstLine="709"/>
        <w:jc w:val="both"/>
        <w:rPr>
          <w:lang w:val="lt-LT"/>
        </w:rPr>
      </w:pPr>
      <w:r>
        <w:rPr>
          <w:lang w:val="lt-LT"/>
        </w:rPr>
        <w:t xml:space="preserve">kur </w:t>
      </w:r>
      <w:r>
        <w:rPr>
          <w:i/>
          <w:lang w:val="lt-LT"/>
        </w:rPr>
        <w:t>Θ</w:t>
      </w:r>
      <w:r>
        <w:rPr>
          <w:lang w:val="lt-LT"/>
        </w:rPr>
        <w:t xml:space="preserve"> – įsotinimo frakcija, [L] – laisvo ligando koncentracija, kuris priklauso nuo bendros ligando [L</w:t>
      </w:r>
      <w:r w:rsidRPr="00BE7A21">
        <w:rPr>
          <w:vertAlign w:val="subscript"/>
          <w:lang w:val="lt-LT"/>
        </w:rPr>
        <w:t>T</w:t>
      </w:r>
      <w:r>
        <w:rPr>
          <w:lang w:val="lt-LT"/>
        </w:rPr>
        <w:t>] ir bendros makromolekulių [M</w:t>
      </w:r>
      <w:r w:rsidRPr="00BE7A21">
        <w:rPr>
          <w:vertAlign w:val="subscript"/>
          <w:lang w:val="lt-LT"/>
        </w:rPr>
        <w:t>T</w:t>
      </w:r>
      <w:r>
        <w:rPr>
          <w:lang w:val="lt-LT"/>
        </w:rPr>
        <w:t>] koncentracjų:</w:t>
      </w:r>
    </w:p>
    <w:p w:rsidR="00D9498C" w:rsidRDefault="00D9498C" w:rsidP="00D9498C">
      <w:pPr>
        <w:tabs>
          <w:tab w:val="left" w:pos="9498"/>
        </w:tabs>
        <w:spacing w:line="360" w:lineRule="auto"/>
        <w:ind w:firstLine="709"/>
        <w:jc w:val="both"/>
        <w:rPr>
          <w:lang w:val="lt-LT"/>
        </w:rPr>
      </w:pPr>
    </w:p>
    <w:p w:rsidR="00D9498C" w:rsidRDefault="0025701B" w:rsidP="00D9498C">
      <w:pPr>
        <w:tabs>
          <w:tab w:val="left" w:pos="8931"/>
        </w:tabs>
        <w:spacing w:line="360" w:lineRule="auto"/>
        <w:ind w:firstLine="709"/>
        <w:jc w:val="both"/>
        <w:rPr>
          <w:lang w:val="lt-LT"/>
        </w:rPr>
      </w:pPr>
      <m:oMath>
        <m:d>
          <m:dPr>
            <m:begChr m:val="["/>
            <m:endChr m:val="]"/>
            <m:ctrlPr>
              <w:rPr>
                <w:rFonts w:ascii="Cambria Math" w:hAnsi="Cambria Math"/>
                <w:i/>
                <w:lang w:val="lt-LT"/>
              </w:rPr>
            </m:ctrlPr>
          </m:dPr>
          <m:e>
            <m:r>
              <w:rPr>
                <w:rFonts w:ascii="Cambria Math" w:hAnsi="Cambria Math"/>
                <w:lang w:val="lt-LT"/>
              </w:rPr>
              <m:t>L</m:t>
            </m:r>
          </m:e>
        </m:d>
        <m:r>
          <w:rPr>
            <w:rFonts w:ascii="Cambria Math" w:hAnsi="Cambria Math"/>
            <w:lang w:val="lt-LT"/>
          </w:rPr>
          <m:t>=</m:t>
        </m:r>
        <m:d>
          <m:dPr>
            <m:begChr m:val="["/>
            <m:endChr m:val="]"/>
            <m:ctrlPr>
              <w:rPr>
                <w:rFonts w:ascii="Cambria Math" w:hAnsi="Cambria Math"/>
                <w:i/>
                <w:lang w:val="lt-LT"/>
              </w:rPr>
            </m:ctrlPr>
          </m:dPr>
          <m:e>
            <m:sSub>
              <m:sSubPr>
                <m:ctrlPr>
                  <w:rPr>
                    <w:rFonts w:ascii="Cambria Math" w:hAnsi="Cambria Math"/>
                    <w:i/>
                    <w:lang w:val="lt-LT"/>
                  </w:rPr>
                </m:ctrlPr>
              </m:sSubPr>
              <m:e>
                <m:r>
                  <w:rPr>
                    <w:rFonts w:ascii="Cambria Math" w:hAnsi="Cambria Math"/>
                    <w:lang w:val="lt-LT"/>
                  </w:rPr>
                  <m:t>L</m:t>
                </m:r>
              </m:e>
              <m:sub>
                <m:r>
                  <w:rPr>
                    <w:rFonts w:ascii="Cambria Math" w:hAnsi="Cambria Math"/>
                    <w:lang w:val="lt-LT"/>
                  </w:rPr>
                  <m:t>T</m:t>
                </m:r>
              </m:sub>
            </m:sSub>
          </m:e>
        </m:d>
        <m:r>
          <w:rPr>
            <w:rFonts w:ascii="Cambria Math" w:hAnsi="Cambria Math"/>
            <w:lang w:val="lt-LT"/>
          </w:rPr>
          <m:t>-nΘ[</m:t>
        </m:r>
        <m:sSub>
          <m:sSubPr>
            <m:ctrlPr>
              <w:rPr>
                <w:rFonts w:ascii="Cambria Math" w:hAnsi="Cambria Math"/>
                <w:i/>
                <w:lang w:val="lt-LT"/>
              </w:rPr>
            </m:ctrlPr>
          </m:sSubPr>
          <m:e>
            <m:r>
              <w:rPr>
                <w:rFonts w:ascii="Cambria Math" w:hAnsi="Cambria Math"/>
                <w:lang w:val="lt-LT"/>
              </w:rPr>
              <m:t>M</m:t>
            </m:r>
          </m:e>
          <m:sub>
            <m:r>
              <w:rPr>
                <w:rFonts w:ascii="Cambria Math" w:hAnsi="Cambria Math"/>
                <w:lang w:val="lt-LT"/>
              </w:rPr>
              <m:t>T</m:t>
            </m:r>
          </m:sub>
        </m:sSub>
        <m:r>
          <w:rPr>
            <w:rFonts w:ascii="Cambria Math" w:hAnsi="Cambria Math"/>
            <w:lang w:val="lt-LT"/>
          </w:rPr>
          <m:t>]</m:t>
        </m:r>
      </m:oMath>
      <w:r w:rsidR="00D9498C">
        <w:rPr>
          <w:lang w:val="lt-LT"/>
        </w:rPr>
        <w:t>.</w:t>
      </w:r>
      <w:r w:rsidR="00D9498C">
        <w:rPr>
          <w:lang w:val="lt-LT"/>
        </w:rPr>
        <w:tab/>
        <w:t>(10)</w:t>
      </w:r>
    </w:p>
    <w:p w:rsidR="00D9498C" w:rsidRDefault="00D9498C" w:rsidP="00D9498C">
      <w:pPr>
        <w:tabs>
          <w:tab w:val="left" w:pos="9498"/>
        </w:tabs>
        <w:spacing w:line="360" w:lineRule="auto"/>
        <w:ind w:firstLine="709"/>
        <w:jc w:val="both"/>
        <w:rPr>
          <w:lang w:val="lt-LT"/>
        </w:rPr>
      </w:pPr>
    </w:p>
    <w:p w:rsidR="00D9498C" w:rsidRDefault="00D9498C" w:rsidP="00D9498C">
      <w:pPr>
        <w:tabs>
          <w:tab w:val="left" w:pos="9498"/>
        </w:tabs>
        <w:spacing w:line="360" w:lineRule="auto"/>
        <w:ind w:firstLine="709"/>
        <w:jc w:val="both"/>
        <w:rPr>
          <w:lang w:val="lt-LT"/>
        </w:rPr>
      </w:pPr>
      <w:r>
        <w:rPr>
          <w:lang w:val="lt-LT"/>
        </w:rPr>
        <w:t>Gaunama kvadratinė lygtis, įstačius (9) ir (10). Šios lygties vienintelis prasmingas sprendinys:</w:t>
      </w:r>
    </w:p>
    <w:p w:rsidR="00D9498C" w:rsidRDefault="00D9498C" w:rsidP="00D9498C">
      <w:pPr>
        <w:tabs>
          <w:tab w:val="left" w:pos="9498"/>
        </w:tabs>
        <w:spacing w:line="360" w:lineRule="auto"/>
        <w:ind w:firstLine="709"/>
        <w:jc w:val="both"/>
        <w:rPr>
          <w:lang w:val="lt-LT"/>
        </w:rPr>
      </w:pPr>
    </w:p>
    <w:p w:rsidR="00D9498C" w:rsidRDefault="00D9498C" w:rsidP="00D9498C">
      <w:pPr>
        <w:tabs>
          <w:tab w:val="left" w:pos="8931"/>
        </w:tabs>
        <w:spacing w:line="360" w:lineRule="auto"/>
        <w:ind w:firstLine="709"/>
        <w:jc w:val="both"/>
        <w:rPr>
          <w:lang w:val="lt-LT"/>
        </w:rPr>
      </w:pPr>
      <m:oMath>
        <m:r>
          <w:rPr>
            <w:rFonts w:ascii="Cambria Math" w:hAnsi="Cambria Math"/>
            <w:sz w:val="28"/>
            <w:szCs w:val="28"/>
            <w:lang w:val="lt-LT"/>
          </w:rPr>
          <m:t>Θ=</m:t>
        </m:r>
        <m:f>
          <m:fPr>
            <m:ctrlPr>
              <w:rPr>
                <w:rFonts w:ascii="Cambria Math" w:hAnsi="Cambria Math"/>
                <w:i/>
                <w:sz w:val="28"/>
                <w:szCs w:val="28"/>
                <w:lang w:val="lt-LT"/>
              </w:rPr>
            </m:ctrlPr>
          </m:fPr>
          <m:num>
            <m:r>
              <w:rPr>
                <w:rFonts w:ascii="Cambria Math" w:hAnsi="Cambria Math"/>
                <w:sz w:val="28"/>
                <w:szCs w:val="28"/>
                <w:lang w:val="lt-LT"/>
              </w:rPr>
              <m:t>1</m:t>
            </m:r>
          </m:num>
          <m:den>
            <m:r>
              <w:rPr>
                <w:rFonts w:ascii="Cambria Math" w:hAnsi="Cambria Math"/>
                <w:sz w:val="28"/>
                <w:szCs w:val="28"/>
                <w:lang w:val="lt-LT"/>
              </w:rPr>
              <m:t>2</m:t>
            </m:r>
          </m:den>
        </m:f>
        <m:d>
          <m:dPr>
            <m:ctrlPr>
              <w:rPr>
                <w:rFonts w:ascii="Cambria Math" w:hAnsi="Cambria Math"/>
                <w:i/>
                <w:sz w:val="28"/>
                <w:szCs w:val="28"/>
                <w:lang w:val="lt-LT"/>
              </w:rPr>
            </m:ctrlPr>
          </m:dPr>
          <m:e>
            <m:r>
              <w:rPr>
                <w:rFonts w:ascii="Cambria Math" w:hAnsi="Cambria Math"/>
                <w:sz w:val="28"/>
                <w:szCs w:val="28"/>
                <w:lang w:val="lt-LT"/>
              </w:rPr>
              <m:t>1+</m:t>
            </m:r>
            <m:f>
              <m:fPr>
                <m:ctrlPr>
                  <w:rPr>
                    <w:rFonts w:ascii="Cambria Math" w:hAnsi="Cambria Math"/>
                    <w:i/>
                    <w:sz w:val="28"/>
                    <w:szCs w:val="28"/>
                    <w:lang w:val="lt-LT"/>
                  </w:rPr>
                </m:ctrlPr>
              </m:fPr>
              <m:num>
                <m:r>
                  <w:rPr>
                    <w:rFonts w:ascii="Cambria Math" w:hAnsi="Cambria Math"/>
                    <w:sz w:val="28"/>
                    <w:szCs w:val="28"/>
                    <w:lang w:val="lt-LT"/>
                  </w:rPr>
                  <m:t>1</m:t>
                </m:r>
              </m:num>
              <m:den>
                <m:r>
                  <w:rPr>
                    <w:rFonts w:ascii="Cambria Math" w:hAnsi="Cambria Math"/>
                    <w:sz w:val="28"/>
                    <w:szCs w:val="28"/>
                    <w:lang w:val="lt-LT"/>
                  </w:rPr>
                  <m:t>n</m:t>
                </m:r>
                <m:sSub>
                  <m:sSubPr>
                    <m:ctrlPr>
                      <w:rPr>
                        <w:rFonts w:ascii="Cambria Math" w:hAnsi="Cambria Math"/>
                        <w:i/>
                        <w:sz w:val="28"/>
                        <w:szCs w:val="28"/>
                        <w:lang w:val="lt-LT"/>
                      </w:rPr>
                    </m:ctrlPr>
                  </m:sSubPr>
                  <m:e>
                    <m:r>
                      <w:rPr>
                        <w:rFonts w:ascii="Cambria Math" w:hAnsi="Cambria Math"/>
                        <w:sz w:val="28"/>
                        <w:szCs w:val="28"/>
                        <w:lang w:val="lt-LT"/>
                      </w:rPr>
                      <m:t>K</m:t>
                    </m:r>
                  </m:e>
                  <m:sub>
                    <m:r>
                      <w:rPr>
                        <w:rFonts w:ascii="Cambria Math" w:hAnsi="Cambria Math"/>
                        <w:sz w:val="28"/>
                        <w:szCs w:val="28"/>
                        <w:lang w:val="lt-LT"/>
                      </w:rPr>
                      <m:t>b</m:t>
                    </m:r>
                  </m:sub>
                </m:sSub>
                <m:sSub>
                  <m:sSubPr>
                    <m:ctrlPr>
                      <w:rPr>
                        <w:rFonts w:ascii="Cambria Math" w:hAnsi="Cambria Math"/>
                        <w:i/>
                        <w:sz w:val="28"/>
                        <w:szCs w:val="28"/>
                        <w:lang w:val="lt-LT"/>
                      </w:rPr>
                    </m:ctrlPr>
                  </m:sSubPr>
                  <m:e>
                    <m:r>
                      <w:rPr>
                        <w:rFonts w:ascii="Cambria Math" w:hAnsi="Cambria Math"/>
                        <w:sz w:val="28"/>
                        <w:szCs w:val="28"/>
                        <w:lang w:val="lt-LT"/>
                      </w:rPr>
                      <m:t>[M</m:t>
                    </m:r>
                  </m:e>
                  <m:sub>
                    <m:r>
                      <w:rPr>
                        <w:rFonts w:ascii="Cambria Math" w:hAnsi="Cambria Math"/>
                        <w:sz w:val="28"/>
                        <w:szCs w:val="28"/>
                        <w:lang w:val="lt-LT"/>
                      </w:rPr>
                      <m:t>T</m:t>
                    </m:r>
                  </m:sub>
                </m:sSub>
                <m:r>
                  <w:rPr>
                    <w:rFonts w:ascii="Cambria Math" w:hAnsi="Cambria Math"/>
                    <w:sz w:val="28"/>
                    <w:szCs w:val="28"/>
                    <w:lang w:val="lt-LT"/>
                  </w:rPr>
                  <m:t>]</m:t>
                </m:r>
              </m:den>
            </m:f>
            <m:r>
              <w:rPr>
                <w:rFonts w:ascii="Cambria Math" w:hAnsi="Cambria Math"/>
                <w:sz w:val="28"/>
                <w:szCs w:val="28"/>
                <w:lang w:val="lt-LT"/>
              </w:rPr>
              <m:t>+</m:t>
            </m:r>
            <m:f>
              <m:fPr>
                <m:ctrlPr>
                  <w:rPr>
                    <w:rFonts w:ascii="Cambria Math" w:hAnsi="Cambria Math"/>
                    <w:i/>
                    <w:sz w:val="28"/>
                    <w:szCs w:val="28"/>
                    <w:lang w:val="lt-LT"/>
                  </w:rPr>
                </m:ctrlPr>
              </m:fPr>
              <m:num>
                <m:r>
                  <w:rPr>
                    <w:rFonts w:ascii="Cambria Math" w:hAnsi="Cambria Math"/>
                    <w:sz w:val="28"/>
                    <w:szCs w:val="28"/>
                    <w:lang w:val="lt-LT"/>
                  </w:rPr>
                  <m:t>[</m:t>
                </m:r>
                <m:sSub>
                  <m:sSubPr>
                    <m:ctrlPr>
                      <w:rPr>
                        <w:rFonts w:ascii="Cambria Math" w:hAnsi="Cambria Math"/>
                        <w:i/>
                        <w:sz w:val="28"/>
                        <w:szCs w:val="28"/>
                        <w:lang w:val="lt-LT"/>
                      </w:rPr>
                    </m:ctrlPr>
                  </m:sSubPr>
                  <m:e>
                    <m:r>
                      <w:rPr>
                        <w:rFonts w:ascii="Cambria Math" w:hAnsi="Cambria Math"/>
                        <w:sz w:val="28"/>
                        <w:szCs w:val="28"/>
                        <w:lang w:val="lt-LT"/>
                      </w:rPr>
                      <m:t>L</m:t>
                    </m:r>
                  </m:e>
                  <m:sub>
                    <m:r>
                      <w:rPr>
                        <w:rFonts w:ascii="Cambria Math" w:hAnsi="Cambria Math"/>
                        <w:sz w:val="28"/>
                        <w:szCs w:val="28"/>
                        <w:lang w:val="lt-LT"/>
                      </w:rPr>
                      <m:t>T</m:t>
                    </m:r>
                  </m:sub>
                </m:sSub>
                <m:r>
                  <w:rPr>
                    <w:rFonts w:ascii="Cambria Math" w:hAnsi="Cambria Math"/>
                    <w:sz w:val="28"/>
                    <w:szCs w:val="28"/>
                    <w:lang w:val="lt-LT"/>
                  </w:rPr>
                  <m:t>]</m:t>
                </m:r>
              </m:num>
              <m:den>
                <m:r>
                  <w:rPr>
                    <w:rFonts w:ascii="Cambria Math" w:hAnsi="Cambria Math"/>
                    <w:sz w:val="28"/>
                    <w:szCs w:val="28"/>
                    <w:lang w:val="lt-LT"/>
                  </w:rPr>
                  <m:t>n</m:t>
                </m:r>
                <m:sSub>
                  <m:sSubPr>
                    <m:ctrlPr>
                      <w:rPr>
                        <w:rFonts w:ascii="Cambria Math" w:hAnsi="Cambria Math"/>
                        <w:i/>
                        <w:sz w:val="28"/>
                        <w:szCs w:val="28"/>
                        <w:lang w:val="lt-LT"/>
                      </w:rPr>
                    </m:ctrlPr>
                  </m:sSubPr>
                  <m:e>
                    <m:r>
                      <w:rPr>
                        <w:rFonts w:ascii="Cambria Math" w:hAnsi="Cambria Math"/>
                        <w:sz w:val="28"/>
                        <w:szCs w:val="28"/>
                        <w:lang w:val="lt-LT"/>
                      </w:rPr>
                      <m:t>[M</m:t>
                    </m:r>
                  </m:e>
                  <m:sub>
                    <m:r>
                      <w:rPr>
                        <w:rFonts w:ascii="Cambria Math" w:hAnsi="Cambria Math"/>
                        <w:sz w:val="28"/>
                        <w:szCs w:val="28"/>
                        <w:lang w:val="lt-LT"/>
                      </w:rPr>
                      <m:t>T</m:t>
                    </m:r>
                  </m:sub>
                </m:sSub>
                <m:r>
                  <w:rPr>
                    <w:rFonts w:ascii="Cambria Math" w:hAnsi="Cambria Math"/>
                    <w:sz w:val="28"/>
                    <w:szCs w:val="28"/>
                    <w:lang w:val="lt-LT"/>
                  </w:rPr>
                  <m:t>]</m:t>
                </m:r>
              </m:den>
            </m:f>
            <m:r>
              <w:rPr>
                <w:rFonts w:ascii="Cambria Math" w:hAnsi="Cambria Math"/>
                <w:sz w:val="28"/>
                <w:szCs w:val="28"/>
                <w:lang w:val="lt-LT"/>
              </w:rPr>
              <m:t>-</m:t>
            </m:r>
            <m:rad>
              <m:radPr>
                <m:degHide m:val="on"/>
                <m:ctrlPr>
                  <w:rPr>
                    <w:rFonts w:ascii="Cambria Math" w:hAnsi="Cambria Math"/>
                    <w:i/>
                    <w:sz w:val="28"/>
                    <w:szCs w:val="28"/>
                    <w:lang w:val="lt-LT"/>
                  </w:rPr>
                </m:ctrlPr>
              </m:radPr>
              <m:deg/>
              <m:e>
                <m:sSup>
                  <m:sSupPr>
                    <m:ctrlPr>
                      <w:rPr>
                        <w:rFonts w:ascii="Cambria Math" w:hAnsi="Cambria Math"/>
                        <w:i/>
                        <w:sz w:val="28"/>
                        <w:szCs w:val="28"/>
                        <w:lang w:val="lt-LT"/>
                      </w:rPr>
                    </m:ctrlPr>
                  </m:sSupPr>
                  <m:e>
                    <m:d>
                      <m:dPr>
                        <m:ctrlPr>
                          <w:rPr>
                            <w:rFonts w:ascii="Cambria Math" w:hAnsi="Cambria Math"/>
                            <w:i/>
                            <w:sz w:val="28"/>
                            <w:szCs w:val="28"/>
                            <w:lang w:val="lt-LT"/>
                          </w:rPr>
                        </m:ctrlPr>
                      </m:dPr>
                      <m:e>
                        <m:r>
                          <w:rPr>
                            <w:rFonts w:ascii="Cambria Math" w:hAnsi="Cambria Math"/>
                            <w:sz w:val="28"/>
                            <w:szCs w:val="28"/>
                            <w:lang w:val="lt-LT"/>
                          </w:rPr>
                          <m:t>1+</m:t>
                        </m:r>
                        <m:f>
                          <m:fPr>
                            <m:ctrlPr>
                              <w:rPr>
                                <w:rFonts w:ascii="Cambria Math" w:hAnsi="Cambria Math"/>
                                <w:i/>
                                <w:sz w:val="28"/>
                                <w:szCs w:val="28"/>
                                <w:lang w:val="lt-LT"/>
                              </w:rPr>
                            </m:ctrlPr>
                          </m:fPr>
                          <m:num>
                            <m:r>
                              <w:rPr>
                                <w:rFonts w:ascii="Cambria Math" w:hAnsi="Cambria Math"/>
                                <w:sz w:val="28"/>
                                <w:szCs w:val="28"/>
                                <w:lang w:val="lt-LT"/>
                              </w:rPr>
                              <m:t>1</m:t>
                            </m:r>
                          </m:num>
                          <m:den>
                            <m:r>
                              <w:rPr>
                                <w:rFonts w:ascii="Cambria Math" w:hAnsi="Cambria Math"/>
                                <w:sz w:val="28"/>
                                <w:szCs w:val="28"/>
                                <w:lang w:val="lt-LT"/>
                              </w:rPr>
                              <m:t>n</m:t>
                            </m:r>
                            <m:sSub>
                              <m:sSubPr>
                                <m:ctrlPr>
                                  <w:rPr>
                                    <w:rFonts w:ascii="Cambria Math" w:hAnsi="Cambria Math"/>
                                    <w:i/>
                                    <w:sz w:val="28"/>
                                    <w:szCs w:val="28"/>
                                    <w:lang w:val="lt-LT"/>
                                  </w:rPr>
                                </m:ctrlPr>
                              </m:sSubPr>
                              <m:e>
                                <m:r>
                                  <w:rPr>
                                    <w:rFonts w:ascii="Cambria Math" w:hAnsi="Cambria Math"/>
                                    <w:sz w:val="28"/>
                                    <w:szCs w:val="28"/>
                                    <w:lang w:val="lt-LT"/>
                                  </w:rPr>
                                  <m:t>K</m:t>
                                </m:r>
                              </m:e>
                              <m:sub>
                                <m:r>
                                  <w:rPr>
                                    <w:rFonts w:ascii="Cambria Math" w:hAnsi="Cambria Math"/>
                                    <w:sz w:val="28"/>
                                    <w:szCs w:val="28"/>
                                    <w:lang w:val="lt-LT"/>
                                  </w:rPr>
                                  <m:t>b</m:t>
                                </m:r>
                              </m:sub>
                            </m:sSub>
                            <m:sSub>
                              <m:sSubPr>
                                <m:ctrlPr>
                                  <w:rPr>
                                    <w:rFonts w:ascii="Cambria Math" w:hAnsi="Cambria Math"/>
                                    <w:i/>
                                    <w:sz w:val="28"/>
                                    <w:szCs w:val="28"/>
                                    <w:lang w:val="lt-LT"/>
                                  </w:rPr>
                                </m:ctrlPr>
                              </m:sSubPr>
                              <m:e>
                                <m:r>
                                  <w:rPr>
                                    <w:rFonts w:ascii="Cambria Math" w:hAnsi="Cambria Math"/>
                                    <w:sz w:val="28"/>
                                    <w:szCs w:val="28"/>
                                    <w:lang w:val="lt-LT"/>
                                  </w:rPr>
                                  <m:t>[M</m:t>
                                </m:r>
                              </m:e>
                              <m:sub>
                                <m:r>
                                  <w:rPr>
                                    <w:rFonts w:ascii="Cambria Math" w:hAnsi="Cambria Math"/>
                                    <w:sz w:val="28"/>
                                    <w:szCs w:val="28"/>
                                    <w:lang w:val="lt-LT"/>
                                  </w:rPr>
                                  <m:t>T</m:t>
                                </m:r>
                              </m:sub>
                            </m:sSub>
                            <m:r>
                              <w:rPr>
                                <w:rFonts w:ascii="Cambria Math" w:hAnsi="Cambria Math"/>
                                <w:sz w:val="28"/>
                                <w:szCs w:val="28"/>
                                <w:lang w:val="lt-LT"/>
                              </w:rPr>
                              <m:t>]</m:t>
                            </m:r>
                          </m:den>
                        </m:f>
                        <m:r>
                          <w:rPr>
                            <w:rFonts w:ascii="Cambria Math" w:hAnsi="Cambria Math"/>
                            <w:sz w:val="28"/>
                            <w:szCs w:val="28"/>
                            <w:lang w:val="lt-LT"/>
                          </w:rPr>
                          <m:t>+</m:t>
                        </m:r>
                        <m:f>
                          <m:fPr>
                            <m:ctrlPr>
                              <w:rPr>
                                <w:rFonts w:ascii="Cambria Math" w:hAnsi="Cambria Math"/>
                                <w:i/>
                                <w:sz w:val="28"/>
                                <w:szCs w:val="28"/>
                                <w:lang w:val="lt-LT"/>
                              </w:rPr>
                            </m:ctrlPr>
                          </m:fPr>
                          <m:num>
                            <m:r>
                              <w:rPr>
                                <w:rFonts w:ascii="Cambria Math" w:hAnsi="Cambria Math"/>
                                <w:sz w:val="28"/>
                                <w:szCs w:val="28"/>
                                <w:lang w:val="lt-LT"/>
                              </w:rPr>
                              <m:t>[</m:t>
                            </m:r>
                            <m:sSub>
                              <m:sSubPr>
                                <m:ctrlPr>
                                  <w:rPr>
                                    <w:rFonts w:ascii="Cambria Math" w:hAnsi="Cambria Math"/>
                                    <w:i/>
                                    <w:sz w:val="28"/>
                                    <w:szCs w:val="28"/>
                                    <w:lang w:val="lt-LT"/>
                                  </w:rPr>
                                </m:ctrlPr>
                              </m:sSubPr>
                              <m:e>
                                <m:r>
                                  <w:rPr>
                                    <w:rFonts w:ascii="Cambria Math" w:hAnsi="Cambria Math"/>
                                    <w:sz w:val="28"/>
                                    <w:szCs w:val="28"/>
                                    <w:lang w:val="lt-LT"/>
                                  </w:rPr>
                                  <m:t>L</m:t>
                                </m:r>
                              </m:e>
                              <m:sub>
                                <m:r>
                                  <w:rPr>
                                    <w:rFonts w:ascii="Cambria Math" w:hAnsi="Cambria Math"/>
                                    <w:sz w:val="28"/>
                                    <w:szCs w:val="28"/>
                                    <w:lang w:val="lt-LT"/>
                                  </w:rPr>
                                  <m:t>T</m:t>
                                </m:r>
                              </m:sub>
                            </m:sSub>
                            <m:r>
                              <w:rPr>
                                <w:rFonts w:ascii="Cambria Math" w:hAnsi="Cambria Math"/>
                                <w:sz w:val="28"/>
                                <w:szCs w:val="28"/>
                                <w:lang w:val="lt-LT"/>
                              </w:rPr>
                              <m:t>]</m:t>
                            </m:r>
                          </m:num>
                          <m:den>
                            <m:r>
                              <w:rPr>
                                <w:rFonts w:ascii="Cambria Math" w:hAnsi="Cambria Math"/>
                                <w:sz w:val="28"/>
                                <w:szCs w:val="28"/>
                                <w:lang w:val="lt-LT"/>
                              </w:rPr>
                              <m:t>n</m:t>
                            </m:r>
                            <m:sSub>
                              <m:sSubPr>
                                <m:ctrlPr>
                                  <w:rPr>
                                    <w:rFonts w:ascii="Cambria Math" w:hAnsi="Cambria Math"/>
                                    <w:i/>
                                    <w:sz w:val="28"/>
                                    <w:szCs w:val="28"/>
                                    <w:lang w:val="lt-LT"/>
                                  </w:rPr>
                                </m:ctrlPr>
                              </m:sSubPr>
                              <m:e>
                                <m:r>
                                  <w:rPr>
                                    <w:rFonts w:ascii="Cambria Math" w:hAnsi="Cambria Math"/>
                                    <w:sz w:val="28"/>
                                    <w:szCs w:val="28"/>
                                    <w:lang w:val="lt-LT"/>
                                  </w:rPr>
                                  <m:t>[M</m:t>
                                </m:r>
                              </m:e>
                              <m:sub>
                                <m:r>
                                  <w:rPr>
                                    <w:rFonts w:ascii="Cambria Math" w:hAnsi="Cambria Math"/>
                                    <w:sz w:val="28"/>
                                    <w:szCs w:val="28"/>
                                    <w:lang w:val="lt-LT"/>
                                  </w:rPr>
                                  <m:t>T</m:t>
                                </m:r>
                              </m:sub>
                            </m:sSub>
                            <m:r>
                              <w:rPr>
                                <w:rFonts w:ascii="Cambria Math" w:hAnsi="Cambria Math"/>
                                <w:sz w:val="28"/>
                                <w:szCs w:val="28"/>
                                <w:lang w:val="lt-LT"/>
                              </w:rPr>
                              <m:t>]</m:t>
                            </m:r>
                          </m:den>
                        </m:f>
                      </m:e>
                    </m:d>
                  </m:e>
                  <m:sup>
                    <m:r>
                      <w:rPr>
                        <w:rFonts w:ascii="Cambria Math" w:hAnsi="Cambria Math"/>
                        <w:sz w:val="28"/>
                        <w:szCs w:val="28"/>
                        <w:lang w:val="lt-LT"/>
                      </w:rPr>
                      <m:t>2</m:t>
                    </m:r>
                  </m:sup>
                </m:sSup>
                <m:r>
                  <w:rPr>
                    <w:rFonts w:ascii="Cambria Math" w:hAnsi="Cambria Math"/>
                    <w:sz w:val="28"/>
                    <w:szCs w:val="28"/>
                    <w:lang w:val="lt-LT"/>
                  </w:rPr>
                  <m:t>-</m:t>
                </m:r>
                <m:f>
                  <m:fPr>
                    <m:ctrlPr>
                      <w:rPr>
                        <w:rFonts w:ascii="Cambria Math" w:hAnsi="Cambria Math"/>
                        <w:i/>
                        <w:sz w:val="28"/>
                        <w:szCs w:val="28"/>
                        <w:lang w:val="lt-LT"/>
                      </w:rPr>
                    </m:ctrlPr>
                  </m:fPr>
                  <m:num>
                    <m:r>
                      <w:rPr>
                        <w:rFonts w:ascii="Cambria Math" w:hAnsi="Cambria Math"/>
                        <w:sz w:val="28"/>
                        <w:szCs w:val="28"/>
                        <w:lang w:val="lt-LT"/>
                      </w:rPr>
                      <m:t>4[</m:t>
                    </m:r>
                    <m:sSub>
                      <m:sSubPr>
                        <m:ctrlPr>
                          <w:rPr>
                            <w:rFonts w:ascii="Cambria Math" w:hAnsi="Cambria Math"/>
                            <w:i/>
                            <w:sz w:val="28"/>
                            <w:szCs w:val="28"/>
                            <w:lang w:val="lt-LT"/>
                          </w:rPr>
                        </m:ctrlPr>
                      </m:sSubPr>
                      <m:e>
                        <m:r>
                          <w:rPr>
                            <w:rFonts w:ascii="Cambria Math" w:hAnsi="Cambria Math"/>
                            <w:sz w:val="28"/>
                            <w:szCs w:val="28"/>
                            <w:lang w:val="lt-LT"/>
                          </w:rPr>
                          <m:t>L</m:t>
                        </m:r>
                      </m:e>
                      <m:sub>
                        <m:r>
                          <w:rPr>
                            <w:rFonts w:ascii="Cambria Math" w:hAnsi="Cambria Math"/>
                            <w:sz w:val="28"/>
                            <w:szCs w:val="28"/>
                            <w:lang w:val="lt-LT"/>
                          </w:rPr>
                          <m:t>T</m:t>
                        </m:r>
                      </m:sub>
                    </m:sSub>
                    <m:r>
                      <w:rPr>
                        <w:rFonts w:ascii="Cambria Math" w:hAnsi="Cambria Math"/>
                        <w:sz w:val="28"/>
                        <w:szCs w:val="28"/>
                        <w:lang w:val="lt-LT"/>
                      </w:rPr>
                      <m:t>]</m:t>
                    </m:r>
                  </m:num>
                  <m:den>
                    <m:r>
                      <w:rPr>
                        <w:rFonts w:ascii="Cambria Math" w:hAnsi="Cambria Math"/>
                        <w:sz w:val="28"/>
                        <w:szCs w:val="28"/>
                        <w:lang w:val="lt-LT"/>
                      </w:rPr>
                      <m:t>n</m:t>
                    </m:r>
                    <m:sSub>
                      <m:sSubPr>
                        <m:ctrlPr>
                          <w:rPr>
                            <w:rFonts w:ascii="Cambria Math" w:hAnsi="Cambria Math"/>
                            <w:i/>
                            <w:sz w:val="28"/>
                            <w:szCs w:val="28"/>
                            <w:lang w:val="lt-LT"/>
                          </w:rPr>
                        </m:ctrlPr>
                      </m:sSubPr>
                      <m:e>
                        <m:r>
                          <w:rPr>
                            <w:rFonts w:ascii="Cambria Math" w:hAnsi="Cambria Math"/>
                            <w:sz w:val="28"/>
                            <w:szCs w:val="28"/>
                            <w:lang w:val="lt-LT"/>
                          </w:rPr>
                          <m:t>[M</m:t>
                        </m:r>
                      </m:e>
                      <m:sub>
                        <m:r>
                          <w:rPr>
                            <w:rFonts w:ascii="Cambria Math" w:hAnsi="Cambria Math"/>
                            <w:sz w:val="28"/>
                            <w:szCs w:val="28"/>
                            <w:lang w:val="lt-LT"/>
                          </w:rPr>
                          <m:t>T</m:t>
                        </m:r>
                      </m:sub>
                    </m:sSub>
                    <m:r>
                      <w:rPr>
                        <w:rFonts w:ascii="Cambria Math" w:hAnsi="Cambria Math"/>
                        <w:sz w:val="28"/>
                        <w:szCs w:val="28"/>
                        <w:lang w:val="lt-LT"/>
                      </w:rPr>
                      <m:t>]</m:t>
                    </m:r>
                  </m:den>
                </m:f>
              </m:e>
            </m:rad>
          </m:e>
        </m:d>
      </m:oMath>
      <w:r>
        <w:rPr>
          <w:lang w:val="lt-LT"/>
        </w:rPr>
        <w:t>.</w:t>
      </w:r>
      <w:r>
        <w:rPr>
          <w:lang w:val="lt-LT"/>
        </w:rPr>
        <w:tab/>
        <w:t>(11)</w:t>
      </w:r>
    </w:p>
    <w:p w:rsidR="00D9498C" w:rsidRDefault="00D9498C" w:rsidP="00D9498C">
      <w:pPr>
        <w:tabs>
          <w:tab w:val="left" w:pos="9498"/>
        </w:tabs>
        <w:spacing w:line="360" w:lineRule="auto"/>
        <w:ind w:firstLine="709"/>
        <w:jc w:val="both"/>
        <w:rPr>
          <w:lang w:val="lt-LT"/>
        </w:rPr>
      </w:pPr>
    </w:p>
    <w:p w:rsidR="00D9498C" w:rsidRDefault="00D9498C" w:rsidP="00D9498C">
      <w:pPr>
        <w:tabs>
          <w:tab w:val="left" w:pos="9498"/>
        </w:tabs>
        <w:spacing w:line="360" w:lineRule="auto"/>
        <w:ind w:firstLine="709"/>
        <w:jc w:val="both"/>
        <w:rPr>
          <w:lang w:val="lt-LT"/>
        </w:rPr>
      </w:pPr>
      <w:r>
        <w:rPr>
          <w:lang w:val="lt-LT"/>
        </w:rPr>
        <w:t xml:space="preserve">Tuomet reakcijos intergralinis šilumos kiekis po </w:t>
      </w:r>
      <w:r>
        <w:rPr>
          <w:i/>
          <w:lang w:val="lt-LT"/>
        </w:rPr>
        <w:t>i</w:t>
      </w:r>
      <w:r>
        <w:rPr>
          <w:lang w:val="lt-LT"/>
        </w:rPr>
        <w:t>-tosios injekcijos lygus:</w:t>
      </w:r>
    </w:p>
    <w:p w:rsidR="00D9498C" w:rsidRDefault="00D9498C" w:rsidP="00D9498C">
      <w:pPr>
        <w:tabs>
          <w:tab w:val="left" w:pos="9498"/>
        </w:tabs>
        <w:spacing w:line="360" w:lineRule="auto"/>
        <w:ind w:firstLine="709"/>
        <w:jc w:val="both"/>
        <w:rPr>
          <w:lang w:val="lt-LT"/>
        </w:rPr>
      </w:pPr>
    </w:p>
    <w:p w:rsidR="00D9498C" w:rsidRDefault="00D9498C" w:rsidP="00D9498C">
      <w:pPr>
        <w:tabs>
          <w:tab w:val="left" w:pos="8931"/>
        </w:tabs>
        <w:spacing w:line="360" w:lineRule="auto"/>
        <w:ind w:firstLine="709"/>
        <w:jc w:val="both"/>
        <w:rPr>
          <w:lang w:val="lt-LT"/>
        </w:rPr>
      </w:pPr>
      <m:oMath>
        <m:r>
          <w:rPr>
            <w:rFonts w:ascii="Cambria Math" w:hAnsi="Cambria Math"/>
            <w:lang w:val="lt-LT"/>
          </w:rPr>
          <m:t>Q=n</m:t>
        </m:r>
        <m:sSub>
          <m:sSubPr>
            <m:ctrlPr>
              <w:rPr>
                <w:rFonts w:ascii="Cambria Math" w:hAnsi="Cambria Math"/>
                <w:i/>
                <w:lang w:val="lt-LT"/>
              </w:rPr>
            </m:ctrlPr>
          </m:sSubPr>
          <m:e>
            <m:r>
              <w:rPr>
                <w:rFonts w:ascii="Cambria Math" w:hAnsi="Cambria Math"/>
                <w:lang w:val="lt-LT"/>
              </w:rPr>
              <m:t>[M</m:t>
            </m:r>
          </m:e>
          <m:sub>
            <m:r>
              <w:rPr>
                <w:rFonts w:ascii="Cambria Math" w:hAnsi="Cambria Math"/>
                <w:lang w:val="lt-LT"/>
              </w:rPr>
              <m:t>T</m:t>
            </m:r>
          </m:sub>
        </m:sSub>
        <m:r>
          <w:rPr>
            <w:rFonts w:ascii="Cambria Math" w:hAnsi="Cambria Math"/>
            <w:lang w:val="lt-LT"/>
          </w:rPr>
          <m:t>]</m:t>
        </m:r>
        <m:sSub>
          <m:sSubPr>
            <m:ctrlPr>
              <w:rPr>
                <w:rFonts w:ascii="Cambria Math" w:hAnsi="Cambria Math"/>
                <w:i/>
                <w:lang w:val="lt-LT"/>
              </w:rPr>
            </m:ctrlPr>
          </m:sSubPr>
          <m:e>
            <m:r>
              <w:rPr>
                <w:rFonts w:ascii="Cambria Math" w:hAnsi="Cambria Math"/>
                <w:lang w:val="lt-LT"/>
              </w:rPr>
              <m:t>V</m:t>
            </m:r>
          </m:e>
          <m:sub>
            <m:r>
              <w:rPr>
                <w:rFonts w:ascii="Cambria Math" w:hAnsi="Cambria Math"/>
                <w:lang w:val="lt-LT"/>
              </w:rPr>
              <m:t>0</m:t>
            </m:r>
          </m:sub>
        </m:sSub>
        <m:r>
          <w:rPr>
            <w:rFonts w:ascii="Cambria Math" w:hAnsi="Cambria Math"/>
            <w:lang w:val="lt-LT"/>
          </w:rPr>
          <m:t>∆H</m:t>
        </m:r>
        <m:sSub>
          <m:sSubPr>
            <m:ctrlPr>
              <w:rPr>
                <w:rFonts w:ascii="Cambria Math" w:hAnsi="Cambria Math"/>
                <w:i/>
                <w:lang w:val="lt-LT"/>
              </w:rPr>
            </m:ctrlPr>
          </m:sSubPr>
          <m:e>
            <m:r>
              <w:rPr>
                <w:rFonts w:ascii="Cambria Math" w:hAnsi="Cambria Math"/>
                <w:lang w:val="lt-LT"/>
              </w:rPr>
              <m:t>Θ</m:t>
            </m:r>
          </m:e>
          <m:sub>
            <m:r>
              <w:rPr>
                <w:rFonts w:ascii="Cambria Math" w:hAnsi="Cambria Math"/>
                <w:lang w:val="lt-LT"/>
              </w:rPr>
              <m:t>i</m:t>
            </m:r>
          </m:sub>
        </m:sSub>
      </m:oMath>
      <w:r>
        <w:rPr>
          <w:lang w:val="lt-LT"/>
        </w:rPr>
        <w:t>,</w:t>
      </w:r>
      <w:r>
        <w:rPr>
          <w:lang w:val="lt-LT"/>
        </w:rPr>
        <w:tab/>
        <w:t>(12)</w:t>
      </w:r>
    </w:p>
    <w:p w:rsidR="00D9498C" w:rsidRDefault="00D9498C" w:rsidP="00D9498C">
      <w:pPr>
        <w:tabs>
          <w:tab w:val="left" w:pos="9498"/>
        </w:tabs>
        <w:spacing w:line="360" w:lineRule="auto"/>
        <w:ind w:firstLine="709"/>
        <w:jc w:val="both"/>
        <w:rPr>
          <w:lang w:val="lt-LT"/>
        </w:rPr>
      </w:pPr>
      <w:r>
        <w:rPr>
          <w:lang w:val="lt-LT"/>
        </w:rPr>
        <w:t xml:space="preserve">ir diferencialinis </w:t>
      </w:r>
      <w:r>
        <w:rPr>
          <w:i/>
          <w:lang w:val="lt-LT"/>
        </w:rPr>
        <w:t>i</w:t>
      </w:r>
      <w:r>
        <w:rPr>
          <w:lang w:val="lt-LT"/>
        </w:rPr>
        <w:t>-tosios injekcijos šilumos kiekis lygus (Perozzo 2004):</w:t>
      </w:r>
    </w:p>
    <w:p w:rsidR="00D9498C" w:rsidRDefault="00D9498C" w:rsidP="00D9498C">
      <w:pPr>
        <w:tabs>
          <w:tab w:val="left" w:pos="9498"/>
        </w:tabs>
        <w:spacing w:line="360" w:lineRule="auto"/>
        <w:ind w:firstLine="709"/>
        <w:jc w:val="both"/>
        <w:rPr>
          <w:lang w:val="lt-LT"/>
        </w:rPr>
      </w:pPr>
    </w:p>
    <w:p w:rsidR="00D9498C" w:rsidRDefault="0025701B" w:rsidP="00D9498C">
      <w:pPr>
        <w:tabs>
          <w:tab w:val="left" w:pos="8931"/>
        </w:tabs>
        <w:spacing w:line="360" w:lineRule="auto"/>
        <w:ind w:firstLine="709"/>
        <w:jc w:val="both"/>
        <w:rPr>
          <w:lang w:val="lt-LT"/>
        </w:rPr>
      </w:pPr>
      <m:oMath>
        <m:sSub>
          <m:sSubPr>
            <m:ctrlPr>
              <w:rPr>
                <w:rFonts w:ascii="Cambria Math" w:hAnsi="Cambria Math"/>
                <w:i/>
                <w:lang w:val="lt-LT"/>
              </w:rPr>
            </m:ctrlPr>
          </m:sSubPr>
          <m:e>
            <m:r>
              <w:rPr>
                <w:rFonts w:ascii="Cambria Math" w:hAnsi="Cambria Math"/>
                <w:lang w:val="lt-LT"/>
              </w:rPr>
              <m:t>q</m:t>
            </m:r>
          </m:e>
          <m:sub>
            <m:r>
              <w:rPr>
                <w:rFonts w:ascii="Cambria Math" w:hAnsi="Cambria Math"/>
                <w:lang w:val="lt-LT"/>
              </w:rPr>
              <m:t>i</m:t>
            </m:r>
          </m:sub>
        </m:sSub>
        <m:r>
          <w:rPr>
            <w:rFonts w:ascii="Cambria Math" w:hAnsi="Cambria Math"/>
            <w:lang w:val="lt-LT"/>
          </w:rPr>
          <m:t>=n</m:t>
        </m:r>
        <m:sSub>
          <m:sSubPr>
            <m:ctrlPr>
              <w:rPr>
                <w:rFonts w:ascii="Cambria Math" w:hAnsi="Cambria Math"/>
                <w:i/>
                <w:lang w:val="lt-LT"/>
              </w:rPr>
            </m:ctrlPr>
          </m:sSubPr>
          <m:e>
            <m:r>
              <w:rPr>
                <w:rFonts w:ascii="Cambria Math" w:hAnsi="Cambria Math"/>
                <w:lang w:val="lt-LT"/>
              </w:rPr>
              <m:t>[M</m:t>
            </m:r>
          </m:e>
          <m:sub>
            <m:r>
              <w:rPr>
                <w:rFonts w:ascii="Cambria Math" w:hAnsi="Cambria Math"/>
                <w:lang w:val="lt-LT"/>
              </w:rPr>
              <m:t>T</m:t>
            </m:r>
          </m:sub>
        </m:sSub>
        <m:r>
          <w:rPr>
            <w:rFonts w:ascii="Cambria Math" w:hAnsi="Cambria Math"/>
            <w:lang w:val="lt-LT"/>
          </w:rPr>
          <m:t>]</m:t>
        </m:r>
        <m:sSub>
          <m:sSubPr>
            <m:ctrlPr>
              <w:rPr>
                <w:rFonts w:ascii="Cambria Math" w:hAnsi="Cambria Math"/>
                <w:i/>
                <w:lang w:val="lt-LT"/>
              </w:rPr>
            </m:ctrlPr>
          </m:sSubPr>
          <m:e>
            <m:r>
              <w:rPr>
                <w:rFonts w:ascii="Cambria Math" w:hAnsi="Cambria Math"/>
                <w:lang w:val="lt-LT"/>
              </w:rPr>
              <m:t>V</m:t>
            </m:r>
          </m:e>
          <m:sub>
            <m:r>
              <w:rPr>
                <w:rFonts w:ascii="Cambria Math" w:hAnsi="Cambria Math"/>
                <w:lang w:val="lt-LT"/>
              </w:rPr>
              <m:t>0</m:t>
            </m:r>
          </m:sub>
        </m:sSub>
        <m:r>
          <w:rPr>
            <w:rFonts w:ascii="Cambria Math" w:hAnsi="Cambria Math"/>
            <w:lang w:val="lt-LT"/>
          </w:rPr>
          <m:t>∆H</m:t>
        </m:r>
        <m:d>
          <m:dPr>
            <m:ctrlPr>
              <w:rPr>
                <w:rFonts w:ascii="Cambria Math" w:hAnsi="Cambria Math"/>
                <w:i/>
                <w:lang w:val="lt-LT"/>
              </w:rPr>
            </m:ctrlPr>
          </m:dPr>
          <m:e>
            <m:sSub>
              <m:sSubPr>
                <m:ctrlPr>
                  <w:rPr>
                    <w:rFonts w:ascii="Cambria Math" w:hAnsi="Cambria Math"/>
                    <w:i/>
                    <w:lang w:val="lt-LT"/>
                  </w:rPr>
                </m:ctrlPr>
              </m:sSubPr>
              <m:e>
                <m:r>
                  <w:rPr>
                    <w:rFonts w:ascii="Cambria Math" w:hAnsi="Cambria Math"/>
                    <w:lang w:val="lt-LT"/>
                  </w:rPr>
                  <m:t>Θ</m:t>
                </m:r>
              </m:e>
              <m:sub>
                <m:r>
                  <w:rPr>
                    <w:rFonts w:ascii="Cambria Math" w:hAnsi="Cambria Math"/>
                    <w:lang w:val="lt-LT"/>
                  </w:rPr>
                  <m:t>i</m:t>
                </m:r>
              </m:sub>
            </m:sSub>
            <m:r>
              <w:rPr>
                <w:rFonts w:ascii="Cambria Math" w:hAnsi="Cambria Math"/>
                <w:lang w:val="lt-LT"/>
              </w:rPr>
              <m:t>-</m:t>
            </m:r>
            <m:sSub>
              <m:sSubPr>
                <m:ctrlPr>
                  <w:rPr>
                    <w:rFonts w:ascii="Cambria Math" w:hAnsi="Cambria Math"/>
                    <w:i/>
                    <w:lang w:val="lt-LT"/>
                  </w:rPr>
                </m:ctrlPr>
              </m:sSubPr>
              <m:e>
                <m:r>
                  <w:rPr>
                    <w:rFonts w:ascii="Cambria Math" w:hAnsi="Cambria Math"/>
                    <w:lang w:val="lt-LT"/>
                  </w:rPr>
                  <m:t>Θ</m:t>
                </m:r>
              </m:e>
              <m:sub>
                <m:r>
                  <w:rPr>
                    <w:rFonts w:ascii="Cambria Math" w:hAnsi="Cambria Math"/>
                    <w:lang w:val="lt-LT"/>
                  </w:rPr>
                  <m:t>i-1</m:t>
                </m:r>
              </m:sub>
            </m:sSub>
          </m:e>
        </m:d>
      </m:oMath>
      <w:r w:rsidR="00D9498C">
        <w:rPr>
          <w:lang w:val="lt-LT"/>
        </w:rPr>
        <w:t>.</w:t>
      </w:r>
      <w:r w:rsidR="00D9498C">
        <w:rPr>
          <w:lang w:val="lt-LT"/>
        </w:rPr>
        <w:tab/>
        <w:t>(13)</w:t>
      </w:r>
    </w:p>
    <w:p w:rsidR="00D9498C" w:rsidRPr="00B65A7F" w:rsidRDefault="00D9498C" w:rsidP="00D9498C">
      <w:pPr>
        <w:tabs>
          <w:tab w:val="left" w:pos="9498"/>
        </w:tabs>
        <w:spacing w:line="360" w:lineRule="auto"/>
        <w:ind w:firstLine="709"/>
        <w:jc w:val="both"/>
        <w:rPr>
          <w:lang w:val="lt-LT"/>
        </w:rPr>
      </w:pPr>
    </w:p>
    <w:p w:rsidR="00D9498C" w:rsidRDefault="00D9498C" w:rsidP="00D9498C">
      <w:pPr>
        <w:spacing w:line="360" w:lineRule="auto"/>
        <w:ind w:firstLine="709"/>
        <w:jc w:val="both"/>
        <w:rPr>
          <w:lang w:val="lt-LT"/>
        </w:rPr>
      </w:pPr>
      <w:r>
        <w:rPr>
          <w:lang w:val="lt-LT"/>
        </w:rPr>
        <w:t>Atliekant eksperimentą baltymas (arba ligandas) titruojamas 20-50 ligando (arba baltymo) injekcijų ir suplanauojamas taip, kad jungimosi reakcijos vyktų tik pusės injekcijų metu.</w:t>
      </w:r>
      <w:r w:rsidRPr="00E2577D">
        <w:rPr>
          <w:lang w:val="lt-LT"/>
        </w:rPr>
        <w:t xml:space="preserve"> </w:t>
      </w:r>
      <w:r>
        <w:rPr>
          <w:lang w:val="lt-LT"/>
        </w:rPr>
        <w:t xml:space="preserve">Gaunamos elektrinės galios, kurios reikia šaldyti arba kaitinti mėginio kiuvetę iki nustatytos temperatūros, kitimo laike kreivės. Integruodami gautų pikų plotus gauname išssiskyrusios arba sugertos šilumos pokytį (Jelesarov 1999, Matulis 2008). Tipinės ITK kreivės parodytos </w:t>
      </w:r>
      <w:r w:rsidR="00EB3D8C" w:rsidRPr="003A4260">
        <w:rPr>
          <w:lang w:val="lt-LT"/>
        </w:rPr>
        <w:t>3.3.</w:t>
      </w:r>
      <w:r w:rsidR="003A4260">
        <w:rPr>
          <w:lang w:val="lt-LT"/>
        </w:rPr>
        <w:t>2.</w:t>
      </w:r>
      <w:r w:rsidR="00EB3D8C" w:rsidRPr="003A4260">
        <w:rPr>
          <w:lang w:val="lt-LT"/>
        </w:rPr>
        <w:t xml:space="preserve"> skyriuje</w:t>
      </w:r>
      <w:r w:rsidRPr="003A4260">
        <w:rPr>
          <w:lang w:val="lt-LT"/>
        </w:rPr>
        <w:t>.</w:t>
      </w:r>
    </w:p>
    <w:p w:rsidR="00D9498C" w:rsidRDefault="00D9498C" w:rsidP="00D9498C">
      <w:pPr>
        <w:tabs>
          <w:tab w:val="left" w:pos="9498"/>
        </w:tabs>
        <w:spacing w:line="360" w:lineRule="auto"/>
        <w:ind w:firstLine="709"/>
        <w:jc w:val="both"/>
        <w:rPr>
          <w:lang w:val="lt-LT"/>
        </w:rPr>
      </w:pPr>
      <w:r>
        <w:rPr>
          <w:lang w:val="lt-LT"/>
        </w:rPr>
        <w:t>Kad ITK eksperimetų metu būtų gauta tiksli jungimosi konstanta, labai svarbi yra kreivės forma, kuri priklauso nuo C faktoriaus. Faktorius C yra lygus titruojamo baltymo koncentracijos ir jungimosi konstantos sandaugai, jei ji yra žinoma:</w:t>
      </w:r>
    </w:p>
    <w:p w:rsidR="00D9498C" w:rsidRDefault="00D9498C" w:rsidP="00D9498C">
      <w:pPr>
        <w:tabs>
          <w:tab w:val="left" w:pos="9498"/>
        </w:tabs>
        <w:spacing w:line="360" w:lineRule="auto"/>
        <w:ind w:firstLine="709"/>
        <w:jc w:val="both"/>
        <w:rPr>
          <w:lang w:val="lt-LT"/>
        </w:rPr>
      </w:pPr>
    </w:p>
    <w:p w:rsidR="00D9498C" w:rsidRDefault="00D9498C" w:rsidP="00D9498C">
      <w:pPr>
        <w:tabs>
          <w:tab w:val="left" w:pos="8931"/>
        </w:tabs>
        <w:spacing w:line="360" w:lineRule="auto"/>
        <w:ind w:firstLine="709"/>
        <w:jc w:val="both"/>
        <w:rPr>
          <w:lang w:val="lt-LT"/>
        </w:rPr>
      </w:pPr>
      <m:oMath>
        <m:r>
          <w:rPr>
            <w:rFonts w:ascii="Cambria Math" w:hAnsi="Cambria Math"/>
            <w:lang w:val="lt-LT"/>
          </w:rPr>
          <m:t>C=</m:t>
        </m:r>
        <m:d>
          <m:dPr>
            <m:begChr m:val="["/>
            <m:endChr m:val="]"/>
            <m:ctrlPr>
              <w:rPr>
                <w:rFonts w:ascii="Cambria Math" w:hAnsi="Cambria Math"/>
                <w:i/>
                <w:lang w:val="lt-LT"/>
              </w:rPr>
            </m:ctrlPr>
          </m:dPr>
          <m:e>
            <m:sSub>
              <m:sSubPr>
                <m:ctrlPr>
                  <w:rPr>
                    <w:rFonts w:ascii="Cambria Math" w:hAnsi="Cambria Math"/>
                    <w:i/>
                    <w:lang w:val="lt-LT"/>
                  </w:rPr>
                </m:ctrlPr>
              </m:sSubPr>
              <m:e>
                <m:r>
                  <w:rPr>
                    <w:rFonts w:ascii="Cambria Math" w:hAnsi="Cambria Math"/>
                    <w:lang w:val="lt-LT"/>
                  </w:rPr>
                  <m:t>M</m:t>
                </m:r>
              </m:e>
              <m:sub>
                <m:r>
                  <w:rPr>
                    <w:rFonts w:ascii="Cambria Math" w:hAnsi="Cambria Math"/>
                    <w:lang w:val="lt-LT"/>
                  </w:rPr>
                  <m:t>T</m:t>
                </m:r>
              </m:sub>
            </m:sSub>
          </m:e>
        </m:d>
        <m:sSub>
          <m:sSubPr>
            <m:ctrlPr>
              <w:rPr>
                <w:rFonts w:ascii="Cambria Math" w:hAnsi="Cambria Math"/>
                <w:i/>
                <w:lang w:val="lt-LT"/>
              </w:rPr>
            </m:ctrlPr>
          </m:sSubPr>
          <m:e>
            <m:r>
              <w:rPr>
                <w:rFonts w:ascii="Cambria Math" w:hAnsi="Cambria Math"/>
                <w:lang w:val="lt-LT"/>
              </w:rPr>
              <m:t>K</m:t>
            </m:r>
          </m:e>
          <m:sub>
            <m:r>
              <w:rPr>
                <w:rFonts w:ascii="Cambria Math" w:hAnsi="Cambria Math"/>
                <w:lang w:val="lt-LT"/>
              </w:rPr>
              <m:t>b</m:t>
            </m:r>
          </m:sub>
        </m:sSub>
      </m:oMath>
      <w:r>
        <w:rPr>
          <w:lang w:val="lt-LT"/>
        </w:rPr>
        <w:t>.</w:t>
      </w:r>
      <w:r>
        <w:rPr>
          <w:lang w:val="lt-LT"/>
        </w:rPr>
        <w:tab/>
        <w:t>(14)</w:t>
      </w:r>
    </w:p>
    <w:p w:rsidR="00D9498C" w:rsidRDefault="00D9498C" w:rsidP="00D9498C">
      <w:pPr>
        <w:tabs>
          <w:tab w:val="left" w:pos="9498"/>
        </w:tabs>
        <w:spacing w:line="360" w:lineRule="auto"/>
        <w:ind w:firstLine="709"/>
        <w:jc w:val="both"/>
        <w:rPr>
          <w:lang w:val="lt-LT"/>
        </w:rPr>
      </w:pPr>
    </w:p>
    <w:p w:rsidR="00D9498C" w:rsidRDefault="00D9498C" w:rsidP="00D9498C">
      <w:pPr>
        <w:spacing w:line="360" w:lineRule="auto"/>
        <w:jc w:val="both"/>
        <w:rPr>
          <w:lang w:val="lt-LT"/>
        </w:rPr>
      </w:pPr>
      <w:r>
        <w:rPr>
          <w:lang w:val="lt-LT"/>
        </w:rPr>
        <w:lastRenderedPageBreak/>
        <w:tab/>
        <w:t>Kokybiškos titravimo kreivės gaunamos, kai parametras C yra tarp 10 ir 100 (Perozzo 2004). Kai</w:t>
      </w:r>
      <w:r w:rsidRPr="00E04CAB">
        <w:rPr>
          <w:lang w:val="lt-LT"/>
        </w:rPr>
        <w:t xml:space="preserve"> </w:t>
      </w:r>
      <w:r>
        <w:rPr>
          <w:lang w:val="lt-LT"/>
        </w:rPr>
        <w:t>C faktorius</w:t>
      </w:r>
      <w:r w:rsidRPr="00E04CAB">
        <w:rPr>
          <w:lang w:val="lt-LT"/>
        </w:rPr>
        <w:t xml:space="preserve"> </w:t>
      </w:r>
      <w:r>
        <w:rPr>
          <w:lang w:val="lt-LT"/>
        </w:rPr>
        <w:t>labai didelis (C &gt; 1000), gaunamos stačios kreivės, iš kurių pakankamai gerai nustatoma jungimosi entalpija bei</w:t>
      </w:r>
      <w:r w:rsidRPr="00E04CAB">
        <w:rPr>
          <w:lang w:val="lt-LT"/>
        </w:rPr>
        <w:t xml:space="preserve"> </w:t>
      </w:r>
      <w:r>
        <w:rPr>
          <w:lang w:val="lt-LT"/>
        </w:rPr>
        <w:t>susijungusių medžiagų stechiometrija, tačiau gauta jungimosi konstanta nėra tiksli, kaip pavaizduota 5 paveiksle (Campoy 2005).</w:t>
      </w:r>
    </w:p>
    <w:p w:rsidR="00D9498C" w:rsidRDefault="00D9498C" w:rsidP="00D9498C">
      <w:pPr>
        <w:spacing w:line="360" w:lineRule="auto"/>
        <w:jc w:val="both"/>
        <w:rPr>
          <w:lang w:val="lt-LT"/>
        </w:rPr>
      </w:pPr>
    </w:p>
    <w:p w:rsidR="00D9498C" w:rsidRDefault="00D9498C" w:rsidP="00D9498C">
      <w:pPr>
        <w:spacing w:line="360" w:lineRule="auto"/>
        <w:ind w:firstLine="709"/>
        <w:jc w:val="both"/>
        <w:rPr>
          <w:lang w:val="lt-LT"/>
        </w:rPr>
      </w:pPr>
      <w:r>
        <w:rPr>
          <w:noProof/>
        </w:rPr>
        <w:drawing>
          <wp:inline distT="0" distB="0" distL="0" distR="0">
            <wp:extent cx="3600000" cy="3485715"/>
            <wp:effectExtent l="19050" t="0" r="450" b="0"/>
            <wp:docPr id="25" name="Picture 3" descr="teorines itk kreives, esant iv 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nes itk kreives, esant iv C.bmp"/>
                    <pic:cNvPicPr/>
                  </pic:nvPicPr>
                  <pic:blipFill>
                    <a:blip r:embed="rId15"/>
                    <a:stretch>
                      <a:fillRect/>
                    </a:stretch>
                  </pic:blipFill>
                  <pic:spPr>
                    <a:xfrm>
                      <a:off x="0" y="0"/>
                      <a:ext cx="3600000" cy="3485715"/>
                    </a:xfrm>
                    <a:prstGeom prst="rect">
                      <a:avLst/>
                    </a:prstGeom>
                  </pic:spPr>
                </pic:pic>
              </a:graphicData>
            </a:graphic>
          </wp:inline>
        </w:drawing>
      </w:r>
    </w:p>
    <w:p w:rsidR="00D9498C" w:rsidRDefault="00D9498C" w:rsidP="00D9498C">
      <w:pPr>
        <w:spacing w:line="360" w:lineRule="auto"/>
        <w:ind w:firstLine="709"/>
        <w:jc w:val="both"/>
        <w:rPr>
          <w:lang w:val="lt-LT"/>
        </w:rPr>
      </w:pPr>
      <w:r>
        <w:rPr>
          <w:b/>
          <w:lang w:val="lt-LT"/>
        </w:rPr>
        <w:t>5 pav.</w:t>
      </w:r>
      <w:r>
        <w:rPr>
          <w:lang w:val="lt-LT"/>
        </w:rPr>
        <w:t xml:space="preserve"> Teorinės ITK kreivės, esant įvairiems C faktoriams (Campoy 2005).</w:t>
      </w:r>
    </w:p>
    <w:p w:rsidR="00D9498C" w:rsidRPr="003577F9" w:rsidRDefault="00D9498C" w:rsidP="00D9498C">
      <w:pPr>
        <w:spacing w:line="360" w:lineRule="auto"/>
        <w:ind w:firstLine="709"/>
        <w:jc w:val="both"/>
        <w:rPr>
          <w:lang w:val="lt-LT"/>
        </w:rPr>
      </w:pPr>
    </w:p>
    <w:p w:rsidR="00D9498C" w:rsidRDefault="00D9498C" w:rsidP="00D9498C">
      <w:pPr>
        <w:spacing w:line="360" w:lineRule="auto"/>
        <w:ind w:firstLine="709"/>
        <w:jc w:val="both"/>
        <w:rPr>
          <w:lang w:val="lt-LT"/>
        </w:rPr>
      </w:pPr>
      <w:r>
        <w:rPr>
          <w:lang w:val="lt-LT"/>
        </w:rPr>
        <w:t xml:space="preserve"> Kai C faktorius labai mažas (C ≤ 1), gaunamos gulsčios kreivės, iš kurių nei vienas nustatytas parametras nėra tikslus. ITK eksperimentais tiksliausiai nustatoma jungimosi konstanta, kai 10</w:t>
      </w:r>
      <w:r w:rsidRPr="00E04CAB">
        <w:rPr>
          <w:vertAlign w:val="superscript"/>
          <w:lang w:val="lt-LT"/>
        </w:rPr>
        <w:t>4</w:t>
      </w:r>
      <w:r>
        <w:rPr>
          <w:lang w:val="lt-LT"/>
        </w:rPr>
        <w:t xml:space="preserve"> M</w:t>
      </w:r>
      <w:r w:rsidRPr="00E04CAB">
        <w:rPr>
          <w:vertAlign w:val="superscript"/>
          <w:lang w:val="lt-LT"/>
        </w:rPr>
        <w:t>-1</w:t>
      </w:r>
      <w:r>
        <w:rPr>
          <w:lang w:val="lt-LT"/>
        </w:rPr>
        <w:t xml:space="preserve"> &lt; K</w:t>
      </w:r>
      <w:r w:rsidRPr="00E04CAB">
        <w:rPr>
          <w:vertAlign w:val="subscript"/>
          <w:lang w:val="lt-LT"/>
        </w:rPr>
        <w:t>b</w:t>
      </w:r>
      <w:r>
        <w:rPr>
          <w:lang w:val="lt-LT"/>
        </w:rPr>
        <w:t xml:space="preserve"> &lt; 10</w:t>
      </w:r>
      <w:r w:rsidRPr="00E04CAB">
        <w:rPr>
          <w:vertAlign w:val="superscript"/>
          <w:lang w:val="lt-LT"/>
        </w:rPr>
        <w:t>8</w:t>
      </w:r>
      <w:r>
        <w:rPr>
          <w:lang w:val="lt-LT"/>
        </w:rPr>
        <w:t xml:space="preserve"> M</w:t>
      </w:r>
      <w:r w:rsidRPr="00E04CAB">
        <w:rPr>
          <w:vertAlign w:val="superscript"/>
          <w:lang w:val="lt-LT"/>
        </w:rPr>
        <w:t>-1</w:t>
      </w:r>
      <w:r>
        <w:rPr>
          <w:vertAlign w:val="superscript"/>
          <w:lang w:val="lt-LT"/>
        </w:rPr>
        <w:t xml:space="preserve"> </w:t>
      </w:r>
      <w:r>
        <w:rPr>
          <w:lang w:val="lt-LT"/>
        </w:rPr>
        <w:t>(Campoy 2005). 10</w:t>
      </w:r>
      <w:r w:rsidRPr="00507115">
        <w:rPr>
          <w:vertAlign w:val="superscript"/>
          <w:lang w:val="lt-LT"/>
        </w:rPr>
        <w:t>4</w:t>
      </w:r>
      <w:r>
        <w:rPr>
          <w:lang w:val="lt-LT"/>
        </w:rPr>
        <w:t xml:space="preserve"> M</w:t>
      </w:r>
      <w:r w:rsidRPr="00507115">
        <w:rPr>
          <w:vertAlign w:val="superscript"/>
          <w:lang w:val="lt-LT"/>
        </w:rPr>
        <w:t>-1</w:t>
      </w:r>
      <w:r>
        <w:rPr>
          <w:lang w:val="lt-LT"/>
        </w:rPr>
        <w:t xml:space="preserve"> – mažiausia jungimosi konstanta, kurią galima nustatyti ITK metodu ( Perozzo 2004). </w:t>
      </w:r>
      <w:r>
        <w:rPr>
          <w:lang w:val="lt-LT"/>
        </w:rPr>
        <w:tab/>
      </w:r>
    </w:p>
    <w:p w:rsidR="00D9498C" w:rsidRDefault="00D9498C" w:rsidP="00D9498C">
      <w:pPr>
        <w:spacing w:line="360" w:lineRule="auto"/>
        <w:ind w:firstLine="720"/>
        <w:jc w:val="both"/>
        <w:rPr>
          <w:lang w:val="lt-LT"/>
        </w:rPr>
      </w:pPr>
      <w:r>
        <w:rPr>
          <w:lang w:val="lt-LT"/>
        </w:rPr>
        <w:t>Daugelio mokslininkų pagrindinis uždavinys – izoterminio titravimo kalorimetrijos duomenų bazės sukūrimas ir jungimosi termodinamikos koreliavimas su besijungiančių kompleksų struktūromis (Baranauskienė 2009). Pirmąją ITK duomenų saugyklą 2001 metais sukūrė Gilson su bendradarbiais. Ladbury sudarytoje „SCORPIO“ duomenų bazėje pateikta 29 skirtingų baltymų, 176 ligandų ir 90 unikalių baltymo-ligando kompleksų termodinamikos bei struktūros duomenys. Visų svarbiausių biologinių procesų metu vyskta baltymo jungimasis su ligandu, pavyzdžiui fermentinės, antikūno-antigeno, receptorių jungimosi reakcijos, todėl svarbu suprasti reakcijas, vykstančias</w:t>
      </w:r>
      <w:r w:rsidRPr="002726EA">
        <w:rPr>
          <w:lang w:val="lt-LT"/>
        </w:rPr>
        <w:t xml:space="preserve"> </w:t>
      </w:r>
      <w:r>
        <w:rPr>
          <w:lang w:val="lt-LT"/>
        </w:rPr>
        <w:t>tarp baltymo ir ligando.</w:t>
      </w:r>
    </w:p>
    <w:p w:rsidR="00D9498C" w:rsidRPr="003370EB" w:rsidRDefault="00D9498C" w:rsidP="00D9498C">
      <w:pPr>
        <w:spacing w:line="360" w:lineRule="auto"/>
        <w:rPr>
          <w:lang w:val="lt-LT"/>
        </w:rPr>
      </w:pPr>
    </w:p>
    <w:p w:rsidR="00D9498C" w:rsidRPr="009205C7" w:rsidRDefault="00D9498C" w:rsidP="00D9498C">
      <w:pPr>
        <w:pStyle w:val="Heading3"/>
        <w:spacing w:line="360" w:lineRule="auto"/>
        <w:jc w:val="left"/>
      </w:pPr>
      <w:bookmarkStart w:id="9" w:name="_Toc263077364"/>
      <w:r>
        <w:lastRenderedPageBreak/>
        <w:t>1.3.2. Terminio poslinkio metodo apžvalga</w:t>
      </w:r>
      <w:bookmarkEnd w:id="9"/>
    </w:p>
    <w:p w:rsidR="00D9498C" w:rsidRDefault="00D9498C" w:rsidP="00D9498C">
      <w:pPr>
        <w:spacing w:line="360" w:lineRule="auto"/>
        <w:rPr>
          <w:lang w:val="lt-LT"/>
        </w:rPr>
      </w:pPr>
    </w:p>
    <w:p w:rsidR="00D9498C" w:rsidRDefault="00D86825" w:rsidP="00D9498C">
      <w:pPr>
        <w:spacing w:line="360" w:lineRule="auto"/>
        <w:ind w:firstLine="709"/>
        <w:jc w:val="both"/>
        <w:rPr>
          <w:color w:val="000000"/>
          <w:lang w:val="lt-LT"/>
        </w:rPr>
      </w:pPr>
      <w:r w:rsidRPr="00D86825">
        <w:rPr>
          <w:lang w:val="lt-LT"/>
        </w:rPr>
        <w:t xml:space="preserve">Terminio poslinkio metodo (TPM) metodo esmė – fluorescencinis baltymo temperatūrinio stabilumo tyrimas, esant skirtingoms baltymo ir ligando koncentracijoms. </w:t>
      </w:r>
      <w:r>
        <w:rPr>
          <w:lang w:val="lt-LT"/>
        </w:rPr>
        <w:t>TPM</w:t>
      </w:r>
      <w:r w:rsidR="00D9498C" w:rsidRPr="00D86825">
        <w:rPr>
          <w:lang w:val="lt-LT"/>
        </w:rPr>
        <w:t xml:space="preserve"> matuojamas baltymo temperatūrinis stabilumas, stebint su baltymu susijungusio dažo 8-anilino-1-naftaleno sulfonato (ANS) fluorescenciją</w:t>
      </w:r>
      <w:r w:rsidR="00D9498C" w:rsidRPr="00F21353">
        <w:rPr>
          <w:lang w:val="lt-LT"/>
        </w:rPr>
        <w:t>.</w:t>
      </w:r>
      <w:r w:rsidR="00D9498C" w:rsidRPr="00F21353">
        <w:rPr>
          <w:color w:val="000000"/>
          <w:lang w:val="lt-LT"/>
        </w:rPr>
        <w:t xml:space="preserve"> </w:t>
      </w:r>
      <w:r w:rsidR="00C15DC8">
        <w:rPr>
          <w:lang w:val="lt-LT"/>
        </w:rPr>
        <w:t>Kai temperatūra nedidelė ir baltymas natyvus, ANS fluorescencija yra labai nežymi. Baltymui pradėjus išsivynioti, atsiveria jo hidrofobinės sritys, prie kurių jungiasi fluorescencinis dažas. Tuomet stebima intensyvesnė ANS fluorescencija</w:t>
      </w:r>
      <w:r>
        <w:rPr>
          <w:lang w:val="lt-LT"/>
        </w:rPr>
        <w:t>, nes dažas intensyviau fluorescuoja hidrofobinėje aplinkoje</w:t>
      </w:r>
      <w:r w:rsidR="00C15DC8">
        <w:rPr>
          <w:lang w:val="lt-LT"/>
        </w:rPr>
        <w:t xml:space="preserve">. Pasiekus tam tikrą temperatūrą, baltymas denatūruoja, atitinkamai mažėja ir dažo fluorescencija </w:t>
      </w:r>
      <w:r w:rsidR="0025701B">
        <w:rPr>
          <w:color w:val="000000"/>
          <w:lang w:val="lt-LT"/>
        </w:rPr>
        <w:fldChar w:fldCharType="begin"/>
      </w:r>
      <w:r w:rsidR="00D9498C">
        <w:rPr>
          <w:color w:val="000000"/>
          <w:lang w:val="lt-LT"/>
        </w:rPr>
        <w:instrText xml:space="preserve"> ADDIN EN.CITE &lt;EndNote&gt;&lt;Cite&gt;&lt;Author&gt;Matulis&lt;/Author&gt;&lt;Year&gt;1998&lt;/Year&gt;&lt;RecNum&gt;44&lt;/RecNum&gt;&lt;record&gt;&lt;rec-number&gt;53&lt;/rec-number&gt;&lt;ref-type name="Journal Article"&gt;17&lt;/ref-type&gt;&lt;contributors&gt;&lt;authors&gt;&lt;author&gt;Matulis, D.&lt;/author&gt;&lt;author&gt;Lovrien, R.&lt;/author&gt;&lt;/authors&gt;&lt;/contributors&gt;&lt;auth-address&gt;Biochemistry Department, University of Minnesota, St. Paul 55108, USA. dmatulis@biosci.cbs.umn.edu&lt;/auth-address&gt;&lt;titles&gt;&lt;title&gt;1-Anilino-8-naphthalene sulfonate anion-protein binding depends primarily on ion pair formation&lt;/title&gt;&lt;secondary-title&gt;Biophys J&lt;/secondary-title&gt;&lt;/titles&gt;&lt;periodical&gt;&lt;full-title&gt;Biophys J&lt;/full-title&gt;&lt;/periodical&gt;&lt;pages&gt;422-9&lt;/pages&gt;&lt;volume&gt;74&lt;/volume&gt;&lt;number&gt;1&lt;/number&gt;&lt;keywords&gt;&lt;keyword&gt;Anilino Naphthalenesulfonates/*chemistry/metabolism&lt;/keyword&gt;&lt;keyword&gt;Animals&lt;/keyword&gt;&lt;keyword&gt;Anions&lt;/keyword&gt;&lt;keyword&gt;Binding Sites&lt;/keyword&gt;&lt;keyword&gt;Cations&lt;/keyword&gt;&lt;keyword&gt;Cattle&lt;/keyword&gt;&lt;keyword&gt;Dialysis&lt;/keyword&gt;&lt;keyword&gt;Fluorescent Dyes&lt;/keyword&gt;&lt;keyword&gt;*Histidine&lt;/keyword&gt;&lt;keyword&gt;Hydrogen-Ion Concentration&lt;/keyword&gt;&lt;keyword&gt;Kinetics&lt;/keyword&gt;&lt;keyword&gt;Muramidase/*chemistry/metabolism&lt;/keyword&gt;&lt;keyword&gt;Papain/*chemistry/metabolism&lt;/keyword&gt;&lt;keyword&gt;Peptides&lt;/keyword&gt;&lt;keyword&gt;Polylysine&lt;/keyword&gt;&lt;keyword&gt;Protein Binding&lt;/keyword&gt;&lt;keyword&gt;Serum Albumin, Bovine/*chemistry/metabolism&lt;/keyword&gt;&lt;/keywords&gt;&lt;dates&gt;&lt;year&gt;1998&lt;/year&gt;&lt;pub-dates&gt;&lt;date&gt;Jan&lt;/date&gt;&lt;/pub-dates&gt;&lt;/dates&gt;&lt;accession-num&gt;9449342&lt;/accession-num&gt;&lt;urls&gt;&lt;related-urls&gt;&lt;url&gt;http://www.ncbi.nlm.nih.gov/entrez/query.fcgi?cmd=Retrieve&amp;amp;db=PubMed&amp;amp;dopt=Citation&amp;amp;list_uids=9449342 &lt;/url&gt;&lt;/related-urls&gt;&lt;/urls&gt;&lt;/record&gt;&lt;/Cite&gt;&lt;/EndNote&gt;</w:instrText>
      </w:r>
      <w:r w:rsidR="0025701B">
        <w:rPr>
          <w:color w:val="000000"/>
          <w:lang w:val="lt-LT"/>
        </w:rPr>
        <w:fldChar w:fldCharType="separate"/>
      </w:r>
      <w:r w:rsidR="00D9498C">
        <w:rPr>
          <w:color w:val="000000"/>
          <w:lang w:val="lt-LT"/>
        </w:rPr>
        <w:t>(Matulis 1998</w:t>
      </w:r>
      <w:r w:rsidR="00C15DC8">
        <w:rPr>
          <w:color w:val="000000"/>
          <w:lang w:val="lt-LT"/>
        </w:rPr>
        <w:t xml:space="preserve">, </w:t>
      </w:r>
      <w:r w:rsidR="00C15DC8">
        <w:rPr>
          <w:lang w:val="lt-LT"/>
        </w:rPr>
        <w:t>Matulis 2005</w:t>
      </w:r>
      <w:r w:rsidR="00D9498C">
        <w:rPr>
          <w:color w:val="000000"/>
          <w:lang w:val="lt-LT"/>
        </w:rPr>
        <w:t>)</w:t>
      </w:r>
      <w:r w:rsidR="0025701B">
        <w:rPr>
          <w:color w:val="000000"/>
          <w:lang w:val="lt-LT"/>
        </w:rPr>
        <w:fldChar w:fldCharType="end"/>
      </w:r>
      <w:r w:rsidR="00D9498C">
        <w:rPr>
          <w:color w:val="000000"/>
          <w:lang w:val="lt-LT"/>
        </w:rPr>
        <w:t>. Stebimą fluorescenciją galima aprašyti lygtimi:</w:t>
      </w:r>
    </w:p>
    <w:p w:rsidR="00D9498C" w:rsidRDefault="00D9498C" w:rsidP="00D9498C">
      <w:pPr>
        <w:spacing w:line="360" w:lineRule="auto"/>
        <w:ind w:firstLine="709"/>
        <w:jc w:val="both"/>
        <w:rPr>
          <w:color w:val="000000"/>
          <w:lang w:val="lt-LT"/>
        </w:rPr>
      </w:pPr>
    </w:p>
    <w:p w:rsidR="00D9498C" w:rsidRDefault="00D9498C" w:rsidP="00D9498C">
      <w:pPr>
        <w:tabs>
          <w:tab w:val="left" w:pos="8931"/>
        </w:tabs>
        <w:spacing w:line="360" w:lineRule="auto"/>
        <w:ind w:firstLine="709"/>
        <w:jc w:val="both"/>
        <w:rPr>
          <w:color w:val="000000"/>
          <w:lang w:val="lt-LT"/>
        </w:rPr>
      </w:pPr>
      <m:oMath>
        <m:r>
          <w:rPr>
            <w:rFonts w:ascii="Cambria Math" w:hAnsi="Cambria Math"/>
            <w:color w:val="000000"/>
            <w:lang w:val="lt-LT"/>
          </w:rPr>
          <m:t>y</m:t>
        </m:r>
        <m:d>
          <m:dPr>
            <m:ctrlPr>
              <w:rPr>
                <w:rFonts w:ascii="Cambria Math" w:hAnsi="Cambria Math"/>
                <w:i/>
                <w:color w:val="000000"/>
                <w:lang w:val="lt-LT"/>
              </w:rPr>
            </m:ctrlPr>
          </m:dPr>
          <m:e>
            <m:r>
              <w:rPr>
                <w:rFonts w:ascii="Cambria Math" w:hAnsi="Cambria Math"/>
                <w:color w:val="000000"/>
                <w:lang w:val="lt-LT"/>
              </w:rPr>
              <m:t>T</m:t>
            </m:r>
          </m:e>
        </m:d>
        <m:r>
          <w:rPr>
            <w:rFonts w:ascii="Cambria Math" w:hAnsi="Cambria Math"/>
            <w:color w:val="000000"/>
            <w:lang w:val="lt-LT"/>
          </w:rPr>
          <m:t>=</m:t>
        </m:r>
        <m:sSub>
          <m:sSubPr>
            <m:ctrlPr>
              <w:rPr>
                <w:rFonts w:ascii="Cambria Math" w:hAnsi="Cambria Math"/>
                <w:i/>
                <w:color w:val="000000"/>
                <w:lang w:val="lt-LT"/>
              </w:rPr>
            </m:ctrlPr>
          </m:sSubPr>
          <m:e>
            <m:r>
              <w:rPr>
                <w:rFonts w:ascii="Cambria Math" w:hAnsi="Cambria Math"/>
                <w:color w:val="000000"/>
                <w:lang w:val="lt-LT"/>
              </w:rPr>
              <m:t>y</m:t>
            </m:r>
          </m:e>
          <m:sub>
            <m:r>
              <w:rPr>
                <w:rFonts w:ascii="Cambria Math" w:hAnsi="Cambria Math"/>
                <w:color w:val="000000"/>
                <w:lang w:val="lt-LT"/>
              </w:rPr>
              <m:t>U</m:t>
            </m:r>
          </m:sub>
        </m:sSub>
        <m:sSub>
          <m:sSubPr>
            <m:ctrlPr>
              <w:rPr>
                <w:rFonts w:ascii="Cambria Math" w:hAnsi="Cambria Math"/>
                <w:i/>
                <w:color w:val="000000"/>
                <w:lang w:val="lt-LT"/>
              </w:rPr>
            </m:ctrlPr>
          </m:sSubPr>
          <m:e>
            <m:r>
              <w:rPr>
                <w:rFonts w:ascii="Cambria Math" w:hAnsi="Cambria Math"/>
                <w:color w:val="000000"/>
                <w:lang w:val="lt-LT"/>
              </w:rPr>
              <m:t>P</m:t>
            </m:r>
          </m:e>
          <m:sub>
            <m:r>
              <w:rPr>
                <w:rFonts w:ascii="Cambria Math" w:hAnsi="Cambria Math"/>
                <w:color w:val="000000"/>
                <w:lang w:val="lt-LT"/>
              </w:rPr>
              <m:t>U</m:t>
            </m:r>
          </m:sub>
        </m:sSub>
        <m:r>
          <w:rPr>
            <w:rFonts w:ascii="Cambria Math" w:hAnsi="Cambria Math"/>
            <w:color w:val="000000"/>
            <w:lang w:val="lt-LT"/>
          </w:rPr>
          <m:t>+</m:t>
        </m:r>
        <m:sSub>
          <m:sSubPr>
            <m:ctrlPr>
              <w:rPr>
                <w:rFonts w:ascii="Cambria Math" w:hAnsi="Cambria Math"/>
                <w:i/>
                <w:color w:val="000000"/>
                <w:lang w:val="lt-LT"/>
              </w:rPr>
            </m:ctrlPr>
          </m:sSubPr>
          <m:e>
            <m:r>
              <w:rPr>
                <w:rFonts w:ascii="Cambria Math" w:hAnsi="Cambria Math"/>
                <w:color w:val="000000"/>
                <w:lang w:val="lt-LT"/>
              </w:rPr>
              <m:t>y</m:t>
            </m:r>
          </m:e>
          <m:sub>
            <m:r>
              <w:rPr>
                <w:rFonts w:ascii="Cambria Math" w:hAnsi="Cambria Math"/>
                <w:color w:val="000000"/>
                <w:lang w:val="lt-LT"/>
              </w:rPr>
              <m:t>N</m:t>
            </m:r>
          </m:sub>
        </m:sSub>
        <m:d>
          <m:dPr>
            <m:ctrlPr>
              <w:rPr>
                <w:rFonts w:ascii="Cambria Math" w:hAnsi="Cambria Math"/>
                <w:i/>
                <w:color w:val="000000"/>
                <w:lang w:val="lt-LT"/>
              </w:rPr>
            </m:ctrlPr>
          </m:dPr>
          <m:e>
            <m:r>
              <w:rPr>
                <w:rFonts w:ascii="Cambria Math" w:hAnsi="Cambria Math"/>
                <w:color w:val="000000"/>
                <w:lang w:val="lt-LT"/>
              </w:rPr>
              <m:t>1-</m:t>
            </m:r>
            <m:sSub>
              <m:sSubPr>
                <m:ctrlPr>
                  <w:rPr>
                    <w:rFonts w:ascii="Cambria Math" w:hAnsi="Cambria Math"/>
                    <w:i/>
                    <w:color w:val="000000"/>
                    <w:lang w:val="lt-LT"/>
                  </w:rPr>
                </m:ctrlPr>
              </m:sSubPr>
              <m:e>
                <m:r>
                  <w:rPr>
                    <w:rFonts w:ascii="Cambria Math" w:hAnsi="Cambria Math"/>
                    <w:color w:val="000000"/>
                    <w:lang w:val="lt-LT"/>
                  </w:rPr>
                  <m:t>P</m:t>
                </m:r>
              </m:e>
              <m:sub>
                <m:r>
                  <w:rPr>
                    <w:rFonts w:ascii="Cambria Math" w:hAnsi="Cambria Math"/>
                    <w:color w:val="000000"/>
                    <w:lang w:val="lt-LT"/>
                  </w:rPr>
                  <m:t>U</m:t>
                </m:r>
              </m:sub>
            </m:sSub>
          </m:e>
        </m:d>
      </m:oMath>
      <w:r>
        <w:rPr>
          <w:color w:val="000000"/>
          <w:lang w:val="lt-LT"/>
        </w:rPr>
        <w:t>;</w:t>
      </w:r>
      <w:r>
        <w:rPr>
          <w:color w:val="000000"/>
          <w:lang w:val="lt-LT"/>
        </w:rPr>
        <w:tab/>
        <w:t>(15)</w:t>
      </w:r>
    </w:p>
    <w:p w:rsidR="00D9498C" w:rsidRDefault="00D9498C" w:rsidP="00D9498C">
      <w:pPr>
        <w:tabs>
          <w:tab w:val="left" w:pos="9498"/>
        </w:tabs>
        <w:spacing w:line="360" w:lineRule="auto"/>
        <w:ind w:firstLine="709"/>
        <w:jc w:val="both"/>
        <w:rPr>
          <w:color w:val="000000"/>
          <w:lang w:val="lt-LT"/>
        </w:rPr>
      </w:pPr>
      <w:r>
        <w:rPr>
          <w:color w:val="000000"/>
          <w:lang w:val="lt-LT"/>
        </w:rPr>
        <w:t>kur y</w:t>
      </w:r>
      <w:r w:rsidRPr="001F376E">
        <w:rPr>
          <w:color w:val="000000"/>
          <w:vertAlign w:val="subscript"/>
          <w:lang w:val="lt-LT"/>
        </w:rPr>
        <w:t>U</w:t>
      </w:r>
      <w:r>
        <w:rPr>
          <w:color w:val="000000"/>
          <w:lang w:val="lt-LT"/>
        </w:rPr>
        <w:t xml:space="preserve"> – išsivyniojusio baltymo, y</w:t>
      </w:r>
      <w:r w:rsidRPr="001F376E">
        <w:rPr>
          <w:color w:val="000000"/>
          <w:vertAlign w:val="subscript"/>
          <w:lang w:val="lt-LT"/>
        </w:rPr>
        <w:t>N</w:t>
      </w:r>
      <w:r>
        <w:rPr>
          <w:color w:val="000000"/>
          <w:lang w:val="lt-LT"/>
        </w:rPr>
        <w:t xml:space="preserve"> – natyvaus baltymo fluorescencijos intensyvumai, o P</w:t>
      </w:r>
      <w:r w:rsidRPr="001F376E">
        <w:rPr>
          <w:color w:val="000000"/>
          <w:vertAlign w:val="subscript"/>
          <w:lang w:val="lt-LT"/>
        </w:rPr>
        <w:t>U</w:t>
      </w:r>
      <w:r>
        <w:rPr>
          <w:color w:val="000000"/>
          <w:lang w:val="lt-LT"/>
        </w:rPr>
        <w:t xml:space="preserve"> – baltymo išsivyniojimo tikimybė, kuri apskaičiuojama:</w:t>
      </w:r>
    </w:p>
    <w:p w:rsidR="00D9498C" w:rsidRDefault="00D9498C" w:rsidP="00D9498C">
      <w:pPr>
        <w:tabs>
          <w:tab w:val="left" w:pos="9498"/>
        </w:tabs>
        <w:spacing w:line="360" w:lineRule="auto"/>
        <w:ind w:firstLine="709"/>
        <w:jc w:val="both"/>
        <w:rPr>
          <w:color w:val="000000"/>
          <w:lang w:val="lt-LT"/>
        </w:rPr>
      </w:pPr>
    </w:p>
    <w:p w:rsidR="00D9498C" w:rsidRDefault="0025701B" w:rsidP="00D9498C">
      <w:pPr>
        <w:tabs>
          <w:tab w:val="left" w:pos="8931"/>
        </w:tabs>
        <w:spacing w:line="360" w:lineRule="auto"/>
        <w:ind w:firstLine="709"/>
        <w:jc w:val="both"/>
        <w:rPr>
          <w:color w:val="000000"/>
          <w:lang w:val="lt-LT"/>
        </w:rPr>
      </w:pPr>
      <m:oMath>
        <m:sSub>
          <m:sSubPr>
            <m:ctrlPr>
              <w:rPr>
                <w:rFonts w:ascii="Cambria Math" w:hAnsi="Cambria Math"/>
                <w:i/>
                <w:color w:val="000000"/>
                <w:sz w:val="28"/>
                <w:szCs w:val="28"/>
                <w:lang w:val="lt-LT"/>
              </w:rPr>
            </m:ctrlPr>
          </m:sSubPr>
          <m:e>
            <m:r>
              <w:rPr>
                <w:rFonts w:ascii="Cambria Math" w:hAnsi="Cambria Math"/>
                <w:color w:val="000000"/>
                <w:sz w:val="28"/>
                <w:szCs w:val="28"/>
                <w:lang w:val="lt-LT"/>
              </w:rPr>
              <m:t>P</m:t>
            </m:r>
          </m:e>
          <m:sub>
            <m:r>
              <w:rPr>
                <w:rFonts w:ascii="Cambria Math" w:hAnsi="Cambria Math"/>
                <w:color w:val="000000"/>
                <w:sz w:val="28"/>
                <w:szCs w:val="28"/>
                <w:lang w:val="lt-LT"/>
              </w:rPr>
              <m:t>U</m:t>
            </m:r>
          </m:sub>
        </m:sSub>
        <m:r>
          <w:rPr>
            <w:rFonts w:ascii="Cambria Math" w:hAnsi="Cambria Math"/>
            <w:color w:val="000000"/>
            <w:sz w:val="28"/>
            <w:szCs w:val="28"/>
            <w:lang w:val="lt-LT"/>
          </w:rPr>
          <m:t>=</m:t>
        </m:r>
        <m:f>
          <m:fPr>
            <m:ctrlPr>
              <w:rPr>
                <w:rFonts w:ascii="Cambria Math" w:hAnsi="Cambria Math"/>
                <w:i/>
                <w:color w:val="000000"/>
                <w:sz w:val="28"/>
                <w:szCs w:val="28"/>
                <w:lang w:val="lt-LT"/>
              </w:rPr>
            </m:ctrlPr>
          </m:fPr>
          <m:num>
            <m:r>
              <w:rPr>
                <w:rFonts w:ascii="Cambria Math" w:hAnsi="Cambria Math"/>
                <w:color w:val="000000"/>
                <w:sz w:val="28"/>
                <w:szCs w:val="28"/>
                <w:lang w:val="lt-LT"/>
              </w:rPr>
              <m:t>1</m:t>
            </m:r>
          </m:num>
          <m:den>
            <m:r>
              <w:rPr>
                <w:rFonts w:ascii="Cambria Math" w:hAnsi="Cambria Math"/>
                <w:color w:val="000000"/>
                <w:sz w:val="28"/>
                <w:szCs w:val="28"/>
                <w:lang w:val="lt-LT"/>
              </w:rPr>
              <m:t>1+</m:t>
            </m:r>
            <m:sSup>
              <m:sSupPr>
                <m:ctrlPr>
                  <w:rPr>
                    <w:rFonts w:ascii="Cambria Math" w:hAnsi="Cambria Math"/>
                    <w:i/>
                    <w:color w:val="000000"/>
                    <w:sz w:val="28"/>
                    <w:szCs w:val="28"/>
                    <w:lang w:val="lt-LT"/>
                  </w:rPr>
                </m:ctrlPr>
              </m:sSupPr>
              <m:e>
                <m:r>
                  <w:rPr>
                    <w:rFonts w:ascii="Cambria Math" w:hAnsi="Cambria Math"/>
                    <w:color w:val="000000"/>
                    <w:sz w:val="28"/>
                    <w:szCs w:val="28"/>
                    <w:lang w:val="lt-LT"/>
                  </w:rPr>
                  <m:t>e</m:t>
                </m:r>
              </m:e>
              <m:sup>
                <m:sSub>
                  <m:sSubPr>
                    <m:ctrlPr>
                      <w:rPr>
                        <w:rFonts w:ascii="Cambria Math" w:hAnsi="Cambria Math"/>
                        <w:i/>
                        <w:color w:val="000000"/>
                        <w:sz w:val="28"/>
                        <w:szCs w:val="28"/>
                        <w:lang w:val="lt-LT"/>
                      </w:rPr>
                    </m:ctrlPr>
                  </m:sSubPr>
                  <m:e>
                    <m:r>
                      <w:rPr>
                        <w:rFonts w:ascii="Cambria Math" w:hAnsi="Cambria Math"/>
                        <w:color w:val="000000"/>
                        <w:sz w:val="28"/>
                        <w:szCs w:val="28"/>
                        <w:lang w:val="lt-LT"/>
                      </w:rPr>
                      <m:t>∆</m:t>
                    </m:r>
                  </m:e>
                  <m:sub>
                    <m:r>
                      <w:rPr>
                        <w:rFonts w:ascii="Cambria Math" w:hAnsi="Cambria Math"/>
                        <w:color w:val="000000"/>
                        <w:sz w:val="28"/>
                        <w:szCs w:val="28"/>
                        <w:lang w:val="lt-LT"/>
                      </w:rPr>
                      <m:t>U</m:t>
                    </m:r>
                  </m:sub>
                </m:sSub>
                <m:r>
                  <w:rPr>
                    <w:rFonts w:ascii="Cambria Math" w:hAnsi="Cambria Math"/>
                    <w:color w:val="000000"/>
                    <w:sz w:val="28"/>
                    <w:szCs w:val="28"/>
                    <w:lang w:val="lt-LT"/>
                  </w:rPr>
                  <m:t>G/RT</m:t>
                </m:r>
              </m:sup>
            </m:sSup>
          </m:den>
        </m:f>
      </m:oMath>
      <w:r w:rsidR="00D9498C">
        <w:rPr>
          <w:color w:val="000000"/>
          <w:lang w:val="lt-LT"/>
        </w:rPr>
        <w:t>;</w:t>
      </w:r>
      <w:r w:rsidR="00D9498C">
        <w:rPr>
          <w:color w:val="000000"/>
          <w:lang w:val="lt-LT"/>
        </w:rPr>
        <w:tab/>
        <w:t>(16)</w:t>
      </w:r>
    </w:p>
    <w:p w:rsidR="00D9498C" w:rsidRDefault="00D9498C" w:rsidP="00D9498C">
      <w:pPr>
        <w:tabs>
          <w:tab w:val="left" w:pos="9498"/>
        </w:tabs>
        <w:spacing w:line="360" w:lineRule="auto"/>
        <w:ind w:firstLine="709"/>
        <w:jc w:val="both"/>
        <w:rPr>
          <w:color w:val="000000"/>
          <w:lang w:val="lt-LT"/>
        </w:rPr>
      </w:pPr>
      <w:r>
        <w:rPr>
          <w:color w:val="000000"/>
          <w:lang w:val="lt-LT"/>
        </w:rPr>
        <w:t>kur ∆</w:t>
      </w:r>
      <w:r w:rsidRPr="005C760F">
        <w:rPr>
          <w:i/>
          <w:color w:val="000000"/>
          <w:vertAlign w:val="subscript"/>
          <w:lang w:val="lt-LT"/>
        </w:rPr>
        <w:t>U</w:t>
      </w:r>
      <w:r w:rsidRPr="005C760F">
        <w:rPr>
          <w:i/>
          <w:color w:val="000000"/>
          <w:lang w:val="lt-LT"/>
        </w:rPr>
        <w:t>G</w:t>
      </w:r>
      <w:r>
        <w:rPr>
          <w:color w:val="000000"/>
          <w:lang w:val="lt-LT"/>
        </w:rPr>
        <w:t xml:space="preserve"> – baltymo išsivyniojimo laisvosios Gibso energijos pokytis, </w:t>
      </w:r>
      <w:r w:rsidRPr="005C760F">
        <w:rPr>
          <w:i/>
          <w:color w:val="000000"/>
          <w:lang w:val="lt-LT"/>
        </w:rPr>
        <w:t>R</w:t>
      </w:r>
      <w:r>
        <w:rPr>
          <w:color w:val="000000"/>
          <w:lang w:val="lt-LT"/>
        </w:rPr>
        <w:t xml:space="preserve"> – universalioji dujų konstanta ir </w:t>
      </w:r>
      <w:r w:rsidRPr="005C760F">
        <w:rPr>
          <w:i/>
          <w:color w:val="000000"/>
          <w:lang w:val="lt-LT"/>
        </w:rPr>
        <w:t>T</w:t>
      </w:r>
      <w:r>
        <w:rPr>
          <w:color w:val="000000"/>
          <w:lang w:val="lt-LT"/>
        </w:rPr>
        <w:t xml:space="preserve"> – absoliuti temperatūra kelvinais (Zubrienė 2009). Baltymo išsivyniojimo laisvoji Gibso energija gali būti išreikšta per baltymo išsivyniojimo entalpijos (∆</w:t>
      </w:r>
      <w:r w:rsidRPr="00CB1694">
        <w:rPr>
          <w:color w:val="000000"/>
          <w:vertAlign w:val="subscript"/>
          <w:lang w:val="lt-LT"/>
        </w:rPr>
        <w:t>U</w:t>
      </w:r>
      <w:r>
        <w:rPr>
          <w:color w:val="000000"/>
          <w:lang w:val="lt-LT"/>
        </w:rPr>
        <w:t>H), entropijos (∆</w:t>
      </w:r>
      <w:r w:rsidRPr="00CB1694">
        <w:rPr>
          <w:color w:val="000000"/>
          <w:vertAlign w:val="subscript"/>
          <w:lang w:val="lt-LT"/>
        </w:rPr>
        <w:t>U</w:t>
      </w:r>
      <w:r>
        <w:rPr>
          <w:color w:val="000000"/>
          <w:lang w:val="lt-LT"/>
        </w:rPr>
        <w:t>S) ir šiluminės talpos pokyčius (∆</w:t>
      </w:r>
      <w:r w:rsidRPr="00CB1694">
        <w:rPr>
          <w:color w:val="000000"/>
          <w:vertAlign w:val="subscript"/>
          <w:lang w:val="lt-LT"/>
        </w:rPr>
        <w:t>U</w:t>
      </w:r>
      <w:r>
        <w:rPr>
          <w:color w:val="000000"/>
          <w:lang w:val="lt-LT"/>
        </w:rPr>
        <w:t>C</w:t>
      </w:r>
      <w:r w:rsidRPr="00CB1694">
        <w:rPr>
          <w:color w:val="000000"/>
          <w:vertAlign w:val="subscript"/>
          <w:lang w:val="lt-LT"/>
        </w:rPr>
        <w:t>p</w:t>
      </w:r>
      <w:r>
        <w:rPr>
          <w:color w:val="000000"/>
          <w:lang w:val="lt-LT"/>
        </w:rPr>
        <w:t>):</w:t>
      </w:r>
    </w:p>
    <w:p w:rsidR="00D9498C" w:rsidRDefault="00D9498C" w:rsidP="00D9498C">
      <w:pPr>
        <w:tabs>
          <w:tab w:val="left" w:pos="9498"/>
        </w:tabs>
        <w:spacing w:line="360" w:lineRule="auto"/>
        <w:ind w:firstLine="709"/>
        <w:jc w:val="both"/>
        <w:rPr>
          <w:color w:val="000000"/>
          <w:lang w:val="lt-LT"/>
        </w:rPr>
      </w:pPr>
    </w:p>
    <w:p w:rsidR="00D9498C" w:rsidRDefault="0025701B" w:rsidP="00D9498C">
      <w:pPr>
        <w:tabs>
          <w:tab w:val="left" w:pos="8931"/>
        </w:tabs>
        <w:spacing w:line="360" w:lineRule="auto"/>
        <w:ind w:firstLine="709"/>
        <w:jc w:val="both"/>
        <w:rPr>
          <w:color w:val="000000"/>
          <w:lang w:val="lt-LT"/>
        </w:rPr>
      </w:pPr>
      <m:oMath>
        <m:sSub>
          <m:sSubPr>
            <m:ctrlPr>
              <w:rPr>
                <w:rFonts w:ascii="Cambria Math" w:hAnsi="Cambria Math"/>
                <w:i/>
                <w:color w:val="000000"/>
                <w:lang w:val="lt-LT"/>
              </w:rPr>
            </m:ctrlPr>
          </m:sSubPr>
          <m:e>
            <m:r>
              <w:rPr>
                <w:rFonts w:ascii="Cambria Math" w:hAnsi="Cambria Math"/>
                <w:color w:val="000000"/>
                <w:lang w:val="lt-LT"/>
              </w:rPr>
              <m:t>∆</m:t>
            </m:r>
          </m:e>
          <m:sub>
            <m:r>
              <w:rPr>
                <w:rFonts w:ascii="Cambria Math" w:hAnsi="Cambria Math"/>
                <w:color w:val="000000"/>
                <w:lang w:val="lt-LT"/>
              </w:rPr>
              <m:t>U</m:t>
            </m:r>
          </m:sub>
        </m:sSub>
        <m:r>
          <w:rPr>
            <w:rFonts w:ascii="Cambria Math" w:hAnsi="Cambria Math"/>
            <w:color w:val="000000"/>
            <w:lang w:val="lt-LT"/>
          </w:rPr>
          <m:t>G=</m:t>
        </m:r>
        <m:sSub>
          <m:sSubPr>
            <m:ctrlPr>
              <w:rPr>
                <w:rFonts w:ascii="Cambria Math" w:hAnsi="Cambria Math"/>
                <w:i/>
                <w:color w:val="000000"/>
                <w:lang w:val="lt-LT"/>
              </w:rPr>
            </m:ctrlPr>
          </m:sSubPr>
          <m:e>
            <m:r>
              <w:rPr>
                <w:rFonts w:ascii="Cambria Math" w:hAnsi="Cambria Math"/>
                <w:color w:val="000000"/>
                <w:lang w:val="lt-LT"/>
              </w:rPr>
              <m:t>∆</m:t>
            </m:r>
          </m:e>
          <m:sub>
            <m:r>
              <w:rPr>
                <w:rFonts w:ascii="Cambria Math" w:hAnsi="Cambria Math"/>
                <w:color w:val="000000"/>
                <w:lang w:val="lt-LT"/>
              </w:rPr>
              <m:t>U</m:t>
            </m:r>
          </m:sub>
        </m:sSub>
        <m:sSub>
          <m:sSubPr>
            <m:ctrlPr>
              <w:rPr>
                <w:rFonts w:ascii="Cambria Math" w:hAnsi="Cambria Math"/>
                <w:i/>
                <w:color w:val="000000"/>
                <w:lang w:val="lt-LT"/>
              </w:rPr>
            </m:ctrlPr>
          </m:sSubPr>
          <m:e>
            <m:r>
              <w:rPr>
                <w:rFonts w:ascii="Cambria Math" w:hAnsi="Cambria Math"/>
                <w:color w:val="000000"/>
                <w:lang w:val="lt-LT"/>
              </w:rPr>
              <m:t>H</m:t>
            </m:r>
          </m:e>
          <m:sub>
            <m:r>
              <w:rPr>
                <w:rFonts w:ascii="Cambria Math" w:hAnsi="Cambria Math"/>
                <w:color w:val="000000"/>
                <w:lang w:val="lt-LT"/>
              </w:rPr>
              <m:t>T</m:t>
            </m:r>
          </m:sub>
        </m:sSub>
        <m:r>
          <w:rPr>
            <w:rFonts w:ascii="Cambria Math" w:hAnsi="Cambria Math"/>
            <w:color w:val="000000"/>
            <w:lang w:val="lt-LT"/>
          </w:rPr>
          <m:t>+</m:t>
        </m:r>
        <m:sSub>
          <m:sSubPr>
            <m:ctrlPr>
              <w:rPr>
                <w:rFonts w:ascii="Cambria Math" w:hAnsi="Cambria Math"/>
                <w:i/>
                <w:color w:val="000000"/>
                <w:lang w:val="lt-LT"/>
              </w:rPr>
            </m:ctrlPr>
          </m:sSubPr>
          <m:e>
            <m:r>
              <w:rPr>
                <w:rFonts w:ascii="Cambria Math" w:hAnsi="Cambria Math"/>
                <w:color w:val="000000"/>
                <w:lang w:val="lt-LT"/>
              </w:rPr>
              <m:t>∆</m:t>
            </m:r>
          </m:e>
          <m:sub>
            <m:r>
              <w:rPr>
                <w:rFonts w:ascii="Cambria Math" w:hAnsi="Cambria Math"/>
                <w:color w:val="000000"/>
                <w:lang w:val="lt-LT"/>
              </w:rPr>
              <m:t>U</m:t>
            </m:r>
          </m:sub>
        </m:sSub>
        <m:sSub>
          <m:sSubPr>
            <m:ctrlPr>
              <w:rPr>
                <w:rFonts w:ascii="Cambria Math" w:hAnsi="Cambria Math"/>
                <w:i/>
                <w:color w:val="000000"/>
                <w:lang w:val="lt-LT"/>
              </w:rPr>
            </m:ctrlPr>
          </m:sSubPr>
          <m:e>
            <m:r>
              <w:rPr>
                <w:rFonts w:ascii="Cambria Math" w:hAnsi="Cambria Math"/>
                <w:color w:val="000000"/>
                <w:lang w:val="lt-LT"/>
              </w:rPr>
              <m:t>C</m:t>
            </m:r>
          </m:e>
          <m:sub>
            <m:r>
              <w:rPr>
                <w:rFonts w:ascii="Cambria Math" w:hAnsi="Cambria Math"/>
                <w:color w:val="000000"/>
                <w:lang w:val="lt-LT"/>
              </w:rPr>
              <m:t>p</m:t>
            </m:r>
          </m:sub>
        </m:sSub>
        <m:d>
          <m:dPr>
            <m:ctrlPr>
              <w:rPr>
                <w:rFonts w:ascii="Cambria Math" w:hAnsi="Cambria Math"/>
                <w:i/>
                <w:color w:val="000000"/>
                <w:lang w:val="lt-LT"/>
              </w:rPr>
            </m:ctrlPr>
          </m:dPr>
          <m:e>
            <m:sSub>
              <m:sSubPr>
                <m:ctrlPr>
                  <w:rPr>
                    <w:rFonts w:ascii="Cambria Math" w:hAnsi="Cambria Math"/>
                    <w:i/>
                    <w:color w:val="000000"/>
                    <w:lang w:val="lt-LT"/>
                  </w:rPr>
                </m:ctrlPr>
              </m:sSubPr>
              <m:e>
                <m:r>
                  <w:rPr>
                    <w:rFonts w:ascii="Cambria Math" w:hAnsi="Cambria Math"/>
                    <w:color w:val="000000"/>
                    <w:lang w:val="lt-LT"/>
                  </w:rPr>
                  <m:t>T-T</m:t>
                </m:r>
              </m:e>
              <m:sub>
                <m:r>
                  <w:rPr>
                    <w:rFonts w:ascii="Cambria Math" w:hAnsi="Cambria Math"/>
                    <w:color w:val="000000"/>
                    <w:lang w:val="lt-LT"/>
                  </w:rPr>
                  <m:t>r</m:t>
                </m:r>
              </m:sub>
            </m:sSub>
          </m:e>
        </m:d>
        <m:r>
          <w:rPr>
            <w:rFonts w:ascii="Cambria Math" w:hAnsi="Cambria Math"/>
            <w:color w:val="000000"/>
            <w:lang w:val="lt-LT"/>
          </w:rPr>
          <m:t>-T</m:t>
        </m:r>
        <m:d>
          <m:dPr>
            <m:ctrlPr>
              <w:rPr>
                <w:rFonts w:ascii="Cambria Math" w:hAnsi="Cambria Math"/>
                <w:i/>
                <w:color w:val="000000"/>
                <w:lang w:val="lt-LT"/>
              </w:rPr>
            </m:ctrlPr>
          </m:dPr>
          <m:e>
            <m:sSub>
              <m:sSubPr>
                <m:ctrlPr>
                  <w:rPr>
                    <w:rFonts w:ascii="Cambria Math" w:hAnsi="Cambria Math"/>
                    <w:i/>
                    <w:color w:val="000000"/>
                    <w:lang w:val="lt-LT"/>
                  </w:rPr>
                </m:ctrlPr>
              </m:sSubPr>
              <m:e>
                <m:r>
                  <w:rPr>
                    <w:rFonts w:ascii="Cambria Math" w:hAnsi="Cambria Math"/>
                    <w:color w:val="000000"/>
                    <w:lang w:val="lt-LT"/>
                  </w:rPr>
                  <m:t>∆</m:t>
                </m:r>
              </m:e>
              <m:sub>
                <m:r>
                  <w:rPr>
                    <w:rFonts w:ascii="Cambria Math" w:hAnsi="Cambria Math"/>
                    <w:color w:val="000000"/>
                    <w:lang w:val="lt-LT"/>
                  </w:rPr>
                  <m:t>U</m:t>
                </m:r>
              </m:sub>
            </m:sSub>
            <m:sSub>
              <m:sSubPr>
                <m:ctrlPr>
                  <w:rPr>
                    <w:rFonts w:ascii="Cambria Math" w:hAnsi="Cambria Math"/>
                    <w:i/>
                    <w:color w:val="000000"/>
                    <w:lang w:val="lt-LT"/>
                  </w:rPr>
                </m:ctrlPr>
              </m:sSubPr>
              <m:e>
                <m:r>
                  <w:rPr>
                    <w:rFonts w:ascii="Cambria Math" w:hAnsi="Cambria Math"/>
                    <w:color w:val="000000"/>
                    <w:lang w:val="lt-LT"/>
                  </w:rPr>
                  <m:t>S</m:t>
                </m:r>
              </m:e>
              <m:sub>
                <m:r>
                  <w:rPr>
                    <w:rFonts w:ascii="Cambria Math" w:hAnsi="Cambria Math"/>
                    <w:color w:val="000000"/>
                    <w:lang w:val="lt-LT"/>
                  </w:rPr>
                  <m:t>T</m:t>
                </m:r>
              </m:sub>
            </m:sSub>
            <m:r>
              <w:rPr>
                <w:rFonts w:ascii="Cambria Math" w:hAnsi="Cambria Math"/>
                <w:color w:val="000000"/>
                <w:lang w:val="lt-LT"/>
              </w:rPr>
              <m:t>+</m:t>
            </m:r>
            <m:sSub>
              <m:sSubPr>
                <m:ctrlPr>
                  <w:rPr>
                    <w:rFonts w:ascii="Cambria Math" w:hAnsi="Cambria Math"/>
                    <w:i/>
                    <w:color w:val="000000"/>
                    <w:lang w:val="lt-LT"/>
                  </w:rPr>
                </m:ctrlPr>
              </m:sSubPr>
              <m:e>
                <m:r>
                  <w:rPr>
                    <w:rFonts w:ascii="Cambria Math" w:hAnsi="Cambria Math"/>
                    <w:color w:val="000000"/>
                    <w:lang w:val="lt-LT"/>
                  </w:rPr>
                  <m:t>∆</m:t>
                </m:r>
              </m:e>
              <m:sub>
                <m:r>
                  <w:rPr>
                    <w:rFonts w:ascii="Cambria Math" w:hAnsi="Cambria Math"/>
                    <w:color w:val="000000"/>
                    <w:lang w:val="lt-LT"/>
                  </w:rPr>
                  <m:t>U</m:t>
                </m:r>
              </m:sub>
            </m:sSub>
            <m:sSub>
              <m:sSubPr>
                <m:ctrlPr>
                  <w:rPr>
                    <w:rFonts w:ascii="Cambria Math" w:hAnsi="Cambria Math"/>
                    <w:i/>
                    <w:color w:val="000000"/>
                    <w:lang w:val="lt-LT"/>
                  </w:rPr>
                </m:ctrlPr>
              </m:sSubPr>
              <m:e>
                <m:r>
                  <w:rPr>
                    <w:rFonts w:ascii="Cambria Math" w:hAnsi="Cambria Math"/>
                    <w:color w:val="000000"/>
                    <w:lang w:val="lt-LT"/>
                  </w:rPr>
                  <m:t>C</m:t>
                </m:r>
              </m:e>
              <m:sub>
                <m:r>
                  <w:rPr>
                    <w:rFonts w:ascii="Cambria Math" w:hAnsi="Cambria Math"/>
                    <w:color w:val="000000"/>
                    <w:lang w:val="lt-LT"/>
                  </w:rPr>
                  <m:t>p</m:t>
                </m:r>
              </m:sub>
            </m:sSub>
            <m:r>
              <w:rPr>
                <w:rFonts w:ascii="Cambria Math" w:hAnsi="Cambria Math"/>
                <w:color w:val="000000"/>
                <w:lang w:val="lt-LT"/>
              </w:rPr>
              <m:t>ln</m:t>
            </m:r>
            <m:d>
              <m:dPr>
                <m:ctrlPr>
                  <w:rPr>
                    <w:rFonts w:ascii="Cambria Math" w:hAnsi="Cambria Math"/>
                    <w:i/>
                    <w:color w:val="000000"/>
                    <w:lang w:val="lt-LT"/>
                  </w:rPr>
                </m:ctrlPr>
              </m:dPr>
              <m:e>
                <m:r>
                  <w:rPr>
                    <w:rFonts w:ascii="Cambria Math" w:hAnsi="Cambria Math"/>
                    <w:color w:val="000000"/>
                    <w:lang w:val="lt-LT"/>
                  </w:rPr>
                  <m:t>T/</m:t>
                </m:r>
                <m:sSub>
                  <m:sSubPr>
                    <m:ctrlPr>
                      <w:rPr>
                        <w:rFonts w:ascii="Cambria Math" w:hAnsi="Cambria Math"/>
                        <w:i/>
                        <w:color w:val="000000"/>
                        <w:lang w:val="lt-LT"/>
                      </w:rPr>
                    </m:ctrlPr>
                  </m:sSubPr>
                  <m:e>
                    <m:r>
                      <w:rPr>
                        <w:rFonts w:ascii="Cambria Math" w:hAnsi="Cambria Math"/>
                        <w:color w:val="000000"/>
                        <w:lang w:val="lt-LT"/>
                      </w:rPr>
                      <m:t>T</m:t>
                    </m:r>
                  </m:e>
                  <m:sub>
                    <m:r>
                      <w:rPr>
                        <w:rFonts w:ascii="Cambria Math" w:hAnsi="Cambria Math"/>
                        <w:color w:val="000000"/>
                        <w:lang w:val="lt-LT"/>
                      </w:rPr>
                      <m:t>r</m:t>
                    </m:r>
                  </m:sub>
                </m:sSub>
              </m:e>
            </m:d>
          </m:e>
        </m:d>
      </m:oMath>
      <w:r w:rsidR="00D9498C">
        <w:rPr>
          <w:color w:val="000000"/>
          <w:lang w:val="lt-LT"/>
        </w:rPr>
        <w:t>;</w:t>
      </w:r>
      <w:r w:rsidR="00D9498C">
        <w:rPr>
          <w:color w:val="000000"/>
          <w:lang w:val="lt-LT"/>
        </w:rPr>
        <w:tab/>
        <w:t>(17)</w:t>
      </w:r>
    </w:p>
    <w:p w:rsidR="00D9498C" w:rsidRDefault="00D9498C" w:rsidP="00D9498C">
      <w:pPr>
        <w:tabs>
          <w:tab w:val="left" w:pos="9498"/>
        </w:tabs>
        <w:spacing w:line="360" w:lineRule="auto"/>
        <w:ind w:firstLine="709"/>
        <w:jc w:val="both"/>
        <w:rPr>
          <w:color w:val="000000"/>
          <w:lang w:val="lt-LT"/>
        </w:rPr>
      </w:pPr>
      <w:r>
        <w:rPr>
          <w:color w:val="000000"/>
          <w:lang w:val="lt-LT"/>
        </w:rPr>
        <w:t xml:space="preserve">kai </w:t>
      </w:r>
      <w:r w:rsidRPr="00055757">
        <w:rPr>
          <w:i/>
          <w:lang w:val="lt-LT"/>
        </w:rPr>
        <w:t>T</w:t>
      </w:r>
      <w:r w:rsidRPr="00055757">
        <w:rPr>
          <w:i/>
          <w:vertAlign w:val="subscript"/>
          <w:lang w:val="lt-LT"/>
        </w:rPr>
        <w:t>r</w:t>
      </w:r>
      <w:r w:rsidRPr="00F21353">
        <w:rPr>
          <w:vertAlign w:val="subscript"/>
          <w:lang w:val="lt-LT"/>
        </w:rPr>
        <w:t xml:space="preserve"> </w:t>
      </w:r>
      <w:r w:rsidRPr="00F21353">
        <w:rPr>
          <w:lang w:val="lt-LT"/>
        </w:rPr>
        <w:t>yra baltymo lydimosi temperatūra (</w:t>
      </w:r>
      <w:r w:rsidRPr="00055757">
        <w:rPr>
          <w:i/>
          <w:lang w:val="lt-LT"/>
        </w:rPr>
        <w:t>T</w:t>
      </w:r>
      <w:r w:rsidRPr="00055757">
        <w:rPr>
          <w:i/>
          <w:vertAlign w:val="subscript"/>
          <w:lang w:val="lt-LT"/>
        </w:rPr>
        <w:t>m</w:t>
      </w:r>
      <w:r>
        <w:rPr>
          <w:lang w:val="lt-LT"/>
        </w:rPr>
        <w:t xml:space="preserve">), kurioje yra žinomi </w:t>
      </w:r>
      <w:r>
        <w:rPr>
          <w:color w:val="000000"/>
          <w:lang w:val="lt-LT"/>
        </w:rPr>
        <w:t>entalpijos ir entropijos pokyčiai, o šiluminės talpos pokytis nepriklauso nuo temperatūros.</w:t>
      </w:r>
    </w:p>
    <w:p w:rsidR="00D9498C" w:rsidRDefault="00D9498C" w:rsidP="00D9498C">
      <w:pPr>
        <w:tabs>
          <w:tab w:val="left" w:pos="9498"/>
        </w:tabs>
        <w:spacing w:line="360" w:lineRule="auto"/>
        <w:ind w:firstLine="709"/>
        <w:jc w:val="both"/>
        <w:rPr>
          <w:color w:val="000000"/>
          <w:lang w:val="lt-LT"/>
        </w:rPr>
      </w:pPr>
    </w:p>
    <w:p w:rsidR="00D9498C" w:rsidRDefault="00D9498C" w:rsidP="00D9498C">
      <w:pPr>
        <w:tabs>
          <w:tab w:val="left" w:pos="9498"/>
        </w:tabs>
        <w:spacing w:line="360" w:lineRule="auto"/>
        <w:ind w:firstLine="709"/>
        <w:jc w:val="both"/>
        <w:rPr>
          <w:color w:val="000000"/>
          <w:lang w:val="lt-LT"/>
        </w:rPr>
      </w:pPr>
      <w:r>
        <w:rPr>
          <w:color w:val="000000"/>
          <w:lang w:val="lt-LT"/>
        </w:rPr>
        <w:t>Natyvaus bei išsivyniojusio baltymo fluorescencijų priklausomybės aprašomos lygtimis:</w:t>
      </w:r>
    </w:p>
    <w:p w:rsidR="00D9498C" w:rsidRDefault="00D9498C" w:rsidP="00D9498C">
      <w:pPr>
        <w:tabs>
          <w:tab w:val="left" w:pos="9498"/>
        </w:tabs>
        <w:spacing w:line="360" w:lineRule="auto"/>
        <w:ind w:firstLine="709"/>
        <w:jc w:val="both"/>
        <w:rPr>
          <w:color w:val="000000"/>
          <w:lang w:val="lt-LT"/>
        </w:rPr>
      </w:pPr>
    </w:p>
    <w:p w:rsidR="00D9498C" w:rsidRDefault="0025701B" w:rsidP="00D9498C">
      <w:pPr>
        <w:tabs>
          <w:tab w:val="left" w:pos="9498"/>
        </w:tabs>
        <w:spacing w:line="360" w:lineRule="auto"/>
        <w:ind w:firstLine="709"/>
        <w:jc w:val="both"/>
        <w:rPr>
          <w:color w:val="000000"/>
          <w:lang w:val="lt-LT"/>
        </w:rPr>
      </w:pPr>
      <m:oMath>
        <m:sSub>
          <m:sSubPr>
            <m:ctrlPr>
              <w:rPr>
                <w:rFonts w:ascii="Cambria Math" w:hAnsi="Cambria Math"/>
                <w:i/>
                <w:color w:val="000000"/>
                <w:lang w:val="lt-LT"/>
              </w:rPr>
            </m:ctrlPr>
          </m:sSubPr>
          <m:e>
            <m:r>
              <w:rPr>
                <w:rFonts w:ascii="Cambria Math" w:hAnsi="Cambria Math"/>
                <w:color w:val="000000"/>
                <w:lang w:val="lt-LT"/>
              </w:rPr>
              <m:t>y</m:t>
            </m:r>
          </m:e>
          <m:sub>
            <m:r>
              <w:rPr>
                <w:rFonts w:ascii="Cambria Math" w:hAnsi="Cambria Math"/>
                <w:color w:val="000000"/>
                <w:lang w:val="lt-LT"/>
              </w:rPr>
              <m:t>N</m:t>
            </m:r>
          </m:sub>
        </m:sSub>
        <m:r>
          <w:rPr>
            <w:rFonts w:ascii="Cambria Math" w:hAnsi="Cambria Math"/>
            <w:color w:val="000000"/>
            <w:lang w:val="lt-LT"/>
          </w:rPr>
          <m:t>=</m:t>
        </m:r>
        <m:sSub>
          <m:sSubPr>
            <m:ctrlPr>
              <w:rPr>
                <w:rFonts w:ascii="Cambria Math" w:hAnsi="Cambria Math"/>
                <w:i/>
                <w:color w:val="000000"/>
                <w:lang w:val="lt-LT"/>
              </w:rPr>
            </m:ctrlPr>
          </m:sSubPr>
          <m:e>
            <m:r>
              <w:rPr>
                <w:rFonts w:ascii="Cambria Math" w:hAnsi="Cambria Math"/>
                <w:color w:val="000000"/>
                <w:lang w:val="lt-LT"/>
              </w:rPr>
              <m:t>y</m:t>
            </m:r>
          </m:e>
          <m:sub>
            <m:r>
              <w:rPr>
                <w:rFonts w:ascii="Cambria Math" w:hAnsi="Cambria Math"/>
                <w:color w:val="000000"/>
                <w:lang w:val="lt-LT"/>
              </w:rPr>
              <m:t>N,Tm</m:t>
            </m:r>
          </m:sub>
        </m:sSub>
        <m:r>
          <w:rPr>
            <w:rFonts w:ascii="Cambria Math" w:hAnsi="Cambria Math"/>
            <w:color w:val="000000"/>
            <w:lang w:val="lt-LT"/>
          </w:rPr>
          <m:t>+</m:t>
        </m:r>
        <m:sSub>
          <m:sSubPr>
            <m:ctrlPr>
              <w:rPr>
                <w:rFonts w:ascii="Cambria Math" w:hAnsi="Cambria Math"/>
                <w:i/>
                <w:color w:val="000000"/>
                <w:lang w:val="lt-LT"/>
              </w:rPr>
            </m:ctrlPr>
          </m:sSubPr>
          <m:e>
            <m:r>
              <w:rPr>
                <w:rFonts w:ascii="Cambria Math" w:hAnsi="Cambria Math"/>
                <w:color w:val="000000"/>
                <w:lang w:val="lt-LT"/>
              </w:rPr>
              <m:t>m</m:t>
            </m:r>
          </m:e>
          <m:sub>
            <m:r>
              <w:rPr>
                <w:rFonts w:ascii="Cambria Math" w:hAnsi="Cambria Math"/>
                <w:color w:val="000000"/>
                <w:lang w:val="lt-LT"/>
              </w:rPr>
              <m:t>N</m:t>
            </m:r>
          </m:sub>
        </m:sSub>
        <m:d>
          <m:dPr>
            <m:ctrlPr>
              <w:rPr>
                <w:rFonts w:ascii="Cambria Math" w:hAnsi="Cambria Math"/>
                <w:i/>
                <w:color w:val="000000"/>
                <w:lang w:val="lt-LT"/>
              </w:rPr>
            </m:ctrlPr>
          </m:dPr>
          <m:e>
            <m:r>
              <w:rPr>
                <w:rFonts w:ascii="Cambria Math" w:hAnsi="Cambria Math"/>
                <w:color w:val="000000"/>
                <w:lang w:val="lt-LT"/>
              </w:rPr>
              <m:t>T-</m:t>
            </m:r>
            <m:sSub>
              <m:sSubPr>
                <m:ctrlPr>
                  <w:rPr>
                    <w:rFonts w:ascii="Cambria Math" w:hAnsi="Cambria Math"/>
                    <w:i/>
                    <w:color w:val="000000"/>
                    <w:lang w:val="lt-LT"/>
                  </w:rPr>
                </m:ctrlPr>
              </m:sSubPr>
              <m:e>
                <m:r>
                  <w:rPr>
                    <w:rFonts w:ascii="Cambria Math" w:hAnsi="Cambria Math"/>
                    <w:color w:val="000000"/>
                    <w:lang w:val="lt-LT"/>
                  </w:rPr>
                  <m:t>T</m:t>
                </m:r>
              </m:e>
              <m:sub>
                <m:r>
                  <w:rPr>
                    <w:rFonts w:ascii="Cambria Math" w:hAnsi="Cambria Math"/>
                    <w:color w:val="000000"/>
                    <w:lang w:val="lt-LT"/>
                  </w:rPr>
                  <m:t>m</m:t>
                </m:r>
              </m:sub>
            </m:sSub>
          </m:e>
        </m:d>
      </m:oMath>
      <w:r w:rsidR="00D9498C">
        <w:rPr>
          <w:color w:val="000000"/>
          <w:lang w:val="lt-LT"/>
        </w:rPr>
        <w:t>;</w:t>
      </w:r>
      <w:r w:rsidR="00D9498C">
        <w:rPr>
          <w:color w:val="000000"/>
          <w:lang w:val="lt-LT"/>
        </w:rPr>
        <w:tab/>
      </w:r>
    </w:p>
    <w:p w:rsidR="00D9498C" w:rsidRDefault="0025701B" w:rsidP="00D9498C">
      <w:pPr>
        <w:tabs>
          <w:tab w:val="left" w:pos="8931"/>
        </w:tabs>
        <w:spacing w:line="360" w:lineRule="auto"/>
        <w:ind w:firstLine="709"/>
        <w:jc w:val="both"/>
        <w:rPr>
          <w:color w:val="000000"/>
          <w:lang w:val="lt-LT"/>
        </w:rPr>
      </w:pPr>
      <m:oMath>
        <m:sSub>
          <m:sSubPr>
            <m:ctrlPr>
              <w:rPr>
                <w:rFonts w:ascii="Cambria Math" w:hAnsi="Cambria Math"/>
                <w:i/>
                <w:color w:val="000000"/>
                <w:lang w:val="lt-LT"/>
              </w:rPr>
            </m:ctrlPr>
          </m:sSubPr>
          <m:e>
            <m:r>
              <w:rPr>
                <w:rFonts w:ascii="Cambria Math" w:hAnsi="Cambria Math"/>
                <w:color w:val="000000"/>
                <w:lang w:val="lt-LT"/>
              </w:rPr>
              <m:t>y</m:t>
            </m:r>
          </m:e>
          <m:sub>
            <m:r>
              <w:rPr>
                <w:rFonts w:ascii="Cambria Math" w:hAnsi="Cambria Math"/>
                <w:color w:val="000000"/>
                <w:lang w:val="lt-LT"/>
              </w:rPr>
              <m:t>U</m:t>
            </m:r>
          </m:sub>
        </m:sSub>
        <m:r>
          <w:rPr>
            <w:rFonts w:ascii="Cambria Math" w:hAnsi="Cambria Math"/>
            <w:color w:val="000000"/>
            <w:lang w:val="lt-LT"/>
          </w:rPr>
          <m:t>=</m:t>
        </m:r>
        <m:sSub>
          <m:sSubPr>
            <m:ctrlPr>
              <w:rPr>
                <w:rFonts w:ascii="Cambria Math" w:hAnsi="Cambria Math"/>
                <w:i/>
                <w:color w:val="000000"/>
                <w:lang w:val="lt-LT"/>
              </w:rPr>
            </m:ctrlPr>
          </m:sSubPr>
          <m:e>
            <m:r>
              <w:rPr>
                <w:rFonts w:ascii="Cambria Math" w:hAnsi="Cambria Math"/>
                <w:color w:val="000000"/>
                <w:lang w:val="lt-LT"/>
              </w:rPr>
              <m:t>y</m:t>
            </m:r>
          </m:e>
          <m:sub>
            <m:r>
              <w:rPr>
                <w:rFonts w:ascii="Cambria Math" w:hAnsi="Cambria Math"/>
                <w:color w:val="000000"/>
                <w:lang w:val="lt-LT"/>
              </w:rPr>
              <m:t>U,Tm</m:t>
            </m:r>
          </m:sub>
        </m:sSub>
        <m:r>
          <w:rPr>
            <w:rFonts w:ascii="Cambria Math" w:hAnsi="Cambria Math"/>
            <w:color w:val="000000"/>
            <w:lang w:val="lt-LT"/>
          </w:rPr>
          <m:t>+</m:t>
        </m:r>
        <m:sSub>
          <m:sSubPr>
            <m:ctrlPr>
              <w:rPr>
                <w:rFonts w:ascii="Cambria Math" w:hAnsi="Cambria Math"/>
                <w:i/>
                <w:color w:val="000000"/>
                <w:lang w:val="lt-LT"/>
              </w:rPr>
            </m:ctrlPr>
          </m:sSubPr>
          <m:e>
            <m:r>
              <w:rPr>
                <w:rFonts w:ascii="Cambria Math" w:hAnsi="Cambria Math"/>
                <w:color w:val="000000"/>
                <w:lang w:val="lt-LT"/>
              </w:rPr>
              <m:t>m</m:t>
            </m:r>
          </m:e>
          <m:sub>
            <m:r>
              <w:rPr>
                <w:rFonts w:ascii="Cambria Math" w:hAnsi="Cambria Math"/>
                <w:color w:val="000000"/>
                <w:lang w:val="lt-LT"/>
              </w:rPr>
              <m:t>U</m:t>
            </m:r>
          </m:sub>
        </m:sSub>
        <m:d>
          <m:dPr>
            <m:ctrlPr>
              <w:rPr>
                <w:rFonts w:ascii="Cambria Math" w:hAnsi="Cambria Math"/>
                <w:i/>
                <w:color w:val="000000"/>
                <w:lang w:val="lt-LT"/>
              </w:rPr>
            </m:ctrlPr>
          </m:dPr>
          <m:e>
            <m:r>
              <w:rPr>
                <w:rFonts w:ascii="Cambria Math" w:hAnsi="Cambria Math"/>
                <w:color w:val="000000"/>
                <w:lang w:val="lt-LT"/>
              </w:rPr>
              <m:t>T-</m:t>
            </m:r>
            <m:sSub>
              <m:sSubPr>
                <m:ctrlPr>
                  <w:rPr>
                    <w:rFonts w:ascii="Cambria Math" w:hAnsi="Cambria Math"/>
                    <w:i/>
                    <w:color w:val="000000"/>
                    <w:lang w:val="lt-LT"/>
                  </w:rPr>
                </m:ctrlPr>
              </m:sSubPr>
              <m:e>
                <m:r>
                  <w:rPr>
                    <w:rFonts w:ascii="Cambria Math" w:hAnsi="Cambria Math"/>
                    <w:color w:val="000000"/>
                    <w:lang w:val="lt-LT"/>
                  </w:rPr>
                  <m:t>T</m:t>
                </m:r>
              </m:e>
              <m:sub>
                <m:r>
                  <w:rPr>
                    <w:rFonts w:ascii="Cambria Math" w:hAnsi="Cambria Math"/>
                    <w:color w:val="000000"/>
                    <w:lang w:val="lt-LT"/>
                  </w:rPr>
                  <m:t>m</m:t>
                </m:r>
              </m:sub>
            </m:sSub>
          </m:e>
        </m:d>
      </m:oMath>
      <w:r w:rsidR="00D9498C">
        <w:rPr>
          <w:color w:val="000000"/>
          <w:lang w:val="lt-LT"/>
        </w:rPr>
        <w:t>;</w:t>
      </w:r>
      <w:r w:rsidR="00D9498C">
        <w:rPr>
          <w:color w:val="000000"/>
          <w:lang w:val="lt-LT"/>
        </w:rPr>
        <w:tab/>
        <w:t>(18)</w:t>
      </w:r>
    </w:p>
    <w:p w:rsidR="00D9498C" w:rsidRDefault="00D9498C" w:rsidP="00D9498C">
      <w:pPr>
        <w:spacing w:line="360" w:lineRule="auto"/>
        <w:ind w:firstLine="709"/>
        <w:jc w:val="both"/>
        <w:rPr>
          <w:lang w:val="lt-LT"/>
        </w:rPr>
      </w:pPr>
      <w:r>
        <w:rPr>
          <w:color w:val="000000"/>
          <w:lang w:val="lt-LT"/>
        </w:rPr>
        <w:t xml:space="preserve">kur </w:t>
      </w:r>
      <w:r w:rsidRPr="00055757">
        <w:rPr>
          <w:i/>
          <w:lang w:val="lt-LT"/>
        </w:rPr>
        <w:t>y</w:t>
      </w:r>
      <w:r w:rsidRPr="0015332E">
        <w:rPr>
          <w:i/>
          <w:vertAlign w:val="subscript"/>
          <w:lang w:val="lt-LT"/>
        </w:rPr>
        <w:t>N</w:t>
      </w:r>
      <w:r>
        <w:rPr>
          <w:i/>
          <w:vertAlign w:val="subscript"/>
          <w:lang w:val="lt-LT"/>
        </w:rPr>
        <w:t>,</w:t>
      </w:r>
      <w:r w:rsidRPr="00055757">
        <w:rPr>
          <w:i/>
          <w:vertAlign w:val="subscript"/>
          <w:lang w:val="lt-LT"/>
        </w:rPr>
        <w:t>Tm</w:t>
      </w:r>
      <w:r w:rsidRPr="00F21353">
        <w:rPr>
          <w:lang w:val="lt-LT"/>
        </w:rPr>
        <w:t xml:space="preserve"> ir </w:t>
      </w:r>
      <w:r w:rsidRPr="00055757">
        <w:rPr>
          <w:i/>
          <w:lang w:val="lt-LT"/>
        </w:rPr>
        <w:t>y</w:t>
      </w:r>
      <w:r>
        <w:rPr>
          <w:i/>
          <w:vertAlign w:val="subscript"/>
          <w:lang w:val="lt-LT"/>
        </w:rPr>
        <w:t>U,</w:t>
      </w:r>
      <w:r w:rsidRPr="00055757">
        <w:rPr>
          <w:i/>
          <w:vertAlign w:val="subscript"/>
          <w:lang w:val="lt-LT"/>
        </w:rPr>
        <w:t>Tm</w:t>
      </w:r>
      <w:r w:rsidRPr="00F21353">
        <w:rPr>
          <w:vertAlign w:val="subscript"/>
          <w:lang w:val="lt-LT"/>
        </w:rPr>
        <w:t xml:space="preserve"> </w:t>
      </w:r>
      <w:r>
        <w:rPr>
          <w:lang w:val="lt-LT"/>
        </w:rPr>
        <w:t xml:space="preserve">– natyvaus ir išsivyniojusio baltymo </w:t>
      </w:r>
      <w:r w:rsidRPr="00F21353">
        <w:rPr>
          <w:lang w:val="lt-LT"/>
        </w:rPr>
        <w:t>fluorescencija</w:t>
      </w:r>
      <w:r>
        <w:rPr>
          <w:lang w:val="lt-LT"/>
        </w:rPr>
        <w:t xml:space="preserve"> lydymosi temperatūros taške</w:t>
      </w:r>
      <w:r w:rsidRPr="00F21353">
        <w:rPr>
          <w:lang w:val="lt-LT"/>
        </w:rPr>
        <w:t>,</w:t>
      </w:r>
      <w:r>
        <w:rPr>
          <w:lang w:val="lt-LT"/>
        </w:rPr>
        <w:t xml:space="preserve"> </w:t>
      </w:r>
      <w:r w:rsidRPr="0015332E">
        <w:rPr>
          <w:i/>
          <w:lang w:val="lt-LT"/>
        </w:rPr>
        <w:t>m</w:t>
      </w:r>
      <w:r w:rsidRPr="0015332E">
        <w:rPr>
          <w:i/>
          <w:vertAlign w:val="subscript"/>
          <w:lang w:val="lt-LT"/>
        </w:rPr>
        <w:t>N</w:t>
      </w:r>
      <w:r w:rsidRPr="0015332E">
        <w:rPr>
          <w:i/>
          <w:lang w:val="lt-LT"/>
        </w:rPr>
        <w:t xml:space="preserve"> </w:t>
      </w:r>
      <w:r>
        <w:rPr>
          <w:lang w:val="lt-LT"/>
        </w:rPr>
        <w:t xml:space="preserve">ir </w:t>
      </w:r>
      <w:r w:rsidRPr="0015332E">
        <w:rPr>
          <w:i/>
          <w:lang w:val="lt-LT"/>
        </w:rPr>
        <w:t>m</w:t>
      </w:r>
      <w:r w:rsidRPr="0015332E">
        <w:rPr>
          <w:i/>
          <w:vertAlign w:val="subscript"/>
          <w:lang w:val="lt-LT"/>
        </w:rPr>
        <w:t>U</w:t>
      </w:r>
      <w:r w:rsidRPr="00F21353">
        <w:rPr>
          <w:vertAlign w:val="subscript"/>
          <w:lang w:val="lt-LT"/>
        </w:rPr>
        <w:t xml:space="preserve"> </w:t>
      </w:r>
      <w:r w:rsidRPr="00F21353">
        <w:rPr>
          <w:lang w:val="lt-LT"/>
        </w:rPr>
        <w:t xml:space="preserve"> </w:t>
      </w:r>
      <w:r>
        <w:rPr>
          <w:lang w:val="lt-LT"/>
        </w:rPr>
        <w:t>– natyvaus ir išsivyniojusio b</w:t>
      </w:r>
      <w:r w:rsidRPr="00F21353">
        <w:rPr>
          <w:lang w:val="lt-LT"/>
        </w:rPr>
        <w:t>altymo fluorescencijos koeficientai priklausantys nuo tiesinės temperat</w:t>
      </w:r>
      <w:r>
        <w:rPr>
          <w:lang w:val="lt-LT"/>
        </w:rPr>
        <w:t>ūros.</w:t>
      </w:r>
    </w:p>
    <w:p w:rsidR="00D9498C" w:rsidRDefault="00D9498C" w:rsidP="00D9498C">
      <w:pPr>
        <w:spacing w:line="360" w:lineRule="auto"/>
        <w:ind w:firstLine="709"/>
        <w:jc w:val="both"/>
        <w:rPr>
          <w:lang w:val="lt-LT"/>
        </w:rPr>
      </w:pPr>
    </w:p>
    <w:p w:rsidR="00D9498C" w:rsidRDefault="00D9498C" w:rsidP="00D9498C">
      <w:pPr>
        <w:spacing w:line="360" w:lineRule="auto"/>
        <w:ind w:firstLine="709"/>
        <w:jc w:val="both"/>
        <w:rPr>
          <w:lang w:val="lt-LT"/>
        </w:rPr>
      </w:pPr>
      <w:r>
        <w:rPr>
          <w:lang w:val="lt-LT"/>
        </w:rPr>
        <w:lastRenderedPageBreak/>
        <w:t>Iš (15) – (18) lygčių sudaroma fluorescencijos intensyvumo priklausomybės nuo temperatūros funkcija:</w:t>
      </w:r>
    </w:p>
    <w:p w:rsidR="00D9498C" w:rsidRPr="00F21353" w:rsidRDefault="00D9498C" w:rsidP="00D9498C">
      <w:pPr>
        <w:spacing w:line="360" w:lineRule="auto"/>
        <w:ind w:firstLine="709"/>
        <w:jc w:val="both"/>
        <w:rPr>
          <w:lang w:val="lt-LT"/>
        </w:rPr>
      </w:pPr>
    </w:p>
    <w:p w:rsidR="00D9498C" w:rsidRDefault="00D9498C" w:rsidP="00D9498C">
      <w:pPr>
        <w:tabs>
          <w:tab w:val="left" w:pos="8931"/>
        </w:tabs>
        <w:spacing w:line="360" w:lineRule="auto"/>
        <w:ind w:firstLine="709"/>
        <w:jc w:val="both"/>
        <w:rPr>
          <w:color w:val="000000"/>
          <w:lang w:val="lt-LT"/>
        </w:rPr>
      </w:pPr>
      <m:oMath>
        <m:r>
          <w:rPr>
            <w:rFonts w:ascii="Cambria Math" w:hAnsi="Cambria Math"/>
            <w:color w:val="000000"/>
            <w:sz w:val="28"/>
            <w:szCs w:val="28"/>
            <w:lang w:val="lt-LT"/>
          </w:rPr>
          <m:t>y=</m:t>
        </m:r>
        <m:sSub>
          <m:sSubPr>
            <m:ctrlPr>
              <w:rPr>
                <w:rFonts w:ascii="Cambria Math" w:hAnsi="Cambria Math"/>
                <w:i/>
                <w:color w:val="000000"/>
                <w:sz w:val="28"/>
                <w:szCs w:val="28"/>
                <w:lang w:val="lt-LT"/>
              </w:rPr>
            </m:ctrlPr>
          </m:sSubPr>
          <m:e>
            <m:r>
              <w:rPr>
                <w:rFonts w:ascii="Cambria Math" w:hAnsi="Cambria Math"/>
                <w:color w:val="000000"/>
                <w:sz w:val="28"/>
                <w:szCs w:val="28"/>
                <w:lang w:val="lt-LT"/>
              </w:rPr>
              <m:t>y</m:t>
            </m:r>
          </m:e>
          <m:sub>
            <m:r>
              <w:rPr>
                <w:rFonts w:ascii="Cambria Math" w:hAnsi="Cambria Math"/>
                <w:color w:val="000000"/>
                <w:sz w:val="28"/>
                <w:szCs w:val="28"/>
                <w:lang w:val="lt-LT"/>
              </w:rPr>
              <m:t>N,Tm</m:t>
            </m:r>
          </m:sub>
        </m:sSub>
        <m:r>
          <w:rPr>
            <w:rFonts w:ascii="Cambria Math" w:hAnsi="Cambria Math"/>
            <w:color w:val="000000"/>
            <w:sz w:val="28"/>
            <w:szCs w:val="28"/>
            <w:lang w:val="lt-LT"/>
          </w:rPr>
          <m:t>+</m:t>
        </m:r>
        <m:sSub>
          <m:sSubPr>
            <m:ctrlPr>
              <w:rPr>
                <w:rFonts w:ascii="Cambria Math" w:hAnsi="Cambria Math"/>
                <w:i/>
                <w:color w:val="000000"/>
                <w:sz w:val="28"/>
                <w:szCs w:val="28"/>
                <w:lang w:val="lt-LT"/>
              </w:rPr>
            </m:ctrlPr>
          </m:sSubPr>
          <m:e>
            <m:r>
              <w:rPr>
                <w:rFonts w:ascii="Cambria Math" w:hAnsi="Cambria Math"/>
                <w:color w:val="000000"/>
                <w:sz w:val="28"/>
                <w:szCs w:val="28"/>
                <w:lang w:val="lt-LT"/>
              </w:rPr>
              <m:t>m</m:t>
            </m:r>
          </m:e>
          <m:sub>
            <m:r>
              <w:rPr>
                <w:rFonts w:ascii="Cambria Math" w:hAnsi="Cambria Math"/>
                <w:color w:val="000000"/>
                <w:sz w:val="28"/>
                <w:szCs w:val="28"/>
                <w:lang w:val="lt-LT"/>
              </w:rPr>
              <m:t>N</m:t>
            </m:r>
          </m:sub>
        </m:sSub>
        <m:d>
          <m:dPr>
            <m:ctrlPr>
              <w:rPr>
                <w:rFonts w:ascii="Cambria Math" w:hAnsi="Cambria Math"/>
                <w:i/>
                <w:color w:val="000000"/>
                <w:sz w:val="28"/>
                <w:szCs w:val="28"/>
                <w:lang w:val="lt-LT"/>
              </w:rPr>
            </m:ctrlPr>
          </m:dPr>
          <m:e>
            <m:r>
              <w:rPr>
                <w:rFonts w:ascii="Cambria Math" w:hAnsi="Cambria Math"/>
                <w:color w:val="000000"/>
                <w:sz w:val="28"/>
                <w:szCs w:val="28"/>
                <w:lang w:val="lt-LT"/>
              </w:rPr>
              <m:t>T-</m:t>
            </m:r>
            <m:sSub>
              <m:sSubPr>
                <m:ctrlPr>
                  <w:rPr>
                    <w:rFonts w:ascii="Cambria Math" w:hAnsi="Cambria Math"/>
                    <w:i/>
                    <w:color w:val="000000"/>
                    <w:sz w:val="28"/>
                    <w:szCs w:val="28"/>
                    <w:lang w:val="lt-LT"/>
                  </w:rPr>
                </m:ctrlPr>
              </m:sSubPr>
              <m:e>
                <m:r>
                  <w:rPr>
                    <w:rFonts w:ascii="Cambria Math" w:hAnsi="Cambria Math"/>
                    <w:color w:val="000000"/>
                    <w:sz w:val="28"/>
                    <w:szCs w:val="28"/>
                    <w:lang w:val="lt-LT"/>
                  </w:rPr>
                  <m:t>T</m:t>
                </m:r>
              </m:e>
              <m:sub>
                <m:r>
                  <w:rPr>
                    <w:rFonts w:ascii="Cambria Math" w:hAnsi="Cambria Math"/>
                    <w:color w:val="000000"/>
                    <w:sz w:val="28"/>
                    <w:szCs w:val="28"/>
                    <w:lang w:val="lt-LT"/>
                  </w:rPr>
                  <m:t>m</m:t>
                </m:r>
              </m:sub>
            </m:sSub>
          </m:e>
        </m:d>
        <m:r>
          <w:rPr>
            <w:rFonts w:ascii="Cambria Math" w:hAnsi="Cambria Math"/>
            <w:color w:val="000000"/>
            <w:sz w:val="28"/>
            <w:szCs w:val="28"/>
            <w:lang w:val="lt-LT"/>
          </w:rPr>
          <m:t>+</m:t>
        </m:r>
        <m:f>
          <m:fPr>
            <m:ctrlPr>
              <w:rPr>
                <w:rFonts w:ascii="Cambria Math" w:hAnsi="Cambria Math"/>
                <w:i/>
                <w:color w:val="000000"/>
                <w:sz w:val="28"/>
                <w:szCs w:val="28"/>
                <w:lang w:val="lt-LT"/>
              </w:rPr>
            </m:ctrlPr>
          </m:fPr>
          <m:num>
            <m:sSub>
              <m:sSubPr>
                <m:ctrlPr>
                  <w:rPr>
                    <w:rFonts w:ascii="Cambria Math" w:hAnsi="Cambria Math"/>
                    <w:i/>
                    <w:color w:val="000000"/>
                    <w:sz w:val="28"/>
                    <w:szCs w:val="28"/>
                    <w:lang w:val="lt-LT"/>
                  </w:rPr>
                </m:ctrlPr>
              </m:sSubPr>
              <m:e>
                <m:r>
                  <w:rPr>
                    <w:rFonts w:ascii="Cambria Math" w:hAnsi="Cambria Math"/>
                    <w:color w:val="000000"/>
                    <w:sz w:val="28"/>
                    <w:szCs w:val="28"/>
                    <w:lang w:val="lt-LT"/>
                  </w:rPr>
                  <m:t>y</m:t>
                </m:r>
              </m:e>
              <m:sub>
                <m:r>
                  <w:rPr>
                    <w:rFonts w:ascii="Cambria Math" w:hAnsi="Cambria Math"/>
                    <w:color w:val="000000"/>
                    <w:sz w:val="28"/>
                    <w:szCs w:val="28"/>
                    <w:lang w:val="lt-LT"/>
                  </w:rPr>
                  <m:t>U,Tm</m:t>
                </m:r>
              </m:sub>
            </m:sSub>
            <m:r>
              <w:rPr>
                <w:rFonts w:ascii="Cambria Math" w:hAnsi="Cambria Math"/>
                <w:color w:val="000000"/>
                <w:sz w:val="28"/>
                <w:szCs w:val="28"/>
                <w:lang w:val="lt-LT"/>
              </w:rPr>
              <m:t>-</m:t>
            </m:r>
            <m:sSub>
              <m:sSubPr>
                <m:ctrlPr>
                  <w:rPr>
                    <w:rFonts w:ascii="Cambria Math" w:hAnsi="Cambria Math"/>
                    <w:i/>
                    <w:color w:val="000000"/>
                    <w:sz w:val="28"/>
                    <w:szCs w:val="28"/>
                    <w:lang w:val="lt-LT"/>
                  </w:rPr>
                </m:ctrlPr>
              </m:sSubPr>
              <m:e>
                <m:r>
                  <w:rPr>
                    <w:rFonts w:ascii="Cambria Math" w:hAnsi="Cambria Math"/>
                    <w:color w:val="000000"/>
                    <w:sz w:val="28"/>
                    <w:szCs w:val="28"/>
                    <w:lang w:val="lt-LT"/>
                  </w:rPr>
                  <m:t>y</m:t>
                </m:r>
              </m:e>
              <m:sub>
                <m:r>
                  <w:rPr>
                    <w:rFonts w:ascii="Cambria Math" w:hAnsi="Cambria Math"/>
                    <w:color w:val="000000"/>
                    <w:sz w:val="28"/>
                    <w:szCs w:val="28"/>
                    <w:lang w:val="lt-LT"/>
                  </w:rPr>
                  <m:t>N,Tm</m:t>
                </m:r>
              </m:sub>
            </m:sSub>
            <m:r>
              <w:rPr>
                <w:rFonts w:ascii="Cambria Math" w:hAnsi="Cambria Math"/>
                <w:color w:val="000000"/>
                <w:sz w:val="28"/>
                <w:szCs w:val="28"/>
                <w:lang w:val="lt-LT"/>
              </w:rPr>
              <m:t>+</m:t>
            </m:r>
            <m:d>
              <m:dPr>
                <m:ctrlPr>
                  <w:rPr>
                    <w:rFonts w:ascii="Cambria Math" w:hAnsi="Cambria Math"/>
                    <w:i/>
                    <w:color w:val="000000"/>
                    <w:sz w:val="28"/>
                    <w:szCs w:val="28"/>
                    <w:lang w:val="lt-LT"/>
                  </w:rPr>
                </m:ctrlPr>
              </m:dPr>
              <m:e>
                <m:sSub>
                  <m:sSubPr>
                    <m:ctrlPr>
                      <w:rPr>
                        <w:rFonts w:ascii="Cambria Math" w:hAnsi="Cambria Math"/>
                        <w:i/>
                        <w:color w:val="000000"/>
                        <w:sz w:val="28"/>
                        <w:szCs w:val="28"/>
                        <w:lang w:val="lt-LT"/>
                      </w:rPr>
                    </m:ctrlPr>
                  </m:sSubPr>
                  <m:e>
                    <m:r>
                      <w:rPr>
                        <w:rFonts w:ascii="Cambria Math" w:hAnsi="Cambria Math"/>
                        <w:color w:val="000000"/>
                        <w:sz w:val="28"/>
                        <w:szCs w:val="28"/>
                        <w:lang w:val="lt-LT"/>
                      </w:rPr>
                      <m:t>m</m:t>
                    </m:r>
                  </m:e>
                  <m:sub>
                    <m:r>
                      <w:rPr>
                        <w:rFonts w:ascii="Cambria Math" w:hAnsi="Cambria Math"/>
                        <w:color w:val="000000"/>
                        <w:sz w:val="28"/>
                        <w:szCs w:val="28"/>
                        <w:lang w:val="lt-LT"/>
                      </w:rPr>
                      <m:t>U</m:t>
                    </m:r>
                  </m:sub>
                </m:sSub>
                <m:r>
                  <w:rPr>
                    <w:rFonts w:ascii="Cambria Math" w:hAnsi="Cambria Math"/>
                    <w:color w:val="000000"/>
                    <w:sz w:val="28"/>
                    <w:szCs w:val="28"/>
                    <w:lang w:val="lt-LT"/>
                  </w:rPr>
                  <m:t>-</m:t>
                </m:r>
                <m:sSub>
                  <m:sSubPr>
                    <m:ctrlPr>
                      <w:rPr>
                        <w:rFonts w:ascii="Cambria Math" w:hAnsi="Cambria Math"/>
                        <w:i/>
                        <w:color w:val="000000"/>
                        <w:sz w:val="28"/>
                        <w:szCs w:val="28"/>
                        <w:lang w:val="lt-LT"/>
                      </w:rPr>
                    </m:ctrlPr>
                  </m:sSubPr>
                  <m:e>
                    <m:r>
                      <w:rPr>
                        <w:rFonts w:ascii="Cambria Math" w:hAnsi="Cambria Math"/>
                        <w:color w:val="000000"/>
                        <w:sz w:val="28"/>
                        <w:szCs w:val="28"/>
                        <w:lang w:val="lt-LT"/>
                      </w:rPr>
                      <m:t>m</m:t>
                    </m:r>
                  </m:e>
                  <m:sub>
                    <m:r>
                      <w:rPr>
                        <w:rFonts w:ascii="Cambria Math" w:hAnsi="Cambria Math"/>
                        <w:color w:val="000000"/>
                        <w:sz w:val="28"/>
                        <w:szCs w:val="28"/>
                        <w:lang w:val="lt-LT"/>
                      </w:rPr>
                      <m:t>N</m:t>
                    </m:r>
                  </m:sub>
                </m:sSub>
              </m:e>
            </m:d>
            <m:d>
              <m:dPr>
                <m:ctrlPr>
                  <w:rPr>
                    <w:rFonts w:ascii="Cambria Math" w:hAnsi="Cambria Math"/>
                    <w:i/>
                    <w:color w:val="000000"/>
                    <w:sz w:val="28"/>
                    <w:szCs w:val="28"/>
                    <w:lang w:val="lt-LT"/>
                  </w:rPr>
                </m:ctrlPr>
              </m:dPr>
              <m:e>
                <m:r>
                  <w:rPr>
                    <w:rFonts w:ascii="Cambria Math" w:hAnsi="Cambria Math"/>
                    <w:color w:val="000000"/>
                    <w:sz w:val="28"/>
                    <w:szCs w:val="28"/>
                    <w:lang w:val="lt-LT"/>
                  </w:rPr>
                  <m:t>T-</m:t>
                </m:r>
                <m:sSub>
                  <m:sSubPr>
                    <m:ctrlPr>
                      <w:rPr>
                        <w:rFonts w:ascii="Cambria Math" w:hAnsi="Cambria Math"/>
                        <w:i/>
                        <w:color w:val="000000"/>
                        <w:sz w:val="28"/>
                        <w:szCs w:val="28"/>
                        <w:lang w:val="lt-LT"/>
                      </w:rPr>
                    </m:ctrlPr>
                  </m:sSubPr>
                  <m:e>
                    <m:r>
                      <w:rPr>
                        <w:rFonts w:ascii="Cambria Math" w:hAnsi="Cambria Math"/>
                        <w:color w:val="000000"/>
                        <w:sz w:val="28"/>
                        <w:szCs w:val="28"/>
                        <w:lang w:val="lt-LT"/>
                      </w:rPr>
                      <m:t>T</m:t>
                    </m:r>
                  </m:e>
                  <m:sub>
                    <m:r>
                      <w:rPr>
                        <w:rFonts w:ascii="Cambria Math" w:hAnsi="Cambria Math"/>
                        <w:color w:val="000000"/>
                        <w:sz w:val="28"/>
                        <w:szCs w:val="28"/>
                        <w:lang w:val="lt-LT"/>
                      </w:rPr>
                      <m:t>m</m:t>
                    </m:r>
                  </m:sub>
                </m:sSub>
              </m:e>
            </m:d>
          </m:num>
          <m:den>
            <m:r>
              <w:rPr>
                <w:rFonts w:ascii="Cambria Math" w:hAnsi="Cambria Math"/>
                <w:color w:val="000000"/>
                <w:sz w:val="28"/>
                <w:szCs w:val="28"/>
                <w:lang w:val="lt-LT"/>
              </w:rPr>
              <m:t>1+</m:t>
            </m:r>
            <m:sSup>
              <m:sSupPr>
                <m:ctrlPr>
                  <w:rPr>
                    <w:rFonts w:ascii="Cambria Math" w:hAnsi="Cambria Math"/>
                    <w:i/>
                    <w:color w:val="000000"/>
                    <w:sz w:val="28"/>
                    <w:szCs w:val="28"/>
                    <w:lang w:val="lt-LT"/>
                  </w:rPr>
                </m:ctrlPr>
              </m:sSupPr>
              <m:e>
                <m:r>
                  <w:rPr>
                    <w:rFonts w:ascii="Cambria Math" w:hAnsi="Cambria Math"/>
                    <w:color w:val="000000"/>
                    <w:sz w:val="28"/>
                    <w:szCs w:val="28"/>
                    <w:lang w:val="lt-LT"/>
                  </w:rPr>
                  <m:t>e</m:t>
                </m:r>
              </m:e>
              <m:sup>
                <m:f>
                  <m:fPr>
                    <m:ctrlPr>
                      <w:rPr>
                        <w:rFonts w:ascii="Cambria Math" w:hAnsi="Cambria Math"/>
                        <w:i/>
                        <w:color w:val="000000"/>
                        <w:sz w:val="28"/>
                        <w:szCs w:val="28"/>
                        <w:lang w:val="lt-LT"/>
                      </w:rPr>
                    </m:ctrlPr>
                  </m:fPr>
                  <m:num>
                    <m:sSub>
                      <m:sSubPr>
                        <m:ctrlPr>
                          <w:rPr>
                            <w:rFonts w:ascii="Cambria Math" w:hAnsi="Cambria Math"/>
                            <w:i/>
                            <w:color w:val="000000"/>
                            <w:sz w:val="28"/>
                            <w:szCs w:val="28"/>
                            <w:lang w:val="lt-LT"/>
                          </w:rPr>
                        </m:ctrlPr>
                      </m:sSubPr>
                      <m:e>
                        <m:r>
                          <w:rPr>
                            <w:rFonts w:ascii="Cambria Math" w:hAnsi="Cambria Math"/>
                            <w:color w:val="000000"/>
                            <w:sz w:val="28"/>
                            <w:szCs w:val="28"/>
                            <w:lang w:val="lt-LT"/>
                          </w:rPr>
                          <m:t>∆</m:t>
                        </m:r>
                      </m:e>
                      <m:sub>
                        <m:r>
                          <w:rPr>
                            <w:rFonts w:ascii="Cambria Math" w:hAnsi="Cambria Math"/>
                            <w:color w:val="000000"/>
                            <w:sz w:val="28"/>
                            <w:szCs w:val="28"/>
                            <w:lang w:val="lt-LT"/>
                          </w:rPr>
                          <m:t>U</m:t>
                        </m:r>
                      </m:sub>
                    </m:sSub>
                    <m:sSub>
                      <m:sSubPr>
                        <m:ctrlPr>
                          <w:rPr>
                            <w:rFonts w:ascii="Cambria Math" w:hAnsi="Cambria Math"/>
                            <w:i/>
                            <w:color w:val="000000"/>
                            <w:sz w:val="28"/>
                            <w:szCs w:val="28"/>
                            <w:lang w:val="lt-LT"/>
                          </w:rPr>
                        </m:ctrlPr>
                      </m:sSubPr>
                      <m:e>
                        <m:r>
                          <w:rPr>
                            <w:rFonts w:ascii="Cambria Math" w:hAnsi="Cambria Math"/>
                            <w:color w:val="000000"/>
                            <w:sz w:val="28"/>
                            <w:szCs w:val="28"/>
                            <w:lang w:val="lt-LT"/>
                          </w:rPr>
                          <m:t>H</m:t>
                        </m:r>
                      </m:e>
                      <m:sub>
                        <m:r>
                          <w:rPr>
                            <w:rFonts w:ascii="Cambria Math" w:hAnsi="Cambria Math"/>
                            <w:color w:val="000000"/>
                            <w:sz w:val="28"/>
                            <w:szCs w:val="28"/>
                            <w:lang w:val="lt-LT"/>
                          </w:rPr>
                          <m:t>Tm</m:t>
                        </m:r>
                      </m:sub>
                    </m:sSub>
                    <m:r>
                      <w:rPr>
                        <w:rFonts w:ascii="Cambria Math" w:hAnsi="Cambria Math"/>
                        <w:color w:val="000000"/>
                        <w:sz w:val="28"/>
                        <w:szCs w:val="28"/>
                        <w:lang w:val="lt-LT"/>
                      </w:rPr>
                      <m:t>+</m:t>
                    </m:r>
                    <m:sSub>
                      <m:sSubPr>
                        <m:ctrlPr>
                          <w:rPr>
                            <w:rFonts w:ascii="Cambria Math" w:hAnsi="Cambria Math"/>
                            <w:i/>
                            <w:color w:val="000000"/>
                            <w:sz w:val="28"/>
                            <w:szCs w:val="28"/>
                            <w:lang w:val="lt-LT"/>
                          </w:rPr>
                        </m:ctrlPr>
                      </m:sSubPr>
                      <m:e>
                        <m:r>
                          <w:rPr>
                            <w:rFonts w:ascii="Cambria Math" w:hAnsi="Cambria Math"/>
                            <w:color w:val="000000"/>
                            <w:sz w:val="28"/>
                            <w:szCs w:val="28"/>
                            <w:lang w:val="lt-LT"/>
                          </w:rPr>
                          <m:t>∆</m:t>
                        </m:r>
                      </m:e>
                      <m:sub>
                        <m:r>
                          <w:rPr>
                            <w:rFonts w:ascii="Cambria Math" w:hAnsi="Cambria Math"/>
                            <w:color w:val="000000"/>
                            <w:sz w:val="28"/>
                            <w:szCs w:val="28"/>
                            <w:lang w:val="lt-LT"/>
                          </w:rPr>
                          <m:t>U</m:t>
                        </m:r>
                      </m:sub>
                    </m:sSub>
                    <m:sSub>
                      <m:sSubPr>
                        <m:ctrlPr>
                          <w:rPr>
                            <w:rFonts w:ascii="Cambria Math" w:hAnsi="Cambria Math"/>
                            <w:i/>
                            <w:color w:val="000000"/>
                            <w:sz w:val="28"/>
                            <w:szCs w:val="28"/>
                            <w:lang w:val="lt-LT"/>
                          </w:rPr>
                        </m:ctrlPr>
                      </m:sSubPr>
                      <m:e>
                        <m:r>
                          <w:rPr>
                            <w:rFonts w:ascii="Cambria Math" w:hAnsi="Cambria Math"/>
                            <w:color w:val="000000"/>
                            <w:sz w:val="28"/>
                            <w:szCs w:val="28"/>
                            <w:lang w:val="lt-LT"/>
                          </w:rPr>
                          <m:t>C</m:t>
                        </m:r>
                      </m:e>
                      <m:sub>
                        <m:r>
                          <w:rPr>
                            <w:rFonts w:ascii="Cambria Math" w:hAnsi="Cambria Math"/>
                            <w:color w:val="000000"/>
                            <w:sz w:val="28"/>
                            <w:szCs w:val="28"/>
                            <w:lang w:val="lt-LT"/>
                          </w:rPr>
                          <m:t>p</m:t>
                        </m:r>
                      </m:sub>
                    </m:sSub>
                    <m:d>
                      <m:dPr>
                        <m:ctrlPr>
                          <w:rPr>
                            <w:rFonts w:ascii="Cambria Math" w:hAnsi="Cambria Math"/>
                            <w:i/>
                            <w:color w:val="000000"/>
                            <w:sz w:val="28"/>
                            <w:szCs w:val="28"/>
                            <w:lang w:val="lt-LT"/>
                          </w:rPr>
                        </m:ctrlPr>
                      </m:dPr>
                      <m:e>
                        <m:sSub>
                          <m:sSubPr>
                            <m:ctrlPr>
                              <w:rPr>
                                <w:rFonts w:ascii="Cambria Math" w:hAnsi="Cambria Math"/>
                                <w:i/>
                                <w:color w:val="000000"/>
                                <w:sz w:val="28"/>
                                <w:szCs w:val="28"/>
                                <w:lang w:val="lt-LT"/>
                              </w:rPr>
                            </m:ctrlPr>
                          </m:sSubPr>
                          <m:e>
                            <m:r>
                              <w:rPr>
                                <w:rFonts w:ascii="Cambria Math" w:hAnsi="Cambria Math"/>
                                <w:color w:val="000000"/>
                                <w:sz w:val="28"/>
                                <w:szCs w:val="28"/>
                                <w:lang w:val="lt-LT"/>
                              </w:rPr>
                              <m:t>T-T</m:t>
                            </m:r>
                          </m:e>
                          <m:sub>
                            <m:r>
                              <w:rPr>
                                <w:rFonts w:ascii="Cambria Math" w:hAnsi="Cambria Math"/>
                                <w:color w:val="000000"/>
                                <w:sz w:val="28"/>
                                <w:szCs w:val="28"/>
                                <w:lang w:val="lt-LT"/>
                              </w:rPr>
                              <m:t>m</m:t>
                            </m:r>
                          </m:sub>
                        </m:sSub>
                      </m:e>
                    </m:d>
                    <m:r>
                      <w:rPr>
                        <w:rFonts w:ascii="Cambria Math" w:hAnsi="Cambria Math"/>
                        <w:color w:val="000000"/>
                        <w:sz w:val="28"/>
                        <w:szCs w:val="28"/>
                        <w:lang w:val="lt-LT"/>
                      </w:rPr>
                      <m:t>-T</m:t>
                    </m:r>
                    <m:d>
                      <m:dPr>
                        <m:ctrlPr>
                          <w:rPr>
                            <w:rFonts w:ascii="Cambria Math" w:hAnsi="Cambria Math"/>
                            <w:i/>
                            <w:color w:val="000000"/>
                            <w:sz w:val="28"/>
                            <w:szCs w:val="28"/>
                            <w:lang w:val="lt-LT"/>
                          </w:rPr>
                        </m:ctrlPr>
                      </m:dPr>
                      <m:e>
                        <m:sSub>
                          <m:sSubPr>
                            <m:ctrlPr>
                              <w:rPr>
                                <w:rFonts w:ascii="Cambria Math" w:hAnsi="Cambria Math"/>
                                <w:i/>
                                <w:color w:val="000000"/>
                                <w:sz w:val="28"/>
                                <w:szCs w:val="28"/>
                                <w:lang w:val="lt-LT"/>
                              </w:rPr>
                            </m:ctrlPr>
                          </m:sSubPr>
                          <m:e>
                            <m:r>
                              <w:rPr>
                                <w:rFonts w:ascii="Cambria Math" w:hAnsi="Cambria Math"/>
                                <w:color w:val="000000"/>
                                <w:sz w:val="28"/>
                                <w:szCs w:val="28"/>
                                <w:lang w:val="lt-LT"/>
                              </w:rPr>
                              <m:t>∆</m:t>
                            </m:r>
                          </m:e>
                          <m:sub>
                            <m:r>
                              <w:rPr>
                                <w:rFonts w:ascii="Cambria Math" w:hAnsi="Cambria Math"/>
                                <w:color w:val="000000"/>
                                <w:sz w:val="28"/>
                                <w:szCs w:val="28"/>
                                <w:lang w:val="lt-LT"/>
                              </w:rPr>
                              <m:t>U</m:t>
                            </m:r>
                          </m:sub>
                        </m:sSub>
                        <m:sSub>
                          <m:sSubPr>
                            <m:ctrlPr>
                              <w:rPr>
                                <w:rFonts w:ascii="Cambria Math" w:hAnsi="Cambria Math"/>
                                <w:i/>
                                <w:color w:val="000000"/>
                                <w:sz w:val="28"/>
                                <w:szCs w:val="28"/>
                                <w:lang w:val="lt-LT"/>
                              </w:rPr>
                            </m:ctrlPr>
                          </m:sSubPr>
                          <m:e>
                            <m:r>
                              <w:rPr>
                                <w:rFonts w:ascii="Cambria Math" w:hAnsi="Cambria Math"/>
                                <w:color w:val="000000"/>
                                <w:sz w:val="28"/>
                                <w:szCs w:val="28"/>
                                <w:lang w:val="lt-LT"/>
                              </w:rPr>
                              <m:t>S</m:t>
                            </m:r>
                          </m:e>
                          <m:sub>
                            <m:r>
                              <w:rPr>
                                <w:rFonts w:ascii="Cambria Math" w:hAnsi="Cambria Math"/>
                                <w:color w:val="000000"/>
                                <w:sz w:val="28"/>
                                <w:szCs w:val="28"/>
                                <w:lang w:val="lt-LT"/>
                              </w:rPr>
                              <m:t>Tm</m:t>
                            </m:r>
                          </m:sub>
                        </m:sSub>
                        <m:r>
                          <w:rPr>
                            <w:rFonts w:ascii="Cambria Math" w:hAnsi="Cambria Math"/>
                            <w:color w:val="000000"/>
                            <w:sz w:val="28"/>
                            <w:szCs w:val="28"/>
                            <w:lang w:val="lt-LT"/>
                          </w:rPr>
                          <m:t>+</m:t>
                        </m:r>
                        <m:sSub>
                          <m:sSubPr>
                            <m:ctrlPr>
                              <w:rPr>
                                <w:rFonts w:ascii="Cambria Math" w:hAnsi="Cambria Math"/>
                                <w:i/>
                                <w:color w:val="000000"/>
                                <w:sz w:val="28"/>
                                <w:szCs w:val="28"/>
                                <w:lang w:val="lt-LT"/>
                              </w:rPr>
                            </m:ctrlPr>
                          </m:sSubPr>
                          <m:e>
                            <m:r>
                              <w:rPr>
                                <w:rFonts w:ascii="Cambria Math" w:hAnsi="Cambria Math"/>
                                <w:color w:val="000000"/>
                                <w:sz w:val="28"/>
                                <w:szCs w:val="28"/>
                                <w:lang w:val="lt-LT"/>
                              </w:rPr>
                              <m:t>∆</m:t>
                            </m:r>
                          </m:e>
                          <m:sub>
                            <m:r>
                              <w:rPr>
                                <w:rFonts w:ascii="Cambria Math" w:hAnsi="Cambria Math"/>
                                <w:color w:val="000000"/>
                                <w:sz w:val="28"/>
                                <w:szCs w:val="28"/>
                                <w:lang w:val="lt-LT"/>
                              </w:rPr>
                              <m:t>U</m:t>
                            </m:r>
                          </m:sub>
                        </m:sSub>
                        <m:sSub>
                          <m:sSubPr>
                            <m:ctrlPr>
                              <w:rPr>
                                <w:rFonts w:ascii="Cambria Math" w:hAnsi="Cambria Math"/>
                                <w:i/>
                                <w:color w:val="000000"/>
                                <w:sz w:val="28"/>
                                <w:szCs w:val="28"/>
                                <w:lang w:val="lt-LT"/>
                              </w:rPr>
                            </m:ctrlPr>
                          </m:sSubPr>
                          <m:e>
                            <m:r>
                              <w:rPr>
                                <w:rFonts w:ascii="Cambria Math" w:hAnsi="Cambria Math"/>
                                <w:color w:val="000000"/>
                                <w:sz w:val="28"/>
                                <w:szCs w:val="28"/>
                                <w:lang w:val="lt-LT"/>
                              </w:rPr>
                              <m:t>C</m:t>
                            </m:r>
                          </m:e>
                          <m:sub>
                            <m:r>
                              <w:rPr>
                                <w:rFonts w:ascii="Cambria Math" w:hAnsi="Cambria Math"/>
                                <w:color w:val="000000"/>
                                <w:sz w:val="28"/>
                                <w:szCs w:val="28"/>
                                <w:lang w:val="lt-LT"/>
                              </w:rPr>
                              <m:t>p</m:t>
                            </m:r>
                          </m:sub>
                        </m:sSub>
                        <m:d>
                          <m:dPr>
                            <m:ctrlPr>
                              <w:rPr>
                                <w:rFonts w:ascii="Cambria Math" w:hAnsi="Cambria Math"/>
                                <w:i/>
                                <w:color w:val="000000"/>
                                <w:sz w:val="28"/>
                                <w:szCs w:val="28"/>
                                <w:lang w:val="lt-LT"/>
                              </w:rPr>
                            </m:ctrlPr>
                          </m:dPr>
                          <m:e>
                            <m:r>
                              <w:rPr>
                                <w:rFonts w:ascii="Cambria Math" w:hAnsi="Cambria Math"/>
                                <w:color w:val="000000"/>
                                <w:sz w:val="28"/>
                                <w:szCs w:val="28"/>
                                <w:lang w:val="lt-LT"/>
                              </w:rPr>
                              <m:t>lnT/</m:t>
                            </m:r>
                            <m:sSub>
                              <m:sSubPr>
                                <m:ctrlPr>
                                  <w:rPr>
                                    <w:rFonts w:ascii="Cambria Math" w:hAnsi="Cambria Math"/>
                                    <w:i/>
                                    <w:color w:val="000000"/>
                                    <w:sz w:val="28"/>
                                    <w:szCs w:val="28"/>
                                    <w:lang w:val="lt-LT"/>
                                  </w:rPr>
                                </m:ctrlPr>
                              </m:sSubPr>
                              <m:e>
                                <m:r>
                                  <w:rPr>
                                    <w:rFonts w:ascii="Cambria Math" w:hAnsi="Cambria Math"/>
                                    <w:color w:val="000000"/>
                                    <w:sz w:val="28"/>
                                    <w:szCs w:val="28"/>
                                    <w:lang w:val="lt-LT"/>
                                  </w:rPr>
                                  <m:t>T</m:t>
                                </m:r>
                              </m:e>
                              <m:sub>
                                <m:r>
                                  <w:rPr>
                                    <w:rFonts w:ascii="Cambria Math" w:hAnsi="Cambria Math"/>
                                    <w:color w:val="000000"/>
                                    <w:sz w:val="28"/>
                                    <w:szCs w:val="28"/>
                                    <w:lang w:val="lt-LT"/>
                                  </w:rPr>
                                  <m:t>m</m:t>
                                </m:r>
                              </m:sub>
                            </m:sSub>
                          </m:e>
                        </m:d>
                      </m:e>
                    </m:d>
                  </m:num>
                  <m:den>
                    <m:r>
                      <w:rPr>
                        <w:rFonts w:ascii="Cambria Math" w:hAnsi="Cambria Math"/>
                        <w:color w:val="000000"/>
                        <w:sz w:val="28"/>
                        <w:szCs w:val="28"/>
                        <w:lang w:val="lt-LT"/>
                      </w:rPr>
                      <m:t>RT</m:t>
                    </m:r>
                  </m:den>
                </m:f>
              </m:sup>
            </m:sSup>
          </m:den>
        </m:f>
      </m:oMath>
      <w:r>
        <w:rPr>
          <w:color w:val="000000"/>
          <w:lang w:val="lt-LT"/>
        </w:rPr>
        <w:t>.</w:t>
      </w:r>
      <w:r>
        <w:rPr>
          <w:color w:val="000000"/>
          <w:lang w:val="lt-LT"/>
        </w:rPr>
        <w:tab/>
        <w:t>(19)</w:t>
      </w:r>
    </w:p>
    <w:p w:rsidR="00D9498C" w:rsidRDefault="00D9498C" w:rsidP="00D9498C">
      <w:pPr>
        <w:tabs>
          <w:tab w:val="left" w:pos="9498"/>
        </w:tabs>
        <w:spacing w:line="360" w:lineRule="auto"/>
        <w:ind w:firstLine="709"/>
        <w:jc w:val="both"/>
        <w:rPr>
          <w:color w:val="000000"/>
          <w:lang w:val="lt-LT"/>
        </w:rPr>
      </w:pPr>
    </w:p>
    <w:p w:rsidR="00D9498C" w:rsidRDefault="00D9498C" w:rsidP="00D9498C">
      <w:pPr>
        <w:spacing w:line="360" w:lineRule="auto"/>
        <w:ind w:firstLine="709"/>
        <w:jc w:val="both"/>
        <w:rPr>
          <w:lang w:val="lt-LT"/>
        </w:rPr>
      </w:pPr>
      <w:r>
        <w:rPr>
          <w:lang w:val="lt-LT"/>
        </w:rPr>
        <w:t>Didinant temperatūrą baltymas denatūruoja, tačiau baltymą gali stabilizuoti prie jo natyvios būsenos besijungiantis ligandas. Jei ligandas stipriau jungiasi prie išsivyniojusio baltymo, tuomet baltymas destabilizuojamas. Šias jungimosi reakcijas galima pavaizduoti schemomis:</w:t>
      </w:r>
    </w:p>
    <w:p w:rsidR="00D9498C" w:rsidRDefault="00D9498C" w:rsidP="00D9498C">
      <w:pPr>
        <w:spacing w:line="360" w:lineRule="auto"/>
        <w:ind w:firstLine="709"/>
        <w:jc w:val="both"/>
        <w:rPr>
          <w:lang w:val="lt-LT"/>
        </w:rPr>
      </w:pPr>
    </w:p>
    <w:p w:rsidR="00D9498C" w:rsidRDefault="00D9498C" w:rsidP="00D9498C">
      <w:pPr>
        <w:tabs>
          <w:tab w:val="left" w:pos="8931"/>
        </w:tabs>
        <w:spacing w:line="360" w:lineRule="auto"/>
        <w:ind w:firstLine="709"/>
        <w:jc w:val="both"/>
        <w:rPr>
          <w:lang w:val="lt-LT"/>
        </w:rPr>
      </w:pPr>
      <m:oMath>
        <m:r>
          <w:rPr>
            <w:rFonts w:ascii="Cambria Math" w:hAnsi="Cambria Math"/>
            <w:lang w:val="lt-LT"/>
          </w:rPr>
          <m:t>[UL]</m:t>
        </m:r>
        <m:box>
          <m:boxPr>
            <m:opEmu m:val="on"/>
            <m:ctrlPr>
              <w:rPr>
                <w:rFonts w:ascii="Cambria Math" w:hAnsi="Cambria Math"/>
                <w:i/>
                <w:lang w:val="lt-LT"/>
              </w:rPr>
            </m:ctrlPr>
          </m:boxPr>
          <m:e>
            <m:groupChr>
              <m:groupChrPr>
                <m:chr m:val="↔"/>
                <m:pos m:val="top"/>
                <m:ctrlPr>
                  <w:rPr>
                    <w:rFonts w:ascii="Cambria Math" w:hAnsi="Cambria Math"/>
                    <w:i/>
                    <w:lang w:val="lt-LT"/>
                  </w:rPr>
                </m:ctrlPr>
              </m:groupChrPr>
              <m:e>
                <m:sSub>
                  <m:sSubPr>
                    <m:ctrlPr>
                      <w:rPr>
                        <w:rFonts w:ascii="Cambria Math" w:hAnsi="Cambria Math"/>
                        <w:i/>
                        <w:lang w:val="lt-LT"/>
                      </w:rPr>
                    </m:ctrlPr>
                  </m:sSubPr>
                  <m:e>
                    <m:r>
                      <w:rPr>
                        <w:rFonts w:ascii="Cambria Math" w:hAnsi="Cambria Math"/>
                        <w:lang w:val="lt-LT"/>
                      </w:rPr>
                      <m:t>K</m:t>
                    </m:r>
                  </m:e>
                  <m:sub>
                    <m:r>
                      <w:rPr>
                        <w:rFonts w:ascii="Cambria Math" w:hAnsi="Cambria Math"/>
                        <w:lang w:val="lt-LT"/>
                      </w:rPr>
                      <m:t>bU</m:t>
                    </m:r>
                  </m:sub>
                </m:sSub>
              </m:e>
            </m:groupChr>
            <m:d>
              <m:dPr>
                <m:begChr m:val="["/>
                <m:endChr m:val="]"/>
                <m:ctrlPr>
                  <w:rPr>
                    <w:rFonts w:ascii="Cambria Math" w:hAnsi="Cambria Math"/>
                    <w:i/>
                    <w:lang w:val="lt-LT"/>
                  </w:rPr>
                </m:ctrlPr>
              </m:dPr>
              <m:e>
                <m:r>
                  <w:rPr>
                    <w:rFonts w:ascii="Cambria Math" w:hAnsi="Cambria Math"/>
                    <w:lang w:val="lt-LT"/>
                  </w:rPr>
                  <m:t>U</m:t>
                </m:r>
              </m:e>
            </m:d>
            <m:r>
              <w:rPr>
                <w:rFonts w:ascii="Cambria Math" w:hAnsi="Cambria Math"/>
                <w:lang w:val="lt-LT"/>
              </w:rPr>
              <m:t>+[L]</m:t>
            </m:r>
            <m:box>
              <m:boxPr>
                <m:opEmu m:val="on"/>
                <m:ctrlPr>
                  <w:rPr>
                    <w:rFonts w:ascii="Cambria Math" w:hAnsi="Cambria Math"/>
                    <w:i/>
                    <w:lang w:val="lt-LT"/>
                  </w:rPr>
                </m:ctrlPr>
              </m:boxPr>
              <m:e>
                <m:groupChr>
                  <m:groupChrPr>
                    <m:chr m:val="↔"/>
                    <m:pos m:val="top"/>
                    <m:ctrlPr>
                      <w:rPr>
                        <w:rFonts w:ascii="Cambria Math" w:hAnsi="Cambria Math"/>
                        <w:i/>
                        <w:lang w:val="lt-LT"/>
                      </w:rPr>
                    </m:ctrlPr>
                  </m:groupChrPr>
                  <m:e>
                    <m:sSub>
                      <m:sSubPr>
                        <m:ctrlPr>
                          <w:rPr>
                            <w:rFonts w:ascii="Cambria Math" w:hAnsi="Cambria Math"/>
                            <w:i/>
                            <w:lang w:val="lt-LT"/>
                          </w:rPr>
                        </m:ctrlPr>
                      </m:sSubPr>
                      <m:e>
                        <m:r>
                          <w:rPr>
                            <w:rFonts w:ascii="Cambria Math" w:hAnsi="Cambria Math"/>
                            <w:lang w:val="lt-LT"/>
                          </w:rPr>
                          <m:t>K</m:t>
                        </m:r>
                      </m:e>
                      <m:sub>
                        <m:r>
                          <w:rPr>
                            <w:rFonts w:ascii="Cambria Math" w:hAnsi="Cambria Math"/>
                            <w:lang w:val="lt-LT"/>
                          </w:rPr>
                          <m:t>U</m:t>
                        </m:r>
                      </m:sub>
                    </m:sSub>
                  </m:e>
                </m:groupChr>
                <m:d>
                  <m:dPr>
                    <m:begChr m:val="["/>
                    <m:endChr m:val="]"/>
                    <m:ctrlPr>
                      <w:rPr>
                        <w:rFonts w:ascii="Cambria Math" w:hAnsi="Cambria Math"/>
                        <w:i/>
                        <w:lang w:val="lt-LT"/>
                      </w:rPr>
                    </m:ctrlPr>
                  </m:dPr>
                  <m:e>
                    <m:r>
                      <w:rPr>
                        <w:rFonts w:ascii="Cambria Math" w:hAnsi="Cambria Math"/>
                        <w:lang w:val="lt-LT"/>
                      </w:rPr>
                      <m:t>N</m:t>
                    </m:r>
                  </m:e>
                </m:d>
                <m:r>
                  <w:rPr>
                    <w:rFonts w:ascii="Cambria Math" w:hAnsi="Cambria Math"/>
                    <w:lang w:val="lt-LT"/>
                  </w:rPr>
                  <m:t>+[L]</m:t>
                </m:r>
                <m:box>
                  <m:boxPr>
                    <m:opEmu m:val="on"/>
                    <m:ctrlPr>
                      <w:rPr>
                        <w:rFonts w:ascii="Cambria Math" w:hAnsi="Cambria Math"/>
                        <w:i/>
                        <w:lang w:val="lt-LT"/>
                      </w:rPr>
                    </m:ctrlPr>
                  </m:boxPr>
                  <m:e>
                    <m:groupChr>
                      <m:groupChrPr>
                        <m:chr m:val="↔"/>
                        <m:vertJc m:val="bot"/>
                        <m:ctrlPr>
                          <w:rPr>
                            <w:rFonts w:ascii="Cambria Math" w:hAnsi="Cambria Math"/>
                            <w:i/>
                            <w:lang w:val="lt-LT"/>
                          </w:rPr>
                        </m:ctrlPr>
                      </m:groupChrPr>
                      <m:e>
                        <m:sSub>
                          <m:sSubPr>
                            <m:ctrlPr>
                              <w:rPr>
                                <w:rFonts w:ascii="Cambria Math" w:hAnsi="Cambria Math"/>
                                <w:i/>
                                <w:lang w:val="lt-LT"/>
                              </w:rPr>
                            </m:ctrlPr>
                          </m:sSubPr>
                          <m:e>
                            <m:r>
                              <w:rPr>
                                <w:rFonts w:ascii="Cambria Math" w:hAnsi="Cambria Math"/>
                                <w:lang w:val="lt-LT"/>
                              </w:rPr>
                              <m:t>K</m:t>
                            </m:r>
                          </m:e>
                          <m:sub>
                            <m:r>
                              <w:rPr>
                                <w:rFonts w:ascii="Cambria Math" w:hAnsi="Cambria Math"/>
                                <w:lang w:val="lt-LT"/>
                              </w:rPr>
                              <m:t>bN</m:t>
                            </m:r>
                          </m:sub>
                        </m:sSub>
                      </m:e>
                    </m:groupChr>
                    <m:r>
                      <w:rPr>
                        <w:rFonts w:ascii="Cambria Math" w:hAnsi="Cambria Math"/>
                        <w:lang w:val="lt-LT"/>
                      </w:rPr>
                      <m:t>[NL]</m:t>
                    </m:r>
                  </m:e>
                </m:box>
              </m:e>
            </m:box>
          </m:e>
        </m:box>
      </m:oMath>
      <w:r>
        <w:rPr>
          <w:lang w:val="lt-LT"/>
        </w:rPr>
        <w:t>;</w:t>
      </w:r>
      <w:r>
        <w:rPr>
          <w:lang w:val="lt-LT"/>
        </w:rPr>
        <w:tab/>
        <w:t>(20)</w:t>
      </w:r>
    </w:p>
    <w:p w:rsidR="00D9498C" w:rsidRDefault="00D9498C" w:rsidP="00D9498C">
      <w:pPr>
        <w:spacing w:line="360" w:lineRule="auto"/>
        <w:ind w:firstLine="709"/>
        <w:jc w:val="both"/>
        <w:rPr>
          <w:lang w:val="lt-LT"/>
        </w:rPr>
      </w:pPr>
      <w:r>
        <w:rPr>
          <w:lang w:val="lt-LT"/>
        </w:rPr>
        <w:t xml:space="preserve">kur [UL] – išsivyniojusio baltymo-ligando komplekso koncentracija, [U] – laisvo išsivyniojusio baltymo koncentracija, [L] – laisvo ligando koncentracija, [N] – laisvo natyvaus baltymo koncentracija ir [NL] – natyvaus baltymo-ligando komplekso koncentracija (Cimmperman 2008). </w:t>
      </w:r>
    </w:p>
    <w:p w:rsidR="00D9498C" w:rsidRDefault="00D9498C" w:rsidP="00D9498C">
      <w:pPr>
        <w:spacing w:line="360" w:lineRule="auto"/>
        <w:ind w:firstLine="540"/>
        <w:jc w:val="both"/>
        <w:rPr>
          <w:lang w:val="lt-LT"/>
        </w:rPr>
      </w:pPr>
    </w:p>
    <w:p w:rsidR="00D9498C" w:rsidRPr="00F21353" w:rsidRDefault="00D9498C" w:rsidP="00D9498C">
      <w:pPr>
        <w:spacing w:line="360" w:lineRule="auto"/>
        <w:ind w:firstLine="709"/>
        <w:jc w:val="both"/>
        <w:rPr>
          <w:lang w:val="lt-LT"/>
        </w:rPr>
      </w:pPr>
      <w:r>
        <w:rPr>
          <w:lang w:val="lt-LT"/>
        </w:rPr>
        <w:t xml:space="preserve">Suminius </w:t>
      </w:r>
      <w:r w:rsidRPr="00F21353">
        <w:rPr>
          <w:lang w:val="lt-LT"/>
        </w:rPr>
        <w:t>reakcijose dalyvaujančius baltymo (</w:t>
      </w:r>
      <w:r w:rsidRPr="00055757">
        <w:rPr>
          <w:i/>
          <w:lang w:val="lt-LT"/>
        </w:rPr>
        <w:t>P</w:t>
      </w:r>
      <w:r w:rsidRPr="00055757">
        <w:rPr>
          <w:i/>
          <w:vertAlign w:val="subscript"/>
          <w:lang w:val="lt-LT"/>
        </w:rPr>
        <w:t>t</w:t>
      </w:r>
      <w:r w:rsidRPr="00F21353">
        <w:rPr>
          <w:lang w:val="lt-LT"/>
        </w:rPr>
        <w:t>) ir ligando (</w:t>
      </w:r>
      <w:r w:rsidRPr="00055757">
        <w:rPr>
          <w:i/>
          <w:lang w:val="lt-LT"/>
        </w:rPr>
        <w:t>L</w:t>
      </w:r>
      <w:r w:rsidRPr="00055757">
        <w:rPr>
          <w:i/>
          <w:vertAlign w:val="subscript"/>
          <w:lang w:val="lt-LT"/>
        </w:rPr>
        <w:t>t</w:t>
      </w:r>
      <w:r w:rsidRPr="00F21353">
        <w:rPr>
          <w:lang w:val="lt-LT"/>
        </w:rPr>
        <w:t>) kiekius galima išreikšti lygybėmis :</w:t>
      </w:r>
    </w:p>
    <w:p w:rsidR="00D9498C" w:rsidRDefault="00D9498C" w:rsidP="00D9498C">
      <w:pPr>
        <w:spacing w:line="360" w:lineRule="auto"/>
        <w:ind w:firstLine="540"/>
        <w:jc w:val="both"/>
        <w:rPr>
          <w:lang w:val="lt-LT"/>
        </w:rPr>
      </w:pPr>
    </w:p>
    <w:p w:rsidR="00D9498C" w:rsidRDefault="0025701B" w:rsidP="00D9498C">
      <w:pPr>
        <w:spacing w:line="360" w:lineRule="auto"/>
        <w:ind w:firstLine="709"/>
        <w:jc w:val="both"/>
        <w:rPr>
          <w:lang w:val="lt-LT"/>
        </w:rPr>
      </w:pPr>
      <m:oMath>
        <m:sSub>
          <m:sSubPr>
            <m:ctrlPr>
              <w:rPr>
                <w:rFonts w:ascii="Cambria Math" w:hAnsi="Cambria Math"/>
                <w:i/>
                <w:lang w:val="lt-LT"/>
              </w:rPr>
            </m:ctrlPr>
          </m:sSubPr>
          <m:e>
            <m:r>
              <w:rPr>
                <w:rFonts w:ascii="Cambria Math" w:hAnsi="Cambria Math"/>
                <w:lang w:val="lt-LT"/>
              </w:rPr>
              <m:t>P</m:t>
            </m:r>
          </m:e>
          <m:sub>
            <m:r>
              <w:rPr>
                <w:rFonts w:ascii="Cambria Math" w:hAnsi="Cambria Math"/>
                <w:lang w:val="lt-LT"/>
              </w:rPr>
              <m:t>t</m:t>
            </m:r>
          </m:sub>
        </m:sSub>
        <m:r>
          <w:rPr>
            <w:rFonts w:ascii="Cambria Math" w:hAnsi="Cambria Math"/>
            <w:lang w:val="lt-LT"/>
          </w:rPr>
          <m:t>=</m:t>
        </m:r>
        <m:d>
          <m:dPr>
            <m:begChr m:val="["/>
            <m:endChr m:val="]"/>
            <m:ctrlPr>
              <w:rPr>
                <w:rFonts w:ascii="Cambria Math" w:hAnsi="Cambria Math"/>
                <w:i/>
                <w:lang w:val="lt-LT"/>
              </w:rPr>
            </m:ctrlPr>
          </m:dPr>
          <m:e>
            <m:r>
              <w:rPr>
                <w:rFonts w:ascii="Cambria Math" w:hAnsi="Cambria Math"/>
                <w:lang w:val="lt-LT"/>
              </w:rPr>
              <m:t>N</m:t>
            </m:r>
          </m:e>
        </m:d>
        <m:r>
          <w:rPr>
            <w:rFonts w:ascii="Cambria Math" w:hAnsi="Cambria Math"/>
            <w:lang w:val="lt-LT"/>
          </w:rPr>
          <m:t>+</m:t>
        </m:r>
        <m:d>
          <m:dPr>
            <m:begChr m:val="["/>
            <m:endChr m:val="]"/>
            <m:ctrlPr>
              <w:rPr>
                <w:rFonts w:ascii="Cambria Math" w:hAnsi="Cambria Math"/>
                <w:i/>
                <w:lang w:val="lt-LT"/>
              </w:rPr>
            </m:ctrlPr>
          </m:dPr>
          <m:e>
            <m:r>
              <w:rPr>
                <w:rFonts w:ascii="Cambria Math" w:hAnsi="Cambria Math"/>
                <w:lang w:val="lt-LT"/>
              </w:rPr>
              <m:t>U</m:t>
            </m:r>
          </m:e>
        </m:d>
        <m:r>
          <w:rPr>
            <w:rFonts w:ascii="Cambria Math" w:hAnsi="Cambria Math"/>
            <w:lang w:val="lt-LT"/>
          </w:rPr>
          <m:t>+</m:t>
        </m:r>
        <m:d>
          <m:dPr>
            <m:begChr m:val="["/>
            <m:endChr m:val="]"/>
            <m:ctrlPr>
              <w:rPr>
                <w:rFonts w:ascii="Cambria Math" w:hAnsi="Cambria Math"/>
                <w:i/>
                <w:lang w:val="lt-LT"/>
              </w:rPr>
            </m:ctrlPr>
          </m:dPr>
          <m:e>
            <m:r>
              <w:rPr>
                <w:rFonts w:ascii="Cambria Math" w:hAnsi="Cambria Math"/>
                <w:lang w:val="lt-LT"/>
              </w:rPr>
              <m:t>NL</m:t>
            </m:r>
          </m:e>
        </m:d>
        <m:r>
          <w:rPr>
            <w:rFonts w:ascii="Cambria Math" w:hAnsi="Cambria Math"/>
            <w:lang w:val="lt-LT"/>
          </w:rPr>
          <m:t>+[UL]</m:t>
        </m:r>
      </m:oMath>
      <w:r w:rsidR="00D9498C">
        <w:rPr>
          <w:lang w:val="lt-LT"/>
        </w:rPr>
        <w:t>;</w:t>
      </w:r>
    </w:p>
    <w:p w:rsidR="00D9498C" w:rsidRDefault="0025701B" w:rsidP="00D9498C">
      <w:pPr>
        <w:tabs>
          <w:tab w:val="left" w:pos="8931"/>
        </w:tabs>
        <w:spacing w:line="360" w:lineRule="auto"/>
        <w:ind w:firstLine="709"/>
        <w:jc w:val="both"/>
        <w:rPr>
          <w:lang w:val="lt-LT"/>
        </w:rPr>
      </w:pPr>
      <m:oMath>
        <m:sSub>
          <m:sSubPr>
            <m:ctrlPr>
              <w:rPr>
                <w:rFonts w:ascii="Cambria Math" w:hAnsi="Cambria Math"/>
                <w:i/>
                <w:lang w:val="lt-LT"/>
              </w:rPr>
            </m:ctrlPr>
          </m:sSubPr>
          <m:e>
            <m:r>
              <w:rPr>
                <w:rFonts w:ascii="Cambria Math" w:hAnsi="Cambria Math"/>
                <w:lang w:val="lt-LT"/>
              </w:rPr>
              <m:t>L</m:t>
            </m:r>
          </m:e>
          <m:sub>
            <m:r>
              <w:rPr>
                <w:rFonts w:ascii="Cambria Math" w:hAnsi="Cambria Math"/>
                <w:lang w:val="lt-LT"/>
              </w:rPr>
              <m:t>t</m:t>
            </m:r>
          </m:sub>
        </m:sSub>
        <m:r>
          <w:rPr>
            <w:rFonts w:ascii="Cambria Math" w:hAnsi="Cambria Math"/>
            <w:lang w:val="lt-LT"/>
          </w:rPr>
          <m:t>=</m:t>
        </m:r>
        <m:d>
          <m:dPr>
            <m:begChr m:val="["/>
            <m:endChr m:val="]"/>
            <m:ctrlPr>
              <w:rPr>
                <w:rFonts w:ascii="Cambria Math" w:hAnsi="Cambria Math"/>
                <w:i/>
                <w:lang w:val="lt-LT"/>
              </w:rPr>
            </m:ctrlPr>
          </m:dPr>
          <m:e>
            <m:r>
              <w:rPr>
                <w:rFonts w:ascii="Cambria Math" w:hAnsi="Cambria Math"/>
                <w:lang w:val="lt-LT"/>
              </w:rPr>
              <m:t>L</m:t>
            </m:r>
          </m:e>
        </m:d>
        <m:r>
          <w:rPr>
            <w:rFonts w:ascii="Cambria Math" w:hAnsi="Cambria Math"/>
            <w:lang w:val="lt-LT"/>
          </w:rPr>
          <m:t>+</m:t>
        </m:r>
        <m:d>
          <m:dPr>
            <m:begChr m:val="["/>
            <m:endChr m:val="]"/>
            <m:ctrlPr>
              <w:rPr>
                <w:rFonts w:ascii="Cambria Math" w:hAnsi="Cambria Math"/>
                <w:i/>
                <w:lang w:val="lt-LT"/>
              </w:rPr>
            </m:ctrlPr>
          </m:dPr>
          <m:e>
            <m:r>
              <w:rPr>
                <w:rFonts w:ascii="Cambria Math" w:hAnsi="Cambria Math"/>
                <w:lang w:val="lt-LT"/>
              </w:rPr>
              <m:t>NL</m:t>
            </m:r>
          </m:e>
        </m:d>
        <m:r>
          <w:rPr>
            <w:rFonts w:ascii="Cambria Math" w:hAnsi="Cambria Math"/>
            <w:lang w:val="lt-LT"/>
          </w:rPr>
          <m:t>+[UL]</m:t>
        </m:r>
      </m:oMath>
      <w:r w:rsidR="00D9498C">
        <w:rPr>
          <w:lang w:val="lt-LT"/>
        </w:rPr>
        <w:t>.</w:t>
      </w:r>
      <w:r w:rsidR="00D9498C">
        <w:rPr>
          <w:lang w:val="lt-LT"/>
        </w:rPr>
        <w:tab/>
        <w:t>(21)</w:t>
      </w:r>
    </w:p>
    <w:p w:rsidR="00D9498C" w:rsidRDefault="00D9498C" w:rsidP="00D9498C">
      <w:pPr>
        <w:tabs>
          <w:tab w:val="left" w:pos="9498"/>
        </w:tabs>
        <w:spacing w:line="360" w:lineRule="auto"/>
        <w:ind w:firstLine="540"/>
        <w:jc w:val="both"/>
        <w:rPr>
          <w:lang w:val="lt-LT"/>
        </w:rPr>
      </w:pPr>
    </w:p>
    <w:p w:rsidR="00D9498C" w:rsidRDefault="00D9498C" w:rsidP="00D9498C">
      <w:pPr>
        <w:tabs>
          <w:tab w:val="left" w:pos="9498"/>
        </w:tabs>
        <w:spacing w:line="360" w:lineRule="auto"/>
        <w:ind w:firstLine="709"/>
        <w:jc w:val="both"/>
        <w:rPr>
          <w:lang w:val="lt-LT"/>
        </w:rPr>
      </w:pPr>
      <w:r w:rsidRPr="00F21353">
        <w:rPr>
          <w:lang w:val="lt-LT"/>
        </w:rPr>
        <w:t>Pusiausvyros konstantas, kurios nusako baltymo stabilumą ir ligando jungimąsi</w:t>
      </w:r>
      <w:r>
        <w:rPr>
          <w:lang w:val="lt-LT"/>
        </w:rPr>
        <w:t xml:space="preserve"> (20), </w:t>
      </w:r>
      <w:r w:rsidRPr="00F21353">
        <w:rPr>
          <w:lang w:val="lt-LT"/>
        </w:rPr>
        <w:t>galima išreikšti laisvosiomis energijomis</w:t>
      </w:r>
      <w:r>
        <w:rPr>
          <w:lang w:val="lt-LT"/>
        </w:rPr>
        <w:t>:</w:t>
      </w:r>
    </w:p>
    <w:p w:rsidR="00D9498C" w:rsidRDefault="00D9498C" w:rsidP="00D9498C">
      <w:pPr>
        <w:spacing w:line="360" w:lineRule="auto"/>
        <w:ind w:firstLine="540"/>
        <w:jc w:val="both"/>
        <w:rPr>
          <w:lang w:val="lt-LT"/>
        </w:rPr>
      </w:pPr>
    </w:p>
    <w:p w:rsidR="00D9498C" w:rsidRDefault="0025701B" w:rsidP="00D9498C">
      <w:pPr>
        <w:tabs>
          <w:tab w:val="left" w:pos="8931"/>
        </w:tabs>
        <w:spacing w:line="360" w:lineRule="auto"/>
        <w:ind w:firstLine="709"/>
        <w:jc w:val="both"/>
        <w:rPr>
          <w:lang w:val="lt-LT"/>
        </w:rPr>
      </w:pPr>
      <m:oMath>
        <m:sSub>
          <m:sSubPr>
            <m:ctrlPr>
              <w:rPr>
                <w:rFonts w:ascii="Cambria Math" w:hAnsi="Cambria Math"/>
                <w:i/>
                <w:sz w:val="28"/>
                <w:szCs w:val="28"/>
                <w:lang w:val="lt-LT"/>
              </w:rPr>
            </m:ctrlPr>
          </m:sSubPr>
          <m:e>
            <m:r>
              <w:rPr>
                <w:rFonts w:ascii="Cambria Math" w:hAnsi="Cambria Math"/>
                <w:sz w:val="28"/>
                <w:szCs w:val="28"/>
                <w:lang w:val="lt-LT"/>
              </w:rPr>
              <m:t>K</m:t>
            </m:r>
          </m:e>
          <m:sub>
            <m:r>
              <w:rPr>
                <w:rFonts w:ascii="Cambria Math" w:hAnsi="Cambria Math"/>
                <w:sz w:val="28"/>
                <w:szCs w:val="28"/>
                <w:lang w:val="lt-LT"/>
              </w:rPr>
              <m:t>U</m:t>
            </m:r>
          </m:sub>
        </m:sSub>
        <m:r>
          <w:rPr>
            <w:rFonts w:ascii="Cambria Math" w:hAnsi="Cambria Math"/>
            <w:sz w:val="28"/>
            <w:szCs w:val="28"/>
            <w:lang w:val="lt-LT"/>
          </w:rPr>
          <m:t>=</m:t>
        </m:r>
        <m:f>
          <m:fPr>
            <m:ctrlPr>
              <w:rPr>
                <w:rFonts w:ascii="Cambria Math" w:hAnsi="Cambria Math"/>
                <w:i/>
                <w:sz w:val="28"/>
                <w:szCs w:val="28"/>
                <w:lang w:val="lt-LT"/>
              </w:rPr>
            </m:ctrlPr>
          </m:fPr>
          <m:num>
            <m:r>
              <w:rPr>
                <w:rFonts w:ascii="Cambria Math" w:hAnsi="Cambria Math"/>
                <w:sz w:val="28"/>
                <w:szCs w:val="28"/>
                <w:lang w:val="lt-LT"/>
              </w:rPr>
              <m:t>[U]</m:t>
            </m:r>
          </m:num>
          <m:den>
            <m:r>
              <w:rPr>
                <w:rFonts w:ascii="Cambria Math" w:hAnsi="Cambria Math"/>
                <w:sz w:val="28"/>
                <w:szCs w:val="28"/>
                <w:lang w:val="lt-LT"/>
              </w:rPr>
              <m:t>[N]</m:t>
            </m:r>
          </m:den>
        </m:f>
        <m:r>
          <w:rPr>
            <w:rFonts w:ascii="Cambria Math" w:hAnsi="Cambria Math"/>
            <w:sz w:val="28"/>
            <w:szCs w:val="28"/>
            <w:lang w:val="lt-LT"/>
          </w:rPr>
          <m:t>=</m:t>
        </m:r>
        <m:sSup>
          <m:sSupPr>
            <m:ctrlPr>
              <w:rPr>
                <w:rFonts w:ascii="Cambria Math" w:hAnsi="Cambria Math"/>
                <w:i/>
                <w:sz w:val="28"/>
                <w:szCs w:val="28"/>
                <w:lang w:val="lt-LT"/>
              </w:rPr>
            </m:ctrlPr>
          </m:sSupPr>
          <m:e>
            <m:r>
              <w:rPr>
                <w:rFonts w:ascii="Cambria Math" w:hAnsi="Cambria Math"/>
                <w:sz w:val="28"/>
                <w:szCs w:val="28"/>
                <w:lang w:val="lt-LT"/>
              </w:rPr>
              <m:t>e</m:t>
            </m:r>
          </m:e>
          <m:sup>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U</m:t>
                </m:r>
              </m:sub>
            </m:sSub>
            <m:sSub>
              <m:sSubPr>
                <m:ctrlPr>
                  <w:rPr>
                    <w:rFonts w:ascii="Cambria Math" w:hAnsi="Cambria Math"/>
                    <w:i/>
                    <w:sz w:val="28"/>
                    <w:szCs w:val="28"/>
                    <w:lang w:val="lt-LT"/>
                  </w:rPr>
                </m:ctrlPr>
              </m:sSubPr>
              <m:e>
                <m:r>
                  <w:rPr>
                    <w:rFonts w:ascii="Cambria Math" w:hAnsi="Cambria Math"/>
                    <w:sz w:val="28"/>
                    <w:szCs w:val="28"/>
                    <w:lang w:val="lt-LT"/>
                  </w:rPr>
                  <m:t>G</m:t>
                </m:r>
              </m:e>
              <m:sub>
                <m:r>
                  <w:rPr>
                    <w:rFonts w:ascii="Cambria Math" w:hAnsi="Cambria Math"/>
                    <w:sz w:val="28"/>
                    <w:szCs w:val="28"/>
                    <w:lang w:val="lt-LT"/>
                  </w:rPr>
                  <m:t>T</m:t>
                </m:r>
              </m:sub>
            </m:sSub>
            <m:r>
              <w:rPr>
                <w:rFonts w:ascii="Cambria Math" w:hAnsi="Cambria Math"/>
                <w:sz w:val="28"/>
                <w:szCs w:val="28"/>
                <w:lang w:val="lt-LT"/>
              </w:rPr>
              <m:t>/RT</m:t>
            </m:r>
          </m:sup>
        </m:sSup>
        <m:r>
          <w:rPr>
            <w:rFonts w:ascii="Cambria Math" w:hAnsi="Cambria Math"/>
            <w:sz w:val="28"/>
            <w:szCs w:val="28"/>
            <w:lang w:val="lt-LT"/>
          </w:rPr>
          <m:t>=</m:t>
        </m:r>
        <m:sSup>
          <m:sSupPr>
            <m:ctrlPr>
              <w:rPr>
                <w:rFonts w:ascii="Cambria Math" w:hAnsi="Cambria Math"/>
                <w:i/>
                <w:sz w:val="28"/>
                <w:szCs w:val="28"/>
                <w:lang w:val="lt-LT"/>
              </w:rPr>
            </m:ctrlPr>
          </m:sSupPr>
          <m:e>
            <m:r>
              <w:rPr>
                <w:rFonts w:ascii="Cambria Math" w:hAnsi="Cambria Math"/>
                <w:sz w:val="28"/>
                <w:szCs w:val="28"/>
                <w:lang w:val="lt-LT"/>
              </w:rPr>
              <m:t>e</m:t>
            </m:r>
          </m:e>
          <m:sup>
            <m:r>
              <w:rPr>
                <w:rFonts w:ascii="Cambria Math" w:hAnsi="Cambria Math"/>
                <w:sz w:val="28"/>
                <w:szCs w:val="28"/>
                <w:lang w:val="lt-LT"/>
              </w:rPr>
              <m:t>-</m:t>
            </m:r>
            <m:d>
              <m:dPr>
                <m:ctrlPr>
                  <w:rPr>
                    <w:rFonts w:ascii="Cambria Math" w:hAnsi="Cambria Math"/>
                    <w:i/>
                    <w:sz w:val="28"/>
                    <w:szCs w:val="28"/>
                    <w:lang w:val="lt-LT"/>
                  </w:rPr>
                </m:ctrlPr>
              </m:dPr>
              <m:e>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U</m:t>
                    </m:r>
                  </m:sub>
                </m:sSub>
                <m:sSub>
                  <m:sSubPr>
                    <m:ctrlPr>
                      <w:rPr>
                        <w:rFonts w:ascii="Cambria Math" w:hAnsi="Cambria Math"/>
                        <w:i/>
                        <w:sz w:val="28"/>
                        <w:szCs w:val="28"/>
                        <w:lang w:val="lt-LT"/>
                      </w:rPr>
                    </m:ctrlPr>
                  </m:sSubPr>
                  <m:e>
                    <m:r>
                      <w:rPr>
                        <w:rFonts w:ascii="Cambria Math" w:hAnsi="Cambria Math"/>
                        <w:sz w:val="28"/>
                        <w:szCs w:val="28"/>
                        <w:lang w:val="lt-LT"/>
                      </w:rPr>
                      <m:t>H</m:t>
                    </m:r>
                  </m:e>
                  <m:sub>
                    <m:r>
                      <w:rPr>
                        <w:rFonts w:ascii="Cambria Math" w:hAnsi="Cambria Math"/>
                        <w:sz w:val="28"/>
                        <w:szCs w:val="28"/>
                        <w:lang w:val="lt-LT"/>
                      </w:rPr>
                      <m:t>T</m:t>
                    </m:r>
                  </m:sub>
                </m:sSub>
                <m:r>
                  <w:rPr>
                    <w:rFonts w:ascii="Cambria Math" w:hAnsi="Cambria Math"/>
                    <w:sz w:val="28"/>
                    <w:szCs w:val="28"/>
                    <w:lang w:val="lt-LT"/>
                  </w:rPr>
                  <m:t>-T</m:t>
                </m:r>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U</m:t>
                    </m:r>
                  </m:sub>
                </m:sSub>
                <m:sSub>
                  <m:sSubPr>
                    <m:ctrlPr>
                      <w:rPr>
                        <w:rFonts w:ascii="Cambria Math" w:hAnsi="Cambria Math"/>
                        <w:i/>
                        <w:sz w:val="28"/>
                        <w:szCs w:val="28"/>
                        <w:lang w:val="lt-LT"/>
                      </w:rPr>
                    </m:ctrlPr>
                  </m:sSubPr>
                  <m:e>
                    <m:r>
                      <w:rPr>
                        <w:rFonts w:ascii="Cambria Math" w:hAnsi="Cambria Math"/>
                        <w:sz w:val="28"/>
                        <w:szCs w:val="28"/>
                        <w:lang w:val="lt-LT"/>
                      </w:rPr>
                      <m:t>S</m:t>
                    </m:r>
                  </m:e>
                  <m:sub>
                    <m:r>
                      <w:rPr>
                        <w:rFonts w:ascii="Cambria Math" w:hAnsi="Cambria Math"/>
                        <w:sz w:val="28"/>
                        <w:szCs w:val="28"/>
                        <w:lang w:val="lt-LT"/>
                      </w:rPr>
                      <m:t>T</m:t>
                    </m:r>
                  </m:sub>
                </m:sSub>
              </m:e>
            </m:d>
            <m:r>
              <w:rPr>
                <w:rFonts w:ascii="Cambria Math" w:hAnsi="Cambria Math"/>
                <w:sz w:val="28"/>
                <w:szCs w:val="28"/>
                <w:lang w:val="lt-LT"/>
              </w:rPr>
              <m:t>/RT</m:t>
            </m:r>
          </m:sup>
        </m:sSup>
        <m:r>
          <w:rPr>
            <w:rFonts w:ascii="Cambria Math" w:hAnsi="Cambria Math"/>
            <w:sz w:val="28"/>
            <w:szCs w:val="28"/>
            <w:lang w:val="lt-LT"/>
          </w:rPr>
          <m:t>=</m:t>
        </m:r>
        <m:sSup>
          <m:sSupPr>
            <m:ctrlPr>
              <w:rPr>
                <w:rFonts w:ascii="Cambria Math" w:hAnsi="Cambria Math"/>
                <w:i/>
                <w:sz w:val="28"/>
                <w:szCs w:val="28"/>
                <w:lang w:val="lt-LT"/>
              </w:rPr>
            </m:ctrlPr>
          </m:sSupPr>
          <m:e>
            <m:r>
              <w:rPr>
                <w:rFonts w:ascii="Cambria Math" w:hAnsi="Cambria Math"/>
                <w:sz w:val="28"/>
                <w:szCs w:val="28"/>
                <w:lang w:val="lt-LT"/>
              </w:rPr>
              <m:t>e</m:t>
            </m:r>
          </m:e>
          <m:sup>
            <m:r>
              <w:rPr>
                <w:rFonts w:ascii="Cambria Math" w:hAnsi="Cambria Math"/>
                <w:sz w:val="28"/>
                <w:szCs w:val="28"/>
                <w:lang w:val="lt-LT"/>
              </w:rPr>
              <m:t>-</m:t>
            </m:r>
            <m:d>
              <m:dPr>
                <m:ctrlPr>
                  <w:rPr>
                    <w:rFonts w:ascii="Cambria Math" w:hAnsi="Cambria Math"/>
                    <w:i/>
                    <w:sz w:val="28"/>
                    <w:szCs w:val="28"/>
                    <w:lang w:val="lt-LT"/>
                  </w:rPr>
                </m:ctrlPr>
              </m:dPr>
              <m:e>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U</m:t>
                    </m:r>
                  </m:sub>
                </m:sSub>
                <m:sSub>
                  <m:sSubPr>
                    <m:ctrlPr>
                      <w:rPr>
                        <w:rFonts w:ascii="Cambria Math" w:hAnsi="Cambria Math"/>
                        <w:i/>
                        <w:sz w:val="28"/>
                        <w:szCs w:val="28"/>
                        <w:lang w:val="lt-LT"/>
                      </w:rPr>
                    </m:ctrlPr>
                  </m:sSubPr>
                  <m:e>
                    <m:r>
                      <w:rPr>
                        <w:rFonts w:ascii="Cambria Math" w:hAnsi="Cambria Math"/>
                        <w:sz w:val="28"/>
                        <w:szCs w:val="28"/>
                        <w:lang w:val="lt-LT"/>
                      </w:rPr>
                      <m:t>H</m:t>
                    </m:r>
                  </m:e>
                  <m:sub>
                    <m:r>
                      <w:rPr>
                        <w:rFonts w:ascii="Cambria Math" w:hAnsi="Cambria Math"/>
                        <w:sz w:val="28"/>
                        <w:szCs w:val="28"/>
                        <w:lang w:val="lt-LT"/>
                      </w:rPr>
                      <m:t>Tr</m:t>
                    </m:r>
                  </m:sub>
                </m:sSub>
                <m:r>
                  <w:rPr>
                    <w:rFonts w:ascii="Cambria Math" w:hAnsi="Cambria Math"/>
                    <w:sz w:val="28"/>
                    <w:szCs w:val="28"/>
                    <w:lang w:val="lt-LT"/>
                  </w:rPr>
                  <m:t>+</m:t>
                </m:r>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U</m:t>
                    </m:r>
                  </m:sub>
                </m:sSub>
                <m:sSub>
                  <m:sSubPr>
                    <m:ctrlPr>
                      <w:rPr>
                        <w:rFonts w:ascii="Cambria Math" w:hAnsi="Cambria Math"/>
                        <w:i/>
                        <w:sz w:val="28"/>
                        <w:szCs w:val="28"/>
                        <w:lang w:val="lt-LT"/>
                      </w:rPr>
                    </m:ctrlPr>
                  </m:sSubPr>
                  <m:e>
                    <m:r>
                      <w:rPr>
                        <w:rFonts w:ascii="Cambria Math" w:hAnsi="Cambria Math"/>
                        <w:sz w:val="28"/>
                        <w:szCs w:val="28"/>
                        <w:lang w:val="lt-LT"/>
                      </w:rPr>
                      <m:t>C</m:t>
                    </m:r>
                  </m:e>
                  <m:sub>
                    <m:r>
                      <w:rPr>
                        <w:rFonts w:ascii="Cambria Math" w:hAnsi="Cambria Math"/>
                        <w:sz w:val="28"/>
                        <w:szCs w:val="28"/>
                        <w:lang w:val="lt-LT"/>
                      </w:rPr>
                      <m:t>p</m:t>
                    </m:r>
                  </m:sub>
                </m:sSub>
                <m:d>
                  <m:dPr>
                    <m:ctrlPr>
                      <w:rPr>
                        <w:rFonts w:ascii="Cambria Math" w:hAnsi="Cambria Math"/>
                        <w:i/>
                        <w:sz w:val="28"/>
                        <w:szCs w:val="28"/>
                        <w:lang w:val="lt-LT"/>
                      </w:rPr>
                    </m:ctrlPr>
                  </m:dPr>
                  <m:e>
                    <m:r>
                      <w:rPr>
                        <w:rFonts w:ascii="Cambria Math" w:hAnsi="Cambria Math"/>
                        <w:sz w:val="28"/>
                        <w:szCs w:val="28"/>
                        <w:lang w:val="lt-LT"/>
                      </w:rPr>
                      <m:t>T-</m:t>
                    </m:r>
                    <m:sSub>
                      <m:sSubPr>
                        <m:ctrlPr>
                          <w:rPr>
                            <w:rFonts w:ascii="Cambria Math" w:hAnsi="Cambria Math"/>
                            <w:i/>
                            <w:sz w:val="28"/>
                            <w:szCs w:val="28"/>
                            <w:lang w:val="lt-LT"/>
                          </w:rPr>
                        </m:ctrlPr>
                      </m:sSubPr>
                      <m:e>
                        <m:r>
                          <w:rPr>
                            <w:rFonts w:ascii="Cambria Math" w:hAnsi="Cambria Math"/>
                            <w:sz w:val="28"/>
                            <w:szCs w:val="28"/>
                            <w:lang w:val="lt-LT"/>
                          </w:rPr>
                          <m:t>T</m:t>
                        </m:r>
                      </m:e>
                      <m:sub>
                        <m:r>
                          <w:rPr>
                            <w:rFonts w:ascii="Cambria Math" w:hAnsi="Cambria Math"/>
                            <w:sz w:val="28"/>
                            <w:szCs w:val="28"/>
                            <w:lang w:val="lt-LT"/>
                          </w:rPr>
                          <m:t>r</m:t>
                        </m:r>
                      </m:sub>
                    </m:sSub>
                  </m:e>
                </m:d>
                <m:r>
                  <w:rPr>
                    <w:rFonts w:ascii="Cambria Math" w:hAnsi="Cambria Math"/>
                    <w:sz w:val="28"/>
                    <w:szCs w:val="28"/>
                    <w:lang w:val="lt-LT"/>
                  </w:rPr>
                  <m:t>-T</m:t>
                </m:r>
                <m:d>
                  <m:dPr>
                    <m:ctrlPr>
                      <w:rPr>
                        <w:rFonts w:ascii="Cambria Math" w:hAnsi="Cambria Math"/>
                        <w:i/>
                        <w:sz w:val="28"/>
                        <w:szCs w:val="28"/>
                        <w:lang w:val="lt-LT"/>
                      </w:rPr>
                    </m:ctrlPr>
                  </m:dPr>
                  <m:e>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U</m:t>
                        </m:r>
                      </m:sub>
                    </m:sSub>
                    <m:sSub>
                      <m:sSubPr>
                        <m:ctrlPr>
                          <w:rPr>
                            <w:rFonts w:ascii="Cambria Math" w:hAnsi="Cambria Math"/>
                            <w:i/>
                            <w:sz w:val="28"/>
                            <w:szCs w:val="28"/>
                            <w:lang w:val="lt-LT"/>
                          </w:rPr>
                        </m:ctrlPr>
                      </m:sSubPr>
                      <m:e>
                        <m:r>
                          <w:rPr>
                            <w:rFonts w:ascii="Cambria Math" w:hAnsi="Cambria Math"/>
                            <w:sz w:val="28"/>
                            <w:szCs w:val="28"/>
                            <w:lang w:val="lt-LT"/>
                          </w:rPr>
                          <m:t>S</m:t>
                        </m:r>
                      </m:e>
                      <m:sub>
                        <m:r>
                          <w:rPr>
                            <w:rFonts w:ascii="Cambria Math" w:hAnsi="Cambria Math"/>
                            <w:sz w:val="28"/>
                            <w:szCs w:val="28"/>
                            <w:lang w:val="lt-LT"/>
                          </w:rPr>
                          <m:t>Tr</m:t>
                        </m:r>
                      </m:sub>
                    </m:sSub>
                    <m:r>
                      <w:rPr>
                        <w:rFonts w:ascii="Cambria Math" w:hAnsi="Cambria Math"/>
                        <w:sz w:val="28"/>
                        <w:szCs w:val="28"/>
                        <w:lang w:val="lt-LT"/>
                      </w:rPr>
                      <m:t>+</m:t>
                    </m:r>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U</m:t>
                        </m:r>
                      </m:sub>
                    </m:sSub>
                    <m:sSub>
                      <m:sSubPr>
                        <m:ctrlPr>
                          <w:rPr>
                            <w:rFonts w:ascii="Cambria Math" w:hAnsi="Cambria Math"/>
                            <w:i/>
                            <w:sz w:val="28"/>
                            <w:szCs w:val="28"/>
                            <w:lang w:val="lt-LT"/>
                          </w:rPr>
                        </m:ctrlPr>
                      </m:sSubPr>
                      <m:e>
                        <m:r>
                          <w:rPr>
                            <w:rFonts w:ascii="Cambria Math" w:hAnsi="Cambria Math"/>
                            <w:sz w:val="28"/>
                            <w:szCs w:val="28"/>
                            <w:lang w:val="lt-LT"/>
                          </w:rPr>
                          <m:t>C</m:t>
                        </m:r>
                      </m:e>
                      <m:sub>
                        <m:r>
                          <w:rPr>
                            <w:rFonts w:ascii="Cambria Math" w:hAnsi="Cambria Math"/>
                            <w:sz w:val="28"/>
                            <w:szCs w:val="28"/>
                            <w:lang w:val="lt-LT"/>
                          </w:rPr>
                          <m:t>p</m:t>
                        </m:r>
                      </m:sub>
                    </m:sSub>
                    <m:r>
                      <w:rPr>
                        <w:rFonts w:ascii="Cambria Math" w:hAnsi="Cambria Math"/>
                        <w:sz w:val="28"/>
                        <w:szCs w:val="28"/>
                        <w:lang w:val="lt-LT"/>
                      </w:rPr>
                      <m:t>ln</m:t>
                    </m:r>
                    <m:d>
                      <m:dPr>
                        <m:ctrlPr>
                          <w:rPr>
                            <w:rFonts w:ascii="Cambria Math" w:hAnsi="Cambria Math"/>
                            <w:i/>
                            <w:sz w:val="28"/>
                            <w:szCs w:val="28"/>
                            <w:lang w:val="lt-LT"/>
                          </w:rPr>
                        </m:ctrlPr>
                      </m:dPr>
                      <m:e>
                        <m:r>
                          <w:rPr>
                            <w:rFonts w:ascii="Cambria Math" w:hAnsi="Cambria Math"/>
                            <w:sz w:val="28"/>
                            <w:szCs w:val="28"/>
                            <w:lang w:val="lt-LT"/>
                          </w:rPr>
                          <m:t>T/</m:t>
                        </m:r>
                        <m:sSub>
                          <m:sSubPr>
                            <m:ctrlPr>
                              <w:rPr>
                                <w:rFonts w:ascii="Cambria Math" w:hAnsi="Cambria Math"/>
                                <w:i/>
                                <w:sz w:val="28"/>
                                <w:szCs w:val="28"/>
                                <w:lang w:val="lt-LT"/>
                              </w:rPr>
                            </m:ctrlPr>
                          </m:sSubPr>
                          <m:e>
                            <m:r>
                              <w:rPr>
                                <w:rFonts w:ascii="Cambria Math" w:hAnsi="Cambria Math"/>
                                <w:sz w:val="28"/>
                                <w:szCs w:val="28"/>
                                <w:lang w:val="lt-LT"/>
                              </w:rPr>
                              <m:t>T</m:t>
                            </m:r>
                          </m:e>
                          <m:sub>
                            <m:r>
                              <w:rPr>
                                <w:rFonts w:ascii="Cambria Math" w:hAnsi="Cambria Math"/>
                                <w:sz w:val="28"/>
                                <w:szCs w:val="28"/>
                                <w:lang w:val="lt-LT"/>
                              </w:rPr>
                              <m:t>r</m:t>
                            </m:r>
                          </m:sub>
                        </m:sSub>
                      </m:e>
                    </m:d>
                  </m:e>
                </m:d>
              </m:e>
            </m:d>
            <m:r>
              <w:rPr>
                <w:rFonts w:ascii="Cambria Math" w:hAnsi="Cambria Math"/>
                <w:sz w:val="28"/>
                <w:szCs w:val="28"/>
                <w:lang w:val="lt-LT"/>
              </w:rPr>
              <m:t>/RT</m:t>
            </m:r>
          </m:sup>
        </m:sSup>
      </m:oMath>
      <w:r w:rsidR="00D9498C" w:rsidRPr="009F6AA9">
        <w:rPr>
          <w:lang w:val="lt-LT"/>
        </w:rPr>
        <w:t>;</w:t>
      </w:r>
      <w:r w:rsidR="00D9498C">
        <w:rPr>
          <w:sz w:val="28"/>
          <w:szCs w:val="28"/>
          <w:lang w:val="lt-LT"/>
        </w:rPr>
        <w:tab/>
      </w:r>
      <w:r w:rsidR="00D9498C">
        <w:rPr>
          <w:lang w:val="lt-LT"/>
        </w:rPr>
        <w:t>(22</w:t>
      </w:r>
      <w:r w:rsidR="00D9498C" w:rsidRPr="009F6AA9">
        <w:rPr>
          <w:lang w:val="lt-LT"/>
        </w:rPr>
        <w:t>)</w:t>
      </w:r>
    </w:p>
    <w:p w:rsidR="00D9498C" w:rsidRPr="00F73DB9" w:rsidRDefault="00D9498C" w:rsidP="00D9498C">
      <w:pPr>
        <w:tabs>
          <w:tab w:val="left" w:pos="9498"/>
        </w:tabs>
        <w:spacing w:line="360" w:lineRule="auto"/>
        <w:ind w:firstLine="709"/>
        <w:jc w:val="both"/>
        <w:rPr>
          <w:b/>
          <w:lang w:val="lt-LT"/>
        </w:rPr>
      </w:pPr>
      <w:r>
        <w:rPr>
          <w:lang w:val="lt-LT"/>
        </w:rPr>
        <w:t xml:space="preserve">kur </w:t>
      </w:r>
      <w:r w:rsidRPr="00F21353">
        <w:rPr>
          <w:lang w:val="lt-LT"/>
        </w:rPr>
        <w:t>∆</w:t>
      </w:r>
      <w:r w:rsidRPr="00055757">
        <w:rPr>
          <w:i/>
          <w:vertAlign w:val="subscript"/>
          <w:lang w:val="lt-LT"/>
        </w:rPr>
        <w:t>U</w:t>
      </w:r>
      <w:r w:rsidRPr="00055757">
        <w:rPr>
          <w:i/>
          <w:lang w:val="lt-LT"/>
        </w:rPr>
        <w:t>G</w:t>
      </w:r>
      <w:r w:rsidRPr="00055757">
        <w:rPr>
          <w:i/>
          <w:vertAlign w:val="subscript"/>
          <w:lang w:val="lt-LT"/>
        </w:rPr>
        <w:t>T</w:t>
      </w:r>
      <w:r>
        <w:rPr>
          <w:lang w:val="lt-LT"/>
        </w:rPr>
        <w:t xml:space="preserve">, </w:t>
      </w:r>
      <w:r w:rsidRPr="00F21353">
        <w:rPr>
          <w:lang w:val="lt-LT"/>
        </w:rPr>
        <w:t>∆</w:t>
      </w:r>
      <w:r w:rsidRPr="00055757">
        <w:rPr>
          <w:i/>
          <w:vertAlign w:val="subscript"/>
          <w:lang w:val="lt-LT"/>
        </w:rPr>
        <w:t>U</w:t>
      </w:r>
      <w:r>
        <w:rPr>
          <w:i/>
          <w:lang w:val="lt-LT"/>
        </w:rPr>
        <w:t>H</w:t>
      </w:r>
      <w:r w:rsidRPr="00055757">
        <w:rPr>
          <w:i/>
          <w:vertAlign w:val="subscript"/>
          <w:lang w:val="lt-LT"/>
        </w:rPr>
        <w:t>T</w:t>
      </w:r>
      <w:r>
        <w:rPr>
          <w:i/>
          <w:lang w:val="lt-LT"/>
        </w:rPr>
        <w:t xml:space="preserve">, </w:t>
      </w:r>
      <w:r w:rsidRPr="00F21353">
        <w:rPr>
          <w:lang w:val="lt-LT"/>
        </w:rPr>
        <w:t>∆</w:t>
      </w:r>
      <w:r w:rsidRPr="00055757">
        <w:rPr>
          <w:i/>
          <w:vertAlign w:val="subscript"/>
          <w:lang w:val="lt-LT"/>
        </w:rPr>
        <w:t>U</w:t>
      </w:r>
      <w:r>
        <w:rPr>
          <w:i/>
          <w:lang w:val="lt-LT"/>
        </w:rPr>
        <w:t>S</w:t>
      </w:r>
      <w:r w:rsidRPr="00055757">
        <w:rPr>
          <w:i/>
          <w:vertAlign w:val="subscript"/>
          <w:lang w:val="lt-LT"/>
        </w:rPr>
        <w:t>T</w:t>
      </w:r>
      <w:r>
        <w:rPr>
          <w:i/>
          <w:lang w:val="lt-LT"/>
        </w:rPr>
        <w:t xml:space="preserve"> </w:t>
      </w:r>
      <w:r>
        <w:rPr>
          <w:lang w:val="lt-LT"/>
        </w:rPr>
        <w:t xml:space="preserve"> ir </w:t>
      </w:r>
      <w:r w:rsidRPr="00F21353">
        <w:rPr>
          <w:lang w:val="lt-LT"/>
        </w:rPr>
        <w:t>∆</w:t>
      </w:r>
      <w:r w:rsidRPr="00055757">
        <w:rPr>
          <w:i/>
          <w:vertAlign w:val="subscript"/>
          <w:lang w:val="lt-LT"/>
        </w:rPr>
        <w:t>U</w:t>
      </w:r>
      <w:r>
        <w:rPr>
          <w:i/>
          <w:lang w:val="lt-LT"/>
        </w:rPr>
        <w:t>C</w:t>
      </w:r>
      <w:r w:rsidRPr="00F73DB9">
        <w:rPr>
          <w:i/>
          <w:vertAlign w:val="subscript"/>
          <w:lang w:val="lt-LT"/>
        </w:rPr>
        <w:t>p</w:t>
      </w:r>
      <w:r>
        <w:rPr>
          <w:i/>
          <w:lang w:val="lt-LT"/>
        </w:rPr>
        <w:t xml:space="preserve"> – </w:t>
      </w:r>
      <w:r>
        <w:rPr>
          <w:lang w:val="lt-LT"/>
        </w:rPr>
        <w:t xml:space="preserve">išsivyniojusio baltymo laisvosios Gibso energijos, entalpijos, entropijos ir šiluminės talpos pokyčiai. </w:t>
      </w:r>
      <w:r>
        <w:rPr>
          <w:i/>
          <w:lang w:val="lt-LT"/>
        </w:rPr>
        <w:t>T</w:t>
      </w:r>
      <w:r w:rsidRPr="00F73DB9">
        <w:rPr>
          <w:i/>
          <w:vertAlign w:val="subscript"/>
          <w:lang w:val="lt-LT"/>
        </w:rPr>
        <w:t>r</w:t>
      </w:r>
      <w:r w:rsidRPr="00F73DB9">
        <w:rPr>
          <w:vertAlign w:val="subscript"/>
          <w:lang w:val="lt-LT"/>
        </w:rPr>
        <w:t xml:space="preserve"> </w:t>
      </w:r>
      <w:r>
        <w:rPr>
          <w:lang w:val="lt-LT"/>
        </w:rPr>
        <w:t>– baltymo lydymosi temperatūra, kei nėra ligando.</w:t>
      </w:r>
    </w:p>
    <w:p w:rsidR="00D9498C" w:rsidRPr="00F73DB9" w:rsidRDefault="00D9498C" w:rsidP="00D9498C">
      <w:pPr>
        <w:tabs>
          <w:tab w:val="left" w:pos="9498"/>
        </w:tabs>
        <w:spacing w:line="360" w:lineRule="auto"/>
        <w:ind w:firstLine="540"/>
        <w:jc w:val="both"/>
        <w:rPr>
          <w:lang w:val="lt-LT"/>
        </w:rPr>
      </w:pPr>
    </w:p>
    <w:p w:rsidR="00D9498C" w:rsidRDefault="0025701B" w:rsidP="00D9498C">
      <w:pPr>
        <w:tabs>
          <w:tab w:val="left" w:pos="8931"/>
        </w:tabs>
        <w:spacing w:line="360" w:lineRule="auto"/>
        <w:ind w:firstLine="709"/>
        <w:jc w:val="both"/>
        <w:rPr>
          <w:lang w:val="lt-LT"/>
        </w:rPr>
      </w:pPr>
      <m:oMath>
        <m:sSub>
          <m:sSubPr>
            <m:ctrlPr>
              <w:rPr>
                <w:rFonts w:ascii="Cambria Math" w:hAnsi="Cambria Math"/>
                <w:i/>
                <w:sz w:val="28"/>
                <w:szCs w:val="28"/>
                <w:lang w:val="lt-LT"/>
              </w:rPr>
            </m:ctrlPr>
          </m:sSubPr>
          <m:e>
            <m:r>
              <w:rPr>
                <w:rFonts w:ascii="Cambria Math" w:hAnsi="Cambria Math"/>
                <w:sz w:val="28"/>
                <w:szCs w:val="28"/>
                <w:lang w:val="lt-LT"/>
              </w:rPr>
              <m:t>K</m:t>
            </m:r>
          </m:e>
          <m:sub>
            <m:r>
              <w:rPr>
                <w:rFonts w:ascii="Cambria Math" w:hAnsi="Cambria Math"/>
                <w:sz w:val="28"/>
                <w:szCs w:val="28"/>
                <w:lang w:val="lt-LT"/>
              </w:rPr>
              <m:t>bN</m:t>
            </m:r>
          </m:sub>
        </m:sSub>
        <m:r>
          <w:rPr>
            <w:rFonts w:ascii="Cambria Math" w:hAnsi="Cambria Math"/>
            <w:sz w:val="28"/>
            <w:szCs w:val="28"/>
            <w:lang w:val="lt-LT"/>
          </w:rPr>
          <m:t>=</m:t>
        </m:r>
        <m:f>
          <m:fPr>
            <m:ctrlPr>
              <w:rPr>
                <w:rFonts w:ascii="Cambria Math" w:hAnsi="Cambria Math"/>
                <w:i/>
                <w:sz w:val="28"/>
                <w:szCs w:val="28"/>
                <w:lang w:val="lt-LT"/>
              </w:rPr>
            </m:ctrlPr>
          </m:fPr>
          <m:num>
            <m:r>
              <w:rPr>
                <w:rFonts w:ascii="Cambria Math" w:hAnsi="Cambria Math"/>
                <w:sz w:val="28"/>
                <w:szCs w:val="28"/>
                <w:lang w:val="lt-LT"/>
              </w:rPr>
              <m:t>[NL]</m:t>
            </m:r>
          </m:num>
          <m:den>
            <m:d>
              <m:dPr>
                <m:begChr m:val="["/>
                <m:endChr m:val="]"/>
                <m:ctrlPr>
                  <w:rPr>
                    <w:rFonts w:ascii="Cambria Math" w:hAnsi="Cambria Math"/>
                    <w:i/>
                    <w:sz w:val="28"/>
                    <w:szCs w:val="28"/>
                    <w:lang w:val="lt-LT"/>
                  </w:rPr>
                </m:ctrlPr>
              </m:dPr>
              <m:e>
                <m:r>
                  <w:rPr>
                    <w:rFonts w:ascii="Cambria Math" w:hAnsi="Cambria Math"/>
                    <w:sz w:val="28"/>
                    <w:szCs w:val="28"/>
                    <w:lang w:val="lt-LT"/>
                  </w:rPr>
                  <m:t>N</m:t>
                </m:r>
              </m:e>
            </m:d>
            <m:r>
              <w:rPr>
                <w:rFonts w:ascii="Cambria Math" w:hAnsi="Cambria Math"/>
                <w:sz w:val="28"/>
                <w:szCs w:val="28"/>
                <w:lang w:val="lt-LT"/>
              </w:rPr>
              <m:t>[L]</m:t>
            </m:r>
          </m:den>
        </m:f>
        <m:r>
          <w:rPr>
            <w:rFonts w:ascii="Cambria Math" w:hAnsi="Cambria Math"/>
            <w:sz w:val="28"/>
            <w:szCs w:val="28"/>
            <w:lang w:val="lt-LT"/>
          </w:rPr>
          <m:t>=</m:t>
        </m:r>
        <m:sSup>
          <m:sSupPr>
            <m:ctrlPr>
              <w:rPr>
                <w:rFonts w:ascii="Cambria Math" w:hAnsi="Cambria Math"/>
                <w:i/>
                <w:sz w:val="28"/>
                <w:szCs w:val="28"/>
                <w:lang w:val="lt-LT"/>
              </w:rPr>
            </m:ctrlPr>
          </m:sSupPr>
          <m:e>
            <m:r>
              <w:rPr>
                <w:rFonts w:ascii="Cambria Math" w:hAnsi="Cambria Math"/>
                <w:sz w:val="28"/>
                <w:szCs w:val="28"/>
                <w:lang w:val="lt-LT"/>
              </w:rPr>
              <m:t>e</m:t>
            </m:r>
          </m:e>
          <m:sup>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bN</m:t>
                </m:r>
              </m:sub>
            </m:sSub>
            <m:sSub>
              <m:sSubPr>
                <m:ctrlPr>
                  <w:rPr>
                    <w:rFonts w:ascii="Cambria Math" w:hAnsi="Cambria Math"/>
                    <w:i/>
                    <w:sz w:val="28"/>
                    <w:szCs w:val="28"/>
                    <w:lang w:val="lt-LT"/>
                  </w:rPr>
                </m:ctrlPr>
              </m:sSubPr>
              <m:e>
                <m:r>
                  <w:rPr>
                    <w:rFonts w:ascii="Cambria Math" w:hAnsi="Cambria Math"/>
                    <w:sz w:val="28"/>
                    <w:szCs w:val="28"/>
                    <w:lang w:val="lt-LT"/>
                  </w:rPr>
                  <m:t>G</m:t>
                </m:r>
              </m:e>
              <m:sub>
                <m:r>
                  <w:rPr>
                    <w:rFonts w:ascii="Cambria Math" w:hAnsi="Cambria Math"/>
                    <w:sz w:val="28"/>
                    <w:szCs w:val="28"/>
                    <w:lang w:val="lt-LT"/>
                  </w:rPr>
                  <m:t>T</m:t>
                </m:r>
              </m:sub>
            </m:sSub>
            <m:r>
              <w:rPr>
                <w:rFonts w:ascii="Cambria Math" w:hAnsi="Cambria Math"/>
                <w:sz w:val="28"/>
                <w:szCs w:val="28"/>
                <w:lang w:val="lt-LT"/>
              </w:rPr>
              <m:t>/RT</m:t>
            </m:r>
          </m:sup>
        </m:sSup>
        <m:r>
          <w:rPr>
            <w:rFonts w:ascii="Cambria Math" w:hAnsi="Cambria Math"/>
            <w:sz w:val="28"/>
            <w:szCs w:val="28"/>
            <w:lang w:val="lt-LT"/>
          </w:rPr>
          <m:t>=</m:t>
        </m:r>
        <m:sSup>
          <m:sSupPr>
            <m:ctrlPr>
              <w:rPr>
                <w:rFonts w:ascii="Cambria Math" w:hAnsi="Cambria Math"/>
                <w:i/>
                <w:sz w:val="28"/>
                <w:szCs w:val="28"/>
                <w:lang w:val="lt-LT"/>
              </w:rPr>
            </m:ctrlPr>
          </m:sSupPr>
          <m:e>
            <m:r>
              <w:rPr>
                <w:rFonts w:ascii="Cambria Math" w:hAnsi="Cambria Math"/>
                <w:sz w:val="28"/>
                <w:szCs w:val="28"/>
                <w:lang w:val="lt-LT"/>
              </w:rPr>
              <m:t>e</m:t>
            </m:r>
          </m:e>
          <m:sup>
            <m:r>
              <w:rPr>
                <w:rFonts w:ascii="Cambria Math" w:hAnsi="Cambria Math"/>
                <w:sz w:val="28"/>
                <w:szCs w:val="28"/>
                <w:lang w:val="lt-LT"/>
              </w:rPr>
              <m:t>-</m:t>
            </m:r>
            <m:d>
              <m:dPr>
                <m:ctrlPr>
                  <w:rPr>
                    <w:rFonts w:ascii="Cambria Math" w:hAnsi="Cambria Math"/>
                    <w:i/>
                    <w:sz w:val="28"/>
                    <w:szCs w:val="28"/>
                    <w:lang w:val="lt-LT"/>
                  </w:rPr>
                </m:ctrlPr>
              </m:dPr>
              <m:e>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bN</m:t>
                    </m:r>
                  </m:sub>
                </m:sSub>
                <m:sSub>
                  <m:sSubPr>
                    <m:ctrlPr>
                      <w:rPr>
                        <w:rFonts w:ascii="Cambria Math" w:hAnsi="Cambria Math"/>
                        <w:i/>
                        <w:sz w:val="28"/>
                        <w:szCs w:val="28"/>
                        <w:lang w:val="lt-LT"/>
                      </w:rPr>
                    </m:ctrlPr>
                  </m:sSubPr>
                  <m:e>
                    <m:r>
                      <w:rPr>
                        <w:rFonts w:ascii="Cambria Math" w:hAnsi="Cambria Math"/>
                        <w:sz w:val="28"/>
                        <w:szCs w:val="28"/>
                        <w:lang w:val="lt-LT"/>
                      </w:rPr>
                      <m:t>H</m:t>
                    </m:r>
                  </m:e>
                  <m:sub>
                    <m:r>
                      <w:rPr>
                        <w:rFonts w:ascii="Cambria Math" w:hAnsi="Cambria Math"/>
                        <w:sz w:val="28"/>
                        <w:szCs w:val="28"/>
                        <w:lang w:val="lt-LT"/>
                      </w:rPr>
                      <m:t>T</m:t>
                    </m:r>
                  </m:sub>
                </m:sSub>
                <m:r>
                  <w:rPr>
                    <w:rFonts w:ascii="Cambria Math" w:hAnsi="Cambria Math"/>
                    <w:sz w:val="28"/>
                    <w:szCs w:val="28"/>
                    <w:lang w:val="lt-LT"/>
                  </w:rPr>
                  <m:t>-T</m:t>
                </m:r>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bN</m:t>
                    </m:r>
                  </m:sub>
                </m:sSub>
                <m:sSub>
                  <m:sSubPr>
                    <m:ctrlPr>
                      <w:rPr>
                        <w:rFonts w:ascii="Cambria Math" w:hAnsi="Cambria Math"/>
                        <w:i/>
                        <w:sz w:val="28"/>
                        <w:szCs w:val="28"/>
                        <w:lang w:val="lt-LT"/>
                      </w:rPr>
                    </m:ctrlPr>
                  </m:sSubPr>
                  <m:e>
                    <m:r>
                      <w:rPr>
                        <w:rFonts w:ascii="Cambria Math" w:hAnsi="Cambria Math"/>
                        <w:sz w:val="28"/>
                        <w:szCs w:val="28"/>
                        <w:lang w:val="lt-LT"/>
                      </w:rPr>
                      <m:t>S</m:t>
                    </m:r>
                  </m:e>
                  <m:sub>
                    <m:r>
                      <w:rPr>
                        <w:rFonts w:ascii="Cambria Math" w:hAnsi="Cambria Math"/>
                        <w:sz w:val="28"/>
                        <w:szCs w:val="28"/>
                        <w:lang w:val="lt-LT"/>
                      </w:rPr>
                      <m:t>T</m:t>
                    </m:r>
                  </m:sub>
                </m:sSub>
              </m:e>
            </m:d>
            <m:r>
              <w:rPr>
                <w:rFonts w:ascii="Cambria Math" w:hAnsi="Cambria Math"/>
                <w:sz w:val="28"/>
                <w:szCs w:val="28"/>
                <w:lang w:val="lt-LT"/>
              </w:rPr>
              <m:t>/RT</m:t>
            </m:r>
          </m:sup>
        </m:sSup>
        <m:r>
          <w:rPr>
            <w:rFonts w:ascii="Cambria Math" w:hAnsi="Cambria Math"/>
            <w:sz w:val="28"/>
            <w:szCs w:val="28"/>
            <w:lang w:val="lt-LT"/>
          </w:rPr>
          <m:t>=</m:t>
        </m:r>
        <m:sSup>
          <m:sSupPr>
            <m:ctrlPr>
              <w:rPr>
                <w:rFonts w:ascii="Cambria Math" w:hAnsi="Cambria Math"/>
                <w:i/>
                <w:sz w:val="28"/>
                <w:szCs w:val="28"/>
                <w:lang w:val="lt-LT"/>
              </w:rPr>
            </m:ctrlPr>
          </m:sSupPr>
          <m:e>
            <m:r>
              <w:rPr>
                <w:rFonts w:ascii="Cambria Math" w:hAnsi="Cambria Math"/>
                <w:sz w:val="28"/>
                <w:szCs w:val="28"/>
                <w:lang w:val="lt-LT"/>
              </w:rPr>
              <m:t>e</m:t>
            </m:r>
          </m:e>
          <m:sup>
            <m:r>
              <w:rPr>
                <w:rFonts w:ascii="Cambria Math" w:hAnsi="Cambria Math"/>
                <w:sz w:val="28"/>
                <w:szCs w:val="28"/>
                <w:lang w:val="lt-LT"/>
              </w:rPr>
              <m:t>-</m:t>
            </m:r>
            <m:d>
              <m:dPr>
                <m:ctrlPr>
                  <w:rPr>
                    <w:rFonts w:ascii="Cambria Math" w:hAnsi="Cambria Math"/>
                    <w:i/>
                    <w:sz w:val="28"/>
                    <w:szCs w:val="28"/>
                    <w:lang w:val="lt-LT"/>
                  </w:rPr>
                </m:ctrlPr>
              </m:dPr>
              <m:e>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bN</m:t>
                    </m:r>
                  </m:sub>
                </m:sSub>
                <m:sSub>
                  <m:sSubPr>
                    <m:ctrlPr>
                      <w:rPr>
                        <w:rFonts w:ascii="Cambria Math" w:hAnsi="Cambria Math"/>
                        <w:i/>
                        <w:sz w:val="28"/>
                        <w:szCs w:val="28"/>
                        <w:lang w:val="lt-LT"/>
                      </w:rPr>
                    </m:ctrlPr>
                  </m:sSubPr>
                  <m:e>
                    <m:r>
                      <w:rPr>
                        <w:rFonts w:ascii="Cambria Math" w:hAnsi="Cambria Math"/>
                        <w:sz w:val="28"/>
                        <w:szCs w:val="28"/>
                        <w:lang w:val="lt-LT"/>
                      </w:rPr>
                      <m:t>H</m:t>
                    </m:r>
                  </m:e>
                  <m:sub>
                    <m:r>
                      <w:rPr>
                        <w:rFonts w:ascii="Cambria Math" w:hAnsi="Cambria Math"/>
                        <w:sz w:val="28"/>
                        <w:szCs w:val="28"/>
                        <w:lang w:val="lt-LT"/>
                      </w:rPr>
                      <m:t>T0</m:t>
                    </m:r>
                  </m:sub>
                </m:sSub>
                <m:r>
                  <w:rPr>
                    <w:rFonts w:ascii="Cambria Math" w:hAnsi="Cambria Math"/>
                    <w:sz w:val="28"/>
                    <w:szCs w:val="28"/>
                    <w:lang w:val="lt-LT"/>
                  </w:rPr>
                  <m:t>+</m:t>
                </m:r>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bN</m:t>
                    </m:r>
                  </m:sub>
                </m:sSub>
                <m:sSub>
                  <m:sSubPr>
                    <m:ctrlPr>
                      <w:rPr>
                        <w:rFonts w:ascii="Cambria Math" w:hAnsi="Cambria Math"/>
                        <w:i/>
                        <w:sz w:val="28"/>
                        <w:szCs w:val="28"/>
                        <w:lang w:val="lt-LT"/>
                      </w:rPr>
                    </m:ctrlPr>
                  </m:sSubPr>
                  <m:e>
                    <m:r>
                      <w:rPr>
                        <w:rFonts w:ascii="Cambria Math" w:hAnsi="Cambria Math"/>
                        <w:sz w:val="28"/>
                        <w:szCs w:val="28"/>
                        <w:lang w:val="lt-LT"/>
                      </w:rPr>
                      <m:t>C</m:t>
                    </m:r>
                  </m:e>
                  <m:sub>
                    <m:r>
                      <w:rPr>
                        <w:rFonts w:ascii="Cambria Math" w:hAnsi="Cambria Math"/>
                        <w:sz w:val="28"/>
                        <w:szCs w:val="28"/>
                        <w:lang w:val="lt-LT"/>
                      </w:rPr>
                      <m:t>p</m:t>
                    </m:r>
                  </m:sub>
                </m:sSub>
                <m:d>
                  <m:dPr>
                    <m:ctrlPr>
                      <w:rPr>
                        <w:rFonts w:ascii="Cambria Math" w:hAnsi="Cambria Math"/>
                        <w:i/>
                        <w:sz w:val="28"/>
                        <w:szCs w:val="28"/>
                        <w:lang w:val="lt-LT"/>
                      </w:rPr>
                    </m:ctrlPr>
                  </m:dPr>
                  <m:e>
                    <m:r>
                      <w:rPr>
                        <w:rFonts w:ascii="Cambria Math" w:hAnsi="Cambria Math"/>
                        <w:sz w:val="28"/>
                        <w:szCs w:val="28"/>
                        <w:lang w:val="lt-LT"/>
                      </w:rPr>
                      <m:t>T-</m:t>
                    </m:r>
                    <m:sSub>
                      <m:sSubPr>
                        <m:ctrlPr>
                          <w:rPr>
                            <w:rFonts w:ascii="Cambria Math" w:hAnsi="Cambria Math"/>
                            <w:i/>
                            <w:sz w:val="28"/>
                            <w:szCs w:val="28"/>
                            <w:lang w:val="lt-LT"/>
                          </w:rPr>
                        </m:ctrlPr>
                      </m:sSubPr>
                      <m:e>
                        <m:r>
                          <w:rPr>
                            <w:rFonts w:ascii="Cambria Math" w:hAnsi="Cambria Math"/>
                            <w:sz w:val="28"/>
                            <w:szCs w:val="28"/>
                            <w:lang w:val="lt-LT"/>
                          </w:rPr>
                          <m:t>T</m:t>
                        </m:r>
                      </m:e>
                      <m:sub>
                        <m:r>
                          <w:rPr>
                            <w:rFonts w:ascii="Cambria Math" w:hAnsi="Cambria Math"/>
                            <w:sz w:val="28"/>
                            <w:szCs w:val="28"/>
                            <w:lang w:val="lt-LT"/>
                          </w:rPr>
                          <m:t>0</m:t>
                        </m:r>
                      </m:sub>
                    </m:sSub>
                  </m:e>
                </m:d>
                <m:r>
                  <w:rPr>
                    <w:rFonts w:ascii="Cambria Math" w:hAnsi="Cambria Math"/>
                    <w:sz w:val="28"/>
                    <w:szCs w:val="28"/>
                    <w:lang w:val="lt-LT"/>
                  </w:rPr>
                  <m:t>-T</m:t>
                </m:r>
                <m:d>
                  <m:dPr>
                    <m:ctrlPr>
                      <w:rPr>
                        <w:rFonts w:ascii="Cambria Math" w:hAnsi="Cambria Math"/>
                        <w:i/>
                        <w:sz w:val="28"/>
                        <w:szCs w:val="28"/>
                        <w:lang w:val="lt-LT"/>
                      </w:rPr>
                    </m:ctrlPr>
                  </m:dPr>
                  <m:e>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bN</m:t>
                        </m:r>
                      </m:sub>
                    </m:sSub>
                    <m:sSub>
                      <m:sSubPr>
                        <m:ctrlPr>
                          <w:rPr>
                            <w:rFonts w:ascii="Cambria Math" w:hAnsi="Cambria Math"/>
                            <w:i/>
                            <w:sz w:val="28"/>
                            <w:szCs w:val="28"/>
                            <w:lang w:val="lt-LT"/>
                          </w:rPr>
                        </m:ctrlPr>
                      </m:sSubPr>
                      <m:e>
                        <m:r>
                          <w:rPr>
                            <w:rFonts w:ascii="Cambria Math" w:hAnsi="Cambria Math"/>
                            <w:sz w:val="28"/>
                            <w:szCs w:val="28"/>
                            <w:lang w:val="lt-LT"/>
                          </w:rPr>
                          <m:t>S</m:t>
                        </m:r>
                      </m:e>
                      <m:sub>
                        <m:r>
                          <w:rPr>
                            <w:rFonts w:ascii="Cambria Math" w:hAnsi="Cambria Math"/>
                            <w:sz w:val="28"/>
                            <w:szCs w:val="28"/>
                            <w:lang w:val="lt-LT"/>
                          </w:rPr>
                          <m:t>T0</m:t>
                        </m:r>
                      </m:sub>
                    </m:sSub>
                    <m:r>
                      <w:rPr>
                        <w:rFonts w:ascii="Cambria Math" w:hAnsi="Cambria Math"/>
                        <w:sz w:val="28"/>
                        <w:szCs w:val="28"/>
                        <w:lang w:val="lt-LT"/>
                      </w:rPr>
                      <m:t>+</m:t>
                    </m:r>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U</m:t>
                        </m:r>
                      </m:sub>
                    </m:sSub>
                    <m:sSub>
                      <m:sSubPr>
                        <m:ctrlPr>
                          <w:rPr>
                            <w:rFonts w:ascii="Cambria Math" w:hAnsi="Cambria Math"/>
                            <w:i/>
                            <w:sz w:val="28"/>
                            <w:szCs w:val="28"/>
                            <w:lang w:val="lt-LT"/>
                          </w:rPr>
                        </m:ctrlPr>
                      </m:sSubPr>
                      <m:e>
                        <m:r>
                          <w:rPr>
                            <w:rFonts w:ascii="Cambria Math" w:hAnsi="Cambria Math"/>
                            <w:sz w:val="28"/>
                            <w:szCs w:val="28"/>
                            <w:lang w:val="lt-LT"/>
                          </w:rPr>
                          <m:t>C</m:t>
                        </m:r>
                      </m:e>
                      <m:sub>
                        <m:r>
                          <w:rPr>
                            <w:rFonts w:ascii="Cambria Math" w:hAnsi="Cambria Math"/>
                            <w:sz w:val="28"/>
                            <w:szCs w:val="28"/>
                            <w:lang w:val="lt-LT"/>
                          </w:rPr>
                          <m:t>p</m:t>
                        </m:r>
                      </m:sub>
                    </m:sSub>
                    <m:r>
                      <w:rPr>
                        <w:rFonts w:ascii="Cambria Math" w:hAnsi="Cambria Math"/>
                        <w:sz w:val="28"/>
                        <w:szCs w:val="28"/>
                        <w:lang w:val="lt-LT"/>
                      </w:rPr>
                      <m:t>ln</m:t>
                    </m:r>
                    <m:d>
                      <m:dPr>
                        <m:ctrlPr>
                          <w:rPr>
                            <w:rFonts w:ascii="Cambria Math" w:hAnsi="Cambria Math"/>
                            <w:i/>
                            <w:sz w:val="28"/>
                            <w:szCs w:val="28"/>
                            <w:lang w:val="lt-LT"/>
                          </w:rPr>
                        </m:ctrlPr>
                      </m:dPr>
                      <m:e>
                        <m:r>
                          <w:rPr>
                            <w:rFonts w:ascii="Cambria Math" w:hAnsi="Cambria Math"/>
                            <w:sz w:val="28"/>
                            <w:szCs w:val="28"/>
                            <w:lang w:val="lt-LT"/>
                          </w:rPr>
                          <m:t>T/</m:t>
                        </m:r>
                        <m:sSub>
                          <m:sSubPr>
                            <m:ctrlPr>
                              <w:rPr>
                                <w:rFonts w:ascii="Cambria Math" w:hAnsi="Cambria Math"/>
                                <w:i/>
                                <w:sz w:val="28"/>
                                <w:szCs w:val="28"/>
                                <w:lang w:val="lt-LT"/>
                              </w:rPr>
                            </m:ctrlPr>
                          </m:sSubPr>
                          <m:e>
                            <m:r>
                              <w:rPr>
                                <w:rFonts w:ascii="Cambria Math" w:hAnsi="Cambria Math"/>
                                <w:sz w:val="28"/>
                                <w:szCs w:val="28"/>
                                <w:lang w:val="lt-LT"/>
                              </w:rPr>
                              <m:t>T</m:t>
                            </m:r>
                          </m:e>
                          <m:sub>
                            <m:r>
                              <w:rPr>
                                <w:rFonts w:ascii="Cambria Math" w:hAnsi="Cambria Math"/>
                                <w:sz w:val="28"/>
                                <w:szCs w:val="28"/>
                                <w:lang w:val="lt-LT"/>
                              </w:rPr>
                              <m:t>0</m:t>
                            </m:r>
                          </m:sub>
                        </m:sSub>
                      </m:e>
                    </m:d>
                  </m:e>
                </m:d>
              </m:e>
            </m:d>
            <m:r>
              <w:rPr>
                <w:rFonts w:ascii="Cambria Math" w:hAnsi="Cambria Math"/>
                <w:sz w:val="28"/>
                <w:szCs w:val="28"/>
                <w:lang w:val="lt-LT"/>
              </w:rPr>
              <m:t>/RT</m:t>
            </m:r>
          </m:sup>
        </m:sSup>
      </m:oMath>
      <w:r w:rsidR="00D9498C" w:rsidRPr="009F6AA9">
        <w:rPr>
          <w:lang w:val="lt-LT"/>
        </w:rPr>
        <w:t>;</w:t>
      </w:r>
      <w:r w:rsidR="00D9498C">
        <w:rPr>
          <w:lang w:val="lt-LT"/>
        </w:rPr>
        <w:tab/>
        <w:t>(23)</w:t>
      </w:r>
    </w:p>
    <w:p w:rsidR="00D9498C" w:rsidRPr="00F73DB9" w:rsidRDefault="00D9498C" w:rsidP="00D9498C">
      <w:pPr>
        <w:tabs>
          <w:tab w:val="left" w:pos="9498"/>
        </w:tabs>
        <w:spacing w:line="360" w:lineRule="auto"/>
        <w:ind w:firstLine="709"/>
        <w:jc w:val="both"/>
        <w:rPr>
          <w:b/>
          <w:lang w:val="lt-LT"/>
        </w:rPr>
      </w:pPr>
      <w:r>
        <w:rPr>
          <w:lang w:val="lt-LT"/>
        </w:rPr>
        <w:t xml:space="preserve">kur </w:t>
      </w:r>
      <w:r w:rsidRPr="00F21353">
        <w:rPr>
          <w:lang w:val="lt-LT"/>
        </w:rPr>
        <w:t>∆</w:t>
      </w:r>
      <w:r>
        <w:rPr>
          <w:i/>
          <w:vertAlign w:val="subscript"/>
          <w:lang w:val="lt-LT"/>
        </w:rPr>
        <w:t>bN</w:t>
      </w:r>
      <w:r w:rsidRPr="00055757">
        <w:rPr>
          <w:i/>
          <w:lang w:val="lt-LT"/>
        </w:rPr>
        <w:t>G</w:t>
      </w:r>
      <w:r w:rsidRPr="00055757">
        <w:rPr>
          <w:i/>
          <w:vertAlign w:val="subscript"/>
          <w:lang w:val="lt-LT"/>
        </w:rPr>
        <w:t>T</w:t>
      </w:r>
      <w:r>
        <w:rPr>
          <w:lang w:val="lt-LT"/>
        </w:rPr>
        <w:t xml:space="preserve">, </w:t>
      </w:r>
      <w:r w:rsidRPr="00F21353">
        <w:rPr>
          <w:lang w:val="lt-LT"/>
        </w:rPr>
        <w:t>∆</w:t>
      </w:r>
      <w:r>
        <w:rPr>
          <w:i/>
          <w:vertAlign w:val="subscript"/>
          <w:lang w:val="lt-LT"/>
        </w:rPr>
        <w:t>bN</w:t>
      </w:r>
      <w:r>
        <w:rPr>
          <w:i/>
          <w:lang w:val="lt-LT"/>
        </w:rPr>
        <w:t>H</w:t>
      </w:r>
      <w:r w:rsidRPr="00055757">
        <w:rPr>
          <w:i/>
          <w:vertAlign w:val="subscript"/>
          <w:lang w:val="lt-LT"/>
        </w:rPr>
        <w:t>T</w:t>
      </w:r>
      <w:r>
        <w:rPr>
          <w:i/>
          <w:lang w:val="lt-LT"/>
        </w:rPr>
        <w:t xml:space="preserve">, </w:t>
      </w:r>
      <w:r w:rsidRPr="00F21353">
        <w:rPr>
          <w:lang w:val="lt-LT"/>
        </w:rPr>
        <w:t>∆</w:t>
      </w:r>
      <w:r>
        <w:rPr>
          <w:i/>
          <w:vertAlign w:val="subscript"/>
          <w:lang w:val="lt-LT"/>
        </w:rPr>
        <w:t>bN</w:t>
      </w:r>
      <w:r>
        <w:rPr>
          <w:i/>
          <w:lang w:val="lt-LT"/>
        </w:rPr>
        <w:t>S</w:t>
      </w:r>
      <w:r w:rsidRPr="00055757">
        <w:rPr>
          <w:i/>
          <w:vertAlign w:val="subscript"/>
          <w:lang w:val="lt-LT"/>
        </w:rPr>
        <w:t>T</w:t>
      </w:r>
      <w:r>
        <w:rPr>
          <w:i/>
          <w:lang w:val="lt-LT"/>
        </w:rPr>
        <w:t xml:space="preserve"> </w:t>
      </w:r>
      <w:r>
        <w:rPr>
          <w:lang w:val="lt-LT"/>
        </w:rPr>
        <w:t xml:space="preserve"> ir </w:t>
      </w:r>
      <w:r w:rsidRPr="00F21353">
        <w:rPr>
          <w:lang w:val="lt-LT"/>
        </w:rPr>
        <w:t>∆</w:t>
      </w:r>
      <w:r>
        <w:rPr>
          <w:i/>
          <w:vertAlign w:val="subscript"/>
          <w:lang w:val="lt-LT"/>
        </w:rPr>
        <w:t>bN</w:t>
      </w:r>
      <w:r>
        <w:rPr>
          <w:i/>
          <w:lang w:val="lt-LT"/>
        </w:rPr>
        <w:t>C</w:t>
      </w:r>
      <w:r w:rsidRPr="00F73DB9">
        <w:rPr>
          <w:i/>
          <w:vertAlign w:val="subscript"/>
          <w:lang w:val="lt-LT"/>
        </w:rPr>
        <w:t>p</w:t>
      </w:r>
      <w:r>
        <w:rPr>
          <w:i/>
          <w:lang w:val="lt-LT"/>
        </w:rPr>
        <w:t xml:space="preserve"> – </w:t>
      </w:r>
      <w:r>
        <w:rPr>
          <w:lang w:val="lt-LT"/>
        </w:rPr>
        <w:t xml:space="preserve">ligando jungimosi su natyviu baltymu laisvosios Gibso energijos, entalpijos, entropijos ir šiluminės talpos pokyčiai. </w:t>
      </w:r>
      <w:r>
        <w:rPr>
          <w:i/>
          <w:lang w:val="lt-LT"/>
        </w:rPr>
        <w:t>T</w:t>
      </w:r>
      <w:r>
        <w:rPr>
          <w:i/>
          <w:vertAlign w:val="subscript"/>
          <w:lang w:val="lt-LT"/>
        </w:rPr>
        <w:t>0</w:t>
      </w:r>
      <w:r w:rsidRPr="00F73DB9">
        <w:rPr>
          <w:vertAlign w:val="subscript"/>
          <w:lang w:val="lt-LT"/>
        </w:rPr>
        <w:t xml:space="preserve"> </w:t>
      </w:r>
      <w:r>
        <w:rPr>
          <w:lang w:val="lt-LT"/>
        </w:rPr>
        <w:t>lygi 37°C.</w:t>
      </w:r>
    </w:p>
    <w:p w:rsidR="00D9498C" w:rsidRPr="00F73DB9" w:rsidRDefault="00D9498C" w:rsidP="00D9498C">
      <w:pPr>
        <w:tabs>
          <w:tab w:val="left" w:pos="9498"/>
        </w:tabs>
        <w:spacing w:line="360" w:lineRule="auto"/>
        <w:ind w:firstLine="540"/>
        <w:jc w:val="both"/>
        <w:rPr>
          <w:lang w:val="lt-LT"/>
        </w:rPr>
      </w:pPr>
    </w:p>
    <w:p w:rsidR="00D9498C" w:rsidRDefault="0025701B" w:rsidP="00D9498C">
      <w:pPr>
        <w:tabs>
          <w:tab w:val="left" w:pos="8931"/>
        </w:tabs>
        <w:spacing w:line="360" w:lineRule="auto"/>
        <w:ind w:firstLine="709"/>
        <w:jc w:val="both"/>
        <w:rPr>
          <w:lang w:val="lt-LT"/>
        </w:rPr>
      </w:pPr>
      <m:oMath>
        <m:sSub>
          <m:sSubPr>
            <m:ctrlPr>
              <w:rPr>
                <w:rFonts w:ascii="Cambria Math" w:hAnsi="Cambria Math"/>
                <w:i/>
                <w:sz w:val="28"/>
                <w:szCs w:val="28"/>
                <w:lang w:val="lt-LT"/>
              </w:rPr>
            </m:ctrlPr>
          </m:sSubPr>
          <m:e>
            <m:r>
              <w:rPr>
                <w:rFonts w:ascii="Cambria Math" w:hAnsi="Cambria Math"/>
                <w:sz w:val="28"/>
                <w:szCs w:val="28"/>
                <w:lang w:val="lt-LT"/>
              </w:rPr>
              <m:t>K</m:t>
            </m:r>
          </m:e>
          <m:sub>
            <m:r>
              <w:rPr>
                <w:rFonts w:ascii="Cambria Math" w:hAnsi="Cambria Math"/>
                <w:sz w:val="28"/>
                <w:szCs w:val="28"/>
                <w:lang w:val="lt-LT"/>
              </w:rPr>
              <m:t>bU</m:t>
            </m:r>
          </m:sub>
        </m:sSub>
        <m:r>
          <w:rPr>
            <w:rFonts w:ascii="Cambria Math" w:hAnsi="Cambria Math"/>
            <w:sz w:val="28"/>
            <w:szCs w:val="28"/>
            <w:lang w:val="lt-LT"/>
          </w:rPr>
          <m:t>=</m:t>
        </m:r>
        <m:f>
          <m:fPr>
            <m:ctrlPr>
              <w:rPr>
                <w:rFonts w:ascii="Cambria Math" w:hAnsi="Cambria Math"/>
                <w:i/>
                <w:sz w:val="28"/>
                <w:szCs w:val="28"/>
                <w:lang w:val="lt-LT"/>
              </w:rPr>
            </m:ctrlPr>
          </m:fPr>
          <m:num>
            <m:r>
              <w:rPr>
                <w:rFonts w:ascii="Cambria Math" w:hAnsi="Cambria Math"/>
                <w:sz w:val="28"/>
                <w:szCs w:val="28"/>
                <w:lang w:val="lt-LT"/>
              </w:rPr>
              <m:t>[UL]</m:t>
            </m:r>
          </m:num>
          <m:den>
            <m:d>
              <m:dPr>
                <m:begChr m:val="["/>
                <m:endChr m:val="]"/>
                <m:ctrlPr>
                  <w:rPr>
                    <w:rFonts w:ascii="Cambria Math" w:hAnsi="Cambria Math"/>
                    <w:i/>
                    <w:sz w:val="28"/>
                    <w:szCs w:val="28"/>
                    <w:lang w:val="lt-LT"/>
                  </w:rPr>
                </m:ctrlPr>
              </m:dPr>
              <m:e>
                <m:r>
                  <w:rPr>
                    <w:rFonts w:ascii="Cambria Math" w:hAnsi="Cambria Math"/>
                    <w:sz w:val="28"/>
                    <w:szCs w:val="28"/>
                    <w:lang w:val="lt-LT"/>
                  </w:rPr>
                  <m:t>U</m:t>
                </m:r>
              </m:e>
            </m:d>
            <m:r>
              <w:rPr>
                <w:rFonts w:ascii="Cambria Math" w:hAnsi="Cambria Math"/>
                <w:sz w:val="28"/>
                <w:szCs w:val="28"/>
                <w:lang w:val="lt-LT"/>
              </w:rPr>
              <m:t>[L]</m:t>
            </m:r>
          </m:den>
        </m:f>
        <m:r>
          <w:rPr>
            <w:rFonts w:ascii="Cambria Math" w:hAnsi="Cambria Math"/>
            <w:sz w:val="28"/>
            <w:szCs w:val="28"/>
            <w:lang w:val="lt-LT"/>
          </w:rPr>
          <m:t>=</m:t>
        </m:r>
        <m:sSup>
          <m:sSupPr>
            <m:ctrlPr>
              <w:rPr>
                <w:rFonts w:ascii="Cambria Math" w:hAnsi="Cambria Math"/>
                <w:i/>
                <w:sz w:val="28"/>
                <w:szCs w:val="28"/>
                <w:lang w:val="lt-LT"/>
              </w:rPr>
            </m:ctrlPr>
          </m:sSupPr>
          <m:e>
            <m:r>
              <w:rPr>
                <w:rFonts w:ascii="Cambria Math" w:hAnsi="Cambria Math"/>
                <w:sz w:val="28"/>
                <w:szCs w:val="28"/>
                <w:lang w:val="lt-LT"/>
              </w:rPr>
              <m:t>e</m:t>
            </m:r>
          </m:e>
          <m:sup>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bU</m:t>
                </m:r>
              </m:sub>
            </m:sSub>
            <m:sSub>
              <m:sSubPr>
                <m:ctrlPr>
                  <w:rPr>
                    <w:rFonts w:ascii="Cambria Math" w:hAnsi="Cambria Math"/>
                    <w:i/>
                    <w:sz w:val="28"/>
                    <w:szCs w:val="28"/>
                    <w:lang w:val="lt-LT"/>
                  </w:rPr>
                </m:ctrlPr>
              </m:sSubPr>
              <m:e>
                <m:r>
                  <w:rPr>
                    <w:rFonts w:ascii="Cambria Math" w:hAnsi="Cambria Math"/>
                    <w:sz w:val="28"/>
                    <w:szCs w:val="28"/>
                    <w:lang w:val="lt-LT"/>
                  </w:rPr>
                  <m:t>G</m:t>
                </m:r>
              </m:e>
              <m:sub>
                <m:r>
                  <w:rPr>
                    <w:rFonts w:ascii="Cambria Math" w:hAnsi="Cambria Math"/>
                    <w:sz w:val="28"/>
                    <w:szCs w:val="28"/>
                    <w:lang w:val="lt-LT"/>
                  </w:rPr>
                  <m:t>T</m:t>
                </m:r>
              </m:sub>
            </m:sSub>
            <m:r>
              <w:rPr>
                <w:rFonts w:ascii="Cambria Math" w:hAnsi="Cambria Math"/>
                <w:sz w:val="28"/>
                <w:szCs w:val="28"/>
                <w:lang w:val="lt-LT"/>
              </w:rPr>
              <m:t>/RT</m:t>
            </m:r>
          </m:sup>
        </m:sSup>
        <m:r>
          <w:rPr>
            <w:rFonts w:ascii="Cambria Math" w:hAnsi="Cambria Math"/>
            <w:sz w:val="28"/>
            <w:szCs w:val="28"/>
            <w:lang w:val="lt-LT"/>
          </w:rPr>
          <m:t>=</m:t>
        </m:r>
        <m:sSup>
          <m:sSupPr>
            <m:ctrlPr>
              <w:rPr>
                <w:rFonts w:ascii="Cambria Math" w:hAnsi="Cambria Math"/>
                <w:i/>
                <w:sz w:val="28"/>
                <w:szCs w:val="28"/>
                <w:lang w:val="lt-LT"/>
              </w:rPr>
            </m:ctrlPr>
          </m:sSupPr>
          <m:e>
            <m:r>
              <w:rPr>
                <w:rFonts w:ascii="Cambria Math" w:hAnsi="Cambria Math"/>
                <w:sz w:val="28"/>
                <w:szCs w:val="28"/>
                <w:lang w:val="lt-LT"/>
              </w:rPr>
              <m:t>e</m:t>
            </m:r>
          </m:e>
          <m:sup>
            <m:r>
              <w:rPr>
                <w:rFonts w:ascii="Cambria Math" w:hAnsi="Cambria Math"/>
                <w:sz w:val="28"/>
                <w:szCs w:val="28"/>
                <w:lang w:val="lt-LT"/>
              </w:rPr>
              <m:t>-</m:t>
            </m:r>
            <m:d>
              <m:dPr>
                <m:ctrlPr>
                  <w:rPr>
                    <w:rFonts w:ascii="Cambria Math" w:hAnsi="Cambria Math"/>
                    <w:i/>
                    <w:sz w:val="28"/>
                    <w:szCs w:val="28"/>
                    <w:lang w:val="lt-LT"/>
                  </w:rPr>
                </m:ctrlPr>
              </m:dPr>
              <m:e>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bU</m:t>
                    </m:r>
                  </m:sub>
                </m:sSub>
                <m:sSub>
                  <m:sSubPr>
                    <m:ctrlPr>
                      <w:rPr>
                        <w:rFonts w:ascii="Cambria Math" w:hAnsi="Cambria Math"/>
                        <w:i/>
                        <w:sz w:val="28"/>
                        <w:szCs w:val="28"/>
                        <w:lang w:val="lt-LT"/>
                      </w:rPr>
                    </m:ctrlPr>
                  </m:sSubPr>
                  <m:e>
                    <m:r>
                      <w:rPr>
                        <w:rFonts w:ascii="Cambria Math" w:hAnsi="Cambria Math"/>
                        <w:sz w:val="28"/>
                        <w:szCs w:val="28"/>
                        <w:lang w:val="lt-LT"/>
                      </w:rPr>
                      <m:t>H</m:t>
                    </m:r>
                  </m:e>
                  <m:sub>
                    <m:r>
                      <w:rPr>
                        <w:rFonts w:ascii="Cambria Math" w:hAnsi="Cambria Math"/>
                        <w:sz w:val="28"/>
                        <w:szCs w:val="28"/>
                        <w:lang w:val="lt-LT"/>
                      </w:rPr>
                      <m:t>T</m:t>
                    </m:r>
                  </m:sub>
                </m:sSub>
                <m:r>
                  <w:rPr>
                    <w:rFonts w:ascii="Cambria Math" w:hAnsi="Cambria Math"/>
                    <w:sz w:val="28"/>
                    <w:szCs w:val="28"/>
                    <w:lang w:val="lt-LT"/>
                  </w:rPr>
                  <m:t>-T</m:t>
                </m:r>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bU</m:t>
                    </m:r>
                  </m:sub>
                </m:sSub>
                <m:sSub>
                  <m:sSubPr>
                    <m:ctrlPr>
                      <w:rPr>
                        <w:rFonts w:ascii="Cambria Math" w:hAnsi="Cambria Math"/>
                        <w:i/>
                        <w:sz w:val="28"/>
                        <w:szCs w:val="28"/>
                        <w:lang w:val="lt-LT"/>
                      </w:rPr>
                    </m:ctrlPr>
                  </m:sSubPr>
                  <m:e>
                    <m:r>
                      <w:rPr>
                        <w:rFonts w:ascii="Cambria Math" w:hAnsi="Cambria Math"/>
                        <w:sz w:val="28"/>
                        <w:szCs w:val="28"/>
                        <w:lang w:val="lt-LT"/>
                      </w:rPr>
                      <m:t>S</m:t>
                    </m:r>
                  </m:e>
                  <m:sub>
                    <m:r>
                      <w:rPr>
                        <w:rFonts w:ascii="Cambria Math" w:hAnsi="Cambria Math"/>
                        <w:sz w:val="28"/>
                        <w:szCs w:val="28"/>
                        <w:lang w:val="lt-LT"/>
                      </w:rPr>
                      <m:t>T</m:t>
                    </m:r>
                  </m:sub>
                </m:sSub>
              </m:e>
            </m:d>
            <m:r>
              <w:rPr>
                <w:rFonts w:ascii="Cambria Math" w:hAnsi="Cambria Math"/>
                <w:sz w:val="28"/>
                <w:szCs w:val="28"/>
                <w:lang w:val="lt-LT"/>
              </w:rPr>
              <m:t>/RT</m:t>
            </m:r>
          </m:sup>
        </m:sSup>
        <m:r>
          <w:rPr>
            <w:rFonts w:ascii="Cambria Math" w:hAnsi="Cambria Math"/>
            <w:sz w:val="28"/>
            <w:szCs w:val="28"/>
            <w:lang w:val="lt-LT"/>
          </w:rPr>
          <m:t>=</m:t>
        </m:r>
        <m:sSup>
          <m:sSupPr>
            <m:ctrlPr>
              <w:rPr>
                <w:rFonts w:ascii="Cambria Math" w:hAnsi="Cambria Math"/>
                <w:i/>
                <w:sz w:val="28"/>
                <w:szCs w:val="28"/>
                <w:lang w:val="lt-LT"/>
              </w:rPr>
            </m:ctrlPr>
          </m:sSupPr>
          <m:e>
            <m:r>
              <w:rPr>
                <w:rFonts w:ascii="Cambria Math" w:hAnsi="Cambria Math"/>
                <w:sz w:val="28"/>
                <w:szCs w:val="28"/>
                <w:lang w:val="lt-LT"/>
              </w:rPr>
              <m:t>e</m:t>
            </m:r>
          </m:e>
          <m:sup>
            <m:r>
              <w:rPr>
                <w:rFonts w:ascii="Cambria Math" w:hAnsi="Cambria Math"/>
                <w:sz w:val="28"/>
                <w:szCs w:val="28"/>
                <w:lang w:val="lt-LT"/>
              </w:rPr>
              <m:t>-</m:t>
            </m:r>
            <m:d>
              <m:dPr>
                <m:ctrlPr>
                  <w:rPr>
                    <w:rFonts w:ascii="Cambria Math" w:hAnsi="Cambria Math"/>
                    <w:i/>
                    <w:sz w:val="28"/>
                    <w:szCs w:val="28"/>
                    <w:lang w:val="lt-LT"/>
                  </w:rPr>
                </m:ctrlPr>
              </m:dPr>
              <m:e>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bU</m:t>
                    </m:r>
                  </m:sub>
                </m:sSub>
                <m:sSub>
                  <m:sSubPr>
                    <m:ctrlPr>
                      <w:rPr>
                        <w:rFonts w:ascii="Cambria Math" w:hAnsi="Cambria Math"/>
                        <w:i/>
                        <w:sz w:val="28"/>
                        <w:szCs w:val="28"/>
                        <w:lang w:val="lt-LT"/>
                      </w:rPr>
                    </m:ctrlPr>
                  </m:sSubPr>
                  <m:e>
                    <m:r>
                      <w:rPr>
                        <w:rFonts w:ascii="Cambria Math" w:hAnsi="Cambria Math"/>
                        <w:sz w:val="28"/>
                        <w:szCs w:val="28"/>
                        <w:lang w:val="lt-LT"/>
                      </w:rPr>
                      <m:t>H</m:t>
                    </m:r>
                  </m:e>
                  <m:sub>
                    <m:r>
                      <w:rPr>
                        <w:rFonts w:ascii="Cambria Math" w:hAnsi="Cambria Math"/>
                        <w:sz w:val="28"/>
                        <w:szCs w:val="28"/>
                        <w:lang w:val="lt-LT"/>
                      </w:rPr>
                      <m:t>T0</m:t>
                    </m:r>
                  </m:sub>
                </m:sSub>
                <m:r>
                  <w:rPr>
                    <w:rFonts w:ascii="Cambria Math" w:hAnsi="Cambria Math"/>
                    <w:sz w:val="28"/>
                    <w:szCs w:val="28"/>
                    <w:lang w:val="lt-LT"/>
                  </w:rPr>
                  <m:t>+</m:t>
                </m:r>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bU</m:t>
                    </m:r>
                  </m:sub>
                </m:sSub>
                <m:sSub>
                  <m:sSubPr>
                    <m:ctrlPr>
                      <w:rPr>
                        <w:rFonts w:ascii="Cambria Math" w:hAnsi="Cambria Math"/>
                        <w:i/>
                        <w:sz w:val="28"/>
                        <w:szCs w:val="28"/>
                        <w:lang w:val="lt-LT"/>
                      </w:rPr>
                    </m:ctrlPr>
                  </m:sSubPr>
                  <m:e>
                    <m:r>
                      <w:rPr>
                        <w:rFonts w:ascii="Cambria Math" w:hAnsi="Cambria Math"/>
                        <w:sz w:val="28"/>
                        <w:szCs w:val="28"/>
                        <w:lang w:val="lt-LT"/>
                      </w:rPr>
                      <m:t>C</m:t>
                    </m:r>
                  </m:e>
                  <m:sub>
                    <m:r>
                      <w:rPr>
                        <w:rFonts w:ascii="Cambria Math" w:hAnsi="Cambria Math"/>
                        <w:sz w:val="28"/>
                        <w:szCs w:val="28"/>
                        <w:lang w:val="lt-LT"/>
                      </w:rPr>
                      <m:t>p</m:t>
                    </m:r>
                  </m:sub>
                </m:sSub>
                <m:d>
                  <m:dPr>
                    <m:ctrlPr>
                      <w:rPr>
                        <w:rFonts w:ascii="Cambria Math" w:hAnsi="Cambria Math"/>
                        <w:i/>
                        <w:sz w:val="28"/>
                        <w:szCs w:val="28"/>
                        <w:lang w:val="lt-LT"/>
                      </w:rPr>
                    </m:ctrlPr>
                  </m:dPr>
                  <m:e>
                    <m:r>
                      <w:rPr>
                        <w:rFonts w:ascii="Cambria Math" w:hAnsi="Cambria Math"/>
                        <w:sz w:val="28"/>
                        <w:szCs w:val="28"/>
                        <w:lang w:val="lt-LT"/>
                      </w:rPr>
                      <m:t>T-</m:t>
                    </m:r>
                    <m:sSub>
                      <m:sSubPr>
                        <m:ctrlPr>
                          <w:rPr>
                            <w:rFonts w:ascii="Cambria Math" w:hAnsi="Cambria Math"/>
                            <w:i/>
                            <w:sz w:val="28"/>
                            <w:szCs w:val="28"/>
                            <w:lang w:val="lt-LT"/>
                          </w:rPr>
                        </m:ctrlPr>
                      </m:sSubPr>
                      <m:e>
                        <m:r>
                          <w:rPr>
                            <w:rFonts w:ascii="Cambria Math" w:hAnsi="Cambria Math"/>
                            <w:sz w:val="28"/>
                            <w:szCs w:val="28"/>
                            <w:lang w:val="lt-LT"/>
                          </w:rPr>
                          <m:t>T</m:t>
                        </m:r>
                      </m:e>
                      <m:sub>
                        <m:r>
                          <w:rPr>
                            <w:rFonts w:ascii="Cambria Math" w:hAnsi="Cambria Math"/>
                            <w:sz w:val="28"/>
                            <w:szCs w:val="28"/>
                            <w:lang w:val="lt-LT"/>
                          </w:rPr>
                          <m:t>0</m:t>
                        </m:r>
                      </m:sub>
                    </m:sSub>
                  </m:e>
                </m:d>
                <m:r>
                  <w:rPr>
                    <w:rFonts w:ascii="Cambria Math" w:hAnsi="Cambria Math"/>
                    <w:sz w:val="28"/>
                    <w:szCs w:val="28"/>
                    <w:lang w:val="lt-LT"/>
                  </w:rPr>
                  <m:t>-T</m:t>
                </m:r>
                <m:d>
                  <m:dPr>
                    <m:ctrlPr>
                      <w:rPr>
                        <w:rFonts w:ascii="Cambria Math" w:hAnsi="Cambria Math"/>
                        <w:i/>
                        <w:sz w:val="28"/>
                        <w:szCs w:val="28"/>
                        <w:lang w:val="lt-LT"/>
                      </w:rPr>
                    </m:ctrlPr>
                  </m:dPr>
                  <m:e>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bU</m:t>
                        </m:r>
                      </m:sub>
                    </m:sSub>
                    <m:sSub>
                      <m:sSubPr>
                        <m:ctrlPr>
                          <w:rPr>
                            <w:rFonts w:ascii="Cambria Math" w:hAnsi="Cambria Math"/>
                            <w:i/>
                            <w:sz w:val="28"/>
                            <w:szCs w:val="28"/>
                            <w:lang w:val="lt-LT"/>
                          </w:rPr>
                        </m:ctrlPr>
                      </m:sSubPr>
                      <m:e>
                        <m:r>
                          <w:rPr>
                            <w:rFonts w:ascii="Cambria Math" w:hAnsi="Cambria Math"/>
                            <w:sz w:val="28"/>
                            <w:szCs w:val="28"/>
                            <w:lang w:val="lt-LT"/>
                          </w:rPr>
                          <m:t>S</m:t>
                        </m:r>
                      </m:e>
                      <m:sub>
                        <m:r>
                          <w:rPr>
                            <w:rFonts w:ascii="Cambria Math" w:hAnsi="Cambria Math"/>
                            <w:sz w:val="28"/>
                            <w:szCs w:val="28"/>
                            <w:lang w:val="lt-LT"/>
                          </w:rPr>
                          <m:t>T0</m:t>
                        </m:r>
                      </m:sub>
                    </m:sSub>
                    <m:r>
                      <w:rPr>
                        <w:rFonts w:ascii="Cambria Math" w:hAnsi="Cambria Math"/>
                        <w:sz w:val="28"/>
                        <w:szCs w:val="28"/>
                        <w:lang w:val="lt-LT"/>
                      </w:rPr>
                      <m:t>+</m:t>
                    </m:r>
                    <m:sSub>
                      <m:sSubPr>
                        <m:ctrlPr>
                          <w:rPr>
                            <w:rFonts w:ascii="Cambria Math" w:hAnsi="Cambria Math"/>
                            <w:i/>
                            <w:sz w:val="28"/>
                            <w:szCs w:val="28"/>
                            <w:lang w:val="lt-LT"/>
                          </w:rPr>
                        </m:ctrlPr>
                      </m:sSubPr>
                      <m:e>
                        <m:r>
                          <w:rPr>
                            <w:rFonts w:ascii="Cambria Math" w:hAnsi="Cambria Math"/>
                            <w:sz w:val="28"/>
                            <w:szCs w:val="28"/>
                            <w:lang w:val="lt-LT"/>
                          </w:rPr>
                          <m:t>∆</m:t>
                        </m:r>
                      </m:e>
                      <m:sub>
                        <m:r>
                          <w:rPr>
                            <w:rFonts w:ascii="Cambria Math" w:hAnsi="Cambria Math"/>
                            <w:sz w:val="28"/>
                            <w:szCs w:val="28"/>
                            <w:lang w:val="lt-LT"/>
                          </w:rPr>
                          <m:t>U</m:t>
                        </m:r>
                      </m:sub>
                    </m:sSub>
                    <m:sSub>
                      <m:sSubPr>
                        <m:ctrlPr>
                          <w:rPr>
                            <w:rFonts w:ascii="Cambria Math" w:hAnsi="Cambria Math"/>
                            <w:i/>
                            <w:sz w:val="28"/>
                            <w:szCs w:val="28"/>
                            <w:lang w:val="lt-LT"/>
                          </w:rPr>
                        </m:ctrlPr>
                      </m:sSubPr>
                      <m:e>
                        <m:r>
                          <w:rPr>
                            <w:rFonts w:ascii="Cambria Math" w:hAnsi="Cambria Math"/>
                            <w:sz w:val="28"/>
                            <w:szCs w:val="28"/>
                            <w:lang w:val="lt-LT"/>
                          </w:rPr>
                          <m:t>C</m:t>
                        </m:r>
                      </m:e>
                      <m:sub>
                        <m:r>
                          <w:rPr>
                            <w:rFonts w:ascii="Cambria Math" w:hAnsi="Cambria Math"/>
                            <w:sz w:val="28"/>
                            <w:szCs w:val="28"/>
                            <w:lang w:val="lt-LT"/>
                          </w:rPr>
                          <m:t>p</m:t>
                        </m:r>
                      </m:sub>
                    </m:sSub>
                    <m:r>
                      <w:rPr>
                        <w:rFonts w:ascii="Cambria Math" w:hAnsi="Cambria Math"/>
                        <w:sz w:val="28"/>
                        <w:szCs w:val="28"/>
                        <w:lang w:val="lt-LT"/>
                      </w:rPr>
                      <m:t>ln</m:t>
                    </m:r>
                    <m:d>
                      <m:dPr>
                        <m:ctrlPr>
                          <w:rPr>
                            <w:rFonts w:ascii="Cambria Math" w:hAnsi="Cambria Math"/>
                            <w:i/>
                            <w:sz w:val="28"/>
                            <w:szCs w:val="28"/>
                            <w:lang w:val="lt-LT"/>
                          </w:rPr>
                        </m:ctrlPr>
                      </m:dPr>
                      <m:e>
                        <m:r>
                          <w:rPr>
                            <w:rFonts w:ascii="Cambria Math" w:hAnsi="Cambria Math"/>
                            <w:sz w:val="28"/>
                            <w:szCs w:val="28"/>
                            <w:lang w:val="lt-LT"/>
                          </w:rPr>
                          <m:t>T/</m:t>
                        </m:r>
                        <m:sSub>
                          <m:sSubPr>
                            <m:ctrlPr>
                              <w:rPr>
                                <w:rFonts w:ascii="Cambria Math" w:hAnsi="Cambria Math"/>
                                <w:i/>
                                <w:sz w:val="28"/>
                                <w:szCs w:val="28"/>
                                <w:lang w:val="lt-LT"/>
                              </w:rPr>
                            </m:ctrlPr>
                          </m:sSubPr>
                          <m:e>
                            <m:r>
                              <w:rPr>
                                <w:rFonts w:ascii="Cambria Math" w:hAnsi="Cambria Math"/>
                                <w:sz w:val="28"/>
                                <w:szCs w:val="28"/>
                                <w:lang w:val="lt-LT"/>
                              </w:rPr>
                              <m:t>T</m:t>
                            </m:r>
                          </m:e>
                          <m:sub>
                            <m:r>
                              <w:rPr>
                                <w:rFonts w:ascii="Cambria Math" w:hAnsi="Cambria Math"/>
                                <w:sz w:val="28"/>
                                <w:szCs w:val="28"/>
                                <w:lang w:val="lt-LT"/>
                              </w:rPr>
                              <m:t>0</m:t>
                            </m:r>
                          </m:sub>
                        </m:sSub>
                      </m:e>
                    </m:d>
                  </m:e>
                </m:d>
              </m:e>
            </m:d>
            <m:r>
              <w:rPr>
                <w:rFonts w:ascii="Cambria Math" w:hAnsi="Cambria Math"/>
                <w:sz w:val="28"/>
                <w:szCs w:val="28"/>
                <w:lang w:val="lt-LT"/>
              </w:rPr>
              <m:t>/RT</m:t>
            </m:r>
          </m:sup>
        </m:sSup>
      </m:oMath>
      <w:r w:rsidR="00D9498C" w:rsidRPr="009F6AA9">
        <w:rPr>
          <w:lang w:val="lt-LT"/>
        </w:rPr>
        <w:t>;</w:t>
      </w:r>
      <w:r w:rsidR="00D9498C">
        <w:rPr>
          <w:lang w:val="lt-LT"/>
        </w:rPr>
        <w:tab/>
        <w:t>(24)</w:t>
      </w:r>
    </w:p>
    <w:p w:rsidR="00D9498C" w:rsidRDefault="00D9498C" w:rsidP="00D9498C">
      <w:pPr>
        <w:spacing w:line="360" w:lineRule="auto"/>
        <w:ind w:firstLine="709"/>
        <w:jc w:val="both"/>
        <w:rPr>
          <w:lang w:val="lt-LT"/>
        </w:rPr>
      </w:pPr>
      <w:r>
        <w:rPr>
          <w:lang w:val="lt-LT"/>
        </w:rPr>
        <w:t xml:space="preserve">kur </w:t>
      </w:r>
      <w:r w:rsidRPr="00F21353">
        <w:rPr>
          <w:lang w:val="lt-LT"/>
        </w:rPr>
        <w:t>∆</w:t>
      </w:r>
      <w:r>
        <w:rPr>
          <w:i/>
          <w:vertAlign w:val="subscript"/>
          <w:lang w:val="lt-LT"/>
        </w:rPr>
        <w:t>bU</w:t>
      </w:r>
      <w:r w:rsidRPr="00055757">
        <w:rPr>
          <w:i/>
          <w:lang w:val="lt-LT"/>
        </w:rPr>
        <w:t>G</w:t>
      </w:r>
      <w:r w:rsidRPr="00055757">
        <w:rPr>
          <w:i/>
          <w:vertAlign w:val="subscript"/>
          <w:lang w:val="lt-LT"/>
        </w:rPr>
        <w:t>T</w:t>
      </w:r>
      <w:r>
        <w:rPr>
          <w:lang w:val="lt-LT"/>
        </w:rPr>
        <w:t xml:space="preserve">, </w:t>
      </w:r>
      <w:r w:rsidRPr="00F21353">
        <w:rPr>
          <w:lang w:val="lt-LT"/>
        </w:rPr>
        <w:t>∆</w:t>
      </w:r>
      <w:r>
        <w:rPr>
          <w:i/>
          <w:vertAlign w:val="subscript"/>
          <w:lang w:val="lt-LT"/>
        </w:rPr>
        <w:t>bU</w:t>
      </w:r>
      <w:r>
        <w:rPr>
          <w:i/>
          <w:lang w:val="lt-LT"/>
        </w:rPr>
        <w:t>H</w:t>
      </w:r>
      <w:r w:rsidRPr="00055757">
        <w:rPr>
          <w:i/>
          <w:vertAlign w:val="subscript"/>
          <w:lang w:val="lt-LT"/>
        </w:rPr>
        <w:t>T</w:t>
      </w:r>
      <w:r>
        <w:rPr>
          <w:i/>
          <w:lang w:val="lt-LT"/>
        </w:rPr>
        <w:t xml:space="preserve">, </w:t>
      </w:r>
      <w:r w:rsidRPr="00F21353">
        <w:rPr>
          <w:lang w:val="lt-LT"/>
        </w:rPr>
        <w:t>∆</w:t>
      </w:r>
      <w:r>
        <w:rPr>
          <w:i/>
          <w:vertAlign w:val="subscript"/>
          <w:lang w:val="lt-LT"/>
        </w:rPr>
        <w:t>bU</w:t>
      </w:r>
      <w:r>
        <w:rPr>
          <w:i/>
          <w:lang w:val="lt-LT"/>
        </w:rPr>
        <w:t>S</w:t>
      </w:r>
      <w:r w:rsidRPr="00055757">
        <w:rPr>
          <w:i/>
          <w:vertAlign w:val="subscript"/>
          <w:lang w:val="lt-LT"/>
        </w:rPr>
        <w:t>T</w:t>
      </w:r>
      <w:r>
        <w:rPr>
          <w:i/>
          <w:lang w:val="lt-LT"/>
        </w:rPr>
        <w:t xml:space="preserve"> </w:t>
      </w:r>
      <w:r>
        <w:rPr>
          <w:lang w:val="lt-LT"/>
        </w:rPr>
        <w:t xml:space="preserve"> ir </w:t>
      </w:r>
      <w:r w:rsidRPr="00F21353">
        <w:rPr>
          <w:lang w:val="lt-LT"/>
        </w:rPr>
        <w:t>∆</w:t>
      </w:r>
      <w:r>
        <w:rPr>
          <w:i/>
          <w:vertAlign w:val="subscript"/>
          <w:lang w:val="lt-LT"/>
        </w:rPr>
        <w:t>bU</w:t>
      </w:r>
      <w:r>
        <w:rPr>
          <w:i/>
          <w:lang w:val="lt-LT"/>
        </w:rPr>
        <w:t>C</w:t>
      </w:r>
      <w:r w:rsidRPr="00F73DB9">
        <w:rPr>
          <w:i/>
          <w:vertAlign w:val="subscript"/>
          <w:lang w:val="lt-LT"/>
        </w:rPr>
        <w:t>p</w:t>
      </w:r>
      <w:r>
        <w:rPr>
          <w:i/>
          <w:lang w:val="lt-LT"/>
        </w:rPr>
        <w:t xml:space="preserve"> – </w:t>
      </w:r>
      <w:r>
        <w:rPr>
          <w:lang w:val="lt-LT"/>
        </w:rPr>
        <w:t>ligando jungimosi su išsivyniojusiu baltymu laisvosios Gibso energijos, entalpijos, entropijos ir šiluminės talpos pokyčiai (Cimmperman 2008).</w:t>
      </w:r>
    </w:p>
    <w:p w:rsidR="00D9498C" w:rsidRDefault="00D9498C" w:rsidP="00D9498C">
      <w:pPr>
        <w:spacing w:line="360" w:lineRule="auto"/>
        <w:ind w:firstLine="540"/>
        <w:jc w:val="both"/>
        <w:rPr>
          <w:lang w:val="lt-LT"/>
        </w:rPr>
      </w:pPr>
    </w:p>
    <w:p w:rsidR="00D9498C" w:rsidRPr="00061ED3" w:rsidRDefault="00053F8E" w:rsidP="00D9498C">
      <w:pPr>
        <w:spacing w:line="360" w:lineRule="auto"/>
        <w:ind w:firstLine="709"/>
        <w:jc w:val="both"/>
        <w:rPr>
          <w:lang w:val="lt-LT"/>
        </w:rPr>
      </w:pPr>
      <w:r>
        <w:rPr>
          <w:lang w:val="lt-LT"/>
        </w:rPr>
        <w:t>Daroma prielaida</w:t>
      </w:r>
      <w:r w:rsidR="00D9498C">
        <w:rPr>
          <w:lang w:val="lt-LT"/>
        </w:rPr>
        <w:t>, kad ligandas nesijungia su išsivyniojusiu baltymu (</w:t>
      </w:r>
      <w:r w:rsidR="00D9498C" w:rsidRPr="00F73DB9">
        <w:rPr>
          <w:i/>
          <w:lang w:val="lt-LT"/>
        </w:rPr>
        <w:t>K</w:t>
      </w:r>
      <w:r w:rsidR="00D9498C" w:rsidRPr="00F73DB9">
        <w:rPr>
          <w:i/>
          <w:vertAlign w:val="subscript"/>
          <w:lang w:val="lt-LT"/>
        </w:rPr>
        <w:t>bU</w:t>
      </w:r>
      <w:r w:rsidR="00D9498C">
        <w:rPr>
          <w:lang w:val="lt-LT"/>
        </w:rPr>
        <w:t>→0) arba jungiasi žymiai silpniau nei su natyviu baltymu (</w:t>
      </w:r>
      <w:r w:rsidR="00D9498C" w:rsidRPr="00F73DB9">
        <w:rPr>
          <w:i/>
          <w:lang w:val="lt-LT"/>
        </w:rPr>
        <w:t>K</w:t>
      </w:r>
      <w:r w:rsidR="00D9498C" w:rsidRPr="00F73DB9">
        <w:rPr>
          <w:i/>
          <w:vertAlign w:val="subscript"/>
          <w:lang w:val="lt-LT"/>
        </w:rPr>
        <w:t>bU</w:t>
      </w:r>
      <w:r w:rsidR="00D9498C">
        <w:rPr>
          <w:lang w:val="lt-LT"/>
        </w:rPr>
        <w:t>&lt;&lt;</w:t>
      </w:r>
      <w:r w:rsidR="00D9498C" w:rsidRPr="00F73DB9">
        <w:rPr>
          <w:i/>
          <w:lang w:val="lt-LT"/>
        </w:rPr>
        <w:t xml:space="preserve"> K</w:t>
      </w:r>
      <w:r w:rsidR="00D9498C" w:rsidRPr="00F73DB9">
        <w:rPr>
          <w:i/>
          <w:vertAlign w:val="subscript"/>
          <w:lang w:val="lt-LT"/>
        </w:rPr>
        <w:t>b</w:t>
      </w:r>
      <w:r w:rsidR="00D9498C">
        <w:rPr>
          <w:i/>
          <w:vertAlign w:val="subscript"/>
          <w:lang w:val="lt-LT"/>
        </w:rPr>
        <w:t>N</w:t>
      </w:r>
      <w:r w:rsidR="00D9498C">
        <w:rPr>
          <w:i/>
          <w:lang w:val="lt-LT"/>
        </w:rPr>
        <w:t xml:space="preserve"> </w:t>
      </w:r>
      <w:r w:rsidR="00D9498C" w:rsidRPr="00F73DB9">
        <w:rPr>
          <w:lang w:val="lt-LT"/>
        </w:rPr>
        <w:t>ir</w:t>
      </w:r>
      <w:r w:rsidR="00D9498C">
        <w:rPr>
          <w:i/>
          <w:lang w:val="lt-LT"/>
        </w:rPr>
        <w:t xml:space="preserve"> </w:t>
      </w:r>
      <w:r w:rsidR="00D9498C" w:rsidRPr="00F73DB9">
        <w:rPr>
          <w:i/>
          <w:lang w:val="lt-LT"/>
        </w:rPr>
        <w:t>K</w:t>
      </w:r>
      <w:r w:rsidR="00D9498C" w:rsidRPr="00F73DB9">
        <w:rPr>
          <w:i/>
          <w:vertAlign w:val="subscript"/>
          <w:lang w:val="lt-LT"/>
        </w:rPr>
        <w:t>U</w:t>
      </w:r>
      <w:r w:rsidR="00D9498C" w:rsidRPr="00F73DB9">
        <w:rPr>
          <w:i/>
          <w:lang w:val="lt-LT"/>
        </w:rPr>
        <w:t>K</w:t>
      </w:r>
      <w:r w:rsidR="00D9498C" w:rsidRPr="00F73DB9">
        <w:rPr>
          <w:i/>
          <w:vertAlign w:val="subscript"/>
          <w:lang w:val="lt-LT"/>
        </w:rPr>
        <w:t>bU</w:t>
      </w:r>
      <w:r w:rsidR="00D9498C">
        <w:rPr>
          <w:lang w:val="lt-LT"/>
        </w:rPr>
        <w:t>&lt;&lt;</w:t>
      </w:r>
      <w:r w:rsidR="00D9498C" w:rsidRPr="00F73DB9">
        <w:rPr>
          <w:i/>
          <w:lang w:val="lt-LT"/>
        </w:rPr>
        <w:t xml:space="preserve"> K</w:t>
      </w:r>
      <w:r w:rsidR="00D9498C" w:rsidRPr="00F73DB9">
        <w:rPr>
          <w:i/>
          <w:vertAlign w:val="subscript"/>
          <w:lang w:val="lt-LT"/>
        </w:rPr>
        <w:t>b</w:t>
      </w:r>
      <w:r w:rsidR="00D9498C">
        <w:rPr>
          <w:i/>
          <w:vertAlign w:val="subscript"/>
          <w:lang w:val="lt-LT"/>
        </w:rPr>
        <w:t>N</w:t>
      </w:r>
      <w:r w:rsidR="00D9498C">
        <w:rPr>
          <w:lang w:val="lt-LT"/>
        </w:rPr>
        <w:t xml:space="preserve">), </w:t>
      </w:r>
      <w:r>
        <w:rPr>
          <w:lang w:val="lt-LT"/>
        </w:rPr>
        <w:t xml:space="preserve">tuomet </w:t>
      </w:r>
      <w:r w:rsidR="00D9498C">
        <w:rPr>
          <w:lang w:val="lt-LT"/>
        </w:rPr>
        <w:t xml:space="preserve">gaunama bendra ligando koncentracija </w:t>
      </w:r>
      <w:r w:rsidR="00D9498C" w:rsidRPr="00C74360">
        <w:rPr>
          <w:i/>
          <w:lang w:val="lt-LT"/>
        </w:rPr>
        <w:t>L</w:t>
      </w:r>
      <w:r w:rsidR="00D9498C" w:rsidRPr="00C74360">
        <w:rPr>
          <w:i/>
          <w:vertAlign w:val="subscript"/>
          <w:lang w:val="lt-LT"/>
        </w:rPr>
        <w:t>t</w:t>
      </w:r>
      <w:r w:rsidR="00D9498C">
        <w:rPr>
          <w:lang w:val="lt-LT"/>
        </w:rPr>
        <w:t xml:space="preserve">, reikalinga pakelti baltymo lydymosi temperatūrą nuo </w:t>
      </w:r>
      <w:r w:rsidR="00D9498C" w:rsidRPr="00061ED3">
        <w:rPr>
          <w:i/>
          <w:lang w:val="lt-LT"/>
        </w:rPr>
        <w:t>T</w:t>
      </w:r>
      <w:r w:rsidR="00D9498C" w:rsidRPr="00061ED3">
        <w:rPr>
          <w:i/>
          <w:vertAlign w:val="subscript"/>
          <w:lang w:val="lt-LT"/>
        </w:rPr>
        <w:t>r</w:t>
      </w:r>
      <w:r w:rsidR="00D9498C">
        <w:rPr>
          <w:lang w:val="lt-LT"/>
        </w:rPr>
        <w:t xml:space="preserve"> (kai tirpale nėra ligando) iki </w:t>
      </w:r>
      <w:r w:rsidR="00D9498C" w:rsidRPr="00055757">
        <w:rPr>
          <w:i/>
          <w:lang w:val="lt-LT"/>
        </w:rPr>
        <w:t>T</w:t>
      </w:r>
      <w:r w:rsidR="00D9498C" w:rsidRPr="00055757">
        <w:rPr>
          <w:i/>
          <w:vertAlign w:val="subscript"/>
          <w:lang w:val="lt-LT"/>
        </w:rPr>
        <w:t>m</w:t>
      </w:r>
      <w:r w:rsidR="00D9498C">
        <w:rPr>
          <w:i/>
          <w:vertAlign w:val="subscript"/>
          <w:lang w:val="lt-LT"/>
        </w:rPr>
        <w:t xml:space="preserve"> </w:t>
      </w:r>
      <w:r w:rsidR="00D9498C" w:rsidRPr="00061ED3">
        <w:rPr>
          <w:lang w:val="lt-LT"/>
        </w:rPr>
        <w:t>(</w:t>
      </w:r>
      <w:r w:rsidR="00D9498C">
        <w:rPr>
          <w:lang w:val="lt-LT"/>
        </w:rPr>
        <w:t>kai yra</w:t>
      </w:r>
      <w:r w:rsidR="00D9498C" w:rsidRPr="00061ED3">
        <w:rPr>
          <w:lang w:val="lt-LT"/>
        </w:rPr>
        <w:t xml:space="preserve"> ligando)</w:t>
      </w:r>
      <w:r w:rsidR="00D9498C">
        <w:rPr>
          <w:lang w:val="lt-LT"/>
        </w:rPr>
        <w:t xml:space="preserve"> (Cimmperman 2008)</w:t>
      </w:r>
      <w:r w:rsidR="00D9498C" w:rsidRPr="00061ED3">
        <w:rPr>
          <w:lang w:val="lt-LT"/>
        </w:rPr>
        <w:t>:</w:t>
      </w:r>
    </w:p>
    <w:p w:rsidR="00D9498C" w:rsidRDefault="00D9498C" w:rsidP="00D9498C">
      <w:pPr>
        <w:spacing w:line="360" w:lineRule="auto"/>
        <w:ind w:firstLine="540"/>
        <w:jc w:val="both"/>
        <w:rPr>
          <w:lang w:val="lt-LT"/>
        </w:rPr>
      </w:pPr>
    </w:p>
    <w:p w:rsidR="00D9498C" w:rsidRDefault="0025701B" w:rsidP="00D9498C">
      <w:pPr>
        <w:tabs>
          <w:tab w:val="left" w:pos="8931"/>
        </w:tabs>
        <w:spacing w:line="360" w:lineRule="auto"/>
        <w:ind w:firstLine="709"/>
        <w:jc w:val="both"/>
        <w:rPr>
          <w:lang w:val="lt-LT"/>
        </w:rPr>
      </w:pPr>
      <m:oMath>
        <m:sSub>
          <m:sSubPr>
            <m:ctrlPr>
              <w:rPr>
                <w:rFonts w:ascii="Cambria Math" w:hAnsi="Cambria Math"/>
                <w:i/>
                <w:lang w:val="lt-LT"/>
              </w:rPr>
            </m:ctrlPr>
          </m:sSubPr>
          <m:e>
            <m:r>
              <w:rPr>
                <w:rFonts w:ascii="Cambria Math" w:hAnsi="Cambria Math"/>
                <w:lang w:val="lt-LT"/>
              </w:rPr>
              <m:t>L</m:t>
            </m:r>
          </m:e>
          <m:sub>
            <m:r>
              <w:rPr>
                <w:rFonts w:ascii="Cambria Math" w:hAnsi="Cambria Math"/>
                <w:lang w:val="lt-LT"/>
              </w:rPr>
              <m:t>t</m:t>
            </m:r>
          </m:sub>
        </m:sSub>
        <m:r>
          <w:rPr>
            <w:rFonts w:ascii="Cambria Math" w:hAnsi="Cambria Math"/>
            <w:lang w:val="lt-LT"/>
          </w:rPr>
          <m:t>=</m:t>
        </m:r>
        <m:d>
          <m:dPr>
            <m:ctrlPr>
              <w:rPr>
                <w:rFonts w:ascii="Cambria Math" w:hAnsi="Cambria Math"/>
                <w:i/>
                <w:lang w:val="lt-LT"/>
              </w:rPr>
            </m:ctrlPr>
          </m:dPr>
          <m:e>
            <m:sSub>
              <m:sSubPr>
                <m:ctrlPr>
                  <w:rPr>
                    <w:rFonts w:ascii="Cambria Math" w:hAnsi="Cambria Math"/>
                    <w:i/>
                    <w:lang w:val="lt-LT"/>
                  </w:rPr>
                </m:ctrlPr>
              </m:sSubPr>
              <m:e>
                <m:r>
                  <w:rPr>
                    <w:rFonts w:ascii="Cambria Math" w:hAnsi="Cambria Math"/>
                    <w:lang w:val="lt-LT"/>
                  </w:rPr>
                  <m:t>K</m:t>
                </m:r>
              </m:e>
              <m:sub>
                <m:r>
                  <w:rPr>
                    <w:rFonts w:ascii="Cambria Math" w:hAnsi="Cambria Math"/>
                    <w:lang w:val="lt-LT"/>
                  </w:rPr>
                  <m:t>U_Tm</m:t>
                </m:r>
              </m:sub>
            </m:sSub>
            <m:r>
              <w:rPr>
                <w:rFonts w:ascii="Cambria Math" w:hAnsi="Cambria Math"/>
                <w:lang w:val="lt-LT"/>
              </w:rPr>
              <m:t>-1</m:t>
            </m:r>
          </m:e>
        </m:d>
        <m:d>
          <m:dPr>
            <m:ctrlPr>
              <w:rPr>
                <w:rFonts w:ascii="Cambria Math" w:hAnsi="Cambria Math"/>
                <w:i/>
                <w:lang w:val="lt-LT"/>
              </w:rPr>
            </m:ctrlPr>
          </m:dPr>
          <m:e>
            <m:f>
              <m:fPr>
                <m:ctrlPr>
                  <w:rPr>
                    <w:rFonts w:ascii="Cambria Math" w:hAnsi="Cambria Math"/>
                    <w:i/>
                    <w:lang w:val="lt-LT"/>
                  </w:rPr>
                </m:ctrlPr>
              </m:fPr>
              <m:num>
                <m:sSub>
                  <m:sSubPr>
                    <m:ctrlPr>
                      <w:rPr>
                        <w:rFonts w:ascii="Cambria Math" w:hAnsi="Cambria Math"/>
                        <w:i/>
                        <w:lang w:val="lt-LT"/>
                      </w:rPr>
                    </m:ctrlPr>
                  </m:sSubPr>
                  <m:e>
                    <m:r>
                      <w:rPr>
                        <w:rFonts w:ascii="Cambria Math" w:hAnsi="Cambria Math"/>
                        <w:lang w:val="lt-LT"/>
                      </w:rPr>
                      <m:t>P</m:t>
                    </m:r>
                  </m:e>
                  <m:sub>
                    <m:r>
                      <w:rPr>
                        <w:rFonts w:ascii="Cambria Math" w:hAnsi="Cambria Math"/>
                        <w:lang w:val="lt-LT"/>
                      </w:rPr>
                      <m:t>t</m:t>
                    </m:r>
                  </m:sub>
                </m:sSub>
              </m:num>
              <m:den>
                <m:sSub>
                  <m:sSubPr>
                    <m:ctrlPr>
                      <w:rPr>
                        <w:rFonts w:ascii="Cambria Math" w:hAnsi="Cambria Math"/>
                        <w:i/>
                        <w:lang w:val="lt-LT"/>
                      </w:rPr>
                    </m:ctrlPr>
                  </m:sSubPr>
                  <m:e>
                    <m:r>
                      <w:rPr>
                        <w:rFonts w:ascii="Cambria Math" w:hAnsi="Cambria Math"/>
                        <w:lang w:val="lt-LT"/>
                      </w:rPr>
                      <m:t>2K</m:t>
                    </m:r>
                  </m:e>
                  <m:sub>
                    <m:r>
                      <w:rPr>
                        <w:rFonts w:ascii="Cambria Math" w:hAnsi="Cambria Math"/>
                        <w:lang w:val="lt-LT"/>
                      </w:rPr>
                      <m:t>U_Tm</m:t>
                    </m:r>
                  </m:sub>
                </m:sSub>
              </m:den>
            </m:f>
            <m:r>
              <w:rPr>
                <w:rFonts w:ascii="Cambria Math" w:hAnsi="Cambria Math"/>
                <w:lang w:val="lt-LT"/>
              </w:rPr>
              <m:t>+</m:t>
            </m:r>
            <m:f>
              <m:fPr>
                <m:ctrlPr>
                  <w:rPr>
                    <w:rFonts w:ascii="Cambria Math" w:hAnsi="Cambria Math"/>
                    <w:i/>
                    <w:lang w:val="lt-LT"/>
                  </w:rPr>
                </m:ctrlPr>
              </m:fPr>
              <m:num>
                <m:r>
                  <w:rPr>
                    <w:rFonts w:ascii="Cambria Math" w:hAnsi="Cambria Math"/>
                    <w:lang w:val="lt-LT"/>
                  </w:rPr>
                  <m:t>1</m:t>
                </m:r>
              </m:num>
              <m:den>
                <m:sSub>
                  <m:sSubPr>
                    <m:ctrlPr>
                      <w:rPr>
                        <w:rFonts w:ascii="Cambria Math" w:hAnsi="Cambria Math"/>
                        <w:i/>
                        <w:lang w:val="lt-LT"/>
                      </w:rPr>
                    </m:ctrlPr>
                  </m:sSubPr>
                  <m:e>
                    <m:r>
                      <w:rPr>
                        <w:rFonts w:ascii="Cambria Math" w:hAnsi="Cambria Math"/>
                        <w:lang w:val="lt-LT"/>
                      </w:rPr>
                      <m:t>K</m:t>
                    </m:r>
                  </m:e>
                  <m:sub>
                    <m:r>
                      <w:rPr>
                        <w:rFonts w:ascii="Cambria Math" w:hAnsi="Cambria Math"/>
                        <w:lang w:val="lt-LT"/>
                      </w:rPr>
                      <m:t>bN_Tm</m:t>
                    </m:r>
                  </m:sub>
                </m:sSub>
              </m:den>
            </m:f>
          </m:e>
        </m:d>
      </m:oMath>
      <w:r w:rsidR="00D9498C">
        <w:rPr>
          <w:lang w:val="lt-LT"/>
        </w:rPr>
        <w:t>.</w:t>
      </w:r>
      <w:r w:rsidR="00D9498C">
        <w:rPr>
          <w:lang w:val="lt-LT"/>
        </w:rPr>
        <w:tab/>
        <w:t>(25)</w:t>
      </w:r>
    </w:p>
    <w:p w:rsidR="00D9498C" w:rsidRPr="009E529F" w:rsidRDefault="00D9498C" w:rsidP="00D9498C">
      <w:pPr>
        <w:tabs>
          <w:tab w:val="left" w:pos="9498"/>
        </w:tabs>
        <w:spacing w:line="360" w:lineRule="auto"/>
        <w:jc w:val="both"/>
        <w:rPr>
          <w:lang w:val="lt-LT"/>
        </w:rPr>
      </w:pPr>
    </w:p>
    <w:p w:rsidR="00D9498C" w:rsidRDefault="00D9498C" w:rsidP="00D9498C">
      <w:pPr>
        <w:tabs>
          <w:tab w:val="left" w:pos="9498"/>
        </w:tabs>
        <w:spacing w:line="360" w:lineRule="auto"/>
        <w:ind w:firstLine="709"/>
        <w:jc w:val="both"/>
        <w:rPr>
          <w:lang w:val="lt-LT"/>
        </w:rPr>
      </w:pPr>
      <w:r>
        <w:rPr>
          <w:lang w:val="lt-LT"/>
        </w:rPr>
        <w:t xml:space="preserve">Taikant (25) lygtį ir modeliuojant </w:t>
      </w:r>
      <w:r w:rsidRPr="00593605">
        <w:rPr>
          <w:i/>
          <w:lang w:val="lt-LT"/>
        </w:rPr>
        <w:t>T</w:t>
      </w:r>
      <w:r w:rsidRPr="00593605">
        <w:rPr>
          <w:i/>
          <w:vertAlign w:val="subscript"/>
          <w:lang w:val="lt-LT"/>
        </w:rPr>
        <w:t>m</w:t>
      </w:r>
      <w:r>
        <w:rPr>
          <w:lang w:val="lt-LT"/>
        </w:rPr>
        <w:t xml:space="preserve"> priklausomybę nuo ligando koncentracijos nustatomi baltymo jungimosi su ligandu parametrai. Kad būtų galima tiksliai nustatyti reakcijos jungimosi konstantą terminio poslinkio metodu, reikia žinoti baltymo išsivyniojimo entalpijos pokytį ∆</w:t>
      </w:r>
      <w:r w:rsidRPr="008D209E">
        <w:rPr>
          <w:i/>
          <w:vertAlign w:val="subscript"/>
          <w:lang w:val="lt-LT"/>
        </w:rPr>
        <w:t>U</w:t>
      </w:r>
      <w:r w:rsidRPr="008D209E">
        <w:rPr>
          <w:i/>
          <w:lang w:val="lt-LT"/>
        </w:rPr>
        <w:t>H</w:t>
      </w:r>
      <w:r w:rsidRPr="0094420B">
        <w:rPr>
          <w:i/>
          <w:vertAlign w:val="subscript"/>
          <w:lang w:val="lt-LT"/>
        </w:rPr>
        <w:t>(T)</w:t>
      </w:r>
      <w:r>
        <w:rPr>
          <w:lang w:val="lt-LT"/>
        </w:rPr>
        <w:t>, kuris nepriklauso nuo tiriamo slopiklio.</w:t>
      </w:r>
    </w:p>
    <w:p w:rsidR="00351A24" w:rsidRPr="00351A24" w:rsidRDefault="00351A24" w:rsidP="00351A24">
      <w:pPr>
        <w:spacing w:line="360" w:lineRule="auto"/>
        <w:rPr>
          <w:lang w:val="lt-LT"/>
        </w:rPr>
      </w:pPr>
    </w:p>
    <w:p w:rsidR="00EE2F7A" w:rsidRDefault="00EE2F7A" w:rsidP="00351A24">
      <w:pPr>
        <w:jc w:val="both"/>
        <w:rPr>
          <w:rFonts w:eastAsiaTheme="majorEastAsia"/>
          <w:b/>
          <w:bCs/>
          <w:sz w:val="32"/>
          <w:szCs w:val="32"/>
          <w:lang w:val="lt-LT"/>
        </w:rPr>
      </w:pPr>
      <w:r>
        <w:rPr>
          <w:sz w:val="32"/>
          <w:szCs w:val="32"/>
          <w:lang w:val="lt-LT"/>
        </w:rPr>
        <w:br w:type="page"/>
      </w:r>
    </w:p>
    <w:p w:rsidR="00EE2F7A" w:rsidRPr="00B97086" w:rsidRDefault="00EE2F7A" w:rsidP="00D6671E">
      <w:pPr>
        <w:pStyle w:val="Heading1"/>
        <w:spacing w:line="360" w:lineRule="auto"/>
        <w:jc w:val="center"/>
        <w:rPr>
          <w:rFonts w:ascii="Times New Roman" w:hAnsi="Times New Roman" w:cs="Times New Roman"/>
          <w:color w:val="auto"/>
          <w:sz w:val="32"/>
          <w:szCs w:val="32"/>
          <w:lang w:val="lt-LT"/>
        </w:rPr>
      </w:pPr>
      <w:bookmarkStart w:id="10" w:name="_Toc263077365"/>
      <w:r>
        <w:rPr>
          <w:rFonts w:ascii="Times New Roman" w:hAnsi="Times New Roman" w:cs="Times New Roman"/>
          <w:color w:val="auto"/>
          <w:sz w:val="32"/>
          <w:szCs w:val="32"/>
          <w:lang w:val="lt-LT"/>
        </w:rPr>
        <w:lastRenderedPageBreak/>
        <w:t>2</w:t>
      </w:r>
      <w:r w:rsidRPr="00B97086">
        <w:rPr>
          <w:rFonts w:ascii="Times New Roman" w:hAnsi="Times New Roman" w:cs="Times New Roman"/>
          <w:color w:val="auto"/>
          <w:sz w:val="32"/>
          <w:szCs w:val="32"/>
          <w:lang w:val="lt-LT"/>
        </w:rPr>
        <w:t xml:space="preserve">. </w:t>
      </w:r>
      <w:r>
        <w:rPr>
          <w:rFonts w:ascii="Times New Roman" w:hAnsi="Times New Roman" w:cs="Times New Roman"/>
          <w:color w:val="auto"/>
          <w:sz w:val="32"/>
          <w:szCs w:val="32"/>
          <w:lang w:val="lt-LT"/>
        </w:rPr>
        <w:t>MEDŽIAGOS IR METODAI</w:t>
      </w:r>
      <w:bookmarkEnd w:id="10"/>
    </w:p>
    <w:p w:rsidR="00EE2F7A" w:rsidRPr="0030761C" w:rsidRDefault="00EE2F7A" w:rsidP="00D6671E">
      <w:pPr>
        <w:spacing w:line="360" w:lineRule="auto"/>
        <w:rPr>
          <w:lang w:val="lt-LT"/>
        </w:rPr>
      </w:pPr>
    </w:p>
    <w:p w:rsidR="007956C5" w:rsidRDefault="007956C5" w:rsidP="00D6671E">
      <w:pPr>
        <w:pStyle w:val="Heading2"/>
        <w:spacing w:line="360" w:lineRule="auto"/>
        <w:jc w:val="left"/>
        <w:rPr>
          <w:caps w:val="0"/>
          <w:sz w:val="28"/>
          <w:szCs w:val="28"/>
        </w:rPr>
      </w:pPr>
      <w:bookmarkStart w:id="11" w:name="_Toc263077366"/>
      <w:r>
        <w:rPr>
          <w:sz w:val="28"/>
          <w:szCs w:val="28"/>
        </w:rPr>
        <w:t>2</w:t>
      </w:r>
      <w:r w:rsidRPr="00046338">
        <w:rPr>
          <w:sz w:val="28"/>
          <w:szCs w:val="28"/>
        </w:rPr>
        <w:t xml:space="preserve">.1. </w:t>
      </w:r>
      <w:r>
        <w:rPr>
          <w:caps w:val="0"/>
          <w:sz w:val="28"/>
          <w:szCs w:val="28"/>
        </w:rPr>
        <w:t xml:space="preserve">DARBE </w:t>
      </w:r>
      <w:r w:rsidR="00145D4A">
        <w:rPr>
          <w:caps w:val="0"/>
          <w:sz w:val="28"/>
          <w:szCs w:val="28"/>
        </w:rPr>
        <w:t>NAUDOTI PRIETAISAI</w:t>
      </w:r>
      <w:r w:rsidR="00D6671E">
        <w:rPr>
          <w:caps w:val="0"/>
          <w:sz w:val="28"/>
          <w:szCs w:val="28"/>
        </w:rPr>
        <w:t>,</w:t>
      </w:r>
      <w:r>
        <w:rPr>
          <w:caps w:val="0"/>
          <w:sz w:val="28"/>
          <w:szCs w:val="28"/>
        </w:rPr>
        <w:t xml:space="preserve"> MEDŽIAGOS IR TIRPALAI</w:t>
      </w:r>
      <w:bookmarkEnd w:id="11"/>
    </w:p>
    <w:p w:rsidR="00D6671E" w:rsidRPr="00D6671E" w:rsidRDefault="00D6671E" w:rsidP="00D6671E">
      <w:pPr>
        <w:spacing w:line="360" w:lineRule="auto"/>
        <w:rPr>
          <w:lang w:val="lt-LT"/>
        </w:rPr>
      </w:pPr>
    </w:p>
    <w:p w:rsidR="00D6671E" w:rsidRPr="00046338" w:rsidRDefault="00D6671E" w:rsidP="00D6671E">
      <w:pPr>
        <w:pStyle w:val="Heading3"/>
        <w:spacing w:line="360" w:lineRule="auto"/>
        <w:jc w:val="left"/>
        <w:rPr>
          <w:rStyle w:val="Strong"/>
          <w:b/>
          <w:szCs w:val="28"/>
        </w:rPr>
      </w:pPr>
      <w:bookmarkStart w:id="12" w:name="_Toc263077367"/>
      <w:r>
        <w:rPr>
          <w:szCs w:val="28"/>
        </w:rPr>
        <w:t>2</w:t>
      </w:r>
      <w:r w:rsidRPr="00046338">
        <w:rPr>
          <w:szCs w:val="28"/>
        </w:rPr>
        <w:t xml:space="preserve">.1.1. </w:t>
      </w:r>
      <w:r w:rsidR="009A631D">
        <w:rPr>
          <w:szCs w:val="28"/>
        </w:rPr>
        <w:t>Naudot</w:t>
      </w:r>
      <w:r w:rsidR="00145D4A">
        <w:rPr>
          <w:szCs w:val="28"/>
        </w:rPr>
        <w:t>i prietaisai</w:t>
      </w:r>
      <w:bookmarkEnd w:id="12"/>
    </w:p>
    <w:p w:rsidR="007956C5" w:rsidRDefault="007956C5" w:rsidP="00D6671E">
      <w:pPr>
        <w:spacing w:line="360" w:lineRule="auto"/>
        <w:rPr>
          <w:lang w:val="lt-LT"/>
        </w:rPr>
      </w:pPr>
    </w:p>
    <w:p w:rsidR="00D6671E" w:rsidRDefault="00D6671E" w:rsidP="00D6671E">
      <w:pPr>
        <w:spacing w:line="360" w:lineRule="auto"/>
        <w:rPr>
          <w:lang w:val="lt-LT"/>
        </w:rPr>
      </w:pPr>
      <w:r>
        <w:rPr>
          <w:lang w:val="lt-LT"/>
        </w:rPr>
        <w:t>Darbe naudot</w:t>
      </w:r>
      <w:r w:rsidR="00145D4A">
        <w:rPr>
          <w:lang w:val="lt-LT"/>
        </w:rPr>
        <w:t>i</w:t>
      </w:r>
      <w:r>
        <w:rPr>
          <w:lang w:val="lt-LT"/>
        </w:rPr>
        <w:t xml:space="preserve"> </w:t>
      </w:r>
      <w:r w:rsidRPr="00A07FEF">
        <w:rPr>
          <w:b/>
          <w:lang w:val="lt-LT"/>
        </w:rPr>
        <w:t>prietaisai</w:t>
      </w:r>
      <w:r>
        <w:rPr>
          <w:lang w:val="lt-LT"/>
        </w:rPr>
        <w:t>:</w:t>
      </w:r>
    </w:p>
    <w:p w:rsidR="00602D9B" w:rsidRPr="002D14B0" w:rsidRDefault="00602D9B" w:rsidP="002D14B0">
      <w:pPr>
        <w:pStyle w:val="ListParagraph"/>
        <w:numPr>
          <w:ilvl w:val="0"/>
          <w:numId w:val="14"/>
        </w:numPr>
        <w:spacing w:line="360" w:lineRule="auto"/>
        <w:rPr>
          <w:lang w:val="lt-LT"/>
        </w:rPr>
      </w:pPr>
      <w:r>
        <w:rPr>
          <w:lang w:val="lt-LT"/>
        </w:rPr>
        <w:t>analitinės svarstyklės;</w:t>
      </w:r>
    </w:p>
    <w:p w:rsidR="00602D9B" w:rsidRDefault="00602D9B" w:rsidP="00D6671E">
      <w:pPr>
        <w:pStyle w:val="ListParagraph"/>
        <w:numPr>
          <w:ilvl w:val="0"/>
          <w:numId w:val="14"/>
        </w:numPr>
        <w:spacing w:line="360" w:lineRule="auto"/>
        <w:rPr>
          <w:lang w:val="lt-LT"/>
        </w:rPr>
      </w:pPr>
      <w:r>
        <w:rPr>
          <w:lang w:val="lt-LT"/>
        </w:rPr>
        <w:t>autoklavas;</w:t>
      </w:r>
    </w:p>
    <w:p w:rsidR="00602D9B" w:rsidRDefault="00602D9B" w:rsidP="00D6671E">
      <w:pPr>
        <w:pStyle w:val="ListParagraph"/>
        <w:numPr>
          <w:ilvl w:val="0"/>
          <w:numId w:val="14"/>
        </w:numPr>
        <w:spacing w:line="360" w:lineRule="auto"/>
        <w:rPr>
          <w:lang w:val="lt-LT"/>
        </w:rPr>
      </w:pPr>
      <w:r>
        <w:rPr>
          <w:lang w:val="lt-LT"/>
        </w:rPr>
        <w:t>elektrinė plytelė;</w:t>
      </w:r>
    </w:p>
    <w:p w:rsidR="002D14B0" w:rsidRDefault="002D14B0" w:rsidP="00D6671E">
      <w:pPr>
        <w:pStyle w:val="ListParagraph"/>
        <w:numPr>
          <w:ilvl w:val="0"/>
          <w:numId w:val="14"/>
        </w:numPr>
        <w:spacing w:line="360" w:lineRule="auto"/>
        <w:rPr>
          <w:lang w:val="lt-LT"/>
        </w:rPr>
      </w:pPr>
      <w:r>
        <w:rPr>
          <w:lang w:val="lt-LT"/>
        </w:rPr>
        <w:t>fluorimetras „R-Corbet“;</w:t>
      </w:r>
    </w:p>
    <w:p w:rsidR="00602D9B" w:rsidRDefault="00602D9B" w:rsidP="00D6671E">
      <w:pPr>
        <w:pStyle w:val="ListParagraph"/>
        <w:numPr>
          <w:ilvl w:val="0"/>
          <w:numId w:val="14"/>
        </w:numPr>
        <w:spacing w:line="360" w:lineRule="auto"/>
        <w:rPr>
          <w:lang w:val="lt-LT"/>
        </w:rPr>
      </w:pPr>
      <w:r>
        <w:rPr>
          <w:lang w:val="lt-LT"/>
        </w:rPr>
        <w:t>gryninimo sistema „AKTA explorer“;</w:t>
      </w:r>
    </w:p>
    <w:p w:rsidR="00602D9B" w:rsidRDefault="00602D9B" w:rsidP="00D6671E">
      <w:pPr>
        <w:pStyle w:val="ListParagraph"/>
        <w:numPr>
          <w:ilvl w:val="0"/>
          <w:numId w:val="14"/>
        </w:numPr>
        <w:spacing w:line="360" w:lineRule="auto"/>
        <w:rPr>
          <w:lang w:val="lt-LT"/>
        </w:rPr>
      </w:pPr>
      <w:r>
        <w:rPr>
          <w:lang w:val="lt-LT"/>
        </w:rPr>
        <w:t>horizontalios elektroforezės aparatas „Sigma-Aldrich“ ir jo priedai;</w:t>
      </w:r>
    </w:p>
    <w:p w:rsidR="002D14B0" w:rsidRDefault="002D14B0" w:rsidP="00D6671E">
      <w:pPr>
        <w:pStyle w:val="ListParagraph"/>
        <w:numPr>
          <w:ilvl w:val="0"/>
          <w:numId w:val="14"/>
        </w:numPr>
        <w:spacing w:line="360" w:lineRule="auto"/>
        <w:rPr>
          <w:lang w:val="lt-LT"/>
        </w:rPr>
      </w:pPr>
      <w:r>
        <w:rPr>
          <w:lang w:val="lt-LT"/>
        </w:rPr>
        <w:t>kaitinamoji vonelė „Kleinfeld Labortechnik MBT250“;</w:t>
      </w:r>
    </w:p>
    <w:p w:rsidR="00602D9B" w:rsidRDefault="00602D9B" w:rsidP="00D6671E">
      <w:pPr>
        <w:pStyle w:val="ListParagraph"/>
        <w:numPr>
          <w:ilvl w:val="0"/>
          <w:numId w:val="14"/>
        </w:numPr>
        <w:spacing w:line="360" w:lineRule="auto"/>
        <w:rPr>
          <w:lang w:val="lt-LT"/>
        </w:rPr>
      </w:pPr>
      <w:r>
        <w:rPr>
          <w:lang w:val="lt-LT"/>
        </w:rPr>
        <w:t>kalorimetras „Microcal VP-ITC“;</w:t>
      </w:r>
    </w:p>
    <w:p w:rsidR="00602D9B" w:rsidRDefault="00602D9B" w:rsidP="00D6671E">
      <w:pPr>
        <w:pStyle w:val="ListParagraph"/>
        <w:numPr>
          <w:ilvl w:val="0"/>
          <w:numId w:val="14"/>
        </w:numPr>
        <w:spacing w:line="360" w:lineRule="auto"/>
        <w:rPr>
          <w:lang w:val="lt-LT"/>
        </w:rPr>
      </w:pPr>
      <w:r>
        <w:rPr>
          <w:lang w:val="lt-LT"/>
        </w:rPr>
        <w:t>laminarinis boksas;</w:t>
      </w:r>
    </w:p>
    <w:p w:rsidR="00602D9B" w:rsidRDefault="00602D9B" w:rsidP="00D6671E">
      <w:pPr>
        <w:pStyle w:val="ListParagraph"/>
        <w:numPr>
          <w:ilvl w:val="0"/>
          <w:numId w:val="14"/>
        </w:numPr>
        <w:spacing w:line="360" w:lineRule="auto"/>
        <w:rPr>
          <w:lang w:val="lt-LT"/>
        </w:rPr>
      </w:pPr>
      <w:r>
        <w:rPr>
          <w:lang w:val="lt-LT"/>
        </w:rPr>
        <w:t>magnetinė maišyklė „BIOSAN“;</w:t>
      </w:r>
    </w:p>
    <w:p w:rsidR="00602D9B" w:rsidRDefault="00602D9B" w:rsidP="00D6671E">
      <w:pPr>
        <w:pStyle w:val="ListParagraph"/>
        <w:numPr>
          <w:ilvl w:val="0"/>
          <w:numId w:val="14"/>
        </w:numPr>
        <w:spacing w:line="360" w:lineRule="auto"/>
        <w:rPr>
          <w:lang w:val="lt-LT"/>
        </w:rPr>
      </w:pPr>
      <w:r>
        <w:rPr>
          <w:lang w:val="lt-LT"/>
        </w:rPr>
        <w:t>maišyklė „BIOSAN“;</w:t>
      </w:r>
    </w:p>
    <w:p w:rsidR="00602D9B" w:rsidRDefault="00602D9B" w:rsidP="00D6671E">
      <w:pPr>
        <w:pStyle w:val="ListParagraph"/>
        <w:numPr>
          <w:ilvl w:val="0"/>
          <w:numId w:val="14"/>
        </w:numPr>
        <w:spacing w:line="360" w:lineRule="auto"/>
        <w:rPr>
          <w:lang w:val="lt-LT"/>
        </w:rPr>
      </w:pPr>
      <w:r>
        <w:rPr>
          <w:lang w:val="lt-LT"/>
        </w:rPr>
        <w:t>pH-metras „LaboChema“;</w:t>
      </w:r>
    </w:p>
    <w:p w:rsidR="00602D9B" w:rsidRDefault="00602D9B" w:rsidP="00D6671E">
      <w:pPr>
        <w:pStyle w:val="ListParagraph"/>
        <w:numPr>
          <w:ilvl w:val="0"/>
          <w:numId w:val="14"/>
        </w:numPr>
        <w:spacing w:line="360" w:lineRule="auto"/>
        <w:rPr>
          <w:lang w:val="lt-LT"/>
        </w:rPr>
      </w:pPr>
      <w:r>
        <w:rPr>
          <w:lang w:val="lt-LT"/>
        </w:rPr>
        <w:t>poliakrilamidinio gelio elektroforezės aparatas „BIO-RAD“ ir jo priedai;</w:t>
      </w:r>
    </w:p>
    <w:p w:rsidR="00602D9B" w:rsidRDefault="00602D9B" w:rsidP="00D6671E">
      <w:pPr>
        <w:pStyle w:val="ListParagraph"/>
        <w:numPr>
          <w:ilvl w:val="0"/>
          <w:numId w:val="14"/>
        </w:numPr>
        <w:spacing w:line="360" w:lineRule="auto"/>
        <w:rPr>
          <w:lang w:val="lt-LT"/>
        </w:rPr>
      </w:pPr>
      <w:r>
        <w:rPr>
          <w:lang w:val="lt-LT"/>
        </w:rPr>
        <w:t xml:space="preserve">polimerazinės grandininės reakcijos aparatas „Eppendorf </w:t>
      </w:r>
      <w:r w:rsidR="00145D4A">
        <w:rPr>
          <w:lang w:val="lt-LT"/>
        </w:rPr>
        <w:t>Master</w:t>
      </w:r>
      <w:r>
        <w:rPr>
          <w:lang w:val="lt-LT"/>
        </w:rPr>
        <w:t>cycler</w:t>
      </w:r>
      <w:r w:rsidR="002D14B0">
        <w:rPr>
          <w:lang w:val="lt-LT"/>
        </w:rPr>
        <w:t xml:space="preserve"> personal</w:t>
      </w:r>
      <w:r>
        <w:rPr>
          <w:lang w:val="lt-LT"/>
        </w:rPr>
        <w:t>“;</w:t>
      </w:r>
    </w:p>
    <w:p w:rsidR="002D14B0" w:rsidRPr="00D6671E" w:rsidRDefault="002D14B0" w:rsidP="00D6671E">
      <w:pPr>
        <w:pStyle w:val="ListParagraph"/>
        <w:numPr>
          <w:ilvl w:val="0"/>
          <w:numId w:val="14"/>
        </w:numPr>
        <w:spacing w:line="360" w:lineRule="auto"/>
        <w:rPr>
          <w:lang w:val="lt-LT"/>
        </w:rPr>
      </w:pPr>
      <w:r>
        <w:rPr>
          <w:lang w:val="lt-LT"/>
        </w:rPr>
        <w:t>purtyklė „BIOSAN Multi-vortex V-32“;</w:t>
      </w:r>
    </w:p>
    <w:p w:rsidR="00602D9B" w:rsidRDefault="00602D9B" w:rsidP="00D6671E">
      <w:pPr>
        <w:pStyle w:val="ListParagraph"/>
        <w:numPr>
          <w:ilvl w:val="0"/>
          <w:numId w:val="14"/>
        </w:numPr>
        <w:spacing w:line="360" w:lineRule="auto"/>
        <w:rPr>
          <w:lang w:val="lt-LT"/>
        </w:rPr>
      </w:pPr>
      <w:r>
        <w:rPr>
          <w:lang w:val="lt-LT"/>
        </w:rPr>
        <w:t>spektrofotometras „Jenway 6305“;</w:t>
      </w:r>
    </w:p>
    <w:p w:rsidR="00602D9B" w:rsidRDefault="00602D9B" w:rsidP="00D6671E">
      <w:pPr>
        <w:pStyle w:val="ListParagraph"/>
        <w:numPr>
          <w:ilvl w:val="0"/>
          <w:numId w:val="14"/>
        </w:numPr>
        <w:spacing w:line="360" w:lineRule="auto"/>
        <w:rPr>
          <w:lang w:val="lt-LT"/>
        </w:rPr>
      </w:pPr>
      <w:r>
        <w:rPr>
          <w:lang w:val="lt-LT"/>
        </w:rPr>
        <w:t>spektrofotometras „NanoDrop“;</w:t>
      </w:r>
    </w:p>
    <w:p w:rsidR="00602D9B" w:rsidRDefault="00602D9B" w:rsidP="00D6671E">
      <w:pPr>
        <w:pStyle w:val="ListParagraph"/>
        <w:numPr>
          <w:ilvl w:val="0"/>
          <w:numId w:val="14"/>
        </w:numPr>
        <w:spacing w:line="360" w:lineRule="auto"/>
        <w:rPr>
          <w:lang w:val="lt-LT"/>
        </w:rPr>
      </w:pPr>
      <w:r>
        <w:rPr>
          <w:lang w:val="lt-LT"/>
        </w:rPr>
        <w:t>šaldoma centrifuga „Beckmann“;</w:t>
      </w:r>
    </w:p>
    <w:p w:rsidR="00602D9B" w:rsidRDefault="00602D9B" w:rsidP="00D6671E">
      <w:pPr>
        <w:pStyle w:val="ListParagraph"/>
        <w:numPr>
          <w:ilvl w:val="0"/>
          <w:numId w:val="14"/>
        </w:numPr>
        <w:spacing w:line="360" w:lineRule="auto"/>
        <w:rPr>
          <w:lang w:val="lt-LT"/>
        </w:rPr>
      </w:pPr>
      <w:r>
        <w:rPr>
          <w:lang w:val="lt-LT"/>
        </w:rPr>
        <w:t>šaldoma mikrocentrifuga „Eppendorf Centrifuge 5415 R“;</w:t>
      </w:r>
    </w:p>
    <w:p w:rsidR="00602D9B" w:rsidRDefault="00602D9B" w:rsidP="00D6671E">
      <w:pPr>
        <w:pStyle w:val="ListParagraph"/>
        <w:numPr>
          <w:ilvl w:val="0"/>
          <w:numId w:val="14"/>
        </w:numPr>
        <w:spacing w:line="360" w:lineRule="auto"/>
        <w:rPr>
          <w:lang w:val="lt-LT"/>
        </w:rPr>
      </w:pPr>
      <w:r>
        <w:rPr>
          <w:lang w:val="lt-LT"/>
        </w:rPr>
        <w:t>termostatas „Eppendorf TermoStat plus“;</w:t>
      </w:r>
    </w:p>
    <w:p w:rsidR="00602D9B" w:rsidRDefault="00602D9B" w:rsidP="00D6671E">
      <w:pPr>
        <w:pStyle w:val="ListParagraph"/>
        <w:numPr>
          <w:ilvl w:val="0"/>
          <w:numId w:val="14"/>
        </w:numPr>
        <w:spacing w:line="360" w:lineRule="auto"/>
        <w:rPr>
          <w:lang w:val="lt-LT"/>
        </w:rPr>
      </w:pPr>
      <w:r>
        <w:rPr>
          <w:lang w:val="lt-LT"/>
        </w:rPr>
        <w:t>termostatuojama purtyklė „LaboChema“;</w:t>
      </w:r>
    </w:p>
    <w:p w:rsidR="00602D9B" w:rsidRDefault="00602D9B" w:rsidP="00D6671E">
      <w:pPr>
        <w:pStyle w:val="ListParagraph"/>
        <w:numPr>
          <w:ilvl w:val="0"/>
          <w:numId w:val="14"/>
        </w:numPr>
        <w:spacing w:line="360" w:lineRule="auto"/>
        <w:rPr>
          <w:lang w:val="lt-LT"/>
        </w:rPr>
      </w:pPr>
      <w:r>
        <w:rPr>
          <w:lang w:val="lt-LT"/>
        </w:rPr>
        <w:t>transiliuminatorius „ULTRA-LUM“;</w:t>
      </w:r>
    </w:p>
    <w:p w:rsidR="00602D9B" w:rsidRDefault="00602D9B" w:rsidP="00D6671E">
      <w:pPr>
        <w:pStyle w:val="ListParagraph"/>
        <w:numPr>
          <w:ilvl w:val="0"/>
          <w:numId w:val="14"/>
        </w:numPr>
        <w:spacing w:line="360" w:lineRule="auto"/>
        <w:rPr>
          <w:lang w:val="lt-LT"/>
        </w:rPr>
      </w:pPr>
      <w:r>
        <w:rPr>
          <w:lang w:val="lt-LT"/>
        </w:rPr>
        <w:t>ultragarso šaltinis „Bandolin Sonopuls“.</w:t>
      </w:r>
    </w:p>
    <w:p w:rsidR="0030761C" w:rsidRDefault="0030761C" w:rsidP="0030761C">
      <w:pPr>
        <w:spacing w:line="360" w:lineRule="auto"/>
        <w:rPr>
          <w:lang w:val="lt-LT"/>
        </w:rPr>
      </w:pPr>
    </w:p>
    <w:p w:rsidR="00602D9B" w:rsidRDefault="00602D9B" w:rsidP="00207DD6">
      <w:pPr>
        <w:pStyle w:val="Heading3"/>
        <w:spacing w:line="360" w:lineRule="auto"/>
        <w:jc w:val="left"/>
        <w:rPr>
          <w:szCs w:val="28"/>
        </w:rPr>
      </w:pPr>
      <w:bookmarkStart w:id="13" w:name="_Toc263077368"/>
      <w:r>
        <w:rPr>
          <w:szCs w:val="28"/>
        </w:rPr>
        <w:t>2</w:t>
      </w:r>
      <w:r w:rsidRPr="00046338">
        <w:rPr>
          <w:szCs w:val="28"/>
        </w:rPr>
        <w:t>.1.</w:t>
      </w:r>
      <w:r>
        <w:rPr>
          <w:szCs w:val="28"/>
        </w:rPr>
        <w:t>2</w:t>
      </w:r>
      <w:r w:rsidRPr="00046338">
        <w:rPr>
          <w:szCs w:val="28"/>
        </w:rPr>
        <w:t xml:space="preserve">. </w:t>
      </w:r>
      <w:r w:rsidR="009A631D">
        <w:rPr>
          <w:szCs w:val="28"/>
        </w:rPr>
        <w:t>Naudotos m</w:t>
      </w:r>
      <w:r>
        <w:rPr>
          <w:szCs w:val="28"/>
        </w:rPr>
        <w:t>edžiagos ir rinkiniai</w:t>
      </w:r>
      <w:bookmarkEnd w:id="13"/>
    </w:p>
    <w:p w:rsidR="00207DD6" w:rsidRPr="00207DD6" w:rsidRDefault="00207DD6" w:rsidP="00207DD6">
      <w:pPr>
        <w:rPr>
          <w:lang w:val="lt-LT"/>
        </w:rPr>
      </w:pPr>
    </w:p>
    <w:p w:rsidR="00207DD6" w:rsidRDefault="00207DD6" w:rsidP="00207DD6">
      <w:pPr>
        <w:spacing w:line="360" w:lineRule="auto"/>
        <w:rPr>
          <w:lang w:val="lt-LT"/>
        </w:rPr>
      </w:pPr>
      <w:r>
        <w:rPr>
          <w:lang w:val="lt-LT"/>
        </w:rPr>
        <w:t xml:space="preserve">Darbe naudotos </w:t>
      </w:r>
      <w:r w:rsidRPr="00A07FEF">
        <w:rPr>
          <w:b/>
          <w:lang w:val="lt-LT"/>
        </w:rPr>
        <w:t>medžiagos</w:t>
      </w:r>
      <w:r w:rsidR="00A07FEF" w:rsidRPr="00A07FEF">
        <w:rPr>
          <w:b/>
          <w:lang w:val="lt-LT"/>
        </w:rPr>
        <w:t>,</w:t>
      </w:r>
      <w:r w:rsidRPr="00A07FEF">
        <w:rPr>
          <w:b/>
          <w:lang w:val="lt-LT"/>
        </w:rPr>
        <w:t xml:space="preserve"> reagentai </w:t>
      </w:r>
      <w:r w:rsidR="00A07FEF" w:rsidRPr="00A07FEF">
        <w:rPr>
          <w:b/>
          <w:lang w:val="lt-LT"/>
        </w:rPr>
        <w:t>ir rinkiniai</w:t>
      </w:r>
      <w:r w:rsidR="00A07FEF">
        <w:rPr>
          <w:lang w:val="lt-LT"/>
        </w:rPr>
        <w:t xml:space="preserve"> </w:t>
      </w:r>
      <w:r>
        <w:rPr>
          <w:lang w:val="lt-LT"/>
        </w:rPr>
        <w:t>pateikti pagal gamintoją:</w:t>
      </w:r>
    </w:p>
    <w:p w:rsidR="00B4496C" w:rsidRDefault="00B4496C" w:rsidP="0030761C">
      <w:pPr>
        <w:pStyle w:val="ListParagraph"/>
        <w:numPr>
          <w:ilvl w:val="0"/>
          <w:numId w:val="15"/>
        </w:numPr>
        <w:spacing w:line="360" w:lineRule="auto"/>
        <w:rPr>
          <w:lang w:val="lt-LT"/>
        </w:rPr>
      </w:pPr>
      <w:r>
        <w:rPr>
          <w:lang w:val="lt-LT"/>
        </w:rPr>
        <w:t>Aldrich: etokzolamidas;</w:t>
      </w:r>
    </w:p>
    <w:p w:rsidR="00B4496C" w:rsidRDefault="00B4496C" w:rsidP="0030761C">
      <w:pPr>
        <w:pStyle w:val="ListParagraph"/>
        <w:numPr>
          <w:ilvl w:val="0"/>
          <w:numId w:val="15"/>
        </w:numPr>
        <w:spacing w:line="360" w:lineRule="auto"/>
        <w:rPr>
          <w:lang w:val="lt-LT"/>
        </w:rPr>
      </w:pPr>
      <w:r>
        <w:rPr>
          <w:lang w:val="lt-LT"/>
        </w:rPr>
        <w:lastRenderedPageBreak/>
        <w:t>Alfa Aesar: trifluormetansulfonamidas;</w:t>
      </w:r>
    </w:p>
    <w:p w:rsidR="00B4496C" w:rsidRDefault="00B4496C" w:rsidP="0030761C">
      <w:pPr>
        <w:pStyle w:val="ListParagraph"/>
        <w:numPr>
          <w:ilvl w:val="0"/>
          <w:numId w:val="15"/>
        </w:numPr>
        <w:spacing w:line="360" w:lineRule="auto"/>
        <w:rPr>
          <w:lang w:val="lt-LT"/>
        </w:rPr>
      </w:pPr>
      <w:r>
        <w:rPr>
          <w:lang w:val="lt-LT"/>
        </w:rPr>
        <w:t>BioRad: β-merkapto</w:t>
      </w:r>
      <w:r w:rsidR="008D77BB">
        <w:rPr>
          <w:lang w:val="lt-LT"/>
        </w:rPr>
        <w:t xml:space="preserve"> </w:t>
      </w:r>
      <w:r>
        <w:rPr>
          <w:lang w:val="lt-LT"/>
        </w:rPr>
        <w:t>etanolis,</w:t>
      </w:r>
      <w:r w:rsidR="00671CF1" w:rsidRPr="00671CF1">
        <w:rPr>
          <w:lang w:val="lt-LT"/>
        </w:rPr>
        <w:t xml:space="preserve"> </w:t>
      </w:r>
      <w:r w:rsidR="00671CF1">
        <w:rPr>
          <w:lang w:val="lt-LT"/>
        </w:rPr>
        <w:t>glicinas,</w:t>
      </w:r>
      <w:r>
        <w:rPr>
          <w:lang w:val="lt-LT"/>
        </w:rPr>
        <w:t xml:space="preserve"> TEMED;</w:t>
      </w:r>
    </w:p>
    <w:p w:rsidR="00B4496C" w:rsidRDefault="00B4496C" w:rsidP="0030761C">
      <w:pPr>
        <w:pStyle w:val="ListParagraph"/>
        <w:numPr>
          <w:ilvl w:val="0"/>
          <w:numId w:val="15"/>
        </w:numPr>
        <w:spacing w:line="360" w:lineRule="auto"/>
        <w:rPr>
          <w:lang w:val="lt-LT"/>
        </w:rPr>
      </w:pPr>
      <w:r>
        <w:rPr>
          <w:lang w:val="lt-LT"/>
        </w:rPr>
        <w:t xml:space="preserve">Biotechnologijos institutas: </w:t>
      </w:r>
      <w:r w:rsidR="002D14B0">
        <w:rPr>
          <w:lang w:val="lt-LT"/>
        </w:rPr>
        <w:t>LR</w:t>
      </w:r>
      <w:r w:rsidR="00C25E52">
        <w:rPr>
          <w:lang w:val="lt-LT"/>
        </w:rPr>
        <w:t>Y</w:t>
      </w:r>
      <w:r w:rsidR="002D14B0">
        <w:rPr>
          <w:lang w:val="lt-LT"/>
        </w:rPr>
        <w:t>-</w:t>
      </w:r>
      <w:r>
        <w:rPr>
          <w:lang w:val="lt-LT"/>
        </w:rPr>
        <w:t>2KT sefarozė;</w:t>
      </w:r>
    </w:p>
    <w:p w:rsidR="00B4496C" w:rsidRDefault="00B4496C" w:rsidP="0030761C">
      <w:pPr>
        <w:pStyle w:val="ListParagraph"/>
        <w:numPr>
          <w:ilvl w:val="0"/>
          <w:numId w:val="15"/>
        </w:numPr>
        <w:spacing w:line="360" w:lineRule="auto"/>
        <w:rPr>
          <w:lang w:val="lt-LT"/>
        </w:rPr>
      </w:pPr>
      <w:r>
        <w:rPr>
          <w:lang w:val="lt-LT"/>
        </w:rPr>
        <w:t>Boehringer Mannheim: ditiotrietolis</w:t>
      </w:r>
      <w:r w:rsidR="00F361A4">
        <w:rPr>
          <w:lang w:val="lt-LT"/>
        </w:rPr>
        <w:t>;</w:t>
      </w:r>
    </w:p>
    <w:p w:rsidR="002D14B0" w:rsidRDefault="002D14B0" w:rsidP="0030761C">
      <w:pPr>
        <w:pStyle w:val="ListParagraph"/>
        <w:numPr>
          <w:ilvl w:val="0"/>
          <w:numId w:val="15"/>
        </w:numPr>
        <w:spacing w:line="360" w:lineRule="auto"/>
        <w:rPr>
          <w:lang w:val="lt-LT"/>
        </w:rPr>
      </w:pPr>
      <w:r>
        <w:rPr>
          <w:lang w:val="lt-LT"/>
        </w:rPr>
        <w:t>Ferak Berlin: Triton –X100;</w:t>
      </w:r>
    </w:p>
    <w:p w:rsidR="00B4496C" w:rsidRPr="000C5857" w:rsidRDefault="00B4496C" w:rsidP="000C5857">
      <w:pPr>
        <w:pStyle w:val="ListParagraph"/>
        <w:numPr>
          <w:ilvl w:val="0"/>
          <w:numId w:val="15"/>
        </w:numPr>
        <w:spacing w:line="360" w:lineRule="auto"/>
        <w:jc w:val="both"/>
        <w:rPr>
          <w:lang w:val="lt-LT"/>
        </w:rPr>
      </w:pPr>
      <w:r w:rsidRPr="000C5857">
        <w:rPr>
          <w:lang w:val="lt-LT"/>
        </w:rPr>
        <w:t>Fermentas: agarozė, IPTG, molekulinių masių standartai (GeneRuler™ DNA Ladder Mix ir Protein Molecular Weight Marker SM0431)</w:t>
      </w:r>
      <w:r w:rsidR="009B63B0" w:rsidRPr="000C5857">
        <w:rPr>
          <w:lang w:val="lt-LT"/>
        </w:rPr>
        <w:t xml:space="preserve">, </w:t>
      </w:r>
      <w:r w:rsidRPr="000C5857">
        <w:rPr>
          <w:lang w:val="lt-LT"/>
        </w:rPr>
        <w:t>fermentai klonavimui (NdeI, NcoI, PagI, Eco91I, EcoRV, Eco130I,</w:t>
      </w:r>
      <w:r w:rsidR="005C00A7" w:rsidRPr="000C5857">
        <w:rPr>
          <w:lang w:val="lt-LT"/>
        </w:rPr>
        <w:t xml:space="preserve"> Klenow</w:t>
      </w:r>
      <w:r w:rsidR="000C5857">
        <w:rPr>
          <w:lang w:val="lt-LT"/>
        </w:rPr>
        <w:t xml:space="preserve">, </w:t>
      </w:r>
      <w:r w:rsidR="005C00A7" w:rsidRPr="000C5857">
        <w:rPr>
          <w:lang w:val="lt-LT"/>
        </w:rPr>
        <w:t>T4 DNR ligazė</w:t>
      </w:r>
      <w:r w:rsidR="000C5857" w:rsidRPr="000C5857">
        <w:rPr>
          <w:lang w:val="lt-LT"/>
        </w:rPr>
        <w:t xml:space="preserve"> ir jų buferiniai tirpalai</w:t>
      </w:r>
      <w:r w:rsidR="00F361A4" w:rsidRPr="000C5857">
        <w:rPr>
          <w:lang w:val="lt-LT"/>
        </w:rPr>
        <w:t>)</w:t>
      </w:r>
      <w:r w:rsidR="000C5857">
        <w:rPr>
          <w:lang w:val="lt-LT"/>
        </w:rPr>
        <w:t>,</w:t>
      </w:r>
      <w:r w:rsidR="0087690F" w:rsidRPr="000C5857">
        <w:rPr>
          <w:lang w:val="lt-LT"/>
        </w:rPr>
        <w:t xml:space="preserve"> fermentai PGR (</w:t>
      </w:r>
      <w:r w:rsidR="0087690F" w:rsidRPr="007167EB">
        <w:rPr>
          <w:i/>
          <w:lang w:val="lt-LT"/>
        </w:rPr>
        <w:t>Pfu</w:t>
      </w:r>
      <w:r w:rsidR="0087690F" w:rsidRPr="000C5857">
        <w:rPr>
          <w:lang w:val="lt-LT"/>
        </w:rPr>
        <w:t>, dNTP</w:t>
      </w:r>
      <w:r w:rsidR="000C5857" w:rsidRPr="000C5857">
        <w:rPr>
          <w:lang w:val="lt-LT"/>
        </w:rPr>
        <w:t xml:space="preserve"> ir jų buferiniai tirpalai</w:t>
      </w:r>
      <w:r w:rsidR="0087690F" w:rsidRPr="000C5857">
        <w:rPr>
          <w:lang w:val="lt-LT"/>
        </w:rPr>
        <w:t xml:space="preserve">) </w:t>
      </w:r>
      <w:r w:rsidR="000C5857">
        <w:rPr>
          <w:lang w:val="lt-LT"/>
        </w:rPr>
        <w:t>bei</w:t>
      </w:r>
      <w:r w:rsidR="000C5857" w:rsidRPr="000C5857">
        <w:rPr>
          <w:lang w:val="lt-LT"/>
        </w:rPr>
        <w:t xml:space="preserve"> </w:t>
      </w:r>
      <w:r w:rsidR="000C5857" w:rsidRPr="000C5857">
        <w:rPr>
          <w:rStyle w:val="Strong"/>
          <w:b w:val="0"/>
          <w:lang w:val="lt-LT"/>
        </w:rPr>
        <w:t>GeneJET</w:t>
      </w:r>
      <w:r w:rsidR="000C5857" w:rsidRPr="000C5857">
        <w:rPr>
          <w:rStyle w:val="Strong"/>
          <w:b w:val="0"/>
          <w:vertAlign w:val="superscript"/>
          <w:lang w:val="lt-LT"/>
        </w:rPr>
        <w:t>TM</w:t>
      </w:r>
      <w:r w:rsidR="000C5857" w:rsidRPr="000C5857">
        <w:rPr>
          <w:rStyle w:val="Strong"/>
          <w:b w:val="0"/>
          <w:lang w:val="lt-LT"/>
        </w:rPr>
        <w:t xml:space="preserve"> Gel Extraction Kit, GeneJET</w:t>
      </w:r>
      <w:r w:rsidR="000C5857" w:rsidRPr="000C5857">
        <w:rPr>
          <w:rStyle w:val="Strong"/>
          <w:b w:val="0"/>
          <w:vertAlign w:val="superscript"/>
          <w:lang w:val="lt-LT"/>
        </w:rPr>
        <w:t>TM</w:t>
      </w:r>
      <w:r w:rsidR="000C5857" w:rsidRPr="000C5857">
        <w:rPr>
          <w:rStyle w:val="Strong"/>
          <w:b w:val="0"/>
          <w:lang w:val="lt-LT"/>
        </w:rPr>
        <w:t xml:space="preserve"> Plasmid Miniprep Kit,</w:t>
      </w:r>
      <w:r w:rsidR="000C5857">
        <w:rPr>
          <w:rStyle w:val="Strong"/>
          <w:b w:val="0"/>
          <w:lang w:val="lt-LT"/>
        </w:rPr>
        <w:t xml:space="preserve"> </w:t>
      </w:r>
      <w:r w:rsidR="000C5857" w:rsidRPr="000C5857">
        <w:rPr>
          <w:rStyle w:val="Strong"/>
          <w:b w:val="0"/>
          <w:lang w:val="lt-LT"/>
        </w:rPr>
        <w:t>GeneJET</w:t>
      </w:r>
      <w:r w:rsidR="000C5857" w:rsidRPr="000C5857">
        <w:rPr>
          <w:rStyle w:val="Strong"/>
          <w:b w:val="0"/>
          <w:vertAlign w:val="superscript"/>
          <w:lang w:val="lt-LT"/>
        </w:rPr>
        <w:t>TM</w:t>
      </w:r>
      <w:r w:rsidR="000C5857" w:rsidRPr="000C5857">
        <w:rPr>
          <w:rStyle w:val="Strong"/>
          <w:b w:val="0"/>
          <w:lang w:val="lt-LT"/>
        </w:rPr>
        <w:t xml:space="preserve"> PCR Purification Kit</w:t>
      </w:r>
      <w:r w:rsidR="000C5857">
        <w:rPr>
          <w:rStyle w:val="Strong"/>
          <w:b w:val="0"/>
          <w:lang w:val="lt-LT"/>
        </w:rPr>
        <w:t xml:space="preserve"> rinkiniai</w:t>
      </w:r>
      <w:r w:rsidR="0087690F" w:rsidRPr="000C5857">
        <w:rPr>
          <w:lang w:val="lt-LT"/>
        </w:rPr>
        <w:t>;</w:t>
      </w:r>
    </w:p>
    <w:p w:rsidR="00F361A4" w:rsidRDefault="00F361A4" w:rsidP="00671CF1">
      <w:pPr>
        <w:pStyle w:val="ListParagraph"/>
        <w:numPr>
          <w:ilvl w:val="0"/>
          <w:numId w:val="15"/>
        </w:numPr>
        <w:spacing w:line="360" w:lineRule="auto"/>
        <w:jc w:val="both"/>
        <w:rPr>
          <w:lang w:val="lt-LT"/>
        </w:rPr>
      </w:pPr>
      <w:r>
        <w:rPr>
          <w:lang w:val="lt-LT"/>
        </w:rPr>
        <w:t xml:space="preserve">Fluka: </w:t>
      </w:r>
      <w:r w:rsidR="00671CF1">
        <w:rPr>
          <w:lang w:val="lt-LT"/>
        </w:rPr>
        <w:t>Coomassie Brilliant Blue R-250,</w:t>
      </w:r>
      <w:r w:rsidR="00671CF1" w:rsidRPr="00671CF1">
        <w:rPr>
          <w:lang w:val="lt-LT"/>
        </w:rPr>
        <w:t xml:space="preserve"> </w:t>
      </w:r>
      <w:r w:rsidR="00671CF1">
        <w:rPr>
          <w:lang w:val="lt-LT"/>
        </w:rPr>
        <w:t xml:space="preserve">etidžio bromidas, </w:t>
      </w:r>
      <w:r>
        <w:rPr>
          <w:lang w:val="lt-LT"/>
        </w:rPr>
        <w:t xml:space="preserve">HCl, </w:t>
      </w:r>
      <w:r w:rsidR="00671CF1">
        <w:rPr>
          <w:lang w:val="lt-LT"/>
        </w:rPr>
        <w:t xml:space="preserve">N,N‘-metilen-Bis-akrilamidas, </w:t>
      </w:r>
      <w:r>
        <w:rPr>
          <w:lang w:val="lt-LT"/>
        </w:rPr>
        <w:t>Na</w:t>
      </w:r>
      <w:r w:rsidRPr="009B63B0">
        <w:rPr>
          <w:vertAlign w:val="subscript"/>
          <w:lang w:val="lt-LT"/>
        </w:rPr>
        <w:t>2</w:t>
      </w:r>
      <w:r>
        <w:rPr>
          <w:lang w:val="lt-LT"/>
        </w:rPr>
        <w:t>PO</w:t>
      </w:r>
      <w:r w:rsidRPr="009B63B0">
        <w:rPr>
          <w:vertAlign w:val="subscript"/>
          <w:lang w:val="lt-LT"/>
        </w:rPr>
        <w:t>4</w:t>
      </w:r>
      <w:r>
        <w:rPr>
          <w:lang w:val="lt-LT"/>
        </w:rPr>
        <w:t>,</w:t>
      </w:r>
      <w:r w:rsidR="00671CF1" w:rsidRPr="00671CF1">
        <w:rPr>
          <w:lang w:val="lt-LT"/>
        </w:rPr>
        <w:t xml:space="preserve"> </w:t>
      </w:r>
      <w:r w:rsidR="00671CF1">
        <w:rPr>
          <w:lang w:val="lt-LT"/>
        </w:rPr>
        <w:t>Na</w:t>
      </w:r>
      <w:r w:rsidR="00671CF1" w:rsidRPr="009B63B0">
        <w:rPr>
          <w:vertAlign w:val="subscript"/>
          <w:lang w:val="lt-LT"/>
        </w:rPr>
        <w:t>2</w:t>
      </w:r>
      <w:r w:rsidR="00671CF1">
        <w:rPr>
          <w:lang w:val="lt-LT"/>
        </w:rPr>
        <w:t>B</w:t>
      </w:r>
      <w:r w:rsidR="00671CF1" w:rsidRPr="009B63B0">
        <w:rPr>
          <w:vertAlign w:val="subscript"/>
          <w:lang w:val="lt-LT"/>
        </w:rPr>
        <w:t>4</w:t>
      </w:r>
      <w:r w:rsidR="00671CF1">
        <w:rPr>
          <w:lang w:val="lt-LT"/>
        </w:rPr>
        <w:t>O</w:t>
      </w:r>
      <w:r w:rsidR="00671CF1" w:rsidRPr="00671CF1">
        <w:rPr>
          <w:vertAlign w:val="subscript"/>
          <w:lang w:val="lt-LT"/>
        </w:rPr>
        <w:t>7</w:t>
      </w:r>
      <w:r w:rsidR="00671CF1">
        <w:rPr>
          <w:lang w:val="lt-LT"/>
        </w:rPr>
        <w:t>,</w:t>
      </w:r>
      <w:r>
        <w:rPr>
          <w:lang w:val="lt-LT"/>
        </w:rPr>
        <w:t xml:space="preserve"> NaH</w:t>
      </w:r>
      <w:r w:rsidRPr="009B63B0">
        <w:rPr>
          <w:vertAlign w:val="subscript"/>
          <w:lang w:val="lt-LT"/>
        </w:rPr>
        <w:t>2</w:t>
      </w:r>
      <w:r>
        <w:rPr>
          <w:lang w:val="lt-LT"/>
        </w:rPr>
        <w:t>PO</w:t>
      </w:r>
      <w:r w:rsidRPr="009B63B0">
        <w:rPr>
          <w:vertAlign w:val="subscript"/>
          <w:lang w:val="lt-LT"/>
        </w:rPr>
        <w:t>4</w:t>
      </w:r>
      <w:r>
        <w:rPr>
          <w:lang w:val="lt-LT"/>
        </w:rPr>
        <w:t>, NaOH</w:t>
      </w:r>
      <w:r w:rsidR="009B63B0">
        <w:rPr>
          <w:lang w:val="lt-LT"/>
        </w:rPr>
        <w:t>;</w:t>
      </w:r>
    </w:p>
    <w:p w:rsidR="009B63B0" w:rsidRDefault="009B63B0" w:rsidP="00B4496C">
      <w:pPr>
        <w:pStyle w:val="ListParagraph"/>
        <w:numPr>
          <w:ilvl w:val="0"/>
          <w:numId w:val="15"/>
        </w:numPr>
        <w:spacing w:line="360" w:lineRule="auto"/>
        <w:rPr>
          <w:lang w:val="lt-LT"/>
        </w:rPr>
      </w:pPr>
      <w:r>
        <w:rPr>
          <w:lang w:val="lt-LT"/>
        </w:rPr>
        <w:t>GE Healthcare: Q-Sepharose Fast Flow, SP-Sepharose Fast Flow;</w:t>
      </w:r>
    </w:p>
    <w:p w:rsidR="007441D1" w:rsidRDefault="007441D1" w:rsidP="00B4496C">
      <w:pPr>
        <w:pStyle w:val="ListParagraph"/>
        <w:numPr>
          <w:ilvl w:val="0"/>
          <w:numId w:val="15"/>
        </w:numPr>
        <w:spacing w:line="360" w:lineRule="auto"/>
        <w:rPr>
          <w:lang w:val="lt-LT"/>
        </w:rPr>
      </w:pPr>
      <w:r>
        <w:rPr>
          <w:lang w:val="lt-LT"/>
        </w:rPr>
        <w:t>Lachema: urėja;</w:t>
      </w:r>
    </w:p>
    <w:p w:rsidR="009B63B0" w:rsidRDefault="009B63B0" w:rsidP="00B4496C">
      <w:pPr>
        <w:pStyle w:val="ListParagraph"/>
        <w:numPr>
          <w:ilvl w:val="0"/>
          <w:numId w:val="15"/>
        </w:numPr>
        <w:spacing w:line="360" w:lineRule="auto"/>
        <w:rPr>
          <w:lang w:val="lt-LT"/>
        </w:rPr>
      </w:pPr>
      <w:r>
        <w:rPr>
          <w:lang w:val="lt-LT"/>
        </w:rPr>
        <w:t>Matheson Coleman &amp; Bell: bromfenolio mėlynasis;</w:t>
      </w:r>
    </w:p>
    <w:p w:rsidR="009B63B0" w:rsidRDefault="0087690F" w:rsidP="00B4496C">
      <w:pPr>
        <w:pStyle w:val="ListParagraph"/>
        <w:numPr>
          <w:ilvl w:val="0"/>
          <w:numId w:val="15"/>
        </w:numPr>
        <w:spacing w:line="360" w:lineRule="auto"/>
        <w:rPr>
          <w:lang w:val="lt-LT"/>
        </w:rPr>
      </w:pPr>
      <w:r>
        <w:rPr>
          <w:lang w:val="lt-LT"/>
        </w:rPr>
        <w:t>Roche: PMSF;</w:t>
      </w:r>
    </w:p>
    <w:p w:rsidR="00F361A4" w:rsidRDefault="00F361A4" w:rsidP="00671CF1">
      <w:pPr>
        <w:pStyle w:val="ListParagraph"/>
        <w:numPr>
          <w:ilvl w:val="0"/>
          <w:numId w:val="15"/>
        </w:numPr>
        <w:spacing w:line="360" w:lineRule="auto"/>
        <w:jc w:val="both"/>
        <w:rPr>
          <w:lang w:val="lt-LT"/>
        </w:rPr>
      </w:pPr>
      <w:r>
        <w:rPr>
          <w:lang w:val="lt-LT"/>
        </w:rPr>
        <w:t xml:space="preserve">Roth: </w:t>
      </w:r>
      <w:r w:rsidR="00671CF1">
        <w:rPr>
          <w:lang w:val="lt-LT"/>
        </w:rPr>
        <w:t xml:space="preserve">agaras, </w:t>
      </w:r>
      <w:r w:rsidR="0087690F">
        <w:rPr>
          <w:lang w:val="lt-LT"/>
        </w:rPr>
        <w:t xml:space="preserve">akrilamidas, </w:t>
      </w:r>
      <w:r w:rsidR="00671CF1">
        <w:rPr>
          <w:lang w:val="lt-LT"/>
        </w:rPr>
        <w:t xml:space="preserve">amonio persulfatas, </w:t>
      </w:r>
      <w:r w:rsidR="003E33C1">
        <w:rPr>
          <w:lang w:val="lt-LT"/>
        </w:rPr>
        <w:t xml:space="preserve">ampicilinas, DMSO, </w:t>
      </w:r>
      <w:r>
        <w:rPr>
          <w:lang w:val="lt-LT"/>
        </w:rPr>
        <w:t>LB medium</w:t>
      </w:r>
      <w:r w:rsidR="00671CF1">
        <w:rPr>
          <w:lang w:val="lt-LT"/>
        </w:rPr>
        <w:t xml:space="preserve"> (Luria/Miller)</w:t>
      </w:r>
      <w:r>
        <w:rPr>
          <w:lang w:val="lt-LT"/>
        </w:rPr>
        <w:t xml:space="preserve"> terpė</w:t>
      </w:r>
      <w:r w:rsidR="0087690F">
        <w:rPr>
          <w:lang w:val="lt-LT"/>
        </w:rPr>
        <w:t>,</w:t>
      </w:r>
      <w:r w:rsidR="003E33C1">
        <w:rPr>
          <w:lang w:val="lt-LT"/>
        </w:rPr>
        <w:t xml:space="preserve"> MgCl</w:t>
      </w:r>
      <w:r w:rsidR="003E33C1" w:rsidRPr="003E33C1">
        <w:rPr>
          <w:vertAlign w:val="subscript"/>
          <w:lang w:val="lt-LT"/>
        </w:rPr>
        <w:t>2</w:t>
      </w:r>
      <w:r w:rsidR="003E33C1">
        <w:rPr>
          <w:lang w:val="lt-LT"/>
        </w:rPr>
        <w:t>,</w:t>
      </w:r>
      <w:r w:rsidR="0087690F" w:rsidRPr="0087690F">
        <w:rPr>
          <w:lang w:val="lt-LT"/>
        </w:rPr>
        <w:t xml:space="preserve"> </w:t>
      </w:r>
      <w:r w:rsidR="0087690F">
        <w:rPr>
          <w:lang w:val="lt-LT"/>
        </w:rPr>
        <w:t xml:space="preserve">mielių ekstraktas, </w:t>
      </w:r>
      <w:r w:rsidR="003E33C1" w:rsidRPr="0087690F">
        <w:rPr>
          <w:lang w:val="lt-LT"/>
        </w:rPr>
        <w:t>NaCl</w:t>
      </w:r>
      <w:r w:rsidR="003E33C1">
        <w:rPr>
          <w:lang w:val="lt-LT"/>
        </w:rPr>
        <w:t>,</w:t>
      </w:r>
      <w:r w:rsidR="001003EB">
        <w:rPr>
          <w:lang w:val="lt-LT"/>
        </w:rPr>
        <w:t xml:space="preserve"> RnazėA,</w:t>
      </w:r>
      <w:r w:rsidR="003E33C1">
        <w:rPr>
          <w:lang w:val="lt-LT"/>
        </w:rPr>
        <w:t xml:space="preserve"> </w:t>
      </w:r>
      <w:r w:rsidR="0087690F">
        <w:rPr>
          <w:lang w:val="lt-LT"/>
        </w:rPr>
        <w:t>triptonas;</w:t>
      </w:r>
    </w:p>
    <w:p w:rsidR="0087690F" w:rsidRPr="00B4496C" w:rsidRDefault="0087690F" w:rsidP="00B4496C">
      <w:pPr>
        <w:pStyle w:val="ListParagraph"/>
        <w:numPr>
          <w:ilvl w:val="0"/>
          <w:numId w:val="15"/>
        </w:numPr>
        <w:spacing w:line="360" w:lineRule="auto"/>
        <w:rPr>
          <w:lang w:val="lt-LT"/>
        </w:rPr>
      </w:pPr>
      <w:r>
        <w:rPr>
          <w:lang w:val="lt-LT"/>
        </w:rPr>
        <w:t xml:space="preserve">Serva: </w:t>
      </w:r>
      <w:r w:rsidR="00671CF1">
        <w:rPr>
          <w:lang w:val="lt-LT"/>
        </w:rPr>
        <w:t>CH</w:t>
      </w:r>
      <w:r w:rsidR="00671CF1" w:rsidRPr="00671CF1">
        <w:rPr>
          <w:vertAlign w:val="subscript"/>
          <w:lang w:val="lt-LT"/>
        </w:rPr>
        <w:t>3</w:t>
      </w:r>
      <w:r w:rsidR="00671CF1">
        <w:rPr>
          <w:lang w:val="lt-LT"/>
        </w:rPr>
        <w:t>COONa</w:t>
      </w:r>
      <w:r>
        <w:rPr>
          <w:lang w:val="lt-LT"/>
        </w:rPr>
        <w:t>;</w:t>
      </w:r>
    </w:p>
    <w:p w:rsidR="00602D9B" w:rsidRDefault="00F361A4" w:rsidP="009A631D">
      <w:pPr>
        <w:pStyle w:val="ListParagraph"/>
        <w:numPr>
          <w:ilvl w:val="0"/>
          <w:numId w:val="15"/>
        </w:numPr>
        <w:spacing w:line="360" w:lineRule="auto"/>
        <w:jc w:val="both"/>
        <w:rPr>
          <w:lang w:val="lt-LT"/>
        </w:rPr>
      </w:pPr>
      <w:r w:rsidRPr="0087690F">
        <w:rPr>
          <w:lang w:val="lt-LT"/>
        </w:rPr>
        <w:t xml:space="preserve">Sigma: </w:t>
      </w:r>
      <w:r w:rsidR="004A0C8D">
        <w:rPr>
          <w:lang w:val="lt-LT"/>
        </w:rPr>
        <w:t>CH</w:t>
      </w:r>
      <w:r w:rsidR="004A0C8D" w:rsidRPr="00671CF1">
        <w:rPr>
          <w:vertAlign w:val="subscript"/>
          <w:lang w:val="lt-LT"/>
        </w:rPr>
        <w:t>3</w:t>
      </w:r>
      <w:r w:rsidR="004A0C8D">
        <w:rPr>
          <w:lang w:val="lt-LT"/>
        </w:rPr>
        <w:t>COOH,</w:t>
      </w:r>
      <w:r w:rsidR="004A0C8D" w:rsidRPr="0087690F">
        <w:rPr>
          <w:lang w:val="lt-LT"/>
        </w:rPr>
        <w:t xml:space="preserve"> </w:t>
      </w:r>
      <w:r w:rsidR="00671CF1" w:rsidRPr="0087690F">
        <w:rPr>
          <w:lang w:val="lt-LT"/>
        </w:rPr>
        <w:t xml:space="preserve">EDTA, </w:t>
      </w:r>
      <w:r w:rsidRPr="0087690F">
        <w:rPr>
          <w:lang w:val="lt-LT"/>
        </w:rPr>
        <w:t>H</w:t>
      </w:r>
      <w:r w:rsidRPr="0087690F">
        <w:rPr>
          <w:vertAlign w:val="subscript"/>
          <w:lang w:val="lt-LT"/>
        </w:rPr>
        <w:t>3</w:t>
      </w:r>
      <w:r w:rsidRPr="0087690F">
        <w:rPr>
          <w:lang w:val="lt-LT"/>
        </w:rPr>
        <w:t>PO</w:t>
      </w:r>
      <w:r w:rsidRPr="0087690F">
        <w:rPr>
          <w:vertAlign w:val="subscript"/>
          <w:lang w:val="lt-LT"/>
        </w:rPr>
        <w:t>4</w:t>
      </w:r>
      <w:r w:rsidR="0087690F" w:rsidRPr="0087690F">
        <w:rPr>
          <w:lang w:val="lt-LT"/>
        </w:rPr>
        <w:t xml:space="preserve"> 85</w:t>
      </w:r>
      <w:r w:rsidR="00772AF0">
        <w:rPr>
          <w:lang w:val="lt-LT"/>
        </w:rPr>
        <w:t xml:space="preserve"> </w:t>
      </w:r>
      <w:r w:rsidR="0087690F" w:rsidRPr="0087690F">
        <w:rPr>
          <w:lang w:val="lt-LT"/>
        </w:rPr>
        <w:t>%</w:t>
      </w:r>
      <w:r w:rsidRPr="0087690F">
        <w:rPr>
          <w:lang w:val="lt-LT"/>
        </w:rPr>
        <w:t xml:space="preserve">, </w:t>
      </w:r>
      <w:r w:rsidR="00671CF1" w:rsidRPr="0087690F">
        <w:rPr>
          <w:lang w:val="lt-LT"/>
        </w:rPr>
        <w:t>imidazolas,</w:t>
      </w:r>
      <w:r w:rsidR="00671CF1" w:rsidRPr="00671CF1">
        <w:rPr>
          <w:lang w:val="lt-LT"/>
        </w:rPr>
        <w:t xml:space="preserve"> </w:t>
      </w:r>
      <w:r w:rsidR="003E33C1">
        <w:rPr>
          <w:lang w:val="lt-LT"/>
        </w:rPr>
        <w:t xml:space="preserve">KCl, </w:t>
      </w:r>
      <w:r w:rsidR="00671CF1">
        <w:rPr>
          <w:lang w:val="lt-LT"/>
        </w:rPr>
        <w:t>Mg</w:t>
      </w:r>
      <w:r w:rsidR="00671CF1" w:rsidRPr="0087690F">
        <w:rPr>
          <w:lang w:val="lt-LT"/>
        </w:rPr>
        <w:t>SO</w:t>
      </w:r>
      <w:r w:rsidR="00671CF1" w:rsidRPr="0087690F">
        <w:rPr>
          <w:vertAlign w:val="subscript"/>
          <w:lang w:val="lt-LT"/>
        </w:rPr>
        <w:t>4</w:t>
      </w:r>
      <w:r w:rsidR="00671CF1">
        <w:rPr>
          <w:lang w:val="lt-LT"/>
        </w:rPr>
        <w:t xml:space="preserve">, </w:t>
      </w:r>
      <w:r w:rsidR="00671CF1" w:rsidRPr="0087690F">
        <w:rPr>
          <w:lang w:val="lt-LT"/>
        </w:rPr>
        <w:t>Na</w:t>
      </w:r>
      <w:r w:rsidR="00671CF1" w:rsidRPr="0087690F">
        <w:rPr>
          <w:vertAlign w:val="subscript"/>
          <w:lang w:val="lt-LT"/>
        </w:rPr>
        <w:t>2</w:t>
      </w:r>
      <w:r w:rsidR="00671CF1" w:rsidRPr="0087690F">
        <w:rPr>
          <w:lang w:val="lt-LT"/>
        </w:rPr>
        <w:t>SO</w:t>
      </w:r>
      <w:r w:rsidR="00671CF1" w:rsidRPr="0087690F">
        <w:rPr>
          <w:vertAlign w:val="subscript"/>
          <w:lang w:val="lt-LT"/>
        </w:rPr>
        <w:t>4</w:t>
      </w:r>
      <w:r w:rsidR="00671CF1" w:rsidRPr="0087690F">
        <w:rPr>
          <w:lang w:val="lt-LT"/>
        </w:rPr>
        <w:t>,</w:t>
      </w:r>
      <w:r w:rsidR="00671CF1">
        <w:rPr>
          <w:lang w:val="lt-LT"/>
        </w:rPr>
        <w:t xml:space="preserve"> </w:t>
      </w:r>
      <w:r w:rsidR="0087690F" w:rsidRPr="0087690F">
        <w:rPr>
          <w:lang w:val="lt-LT"/>
        </w:rPr>
        <w:t>NDS, TRIS</w:t>
      </w:r>
      <w:r w:rsidR="002D14B0">
        <w:rPr>
          <w:lang w:val="lt-LT"/>
        </w:rPr>
        <w:t>;</w:t>
      </w:r>
    </w:p>
    <w:p w:rsidR="002D14B0" w:rsidRPr="0087690F" w:rsidRDefault="002D14B0" w:rsidP="009A631D">
      <w:pPr>
        <w:pStyle w:val="ListParagraph"/>
        <w:numPr>
          <w:ilvl w:val="0"/>
          <w:numId w:val="15"/>
        </w:numPr>
        <w:spacing w:line="360" w:lineRule="auto"/>
        <w:jc w:val="both"/>
        <w:rPr>
          <w:lang w:val="lt-LT"/>
        </w:rPr>
      </w:pPr>
      <w:r>
        <w:rPr>
          <w:lang w:val="lt-LT"/>
        </w:rPr>
        <w:t>Peax</w:t>
      </w:r>
      <w:r>
        <w:rPr>
          <w:lang w:val="ru-RU"/>
        </w:rPr>
        <w:t>им</w:t>
      </w:r>
      <w:r>
        <w:rPr>
          <w:lang w:val="lt-LT"/>
        </w:rPr>
        <w:t>: CuSO</w:t>
      </w:r>
      <w:r w:rsidRPr="002D14B0">
        <w:rPr>
          <w:vertAlign w:val="subscript"/>
          <w:lang w:val="lt-LT"/>
        </w:rPr>
        <w:t>4</w:t>
      </w:r>
      <w:r>
        <w:rPr>
          <w:lang w:val="lt-LT"/>
        </w:rPr>
        <w:t>, ZnSO</w:t>
      </w:r>
      <w:r w:rsidRPr="002D14B0">
        <w:rPr>
          <w:vertAlign w:val="subscript"/>
          <w:lang w:val="lt-LT"/>
        </w:rPr>
        <w:t>4</w:t>
      </w:r>
      <w:r>
        <w:rPr>
          <w:lang w:val="lt-LT"/>
        </w:rPr>
        <w:t>.</w:t>
      </w:r>
    </w:p>
    <w:p w:rsidR="009A631D" w:rsidRPr="000C5857" w:rsidRDefault="009A631D" w:rsidP="000C5857">
      <w:pPr>
        <w:spacing w:line="360" w:lineRule="auto"/>
        <w:jc w:val="both"/>
        <w:rPr>
          <w:rFonts w:eastAsiaTheme="majorEastAsia"/>
          <w:bCs/>
          <w:lang w:val="lt-LT"/>
        </w:rPr>
      </w:pPr>
    </w:p>
    <w:p w:rsidR="009A631D" w:rsidRPr="009A631D" w:rsidRDefault="00A07FEF" w:rsidP="00393C63">
      <w:pPr>
        <w:spacing w:line="360" w:lineRule="auto"/>
        <w:jc w:val="both"/>
        <w:rPr>
          <w:rFonts w:eastAsiaTheme="majorEastAsia"/>
          <w:b/>
          <w:bCs/>
          <w:lang w:val="lt-LT"/>
        </w:rPr>
      </w:pPr>
      <w:r>
        <w:rPr>
          <w:rFonts w:eastAsiaTheme="majorEastAsia"/>
          <w:b/>
          <w:bCs/>
          <w:lang w:val="lt-LT"/>
        </w:rPr>
        <w:t>Bakterijų kamienai:</w:t>
      </w:r>
    </w:p>
    <w:p w:rsidR="00A07FEF" w:rsidRPr="001D6925" w:rsidRDefault="00A07FEF" w:rsidP="00A07FEF">
      <w:pPr>
        <w:spacing w:line="360" w:lineRule="auto"/>
        <w:ind w:firstLine="709"/>
        <w:jc w:val="both"/>
        <w:rPr>
          <w:lang w:val="lt-LT"/>
        </w:rPr>
      </w:pPr>
      <w:r w:rsidRPr="00910B14">
        <w:rPr>
          <w:lang w:val="lt-LT"/>
        </w:rPr>
        <w:t>hCAVII/</w:t>
      </w:r>
      <w:r w:rsidR="00171DF5">
        <w:rPr>
          <w:lang w:val="lt-LT"/>
        </w:rPr>
        <w:t>pET-15b</w:t>
      </w:r>
      <w:r w:rsidRPr="00910B14">
        <w:rPr>
          <w:lang w:val="lt-LT"/>
        </w:rPr>
        <w:t xml:space="preserve"> (</w:t>
      </w:r>
      <w:r>
        <w:rPr>
          <w:rStyle w:val="Strong"/>
          <w:b w:val="0"/>
          <w:lang w:val="lt-LT"/>
        </w:rPr>
        <w:t xml:space="preserve">3 – 264 a. r.) ir </w:t>
      </w:r>
      <w:r w:rsidRPr="00910B14">
        <w:rPr>
          <w:rStyle w:val="Strong"/>
          <w:b w:val="0"/>
          <w:lang w:val="lt-LT"/>
        </w:rPr>
        <w:t>hCAVII/</w:t>
      </w:r>
      <w:r w:rsidR="00171DF5">
        <w:rPr>
          <w:rStyle w:val="Strong"/>
          <w:b w:val="0"/>
          <w:lang w:val="lt-LT"/>
        </w:rPr>
        <w:t>pET-15b</w:t>
      </w:r>
      <w:r w:rsidRPr="00910B14">
        <w:rPr>
          <w:rStyle w:val="Strong"/>
          <w:b w:val="0"/>
          <w:lang w:val="lt-LT"/>
        </w:rPr>
        <w:t xml:space="preserve"> </w:t>
      </w:r>
      <w:r w:rsidRPr="00910B14">
        <w:rPr>
          <w:lang w:val="lt-LT"/>
        </w:rPr>
        <w:t>(</w:t>
      </w:r>
      <w:r>
        <w:rPr>
          <w:rStyle w:val="Strong"/>
          <w:b w:val="0"/>
          <w:lang w:val="lt-LT"/>
        </w:rPr>
        <w:t xml:space="preserve">1 – 264 a. r.) genų klonavimams naudotas </w:t>
      </w:r>
      <w:r>
        <w:rPr>
          <w:rStyle w:val="Strong"/>
          <w:b w:val="0"/>
          <w:i/>
          <w:lang w:val="lt-LT"/>
        </w:rPr>
        <w:t xml:space="preserve">E. coli </w:t>
      </w:r>
      <w:r>
        <w:rPr>
          <w:rStyle w:val="Strong"/>
          <w:b w:val="0"/>
          <w:lang w:val="lt-LT"/>
        </w:rPr>
        <w:t>XL1-blue (Startagene) bakterijų kamienas</w:t>
      </w:r>
      <w:r w:rsidR="00E06C31">
        <w:rPr>
          <w:rStyle w:val="Strong"/>
          <w:b w:val="0"/>
          <w:lang w:val="lt-LT"/>
        </w:rPr>
        <w:t xml:space="preserve"> (</w:t>
      </w:r>
      <w:r w:rsidR="00E06C31" w:rsidRPr="00E06C31">
        <w:rPr>
          <w:lang w:val="lt-LT"/>
        </w:rPr>
        <w:t>endA1 gyrA96(nal</w:t>
      </w:r>
      <w:r w:rsidR="00E06C31" w:rsidRPr="00E06C31">
        <w:rPr>
          <w:vertAlign w:val="superscript"/>
          <w:lang w:val="lt-LT"/>
        </w:rPr>
        <w:t>R</w:t>
      </w:r>
      <w:r w:rsidR="00E06C31" w:rsidRPr="00E06C31">
        <w:rPr>
          <w:lang w:val="lt-LT"/>
        </w:rPr>
        <w:t>) thi-1 recA1 relA1 lac glnV44  F'[ ::Tn10 proAB</w:t>
      </w:r>
      <w:r w:rsidR="00E06C31" w:rsidRPr="00E06C31">
        <w:rPr>
          <w:vertAlign w:val="superscript"/>
          <w:lang w:val="lt-LT"/>
        </w:rPr>
        <w:t>+</w:t>
      </w:r>
      <w:r w:rsidR="00E06C31" w:rsidRPr="00E06C31">
        <w:rPr>
          <w:lang w:val="lt-LT"/>
        </w:rPr>
        <w:t xml:space="preserve"> lacI</w:t>
      </w:r>
      <w:r w:rsidR="00E06C31" w:rsidRPr="00E06C31">
        <w:rPr>
          <w:vertAlign w:val="superscript"/>
          <w:lang w:val="lt-LT"/>
        </w:rPr>
        <w:t>q</w:t>
      </w:r>
      <w:r w:rsidR="00E06C31" w:rsidRPr="00E06C31">
        <w:rPr>
          <w:lang w:val="lt-LT"/>
        </w:rPr>
        <w:t xml:space="preserve"> Δ(lacZ)M15] hsdR17(r</w:t>
      </w:r>
      <w:r w:rsidR="00E06C31" w:rsidRPr="00E06C31">
        <w:rPr>
          <w:vertAlign w:val="subscript"/>
          <w:lang w:val="lt-LT"/>
        </w:rPr>
        <w:t>K</w:t>
      </w:r>
      <w:r w:rsidR="00E06C31" w:rsidRPr="00E06C31">
        <w:rPr>
          <w:vertAlign w:val="superscript"/>
          <w:lang w:val="lt-LT"/>
        </w:rPr>
        <w:t>-</w:t>
      </w:r>
      <w:r w:rsidR="00E06C31" w:rsidRPr="00E06C31">
        <w:rPr>
          <w:lang w:val="lt-LT"/>
        </w:rPr>
        <w:t xml:space="preserve"> m</w:t>
      </w:r>
      <w:r w:rsidR="00E06C31" w:rsidRPr="00E06C31">
        <w:rPr>
          <w:vertAlign w:val="subscript"/>
          <w:lang w:val="lt-LT"/>
        </w:rPr>
        <w:t>K</w:t>
      </w:r>
      <w:r w:rsidR="00E06C31" w:rsidRPr="00E06C31">
        <w:rPr>
          <w:vertAlign w:val="superscript"/>
          <w:lang w:val="lt-LT"/>
        </w:rPr>
        <w:t>+</w:t>
      </w:r>
      <w:r w:rsidR="00E06C31" w:rsidRPr="00E06C31">
        <w:rPr>
          <w:lang w:val="lt-LT"/>
        </w:rPr>
        <w:t xml:space="preserve">)), kuris atsparus </w:t>
      </w:r>
      <w:r w:rsidR="00E06C31">
        <w:rPr>
          <w:lang w:val="lt-LT"/>
        </w:rPr>
        <w:t xml:space="preserve">tetraciklinui bei </w:t>
      </w:r>
      <w:r w:rsidR="00E06C31" w:rsidRPr="001D6925">
        <w:rPr>
          <w:lang w:val="lt-LT"/>
        </w:rPr>
        <w:t>nalidiksino rūgščiai.</w:t>
      </w:r>
    </w:p>
    <w:p w:rsidR="00E06C31" w:rsidRDefault="00E06C31" w:rsidP="00A07FEF">
      <w:pPr>
        <w:spacing w:line="360" w:lineRule="auto"/>
        <w:ind w:firstLine="709"/>
        <w:jc w:val="both"/>
        <w:rPr>
          <w:lang w:val="lt-LT"/>
        </w:rPr>
      </w:pPr>
      <w:r w:rsidRPr="001D6925">
        <w:rPr>
          <w:lang w:val="lt-LT"/>
        </w:rPr>
        <w:t>Baltymų ekspresijai naudotas</w:t>
      </w:r>
      <w:r w:rsidR="001D6925" w:rsidRPr="001D6925">
        <w:rPr>
          <w:lang w:val="lt-LT"/>
        </w:rPr>
        <w:t xml:space="preserve"> </w:t>
      </w:r>
      <w:r w:rsidR="001D6925" w:rsidRPr="001D6925">
        <w:rPr>
          <w:i/>
          <w:lang w:val="lt-LT"/>
        </w:rPr>
        <w:t xml:space="preserve">E. coli </w:t>
      </w:r>
      <w:r w:rsidR="001D6925" w:rsidRPr="001D6925">
        <w:rPr>
          <w:lang w:val="lt-LT"/>
        </w:rPr>
        <w:t>BL21 (DE3) (Novagen) bakterijų kamienas (F</w:t>
      </w:r>
      <w:r w:rsidR="001D6925" w:rsidRPr="001D6925">
        <w:rPr>
          <w:vertAlign w:val="superscript"/>
          <w:lang w:val="lt-LT"/>
        </w:rPr>
        <w:t>–</w:t>
      </w:r>
      <w:r w:rsidR="001D6925" w:rsidRPr="001D6925">
        <w:rPr>
          <w:lang w:val="lt-LT"/>
        </w:rPr>
        <w:t xml:space="preserve"> ompT gal dcm lon hsdS</w:t>
      </w:r>
      <w:r w:rsidR="001D6925" w:rsidRPr="001D6925">
        <w:rPr>
          <w:vertAlign w:val="subscript"/>
          <w:lang w:val="lt-LT"/>
        </w:rPr>
        <w:t>B</w:t>
      </w:r>
      <w:r w:rsidR="001D6925" w:rsidRPr="001D6925">
        <w:rPr>
          <w:lang w:val="lt-LT"/>
        </w:rPr>
        <w:t>(r</w:t>
      </w:r>
      <w:r w:rsidR="001D6925" w:rsidRPr="001D6925">
        <w:rPr>
          <w:vertAlign w:val="subscript"/>
          <w:lang w:val="lt-LT"/>
        </w:rPr>
        <w:t>B</w:t>
      </w:r>
      <w:r w:rsidR="001D6925" w:rsidRPr="001D6925">
        <w:rPr>
          <w:vertAlign w:val="superscript"/>
          <w:lang w:val="lt-LT"/>
        </w:rPr>
        <w:t>-</w:t>
      </w:r>
      <w:r w:rsidR="001D6925" w:rsidRPr="001D6925">
        <w:rPr>
          <w:lang w:val="lt-LT"/>
        </w:rPr>
        <w:t xml:space="preserve"> m</w:t>
      </w:r>
      <w:r w:rsidR="001D6925" w:rsidRPr="001D6925">
        <w:rPr>
          <w:vertAlign w:val="subscript"/>
          <w:lang w:val="lt-LT"/>
        </w:rPr>
        <w:t>B</w:t>
      </w:r>
      <w:r w:rsidR="001D6925" w:rsidRPr="001D6925">
        <w:rPr>
          <w:vertAlign w:val="superscript"/>
          <w:lang w:val="lt-LT"/>
        </w:rPr>
        <w:t>-</w:t>
      </w:r>
      <w:r w:rsidR="001D6925" w:rsidRPr="001D6925">
        <w:rPr>
          <w:lang w:val="lt-LT"/>
        </w:rPr>
        <w:t xml:space="preserve">) λ(DE3)). Šis kamienas yra išvestas iš laukinio </w:t>
      </w:r>
      <w:r w:rsidR="001D6925" w:rsidRPr="001D6925">
        <w:rPr>
          <w:i/>
          <w:lang w:val="lt-LT"/>
        </w:rPr>
        <w:t xml:space="preserve">E. coli </w:t>
      </w:r>
      <w:r w:rsidR="001D6925" w:rsidRPr="001D6925">
        <w:rPr>
          <w:lang w:val="lt-LT"/>
        </w:rPr>
        <w:t xml:space="preserve">B kamieno, neturi F plazmidės, turi </w:t>
      </w:r>
      <w:r w:rsidR="001D6925" w:rsidRPr="001D6925">
        <w:rPr>
          <w:i/>
          <w:lang w:val="lt-LT"/>
        </w:rPr>
        <w:t>dcm</w:t>
      </w:r>
      <w:r w:rsidR="001D6925" w:rsidRPr="001D6925">
        <w:rPr>
          <w:lang w:val="lt-LT"/>
        </w:rPr>
        <w:t xml:space="preserve"> mutaciją, nesintetina </w:t>
      </w:r>
      <w:r w:rsidR="001D6925" w:rsidRPr="001D6925">
        <w:rPr>
          <w:i/>
          <w:lang w:val="lt-LT"/>
        </w:rPr>
        <w:t>Lon</w:t>
      </w:r>
      <w:r w:rsidR="001D6925" w:rsidRPr="001D6925">
        <w:rPr>
          <w:lang w:val="lt-LT"/>
        </w:rPr>
        <w:t xml:space="preserve"> ir </w:t>
      </w:r>
      <w:r w:rsidR="001D6925" w:rsidRPr="001D6925">
        <w:rPr>
          <w:i/>
          <w:lang w:val="lt-LT"/>
        </w:rPr>
        <w:t>OmpT</w:t>
      </w:r>
      <w:r w:rsidR="001D6925" w:rsidRPr="001D6925">
        <w:rPr>
          <w:lang w:val="lt-LT"/>
        </w:rPr>
        <w:t xml:space="preserve"> proteazių. </w:t>
      </w:r>
      <w:r w:rsidR="001D6925">
        <w:rPr>
          <w:lang w:val="lt-LT"/>
        </w:rPr>
        <w:t>BL21 (DE3) kamieno ląstelės yra išvesto λ bakteriofago DE3 lizogenai.</w:t>
      </w:r>
    </w:p>
    <w:p w:rsidR="001D6925" w:rsidRDefault="001D6925" w:rsidP="00A07FEF">
      <w:pPr>
        <w:spacing w:line="360" w:lineRule="auto"/>
        <w:ind w:firstLine="709"/>
        <w:jc w:val="both"/>
        <w:rPr>
          <w:lang w:val="lt-LT"/>
        </w:rPr>
      </w:pPr>
    </w:p>
    <w:p w:rsidR="00552E31" w:rsidRDefault="00552E31" w:rsidP="00A07FEF">
      <w:pPr>
        <w:spacing w:line="360" w:lineRule="auto"/>
        <w:ind w:firstLine="709"/>
        <w:jc w:val="both"/>
        <w:rPr>
          <w:lang w:val="lt-LT"/>
        </w:rPr>
      </w:pPr>
    </w:p>
    <w:p w:rsidR="00552E31" w:rsidRDefault="00552E31" w:rsidP="00A07FEF">
      <w:pPr>
        <w:spacing w:line="360" w:lineRule="auto"/>
        <w:ind w:firstLine="709"/>
        <w:jc w:val="both"/>
        <w:rPr>
          <w:lang w:val="lt-LT"/>
        </w:rPr>
      </w:pPr>
    </w:p>
    <w:p w:rsidR="00552E31" w:rsidRDefault="00552E31" w:rsidP="00A07FEF">
      <w:pPr>
        <w:spacing w:line="360" w:lineRule="auto"/>
        <w:ind w:firstLine="709"/>
        <w:jc w:val="both"/>
        <w:rPr>
          <w:lang w:val="lt-LT"/>
        </w:rPr>
      </w:pPr>
    </w:p>
    <w:p w:rsidR="001D6925" w:rsidRDefault="001D6925" w:rsidP="00393C63">
      <w:pPr>
        <w:spacing w:line="360" w:lineRule="auto"/>
        <w:jc w:val="both"/>
        <w:rPr>
          <w:b/>
          <w:lang w:val="lt-LT"/>
        </w:rPr>
      </w:pPr>
      <w:r>
        <w:rPr>
          <w:b/>
          <w:lang w:val="lt-LT"/>
        </w:rPr>
        <w:lastRenderedPageBreak/>
        <w:t>Genetiniai konstruktai:</w:t>
      </w:r>
    </w:p>
    <w:p w:rsidR="001D6925" w:rsidRDefault="00EE05E3" w:rsidP="00A07FEF">
      <w:pPr>
        <w:spacing w:line="360" w:lineRule="auto"/>
        <w:ind w:firstLine="709"/>
        <w:jc w:val="both"/>
        <w:rPr>
          <w:rStyle w:val="Strong"/>
          <w:b w:val="0"/>
          <w:lang w:val="lt-LT"/>
        </w:rPr>
      </w:pPr>
      <w:r w:rsidRPr="00910B14">
        <w:rPr>
          <w:rStyle w:val="Strong"/>
          <w:b w:val="0"/>
          <w:lang w:val="lt-LT"/>
        </w:rPr>
        <w:t>6H-hCAVII/pET</w:t>
      </w:r>
      <w:r w:rsidR="00C34C85">
        <w:rPr>
          <w:rStyle w:val="Strong"/>
          <w:b w:val="0"/>
          <w:lang w:val="lt-LT"/>
        </w:rPr>
        <w:t>-15</w:t>
      </w:r>
      <w:r w:rsidRPr="00910B14">
        <w:rPr>
          <w:rStyle w:val="Strong"/>
          <w:b w:val="0"/>
          <w:lang w:val="lt-LT"/>
        </w:rPr>
        <w:t xml:space="preserve">b </w:t>
      </w:r>
      <w:r>
        <w:rPr>
          <w:rStyle w:val="Strong"/>
          <w:b w:val="0"/>
          <w:lang w:val="lt-LT"/>
        </w:rPr>
        <w:t>plazmidė,</w:t>
      </w:r>
      <w:r w:rsidRPr="00EE05E3">
        <w:rPr>
          <w:rStyle w:val="Strong"/>
          <w:b w:val="0"/>
          <w:lang w:val="lt-LT"/>
        </w:rPr>
        <w:t xml:space="preserve"> </w:t>
      </w:r>
      <w:r>
        <w:rPr>
          <w:rStyle w:val="Strong"/>
          <w:b w:val="0"/>
          <w:lang w:val="lt-LT"/>
        </w:rPr>
        <w:t>turinti žmogaus karboanhidrazės VII geną</w:t>
      </w:r>
      <w:r>
        <w:rPr>
          <w:lang w:val="lt-LT"/>
        </w:rPr>
        <w:t xml:space="preserve">. Ji sukonstruota </w:t>
      </w:r>
      <w:r w:rsidR="00FC57E7">
        <w:rPr>
          <w:lang w:val="lt-LT"/>
        </w:rPr>
        <w:t>Biotechnologijos institut</w:t>
      </w:r>
      <w:r>
        <w:rPr>
          <w:lang w:val="lt-LT"/>
        </w:rPr>
        <w:t>o</w:t>
      </w:r>
      <w:r w:rsidR="00FC57E7">
        <w:rPr>
          <w:lang w:val="lt-LT"/>
        </w:rPr>
        <w:t xml:space="preserve"> </w:t>
      </w:r>
      <w:r>
        <w:rPr>
          <w:lang w:val="lt-LT"/>
        </w:rPr>
        <w:t>B</w:t>
      </w:r>
      <w:r w:rsidR="00FC57E7">
        <w:rPr>
          <w:lang w:val="lt-LT"/>
        </w:rPr>
        <w:t xml:space="preserve">iotermodinamikos ir vaistų tyrimo laboratorijoje </w:t>
      </w:r>
      <w:r>
        <w:rPr>
          <w:lang w:val="lt-LT"/>
        </w:rPr>
        <w:t>(</w:t>
      </w:r>
      <w:r w:rsidR="00156900">
        <w:rPr>
          <w:rStyle w:val="Strong"/>
          <w:b w:val="0"/>
          <w:lang w:val="lt-LT"/>
        </w:rPr>
        <w:t>Jolant</w:t>
      </w:r>
      <w:r>
        <w:rPr>
          <w:rStyle w:val="Strong"/>
          <w:b w:val="0"/>
          <w:lang w:val="lt-LT"/>
        </w:rPr>
        <w:t>a</w:t>
      </w:r>
      <w:r w:rsidR="00156900">
        <w:rPr>
          <w:rStyle w:val="Strong"/>
          <w:b w:val="0"/>
          <w:lang w:val="lt-LT"/>
        </w:rPr>
        <w:t xml:space="preserve"> Toressan, </w:t>
      </w:r>
      <w:r w:rsidR="00156900" w:rsidRPr="00910B14">
        <w:rPr>
          <w:rStyle w:val="Strong"/>
          <w:b w:val="0"/>
          <w:lang w:val="lt-LT"/>
        </w:rPr>
        <w:t>Jelen</w:t>
      </w:r>
      <w:r>
        <w:rPr>
          <w:rStyle w:val="Strong"/>
          <w:b w:val="0"/>
          <w:lang w:val="lt-LT"/>
        </w:rPr>
        <w:t>a</w:t>
      </w:r>
      <w:r w:rsidR="00156900" w:rsidRPr="00910B14">
        <w:rPr>
          <w:rStyle w:val="Strong"/>
          <w:b w:val="0"/>
          <w:lang w:val="lt-LT"/>
        </w:rPr>
        <w:t xml:space="preserve"> Jachno </w:t>
      </w:r>
      <w:r w:rsidR="00156900">
        <w:rPr>
          <w:rStyle w:val="Strong"/>
          <w:b w:val="0"/>
          <w:lang w:val="lt-LT"/>
        </w:rPr>
        <w:t>ir Jurgos Matulienė</w:t>
      </w:r>
      <w:r>
        <w:rPr>
          <w:rStyle w:val="Strong"/>
          <w:b w:val="0"/>
          <w:lang w:val="lt-LT"/>
        </w:rPr>
        <w:t>)</w:t>
      </w:r>
      <w:r w:rsidR="00F86DDB">
        <w:rPr>
          <w:rStyle w:val="Strong"/>
          <w:b w:val="0"/>
          <w:lang w:val="lt-LT"/>
        </w:rPr>
        <w:t>.</w:t>
      </w:r>
    </w:p>
    <w:p w:rsidR="00F86DDB" w:rsidRDefault="00F86DDB" w:rsidP="00A07FEF">
      <w:pPr>
        <w:spacing w:line="360" w:lineRule="auto"/>
        <w:ind w:firstLine="709"/>
        <w:jc w:val="both"/>
        <w:rPr>
          <w:rStyle w:val="Strong"/>
          <w:b w:val="0"/>
          <w:lang w:val="lt-LT"/>
        </w:rPr>
      </w:pPr>
      <w:r>
        <w:rPr>
          <w:rStyle w:val="Strong"/>
          <w:b w:val="0"/>
          <w:lang w:val="lt-LT"/>
        </w:rPr>
        <w:t>pET</w:t>
      </w:r>
      <w:r w:rsidR="00C34C85">
        <w:rPr>
          <w:rStyle w:val="Strong"/>
          <w:b w:val="0"/>
          <w:lang w:val="lt-LT"/>
        </w:rPr>
        <w:t>-15</w:t>
      </w:r>
      <w:r>
        <w:rPr>
          <w:rStyle w:val="Strong"/>
          <w:b w:val="0"/>
          <w:lang w:val="lt-LT"/>
        </w:rPr>
        <w:t>b vektorius (Novagen).</w:t>
      </w:r>
    </w:p>
    <w:p w:rsidR="00793ACF" w:rsidRDefault="00793ACF" w:rsidP="00A07FEF">
      <w:pPr>
        <w:spacing w:line="360" w:lineRule="auto"/>
        <w:ind w:firstLine="709"/>
        <w:jc w:val="both"/>
        <w:rPr>
          <w:rStyle w:val="Strong"/>
          <w:b w:val="0"/>
          <w:lang w:val="lt-LT"/>
        </w:rPr>
      </w:pPr>
    </w:p>
    <w:p w:rsidR="00793ACF" w:rsidRDefault="00793ACF" w:rsidP="00393C63">
      <w:pPr>
        <w:spacing w:line="360" w:lineRule="auto"/>
        <w:jc w:val="both"/>
        <w:rPr>
          <w:rStyle w:val="Strong"/>
          <w:lang w:val="lt-LT"/>
        </w:rPr>
      </w:pPr>
      <w:r w:rsidRPr="00793ACF">
        <w:rPr>
          <w:rStyle w:val="Strong"/>
          <w:lang w:val="lt-LT"/>
        </w:rPr>
        <w:t>Pradmenys:</w:t>
      </w:r>
    </w:p>
    <w:p w:rsidR="001A098C" w:rsidRDefault="00793ACF" w:rsidP="00A07FEF">
      <w:pPr>
        <w:spacing w:line="360" w:lineRule="auto"/>
        <w:ind w:firstLine="709"/>
        <w:jc w:val="both"/>
        <w:rPr>
          <w:rStyle w:val="Strong"/>
          <w:b w:val="0"/>
          <w:lang w:val="lt-LT"/>
        </w:rPr>
      </w:pPr>
      <w:r w:rsidRPr="001A098C">
        <w:rPr>
          <w:rStyle w:val="Strong"/>
          <w:lang w:val="lt-LT"/>
        </w:rPr>
        <w:t xml:space="preserve">VPI1 </w:t>
      </w:r>
      <w:r w:rsidRPr="00910B14">
        <w:rPr>
          <w:rStyle w:val="Strong"/>
          <w:b w:val="0"/>
          <w:lang w:val="lt-LT"/>
        </w:rPr>
        <w:t>(5‘-GATCTCATGACCGGCCACCACG-3‘) tiesiogin</w:t>
      </w:r>
      <w:r>
        <w:rPr>
          <w:rStyle w:val="Strong"/>
          <w:b w:val="0"/>
          <w:lang w:val="lt-LT"/>
        </w:rPr>
        <w:t>is</w:t>
      </w:r>
      <w:r w:rsidRPr="00910B14">
        <w:rPr>
          <w:rStyle w:val="Strong"/>
          <w:b w:val="0"/>
          <w:lang w:val="lt-LT"/>
        </w:rPr>
        <w:t xml:space="preserve"> pradm</w:t>
      </w:r>
      <w:r>
        <w:rPr>
          <w:rStyle w:val="Strong"/>
          <w:b w:val="0"/>
          <w:lang w:val="lt-LT"/>
        </w:rPr>
        <w:t>uo</w:t>
      </w:r>
      <w:r w:rsidR="001A098C">
        <w:rPr>
          <w:rStyle w:val="Strong"/>
          <w:b w:val="0"/>
          <w:lang w:val="lt-LT"/>
        </w:rPr>
        <w:t xml:space="preserve"> hCA VII geno padauginimui</w:t>
      </w:r>
      <w:r w:rsidRPr="00910B14">
        <w:rPr>
          <w:rStyle w:val="Strong"/>
          <w:b w:val="0"/>
          <w:lang w:val="lt-LT"/>
        </w:rPr>
        <w:t>, turint</w:t>
      </w:r>
      <w:r>
        <w:rPr>
          <w:rStyle w:val="Strong"/>
          <w:b w:val="0"/>
          <w:lang w:val="lt-LT"/>
        </w:rPr>
        <w:t>is</w:t>
      </w:r>
      <w:r w:rsidRPr="00910B14">
        <w:rPr>
          <w:rStyle w:val="Strong"/>
          <w:b w:val="0"/>
          <w:lang w:val="lt-LT"/>
        </w:rPr>
        <w:t xml:space="preserve"> PagI kirpimo vietą, pradžios kodoną ATG ir trūkstamus nukleotidus,</w:t>
      </w:r>
      <w:r>
        <w:rPr>
          <w:rStyle w:val="Strong"/>
          <w:b w:val="0"/>
          <w:lang w:val="lt-LT"/>
        </w:rPr>
        <w:t xml:space="preserve"> visiškai teisingai</w:t>
      </w:r>
      <w:r w:rsidRPr="00910B14">
        <w:rPr>
          <w:rStyle w:val="Strong"/>
          <w:b w:val="0"/>
          <w:lang w:val="lt-LT"/>
        </w:rPr>
        <w:t xml:space="preserve"> hCA</w:t>
      </w:r>
      <w:r w:rsidR="001A098C">
        <w:rPr>
          <w:rStyle w:val="Strong"/>
          <w:b w:val="0"/>
          <w:lang w:val="lt-LT"/>
        </w:rPr>
        <w:t xml:space="preserve"> </w:t>
      </w:r>
      <w:r w:rsidRPr="00910B14">
        <w:rPr>
          <w:rStyle w:val="Strong"/>
          <w:b w:val="0"/>
          <w:lang w:val="lt-LT"/>
        </w:rPr>
        <w:t>VII geno sekai gauti</w:t>
      </w:r>
      <w:r w:rsidR="001A098C">
        <w:rPr>
          <w:rStyle w:val="Strong"/>
          <w:b w:val="0"/>
          <w:lang w:val="lt-LT"/>
        </w:rPr>
        <w:t>.</w:t>
      </w:r>
      <w:r w:rsidRPr="00910B14">
        <w:rPr>
          <w:rStyle w:val="Strong"/>
          <w:b w:val="0"/>
          <w:lang w:val="lt-LT"/>
        </w:rPr>
        <w:t xml:space="preserve"> </w:t>
      </w:r>
    </w:p>
    <w:p w:rsidR="00793ACF" w:rsidRDefault="00793ACF" w:rsidP="00A07FEF">
      <w:pPr>
        <w:spacing w:line="360" w:lineRule="auto"/>
        <w:ind w:firstLine="709"/>
        <w:jc w:val="both"/>
        <w:rPr>
          <w:rStyle w:val="Strong"/>
          <w:b w:val="0"/>
          <w:lang w:val="lt-LT"/>
        </w:rPr>
      </w:pPr>
      <w:r w:rsidRPr="001A098C">
        <w:rPr>
          <w:rStyle w:val="Strong"/>
          <w:lang w:val="lt-LT"/>
        </w:rPr>
        <w:t>VPI2</w:t>
      </w:r>
      <w:r w:rsidR="001A098C">
        <w:rPr>
          <w:rStyle w:val="Strong"/>
          <w:b w:val="0"/>
          <w:lang w:val="lt-LT"/>
        </w:rPr>
        <w:t xml:space="preserve"> </w:t>
      </w:r>
      <w:r w:rsidRPr="00910B14">
        <w:rPr>
          <w:rStyle w:val="Strong"/>
          <w:b w:val="0"/>
          <w:lang w:val="lt-LT"/>
        </w:rPr>
        <w:t>(5‘-GTAGCATATGTCAGGCCCGGAAGGAGG-3‘) atvirkštin</w:t>
      </w:r>
      <w:r w:rsidR="001A098C">
        <w:rPr>
          <w:rStyle w:val="Strong"/>
          <w:b w:val="0"/>
          <w:lang w:val="lt-LT"/>
        </w:rPr>
        <w:t>is</w:t>
      </w:r>
      <w:r w:rsidRPr="00910B14">
        <w:rPr>
          <w:rStyle w:val="Strong"/>
          <w:b w:val="0"/>
          <w:lang w:val="lt-LT"/>
        </w:rPr>
        <w:t xml:space="preserve"> pradm</w:t>
      </w:r>
      <w:r w:rsidR="001A098C">
        <w:rPr>
          <w:rStyle w:val="Strong"/>
          <w:b w:val="0"/>
          <w:lang w:val="lt-LT"/>
        </w:rPr>
        <w:t>uo</w:t>
      </w:r>
      <w:r w:rsidR="001A098C" w:rsidRPr="001A098C">
        <w:rPr>
          <w:rStyle w:val="Strong"/>
          <w:b w:val="0"/>
          <w:lang w:val="lt-LT"/>
        </w:rPr>
        <w:t xml:space="preserve"> </w:t>
      </w:r>
      <w:r w:rsidR="001A098C">
        <w:rPr>
          <w:rStyle w:val="Strong"/>
          <w:b w:val="0"/>
          <w:lang w:val="lt-LT"/>
        </w:rPr>
        <w:t>hCA VII geno padauginimui</w:t>
      </w:r>
      <w:r w:rsidRPr="00910B14">
        <w:rPr>
          <w:rStyle w:val="Strong"/>
          <w:b w:val="0"/>
          <w:lang w:val="lt-LT"/>
        </w:rPr>
        <w:t>, turint</w:t>
      </w:r>
      <w:r w:rsidR="001A098C">
        <w:rPr>
          <w:rStyle w:val="Strong"/>
          <w:b w:val="0"/>
          <w:lang w:val="lt-LT"/>
        </w:rPr>
        <w:t>is</w:t>
      </w:r>
      <w:r w:rsidRPr="00910B14">
        <w:rPr>
          <w:rStyle w:val="Strong"/>
          <w:b w:val="0"/>
          <w:lang w:val="lt-LT"/>
        </w:rPr>
        <w:t xml:space="preserve"> NdeI kirpimo vietą ir pabaigos kodoną TGA.</w:t>
      </w:r>
    </w:p>
    <w:p w:rsidR="00C83649" w:rsidRDefault="001A098C" w:rsidP="00C83649">
      <w:pPr>
        <w:spacing w:line="360" w:lineRule="auto"/>
        <w:ind w:firstLine="720"/>
        <w:jc w:val="both"/>
        <w:rPr>
          <w:rStyle w:val="Strong"/>
          <w:b w:val="0"/>
          <w:lang w:val="lt-LT"/>
        </w:rPr>
      </w:pPr>
      <w:r w:rsidRPr="001A098C">
        <w:rPr>
          <w:rStyle w:val="Strong"/>
          <w:lang w:val="lt-LT"/>
        </w:rPr>
        <w:t>VPI3</w:t>
      </w:r>
      <w:r>
        <w:rPr>
          <w:rStyle w:val="Strong"/>
          <w:lang w:val="lt-LT"/>
        </w:rPr>
        <w:t xml:space="preserve"> </w:t>
      </w:r>
      <w:r w:rsidRPr="001A098C">
        <w:rPr>
          <w:rStyle w:val="Strong"/>
          <w:b w:val="0"/>
          <w:lang w:val="lt-LT"/>
        </w:rPr>
        <w:t>(</w:t>
      </w:r>
      <w:r w:rsidRPr="00910B14">
        <w:rPr>
          <w:rStyle w:val="Strong"/>
          <w:b w:val="0"/>
          <w:lang w:val="lt-LT"/>
        </w:rPr>
        <w:t>5‘-</w:t>
      </w:r>
      <w:r>
        <w:rPr>
          <w:rStyle w:val="Strong"/>
          <w:b w:val="0"/>
          <w:lang w:val="lt-LT"/>
        </w:rPr>
        <w:t>GGGCAAGAAGCACGATG</w:t>
      </w:r>
      <w:r w:rsidRPr="00910B14">
        <w:rPr>
          <w:rStyle w:val="Strong"/>
          <w:b w:val="0"/>
          <w:lang w:val="lt-LT"/>
        </w:rPr>
        <w:t>-3‘)</w:t>
      </w:r>
      <w:r>
        <w:rPr>
          <w:rStyle w:val="Strong"/>
          <w:b w:val="0"/>
          <w:lang w:val="lt-LT"/>
        </w:rPr>
        <w:t xml:space="preserve">  pradmuo </w:t>
      </w:r>
      <w:r w:rsidR="00C83649" w:rsidRPr="00910B14">
        <w:rPr>
          <w:lang w:val="lt-LT"/>
        </w:rPr>
        <w:t>hCAVII/pET</w:t>
      </w:r>
      <w:r w:rsidR="00C83649">
        <w:rPr>
          <w:lang w:val="lt-LT"/>
        </w:rPr>
        <w:t>-15</w:t>
      </w:r>
      <w:r w:rsidR="00C83649" w:rsidRPr="00910B14">
        <w:rPr>
          <w:lang w:val="lt-LT"/>
        </w:rPr>
        <w:t>b (</w:t>
      </w:r>
      <w:r w:rsidR="00C83649">
        <w:rPr>
          <w:rStyle w:val="Strong"/>
          <w:b w:val="0"/>
          <w:lang w:val="lt-LT"/>
        </w:rPr>
        <w:t xml:space="preserve">3 – 264 a. r.) plazmidės </w:t>
      </w:r>
      <w:r w:rsidR="00BD2FA0">
        <w:rPr>
          <w:rStyle w:val="Strong"/>
          <w:b w:val="0"/>
          <w:lang w:val="lt-LT"/>
        </w:rPr>
        <w:t>koduojamo hCA VII baltymo sekoskaitai</w:t>
      </w:r>
      <w:r w:rsidR="00C83649">
        <w:rPr>
          <w:rStyle w:val="Strong"/>
          <w:b w:val="0"/>
          <w:lang w:val="lt-LT"/>
        </w:rPr>
        <w:t xml:space="preserve"> nustatyti.</w:t>
      </w:r>
      <w:r w:rsidR="00BD2FA0">
        <w:rPr>
          <w:rStyle w:val="Strong"/>
          <w:b w:val="0"/>
          <w:lang w:val="lt-LT"/>
        </w:rPr>
        <w:t xml:space="preserve"> Jungiasi 300 bp žemiau starto taško.</w:t>
      </w:r>
    </w:p>
    <w:p w:rsidR="00C83649" w:rsidRDefault="00BD2FA0" w:rsidP="00C83649">
      <w:pPr>
        <w:spacing w:line="360" w:lineRule="auto"/>
        <w:ind w:firstLine="720"/>
        <w:jc w:val="both"/>
        <w:rPr>
          <w:rStyle w:val="Strong"/>
          <w:b w:val="0"/>
          <w:lang w:val="lt-LT"/>
        </w:rPr>
      </w:pPr>
      <w:r w:rsidRPr="00BD2FA0">
        <w:rPr>
          <w:rStyle w:val="Strong"/>
          <w:bCs w:val="0"/>
          <w:lang w:val="lt-LT"/>
        </w:rPr>
        <w:t>T7-Prom</w:t>
      </w:r>
      <w:r>
        <w:rPr>
          <w:rStyle w:val="Strong"/>
          <w:b w:val="0"/>
          <w:bCs w:val="0"/>
          <w:lang w:val="lt-LT"/>
        </w:rPr>
        <w:t xml:space="preserve"> </w:t>
      </w:r>
      <w:r w:rsidRPr="001A098C">
        <w:rPr>
          <w:rStyle w:val="Strong"/>
          <w:b w:val="0"/>
          <w:lang w:val="lt-LT"/>
        </w:rPr>
        <w:t>(</w:t>
      </w:r>
      <w:r w:rsidRPr="00910B14">
        <w:rPr>
          <w:rStyle w:val="Strong"/>
          <w:b w:val="0"/>
          <w:lang w:val="lt-LT"/>
        </w:rPr>
        <w:t>5‘-</w:t>
      </w:r>
      <w:r>
        <w:t>TAA</w:t>
      </w:r>
      <w:r w:rsidRPr="00A85B8F">
        <w:t>TACGACTCACTATAGGG</w:t>
      </w:r>
      <w:r w:rsidRPr="00910B14">
        <w:rPr>
          <w:rStyle w:val="Strong"/>
          <w:b w:val="0"/>
          <w:lang w:val="lt-LT"/>
        </w:rPr>
        <w:t>-3‘)</w:t>
      </w:r>
      <w:r>
        <w:rPr>
          <w:rStyle w:val="Strong"/>
          <w:b w:val="0"/>
          <w:lang w:val="lt-LT"/>
        </w:rPr>
        <w:t xml:space="preserve">  pradmuo </w:t>
      </w:r>
      <w:r w:rsidRPr="00910B14">
        <w:rPr>
          <w:lang w:val="lt-LT"/>
        </w:rPr>
        <w:t>hCAVII/pET</w:t>
      </w:r>
      <w:r>
        <w:rPr>
          <w:lang w:val="lt-LT"/>
        </w:rPr>
        <w:t>-15</w:t>
      </w:r>
      <w:r w:rsidRPr="00910B14">
        <w:rPr>
          <w:lang w:val="lt-LT"/>
        </w:rPr>
        <w:t>b (</w:t>
      </w:r>
      <w:r>
        <w:rPr>
          <w:rStyle w:val="Strong"/>
          <w:b w:val="0"/>
          <w:lang w:val="lt-LT"/>
        </w:rPr>
        <w:t xml:space="preserve">3 – 264 a. r.) ir </w:t>
      </w:r>
      <w:r w:rsidRPr="00910B14">
        <w:rPr>
          <w:lang w:val="lt-LT"/>
        </w:rPr>
        <w:t>hCAVII/pET</w:t>
      </w:r>
      <w:r>
        <w:rPr>
          <w:lang w:val="lt-LT"/>
        </w:rPr>
        <w:t>-15</w:t>
      </w:r>
      <w:r w:rsidRPr="00910B14">
        <w:rPr>
          <w:lang w:val="lt-LT"/>
        </w:rPr>
        <w:t>b (</w:t>
      </w:r>
      <w:r>
        <w:rPr>
          <w:rStyle w:val="Strong"/>
          <w:b w:val="0"/>
          <w:lang w:val="lt-LT"/>
        </w:rPr>
        <w:t>1 – 264 a. r.) plazmidžių kaduojamų hCA VII baltymų sekoskaitoms nustatyti. Jungiasi prie T7 promotariaus</w:t>
      </w:r>
      <w:r w:rsidR="00A147C2">
        <w:rPr>
          <w:rStyle w:val="Strong"/>
          <w:b w:val="0"/>
          <w:lang w:val="lt-LT"/>
        </w:rPr>
        <w:t xml:space="preserve"> sekos</w:t>
      </w:r>
      <w:r>
        <w:rPr>
          <w:rStyle w:val="Strong"/>
          <w:b w:val="0"/>
          <w:lang w:val="lt-LT"/>
        </w:rPr>
        <w:t>.</w:t>
      </w:r>
    </w:p>
    <w:p w:rsidR="00A147C2" w:rsidRDefault="00BD2FA0" w:rsidP="00A147C2">
      <w:pPr>
        <w:spacing w:line="360" w:lineRule="auto"/>
        <w:ind w:firstLine="720"/>
        <w:jc w:val="both"/>
        <w:rPr>
          <w:rStyle w:val="Strong"/>
          <w:b w:val="0"/>
          <w:lang w:val="lt-LT"/>
        </w:rPr>
      </w:pPr>
      <w:r w:rsidRPr="00A147C2">
        <w:rPr>
          <w:rStyle w:val="Strong"/>
          <w:lang w:val="lt-LT"/>
        </w:rPr>
        <w:t>T7-Term-2</w:t>
      </w:r>
      <w:r>
        <w:rPr>
          <w:rStyle w:val="Strong"/>
          <w:b w:val="0"/>
          <w:lang w:val="lt-LT"/>
        </w:rPr>
        <w:t xml:space="preserve"> </w:t>
      </w:r>
      <w:r w:rsidRPr="001A098C">
        <w:rPr>
          <w:rStyle w:val="Strong"/>
          <w:b w:val="0"/>
          <w:lang w:val="lt-LT"/>
        </w:rPr>
        <w:t>(</w:t>
      </w:r>
      <w:r w:rsidRPr="00910B14">
        <w:rPr>
          <w:rStyle w:val="Strong"/>
          <w:b w:val="0"/>
          <w:lang w:val="lt-LT"/>
        </w:rPr>
        <w:t>5‘-</w:t>
      </w:r>
      <w:r w:rsidRPr="001B0236">
        <w:t>GGGGTTATGCTAGTTATTGC</w:t>
      </w:r>
      <w:r w:rsidRPr="00910B14">
        <w:rPr>
          <w:rStyle w:val="Strong"/>
          <w:b w:val="0"/>
          <w:lang w:val="lt-LT"/>
        </w:rPr>
        <w:t>-3‘)</w:t>
      </w:r>
      <w:r>
        <w:rPr>
          <w:rStyle w:val="Strong"/>
          <w:b w:val="0"/>
          <w:lang w:val="lt-LT"/>
        </w:rPr>
        <w:t xml:space="preserve">  pradmuo</w:t>
      </w:r>
      <w:r w:rsidR="00A147C2">
        <w:rPr>
          <w:rStyle w:val="Strong"/>
          <w:b w:val="0"/>
          <w:lang w:val="lt-LT"/>
        </w:rPr>
        <w:t xml:space="preserve"> </w:t>
      </w:r>
      <w:r w:rsidR="00A147C2" w:rsidRPr="00910B14">
        <w:rPr>
          <w:lang w:val="lt-LT"/>
        </w:rPr>
        <w:t>hCAVII/pET</w:t>
      </w:r>
      <w:r w:rsidR="00A147C2">
        <w:rPr>
          <w:lang w:val="lt-LT"/>
        </w:rPr>
        <w:t>-15</w:t>
      </w:r>
      <w:r w:rsidR="00A147C2" w:rsidRPr="00910B14">
        <w:rPr>
          <w:lang w:val="lt-LT"/>
        </w:rPr>
        <w:t>b (</w:t>
      </w:r>
      <w:r w:rsidR="00A147C2">
        <w:rPr>
          <w:rStyle w:val="Strong"/>
          <w:b w:val="0"/>
          <w:lang w:val="lt-LT"/>
        </w:rPr>
        <w:t>1 – 264 a. r.) plazmidės kaduojamo hCA VII baltymo sekoskaitai nustatyti. Jungiasi prie T7 terminatoriaus sekos.</w:t>
      </w:r>
    </w:p>
    <w:p w:rsidR="00F329C4" w:rsidRDefault="00F329C4" w:rsidP="00F329C4">
      <w:pPr>
        <w:pStyle w:val="Heading3"/>
        <w:spacing w:line="360" w:lineRule="auto"/>
        <w:jc w:val="left"/>
        <w:rPr>
          <w:rStyle w:val="Strong"/>
          <w:sz w:val="24"/>
          <w:szCs w:val="24"/>
        </w:rPr>
      </w:pPr>
    </w:p>
    <w:p w:rsidR="00F329C4" w:rsidRDefault="00F329C4" w:rsidP="00F329C4">
      <w:pPr>
        <w:pStyle w:val="Heading3"/>
        <w:spacing w:line="360" w:lineRule="auto"/>
        <w:jc w:val="left"/>
        <w:rPr>
          <w:szCs w:val="28"/>
        </w:rPr>
      </w:pPr>
      <w:bookmarkStart w:id="14" w:name="_Toc263077369"/>
      <w:r>
        <w:rPr>
          <w:szCs w:val="28"/>
        </w:rPr>
        <w:t>2</w:t>
      </w:r>
      <w:r w:rsidRPr="00046338">
        <w:rPr>
          <w:szCs w:val="28"/>
        </w:rPr>
        <w:t>.1.</w:t>
      </w:r>
      <w:r>
        <w:rPr>
          <w:szCs w:val="28"/>
        </w:rPr>
        <w:t>3</w:t>
      </w:r>
      <w:r w:rsidRPr="00046338">
        <w:rPr>
          <w:szCs w:val="28"/>
        </w:rPr>
        <w:t xml:space="preserve">. </w:t>
      </w:r>
      <w:r>
        <w:rPr>
          <w:szCs w:val="28"/>
        </w:rPr>
        <w:t>Naudotos terpės ir tirpalai</w:t>
      </w:r>
      <w:bookmarkEnd w:id="14"/>
    </w:p>
    <w:p w:rsidR="00F329C4" w:rsidRDefault="00F329C4" w:rsidP="00552E31">
      <w:pPr>
        <w:spacing w:line="360" w:lineRule="auto"/>
        <w:rPr>
          <w:lang w:val="lt-LT"/>
        </w:rPr>
      </w:pPr>
    </w:p>
    <w:p w:rsidR="00F329C4" w:rsidRPr="00552E31" w:rsidRDefault="00552E31" w:rsidP="00393C63">
      <w:pPr>
        <w:spacing w:line="360" w:lineRule="auto"/>
        <w:rPr>
          <w:b/>
          <w:lang w:val="lt-LT"/>
        </w:rPr>
      </w:pPr>
      <w:r w:rsidRPr="00552E31">
        <w:rPr>
          <w:b/>
          <w:lang w:val="lt-LT"/>
        </w:rPr>
        <w:t>Terpės:</w:t>
      </w:r>
    </w:p>
    <w:p w:rsidR="002C6DD9" w:rsidRDefault="002C6DD9" w:rsidP="002C6DD9">
      <w:pPr>
        <w:spacing w:line="360" w:lineRule="auto"/>
        <w:ind w:firstLine="709"/>
        <w:jc w:val="both"/>
        <w:rPr>
          <w:lang w:val="lt-LT"/>
        </w:rPr>
      </w:pPr>
      <w:r w:rsidRPr="003E33C1">
        <w:rPr>
          <w:b/>
          <w:lang w:val="lt-LT"/>
        </w:rPr>
        <w:t>Agarizuota LB (Miller)</w:t>
      </w:r>
      <w:r>
        <w:rPr>
          <w:lang w:val="lt-LT"/>
        </w:rPr>
        <w:t xml:space="preserve"> terpė: 10 g NaCl, 10 g triptono, 5 g mielių ekstrakto ir 15 g agaro ištirpinama viename litre dejonizuoto vandens, pH 7. Autoklavuojama 20 min 121°C temperatūroje.</w:t>
      </w:r>
    </w:p>
    <w:p w:rsidR="00552E31" w:rsidRDefault="00552E31" w:rsidP="003E33C1">
      <w:pPr>
        <w:spacing w:line="360" w:lineRule="auto"/>
        <w:ind w:firstLine="709"/>
        <w:jc w:val="both"/>
        <w:rPr>
          <w:lang w:val="lt-LT"/>
        </w:rPr>
      </w:pPr>
      <w:r w:rsidRPr="00552E31">
        <w:rPr>
          <w:b/>
          <w:lang w:val="lt-LT"/>
        </w:rPr>
        <w:t>LB medium (Luria/Miller)</w:t>
      </w:r>
      <w:r w:rsidRPr="00552E31">
        <w:rPr>
          <w:lang w:val="lt-LT"/>
        </w:rPr>
        <w:t xml:space="preserve"> mitybinė terpė (sudėtis: 10 g/L triptono, 5 g/L mielių ekstrakto ir 10 g/L NaCl)</w:t>
      </w:r>
      <w:r>
        <w:rPr>
          <w:lang w:val="lt-LT"/>
        </w:rPr>
        <w:t>. 25 g terpės ištirpinami litre distiliuoto vandens</w:t>
      </w:r>
      <w:r w:rsidR="003E33C1">
        <w:rPr>
          <w:lang w:val="lt-LT"/>
        </w:rPr>
        <w:t xml:space="preserve">, pH 7. </w:t>
      </w:r>
      <w:r>
        <w:rPr>
          <w:lang w:val="lt-LT"/>
        </w:rPr>
        <w:t>Autoklavuojama 5 min 121°C temperatūroje.</w:t>
      </w:r>
    </w:p>
    <w:p w:rsidR="003E33C1" w:rsidRDefault="003E33C1" w:rsidP="003E33C1">
      <w:pPr>
        <w:spacing w:line="360" w:lineRule="auto"/>
        <w:ind w:firstLine="709"/>
        <w:jc w:val="both"/>
        <w:rPr>
          <w:lang w:val="lt-LT"/>
        </w:rPr>
      </w:pPr>
      <w:r w:rsidRPr="00CB2DFA">
        <w:rPr>
          <w:b/>
          <w:lang w:val="lt-LT"/>
        </w:rPr>
        <w:t>S.O.C.</w:t>
      </w:r>
      <w:r>
        <w:rPr>
          <w:lang w:val="lt-LT"/>
        </w:rPr>
        <w:t xml:space="preserve"> mitybinė terpė: 2 g triptono, 0,5 g mielių ekstrakto, 10 mM NaCl, 3,5 mM KCl, 10 mM MgCl</w:t>
      </w:r>
      <w:r w:rsidRPr="003E33C1">
        <w:rPr>
          <w:vertAlign w:val="subscript"/>
          <w:lang w:val="lt-LT"/>
        </w:rPr>
        <w:t>2</w:t>
      </w:r>
      <w:r>
        <w:rPr>
          <w:lang w:val="lt-LT"/>
        </w:rPr>
        <w:t>, 10 mM MgSO</w:t>
      </w:r>
      <w:r w:rsidRPr="003E33C1">
        <w:rPr>
          <w:vertAlign w:val="subscript"/>
          <w:lang w:val="lt-LT"/>
        </w:rPr>
        <w:t>4</w:t>
      </w:r>
      <w:r>
        <w:rPr>
          <w:lang w:val="lt-LT"/>
        </w:rPr>
        <w:t>, 20 mM gliukozės. Triptonas, mielių ekstraktas, NaCl ir KCl tirpinami 97 mL dejonizuoto vandens</w:t>
      </w:r>
      <w:r w:rsidR="00976909">
        <w:rPr>
          <w:lang w:val="lt-LT"/>
        </w:rPr>
        <w:t xml:space="preserve">. Autoklavuojama 20 min 121°C temperatūroje. Ataušinus </w:t>
      </w:r>
      <w:r w:rsidR="00976909">
        <w:rPr>
          <w:lang w:val="lt-LT"/>
        </w:rPr>
        <w:lastRenderedPageBreak/>
        <w:t>iki kambario temperatūros, pridedama Mg druskų ir gliukozės. Gautas tirpalas filtruojamas, pH 7.</w:t>
      </w:r>
    </w:p>
    <w:p w:rsidR="00393C63" w:rsidRDefault="00393C63" w:rsidP="003E33C1">
      <w:pPr>
        <w:spacing w:line="360" w:lineRule="auto"/>
        <w:ind w:firstLine="709"/>
        <w:jc w:val="both"/>
        <w:rPr>
          <w:lang w:val="lt-LT"/>
        </w:rPr>
      </w:pPr>
    </w:p>
    <w:p w:rsidR="00582B35" w:rsidRDefault="00582B35" w:rsidP="00393C63">
      <w:pPr>
        <w:spacing w:line="360" w:lineRule="auto"/>
        <w:jc w:val="both"/>
        <w:rPr>
          <w:b/>
          <w:lang w:val="lt-LT"/>
        </w:rPr>
      </w:pPr>
      <w:r w:rsidRPr="00582B35">
        <w:rPr>
          <w:b/>
          <w:lang w:val="lt-LT"/>
        </w:rPr>
        <w:t>Tirpalai</w:t>
      </w:r>
      <w:r>
        <w:rPr>
          <w:b/>
          <w:lang w:val="lt-LT"/>
        </w:rPr>
        <w:t xml:space="preserve"> ir buferiniai tirpalai</w:t>
      </w:r>
      <w:r w:rsidRPr="00582B35">
        <w:rPr>
          <w:b/>
          <w:lang w:val="lt-LT"/>
        </w:rPr>
        <w:t>:</w:t>
      </w:r>
    </w:p>
    <w:p w:rsidR="00915403" w:rsidRDefault="00915403" w:rsidP="003E33C1">
      <w:pPr>
        <w:spacing w:line="360" w:lineRule="auto"/>
        <w:ind w:firstLine="709"/>
        <w:jc w:val="both"/>
        <w:rPr>
          <w:lang w:val="lt-LT"/>
        </w:rPr>
      </w:pPr>
      <w:r w:rsidRPr="00915403">
        <w:rPr>
          <w:b/>
          <w:lang w:val="lt-LT"/>
        </w:rPr>
        <w:t>Akrilamidas/Bis-akrilamidas 30</w:t>
      </w:r>
      <w:r w:rsidR="00772AF0">
        <w:rPr>
          <w:b/>
          <w:lang w:val="lt-LT"/>
        </w:rPr>
        <w:t xml:space="preserve"> </w:t>
      </w:r>
      <w:r w:rsidRPr="00915403">
        <w:rPr>
          <w:b/>
          <w:lang w:val="lt-LT"/>
        </w:rPr>
        <w:t>%</w:t>
      </w:r>
      <w:r>
        <w:rPr>
          <w:lang w:val="lt-LT"/>
        </w:rPr>
        <w:t>: 29,2 g akrilamido ir 0,8 g N,N‘-metilen-bis-akrilamido ištirpinama nedideliame kiekyje dejonizuoto vandens, skiedžiama iki 100 mL ir filtruoja</w:t>
      </w:r>
      <w:r w:rsidR="00D56F0B">
        <w:rPr>
          <w:lang w:val="lt-LT"/>
        </w:rPr>
        <w:t xml:space="preserve">ma. Laikomas tamsiame inde </w:t>
      </w:r>
      <w:r>
        <w:rPr>
          <w:lang w:val="lt-LT"/>
        </w:rPr>
        <w:t>4°C temperatūroje ne ilgiau nei 30 dienų.</w:t>
      </w:r>
    </w:p>
    <w:p w:rsidR="00915403" w:rsidRPr="00582B35" w:rsidRDefault="00915403" w:rsidP="003E33C1">
      <w:pPr>
        <w:spacing w:line="360" w:lineRule="auto"/>
        <w:ind w:firstLine="709"/>
        <w:jc w:val="both"/>
        <w:rPr>
          <w:b/>
          <w:lang w:val="lt-LT"/>
        </w:rPr>
      </w:pPr>
      <w:r w:rsidRPr="00915403">
        <w:rPr>
          <w:b/>
          <w:lang w:val="lt-LT"/>
        </w:rPr>
        <w:t>Amonio persulfato tirpalas 10</w:t>
      </w:r>
      <w:r w:rsidR="00772AF0">
        <w:rPr>
          <w:b/>
          <w:lang w:val="lt-LT"/>
        </w:rPr>
        <w:t xml:space="preserve"> </w:t>
      </w:r>
      <w:r>
        <w:rPr>
          <w:lang w:val="lt-LT"/>
        </w:rPr>
        <w:t>%: 100 mg APS tirpinama 1 mL dejonizuoto vandens.</w:t>
      </w:r>
    </w:p>
    <w:p w:rsidR="00915403" w:rsidRDefault="00582B35" w:rsidP="00915403">
      <w:pPr>
        <w:spacing w:line="360" w:lineRule="auto"/>
        <w:ind w:firstLine="709"/>
        <w:jc w:val="both"/>
        <w:rPr>
          <w:lang w:val="lt-LT"/>
        </w:rPr>
      </w:pPr>
      <w:r w:rsidRPr="00582B35">
        <w:rPr>
          <w:b/>
          <w:lang w:val="lt-LT"/>
        </w:rPr>
        <w:t>Ampicilino tirapalas</w:t>
      </w:r>
      <w:r>
        <w:rPr>
          <w:lang w:val="lt-LT"/>
        </w:rPr>
        <w:t>: 1 g ampicilino tirpinamas 10 mL dejonizuo</w:t>
      </w:r>
      <w:r w:rsidR="001003EB">
        <w:rPr>
          <w:lang w:val="lt-LT"/>
        </w:rPr>
        <w:t>to vandens, filtruojama.</w:t>
      </w:r>
      <w:r>
        <w:rPr>
          <w:lang w:val="lt-LT"/>
        </w:rPr>
        <w:t xml:space="preserve"> Tirpalo koncentracija 100 μg/μL.</w:t>
      </w:r>
    </w:p>
    <w:p w:rsidR="0064743F" w:rsidRDefault="0064743F" w:rsidP="00915403">
      <w:pPr>
        <w:spacing w:line="360" w:lineRule="auto"/>
        <w:ind w:firstLine="709"/>
        <w:jc w:val="both"/>
        <w:rPr>
          <w:lang w:val="lt-LT"/>
        </w:rPr>
      </w:pPr>
      <w:r w:rsidRPr="00793ACF">
        <w:rPr>
          <w:b/>
          <w:lang w:val="lt-LT"/>
        </w:rPr>
        <w:t>Ardymo buferinis tirpalas</w:t>
      </w:r>
      <w:r>
        <w:rPr>
          <w:lang w:val="lt-LT"/>
        </w:rPr>
        <w:t>: 25 mM TRIS, 1 mM β-ME ir 0,1</w:t>
      </w:r>
      <w:r w:rsidR="00772AF0">
        <w:rPr>
          <w:lang w:val="lt-LT"/>
        </w:rPr>
        <w:t xml:space="preserve"> </w:t>
      </w:r>
      <w:r>
        <w:rPr>
          <w:lang w:val="lt-LT"/>
        </w:rPr>
        <w:t>%</w:t>
      </w:r>
      <w:r w:rsidR="00793ACF">
        <w:rPr>
          <w:lang w:val="lt-LT"/>
        </w:rPr>
        <w:t xml:space="preserve"> Triton-X100, pH 8,5.</w:t>
      </w:r>
    </w:p>
    <w:p w:rsidR="0064743F" w:rsidRPr="0064743F" w:rsidRDefault="0064743F" w:rsidP="00915403">
      <w:pPr>
        <w:spacing w:line="360" w:lineRule="auto"/>
        <w:ind w:firstLine="709"/>
        <w:jc w:val="both"/>
        <w:rPr>
          <w:lang w:val="lt-LT"/>
        </w:rPr>
      </w:pPr>
      <w:r>
        <w:rPr>
          <w:b/>
          <w:lang w:val="lt-LT"/>
        </w:rPr>
        <w:t>Bromfenolio mėlis</w:t>
      </w:r>
      <w:r>
        <w:rPr>
          <w:lang w:val="lt-LT"/>
        </w:rPr>
        <w:t>: 0,05</w:t>
      </w:r>
      <w:r w:rsidR="00772AF0">
        <w:rPr>
          <w:lang w:val="lt-LT"/>
        </w:rPr>
        <w:t xml:space="preserve"> </w:t>
      </w:r>
      <w:r>
        <w:rPr>
          <w:lang w:val="lt-LT"/>
        </w:rPr>
        <w:t>%.</w:t>
      </w:r>
    </w:p>
    <w:p w:rsidR="00582B35" w:rsidRDefault="00582B35" w:rsidP="003E33C1">
      <w:pPr>
        <w:spacing w:line="360" w:lineRule="auto"/>
        <w:ind w:firstLine="709"/>
        <w:jc w:val="both"/>
        <w:rPr>
          <w:lang w:val="lt-LT"/>
        </w:rPr>
      </w:pPr>
      <w:r w:rsidRPr="00582B35">
        <w:rPr>
          <w:b/>
          <w:lang w:val="lt-LT"/>
        </w:rPr>
        <w:t>EDTA tirpalas</w:t>
      </w:r>
      <w:r>
        <w:rPr>
          <w:lang w:val="lt-LT"/>
        </w:rPr>
        <w:t>: 37,22 g Na</w:t>
      </w:r>
      <w:r w:rsidRPr="00582B35">
        <w:rPr>
          <w:vertAlign w:val="subscript"/>
          <w:lang w:val="lt-LT"/>
        </w:rPr>
        <w:t>2</w:t>
      </w:r>
      <w:r>
        <w:rPr>
          <w:lang w:val="lt-LT"/>
        </w:rPr>
        <w:t>EDTAx2H</w:t>
      </w:r>
      <w:r w:rsidRPr="00582B35">
        <w:rPr>
          <w:vertAlign w:val="subscript"/>
          <w:lang w:val="lt-LT"/>
        </w:rPr>
        <w:t>2</w:t>
      </w:r>
      <w:r>
        <w:rPr>
          <w:lang w:val="lt-LT"/>
        </w:rPr>
        <w:t>O tirpinama 140 mL dejonizuoto vandens, NaOH privedama tirpalo pH iki 8 ir pripildoma dejonizuoto vandens iki 200 mL. Gauta tirpalo koncentracija 0,5 M.</w:t>
      </w:r>
    </w:p>
    <w:p w:rsidR="0064743F" w:rsidRPr="0064743F" w:rsidRDefault="0064743F" w:rsidP="003E33C1">
      <w:pPr>
        <w:spacing w:line="360" w:lineRule="auto"/>
        <w:ind w:firstLine="709"/>
        <w:jc w:val="both"/>
        <w:rPr>
          <w:lang w:val="lt-LT"/>
        </w:rPr>
      </w:pPr>
      <w:r>
        <w:rPr>
          <w:b/>
          <w:lang w:val="lt-LT"/>
        </w:rPr>
        <w:t>Elektroforezės buferinis tirpalas (10 kartų koncentruotas)</w:t>
      </w:r>
      <w:r>
        <w:rPr>
          <w:lang w:val="lt-LT"/>
        </w:rPr>
        <w:t>: 25 mM TRIS, 1,9 M glicino ir 35 mM NDS, pH 8,3 – 8,6 (nekoreguojamas).</w:t>
      </w:r>
    </w:p>
    <w:p w:rsidR="00582B35" w:rsidRDefault="00582B35" w:rsidP="003E33C1">
      <w:pPr>
        <w:spacing w:line="360" w:lineRule="auto"/>
        <w:ind w:firstLine="709"/>
        <w:jc w:val="both"/>
        <w:rPr>
          <w:lang w:val="lt-LT"/>
        </w:rPr>
      </w:pPr>
      <w:r w:rsidRPr="001003EB">
        <w:rPr>
          <w:b/>
          <w:lang w:val="lt-LT"/>
        </w:rPr>
        <w:t>IPTG tirpalas</w:t>
      </w:r>
      <w:r>
        <w:rPr>
          <w:lang w:val="lt-LT"/>
        </w:rPr>
        <w:t xml:space="preserve">: </w:t>
      </w:r>
      <w:r w:rsidR="001003EB">
        <w:rPr>
          <w:lang w:val="lt-LT"/>
        </w:rPr>
        <w:t xml:space="preserve"> 5 g IPTG tirpinama 21 mL dejonizuoto vandens, filtruojama. Tirpalo koncentracija 1 M.</w:t>
      </w:r>
    </w:p>
    <w:p w:rsidR="0064743F" w:rsidRDefault="0064743F" w:rsidP="003E33C1">
      <w:pPr>
        <w:spacing w:line="360" w:lineRule="auto"/>
        <w:ind w:firstLine="709"/>
        <w:jc w:val="both"/>
        <w:rPr>
          <w:lang w:val="lt-LT"/>
        </w:rPr>
      </w:pPr>
      <w:r w:rsidRPr="0064743F">
        <w:rPr>
          <w:b/>
          <w:lang w:val="lt-LT"/>
        </w:rPr>
        <w:t>Kumasi R-250 dažo tirpalas</w:t>
      </w:r>
      <w:r>
        <w:rPr>
          <w:lang w:val="lt-LT"/>
        </w:rPr>
        <w:t>: 0,62 g R-250 ištirpinama 113 mL 95</w:t>
      </w:r>
      <w:r w:rsidR="00772AF0">
        <w:rPr>
          <w:lang w:val="lt-LT"/>
        </w:rPr>
        <w:t xml:space="preserve"> </w:t>
      </w:r>
      <w:r>
        <w:rPr>
          <w:lang w:val="lt-LT"/>
        </w:rPr>
        <w:t>% etonolio, pridedama 23 mL ledinės acto rūgšties. Praskiedžiama dejonizuotu vandeniu iki 250 mL ir filtruojama.</w:t>
      </w:r>
    </w:p>
    <w:p w:rsidR="0064743F" w:rsidRDefault="0064743F" w:rsidP="003E33C1">
      <w:pPr>
        <w:spacing w:line="360" w:lineRule="auto"/>
        <w:ind w:firstLine="709"/>
        <w:jc w:val="both"/>
        <w:rPr>
          <w:lang w:val="lt-LT"/>
        </w:rPr>
      </w:pPr>
      <w:r w:rsidRPr="0064743F">
        <w:rPr>
          <w:b/>
          <w:lang w:val="lt-LT"/>
        </w:rPr>
        <w:t>Pavyzdžio buferinis tirpalas (6 kartus koncentruotas)</w:t>
      </w:r>
      <w:r>
        <w:rPr>
          <w:lang w:val="lt-LT"/>
        </w:rPr>
        <w:t>: 350 μL 0,5 M TRIS, 50 mg NDS, 46 mg DTT, 150 μL glicerolio, pH 6,8.</w:t>
      </w:r>
    </w:p>
    <w:p w:rsidR="00552E31" w:rsidRDefault="001003EB" w:rsidP="001003EB">
      <w:pPr>
        <w:spacing w:line="360" w:lineRule="auto"/>
        <w:ind w:firstLine="709"/>
        <w:jc w:val="both"/>
        <w:rPr>
          <w:lang w:val="lt-LT"/>
        </w:rPr>
      </w:pPr>
      <w:r>
        <w:rPr>
          <w:b/>
          <w:lang w:val="lt-LT"/>
        </w:rPr>
        <w:t>Šarminės lizės tirpalas P1</w:t>
      </w:r>
      <w:r>
        <w:rPr>
          <w:lang w:val="lt-LT"/>
        </w:rPr>
        <w:t>: 50 mM TRIS-HCl (pH 8), 10 mM EDTA ir 100 μg/mL RnazėsA.</w:t>
      </w:r>
    </w:p>
    <w:p w:rsidR="001003EB" w:rsidRDefault="001003EB" w:rsidP="001003EB">
      <w:pPr>
        <w:spacing w:line="360" w:lineRule="auto"/>
        <w:ind w:firstLine="709"/>
        <w:jc w:val="both"/>
        <w:rPr>
          <w:lang w:val="lt-LT"/>
        </w:rPr>
      </w:pPr>
      <w:r>
        <w:rPr>
          <w:b/>
          <w:lang w:val="lt-LT"/>
        </w:rPr>
        <w:t>Šarminės lizės tirpalas P2</w:t>
      </w:r>
      <w:r>
        <w:rPr>
          <w:lang w:val="lt-LT"/>
        </w:rPr>
        <w:t>: 200 mM NaOH ir 1</w:t>
      </w:r>
      <w:r w:rsidR="00772AF0">
        <w:rPr>
          <w:lang w:val="lt-LT"/>
        </w:rPr>
        <w:t xml:space="preserve"> </w:t>
      </w:r>
      <w:r>
        <w:rPr>
          <w:lang w:val="lt-LT"/>
        </w:rPr>
        <w:t>% NDS.</w:t>
      </w:r>
    </w:p>
    <w:p w:rsidR="001003EB" w:rsidRDefault="001003EB" w:rsidP="001003EB">
      <w:pPr>
        <w:spacing w:line="360" w:lineRule="auto"/>
        <w:ind w:firstLine="709"/>
        <w:jc w:val="both"/>
        <w:rPr>
          <w:lang w:val="lt-LT"/>
        </w:rPr>
      </w:pPr>
      <w:r>
        <w:rPr>
          <w:b/>
          <w:lang w:val="lt-LT"/>
        </w:rPr>
        <w:t>Šarminės lizės tirpalas P3</w:t>
      </w:r>
      <w:r>
        <w:rPr>
          <w:lang w:val="lt-LT"/>
        </w:rPr>
        <w:t>: 3 M CH</w:t>
      </w:r>
      <w:r w:rsidRPr="001003EB">
        <w:rPr>
          <w:vertAlign w:val="subscript"/>
          <w:lang w:val="lt-LT"/>
        </w:rPr>
        <w:t>3</w:t>
      </w:r>
      <w:r>
        <w:rPr>
          <w:lang w:val="lt-LT"/>
        </w:rPr>
        <w:t>COOK, pH 5,5.</w:t>
      </w:r>
    </w:p>
    <w:p w:rsidR="00915403" w:rsidRDefault="00915403" w:rsidP="00915403">
      <w:pPr>
        <w:spacing w:line="360" w:lineRule="auto"/>
        <w:ind w:firstLine="709"/>
        <w:jc w:val="both"/>
        <w:rPr>
          <w:lang w:val="lt-LT"/>
        </w:rPr>
      </w:pPr>
      <w:r w:rsidRPr="001003EB">
        <w:rPr>
          <w:b/>
          <w:lang w:val="lt-LT"/>
        </w:rPr>
        <w:t>TAE buferinis tirpalas</w:t>
      </w:r>
      <w:r>
        <w:rPr>
          <w:lang w:val="lt-LT"/>
        </w:rPr>
        <w:t xml:space="preserve"> </w:t>
      </w:r>
      <w:r w:rsidRPr="0064743F">
        <w:rPr>
          <w:b/>
          <w:lang w:val="lt-LT"/>
        </w:rPr>
        <w:t>(50 kartų koncentruotas)</w:t>
      </w:r>
      <w:r>
        <w:rPr>
          <w:lang w:val="lt-LT"/>
        </w:rPr>
        <w:t>: 242 g TRIS , 100 mL 0,5 M EDTA, 57,1 mL ledinės acto rūgšties vienam litrui dejonizuoto vandens. Prieš naudojimą buferinis tirpalas skiedžiamas.</w:t>
      </w:r>
    </w:p>
    <w:p w:rsidR="00915403" w:rsidRDefault="00915403" w:rsidP="00915403">
      <w:pPr>
        <w:spacing w:line="360" w:lineRule="auto"/>
        <w:ind w:firstLine="709"/>
        <w:jc w:val="both"/>
        <w:rPr>
          <w:lang w:val="lt-LT"/>
        </w:rPr>
      </w:pPr>
      <w:r w:rsidRPr="001003EB">
        <w:rPr>
          <w:b/>
          <w:lang w:val="lt-LT"/>
        </w:rPr>
        <w:t>TE buferinis tirpalas</w:t>
      </w:r>
      <w:r>
        <w:rPr>
          <w:lang w:val="lt-LT"/>
        </w:rPr>
        <w:t>: 10 mM TRIS ir 1 mM EDTA, pH 8 – 8,5.</w:t>
      </w:r>
    </w:p>
    <w:p w:rsidR="00915403" w:rsidRDefault="00915403" w:rsidP="001003EB">
      <w:pPr>
        <w:spacing w:line="360" w:lineRule="auto"/>
        <w:ind w:firstLine="709"/>
        <w:jc w:val="both"/>
        <w:rPr>
          <w:lang w:val="lt-LT"/>
        </w:rPr>
      </w:pPr>
      <w:r w:rsidRPr="00915403">
        <w:rPr>
          <w:b/>
          <w:lang w:val="lt-LT"/>
        </w:rPr>
        <w:t>TRIS-HCl buferinis tirpalas 1,5 M</w:t>
      </w:r>
      <w:r>
        <w:rPr>
          <w:lang w:val="lt-LT"/>
        </w:rPr>
        <w:t>: 18,15 g TRIS ištirpinama 70 mL dejonizuoto vandens, pH koreguojamas iki 8,8 su du kartus paskiesta HCl rūgštimi. Skiedžiama iki 100 mL ir filtr</w:t>
      </w:r>
      <w:r w:rsidR="00D56F0B">
        <w:rPr>
          <w:lang w:val="lt-LT"/>
        </w:rPr>
        <w:t xml:space="preserve">uojama. Laikomas tamsiame inde </w:t>
      </w:r>
      <w:r>
        <w:rPr>
          <w:lang w:val="lt-LT"/>
        </w:rPr>
        <w:t>4°C temperatūroje ne ilgiau nei 30 dienų.</w:t>
      </w:r>
    </w:p>
    <w:p w:rsidR="00915403" w:rsidRDefault="00915403" w:rsidP="00915403">
      <w:pPr>
        <w:spacing w:line="360" w:lineRule="auto"/>
        <w:ind w:firstLine="709"/>
        <w:jc w:val="both"/>
        <w:rPr>
          <w:lang w:val="lt-LT"/>
        </w:rPr>
      </w:pPr>
      <w:r w:rsidRPr="00915403">
        <w:rPr>
          <w:b/>
          <w:lang w:val="lt-LT"/>
        </w:rPr>
        <w:lastRenderedPageBreak/>
        <w:t xml:space="preserve">TRIS-HCl buferinis tirpalas </w:t>
      </w:r>
      <w:r w:rsidR="005C52FB">
        <w:rPr>
          <w:b/>
          <w:lang w:val="lt-LT"/>
        </w:rPr>
        <w:t>1,0</w:t>
      </w:r>
      <w:r w:rsidRPr="00915403">
        <w:rPr>
          <w:b/>
          <w:lang w:val="lt-LT"/>
        </w:rPr>
        <w:t xml:space="preserve"> M</w:t>
      </w:r>
      <w:r>
        <w:rPr>
          <w:lang w:val="lt-LT"/>
        </w:rPr>
        <w:t xml:space="preserve">: </w:t>
      </w:r>
      <w:r w:rsidR="005C52FB">
        <w:rPr>
          <w:lang w:val="lt-LT"/>
        </w:rPr>
        <w:t>12,1</w:t>
      </w:r>
      <w:r>
        <w:rPr>
          <w:lang w:val="lt-LT"/>
        </w:rPr>
        <w:t xml:space="preserve"> g TRIS ištirpinama 50 mL dejonizuoto vandens, pH koreguojamas iki 6,8 su du kartus paskiesta HCl rūgštimi. Skiedžiama iki 100 mL ir filtr</w:t>
      </w:r>
      <w:r w:rsidR="00D56F0B">
        <w:rPr>
          <w:lang w:val="lt-LT"/>
        </w:rPr>
        <w:t xml:space="preserve">uojama. Laikomas tamsiame inde </w:t>
      </w:r>
      <w:r>
        <w:rPr>
          <w:lang w:val="lt-LT"/>
        </w:rPr>
        <w:t>4°C temperatūroje ne ilgiau nei 30 dienų.</w:t>
      </w:r>
    </w:p>
    <w:p w:rsidR="00915403" w:rsidRDefault="00915403" w:rsidP="00915403">
      <w:pPr>
        <w:spacing w:line="360" w:lineRule="auto"/>
        <w:ind w:firstLine="709"/>
        <w:jc w:val="both"/>
        <w:rPr>
          <w:lang w:val="lt-LT"/>
        </w:rPr>
      </w:pPr>
    </w:p>
    <w:p w:rsidR="00793ACF" w:rsidRDefault="00793ACF" w:rsidP="00C34198">
      <w:pPr>
        <w:pStyle w:val="Heading2"/>
        <w:spacing w:line="360" w:lineRule="auto"/>
        <w:jc w:val="both"/>
        <w:rPr>
          <w:caps w:val="0"/>
          <w:sz w:val="28"/>
          <w:szCs w:val="28"/>
        </w:rPr>
      </w:pPr>
      <w:bookmarkStart w:id="15" w:name="_Toc263077370"/>
      <w:r>
        <w:rPr>
          <w:sz w:val="28"/>
          <w:szCs w:val="28"/>
        </w:rPr>
        <w:t>2.2</w:t>
      </w:r>
      <w:r w:rsidRPr="00046338">
        <w:rPr>
          <w:sz w:val="28"/>
          <w:szCs w:val="28"/>
        </w:rPr>
        <w:t xml:space="preserve">. </w:t>
      </w:r>
      <w:r>
        <w:rPr>
          <w:caps w:val="0"/>
          <w:sz w:val="28"/>
          <w:szCs w:val="28"/>
        </w:rPr>
        <w:t>METODAI</w:t>
      </w:r>
      <w:bookmarkEnd w:id="15"/>
    </w:p>
    <w:p w:rsidR="00C34198" w:rsidRDefault="00C34198" w:rsidP="00C34198">
      <w:pPr>
        <w:spacing w:line="360" w:lineRule="auto"/>
        <w:jc w:val="both"/>
        <w:rPr>
          <w:lang w:val="lt-LT"/>
        </w:rPr>
      </w:pPr>
    </w:p>
    <w:p w:rsidR="00C34198" w:rsidRPr="00C34198" w:rsidRDefault="00C34198" w:rsidP="00C34198">
      <w:pPr>
        <w:spacing w:line="360" w:lineRule="auto"/>
        <w:jc w:val="both"/>
        <w:rPr>
          <w:lang w:val="lt-LT"/>
        </w:rPr>
      </w:pPr>
      <w:r>
        <w:rPr>
          <w:lang w:val="lt-LT"/>
        </w:rPr>
        <w:tab/>
        <w:t>Metodikų sudarymui naudota Ausubel 1997, Coligan 2000</w:t>
      </w:r>
      <w:r w:rsidR="00394D0E">
        <w:rPr>
          <w:lang w:val="lt-LT"/>
        </w:rPr>
        <w:t>,</w:t>
      </w:r>
      <w:r w:rsidR="008F0DBC">
        <w:rPr>
          <w:lang w:val="lt-LT"/>
        </w:rPr>
        <w:t xml:space="preserve"> Laemmli 1970,</w:t>
      </w:r>
      <w:r w:rsidR="00394D0E">
        <w:rPr>
          <w:lang w:val="lt-LT"/>
        </w:rPr>
        <w:t xml:space="preserve"> Sambrook 2001</w:t>
      </w:r>
      <w:r>
        <w:rPr>
          <w:lang w:val="lt-LT"/>
        </w:rPr>
        <w:t xml:space="preserve"> ir UAB „Fermentas“ internetiniame puslapyje pateiktos rekomendacijos.</w:t>
      </w:r>
    </w:p>
    <w:p w:rsidR="00793ACF" w:rsidRDefault="00793ACF" w:rsidP="00C34198">
      <w:pPr>
        <w:spacing w:line="360" w:lineRule="auto"/>
        <w:jc w:val="both"/>
        <w:rPr>
          <w:lang w:val="lt-LT"/>
        </w:rPr>
      </w:pPr>
    </w:p>
    <w:p w:rsidR="00793ACF" w:rsidRDefault="00793ACF" w:rsidP="00C34198">
      <w:pPr>
        <w:pStyle w:val="Heading3"/>
        <w:spacing w:line="360" w:lineRule="auto"/>
        <w:jc w:val="both"/>
        <w:rPr>
          <w:szCs w:val="28"/>
        </w:rPr>
      </w:pPr>
      <w:bookmarkStart w:id="16" w:name="_Toc263077371"/>
      <w:r>
        <w:rPr>
          <w:szCs w:val="28"/>
        </w:rPr>
        <w:t>2</w:t>
      </w:r>
      <w:r w:rsidRPr="00046338">
        <w:rPr>
          <w:szCs w:val="28"/>
        </w:rPr>
        <w:t>.</w:t>
      </w:r>
      <w:r>
        <w:rPr>
          <w:szCs w:val="28"/>
        </w:rPr>
        <w:t>2</w:t>
      </w:r>
      <w:r w:rsidRPr="00046338">
        <w:rPr>
          <w:szCs w:val="28"/>
        </w:rPr>
        <w:t xml:space="preserve">.1. </w:t>
      </w:r>
      <w:r w:rsidR="00380685">
        <w:rPr>
          <w:szCs w:val="28"/>
        </w:rPr>
        <w:t>Geno klonavimas</w:t>
      </w:r>
      <w:bookmarkEnd w:id="16"/>
    </w:p>
    <w:p w:rsidR="00380685" w:rsidRDefault="00380685" w:rsidP="00380685">
      <w:pPr>
        <w:spacing w:line="360" w:lineRule="auto"/>
        <w:rPr>
          <w:lang w:val="lt-LT"/>
        </w:rPr>
      </w:pPr>
    </w:p>
    <w:p w:rsidR="00793ACF" w:rsidRPr="00793ACF" w:rsidRDefault="00380685" w:rsidP="00393C63">
      <w:pPr>
        <w:spacing w:line="360" w:lineRule="auto"/>
        <w:rPr>
          <w:lang w:val="lt-LT"/>
        </w:rPr>
      </w:pPr>
      <w:r w:rsidRPr="00380685">
        <w:rPr>
          <w:b/>
          <w:lang w:val="lt-LT"/>
        </w:rPr>
        <w:t>Polimerazinė grandininė reakcija:</w:t>
      </w:r>
    </w:p>
    <w:p w:rsidR="00915403" w:rsidRDefault="00423F04" w:rsidP="00380685">
      <w:pPr>
        <w:spacing w:line="360" w:lineRule="auto"/>
        <w:ind w:firstLine="709"/>
        <w:jc w:val="both"/>
        <w:rPr>
          <w:lang w:val="lt-LT"/>
        </w:rPr>
      </w:pPr>
      <w:r>
        <w:rPr>
          <w:lang w:val="lt-LT"/>
        </w:rPr>
        <w:t xml:space="preserve">Polimerazinė grandininė reakcija (PGR) taikoma norint padauginti DNR fragmentus, jų galuose sukuriant restrikcijos endonukleazių taikinius. DNR fragmentų padauginimui naudojami 20 – 30 bazių porų ilgio pradmenys, komplementarūs tiksliniai plazmidei. Reakcijai panaudota </w:t>
      </w:r>
      <w:r>
        <w:rPr>
          <w:i/>
          <w:lang w:val="lt-LT"/>
        </w:rPr>
        <w:t>Pfu</w:t>
      </w:r>
      <w:r>
        <w:rPr>
          <w:lang w:val="lt-LT"/>
        </w:rPr>
        <w:t xml:space="preserve"> DNR polimerazė, išskirta iš </w:t>
      </w:r>
      <w:r>
        <w:rPr>
          <w:i/>
          <w:lang w:val="lt-LT"/>
        </w:rPr>
        <w:t>Pyrococcus furiosus</w:t>
      </w:r>
      <w:r>
        <w:rPr>
          <w:lang w:val="lt-LT"/>
        </w:rPr>
        <w:t xml:space="preserve">. </w:t>
      </w:r>
      <w:r>
        <w:rPr>
          <w:i/>
          <w:lang w:val="lt-LT"/>
        </w:rPr>
        <w:t xml:space="preserve">Pfu </w:t>
      </w:r>
      <w:r>
        <w:rPr>
          <w:lang w:val="lt-LT"/>
        </w:rPr>
        <w:t>DNR polimerazė pasižymi 5‘→3‘ polimeraziniu aktyvu</w:t>
      </w:r>
      <w:r w:rsidR="006521F5">
        <w:rPr>
          <w:lang w:val="lt-LT"/>
        </w:rPr>
        <w:t>mu bei stipriu 3‘→5‘ egzonukleaziniu aktyvumu. PGR mišinį sudaro:</w:t>
      </w:r>
    </w:p>
    <w:p w:rsidR="006521F5" w:rsidRDefault="006521F5" w:rsidP="006521F5">
      <w:pPr>
        <w:pStyle w:val="ListParagraph"/>
        <w:numPr>
          <w:ilvl w:val="0"/>
          <w:numId w:val="22"/>
        </w:numPr>
        <w:spacing w:line="360" w:lineRule="auto"/>
        <w:jc w:val="both"/>
        <w:rPr>
          <w:lang w:val="lt-LT"/>
        </w:rPr>
      </w:pPr>
      <w:r>
        <w:rPr>
          <w:lang w:val="lt-LT"/>
        </w:rPr>
        <w:t>sterilus dejonizuotas vanduo;</w:t>
      </w:r>
    </w:p>
    <w:p w:rsidR="006521F5" w:rsidRDefault="006521F5" w:rsidP="006521F5">
      <w:pPr>
        <w:pStyle w:val="ListParagraph"/>
        <w:numPr>
          <w:ilvl w:val="0"/>
          <w:numId w:val="22"/>
        </w:numPr>
        <w:spacing w:line="360" w:lineRule="auto"/>
        <w:jc w:val="both"/>
        <w:rPr>
          <w:lang w:val="lt-LT"/>
        </w:rPr>
      </w:pPr>
      <w:r>
        <w:rPr>
          <w:lang w:val="lt-LT"/>
        </w:rPr>
        <w:t xml:space="preserve">10 kartų koncentruotas </w:t>
      </w:r>
      <w:r>
        <w:rPr>
          <w:i/>
          <w:lang w:val="lt-LT"/>
        </w:rPr>
        <w:t xml:space="preserve">PfuI </w:t>
      </w:r>
      <w:r w:rsidRPr="006521F5">
        <w:rPr>
          <w:lang w:val="lt-LT"/>
        </w:rPr>
        <w:t>buferinis tirpalas</w:t>
      </w:r>
      <w:r>
        <w:rPr>
          <w:lang w:val="lt-LT"/>
        </w:rPr>
        <w:t xml:space="preserve"> su MgSO</w:t>
      </w:r>
      <w:r w:rsidRPr="006521F5">
        <w:rPr>
          <w:vertAlign w:val="subscript"/>
          <w:lang w:val="lt-LT"/>
        </w:rPr>
        <w:t>4</w:t>
      </w:r>
      <w:r>
        <w:rPr>
          <w:lang w:val="lt-LT"/>
        </w:rPr>
        <w:t>;</w:t>
      </w:r>
    </w:p>
    <w:p w:rsidR="006521F5" w:rsidRDefault="006521F5" w:rsidP="006521F5">
      <w:pPr>
        <w:pStyle w:val="ListParagraph"/>
        <w:numPr>
          <w:ilvl w:val="0"/>
          <w:numId w:val="22"/>
        </w:numPr>
        <w:spacing w:line="360" w:lineRule="auto"/>
        <w:jc w:val="both"/>
        <w:rPr>
          <w:lang w:val="lt-LT"/>
        </w:rPr>
      </w:pPr>
      <w:r>
        <w:rPr>
          <w:lang w:val="lt-LT"/>
        </w:rPr>
        <w:t>2 mM dNTP tirpalas, kurio galutinė koncentracija reakcijos mišinyje yra 0,2 mM;</w:t>
      </w:r>
    </w:p>
    <w:p w:rsidR="006521F5" w:rsidRDefault="006521F5" w:rsidP="006521F5">
      <w:pPr>
        <w:pStyle w:val="ListParagraph"/>
        <w:numPr>
          <w:ilvl w:val="0"/>
          <w:numId w:val="22"/>
        </w:numPr>
        <w:spacing w:line="360" w:lineRule="auto"/>
        <w:jc w:val="both"/>
        <w:rPr>
          <w:lang w:val="lt-LT"/>
        </w:rPr>
      </w:pPr>
      <w:r>
        <w:rPr>
          <w:lang w:val="lt-LT"/>
        </w:rPr>
        <w:t>tiesioginis ir atvirkštinis pradmenys (kiekvieno po 100 ng);</w:t>
      </w:r>
    </w:p>
    <w:p w:rsidR="006521F5" w:rsidRDefault="006521F5" w:rsidP="006521F5">
      <w:pPr>
        <w:pStyle w:val="ListParagraph"/>
        <w:numPr>
          <w:ilvl w:val="0"/>
          <w:numId w:val="22"/>
        </w:numPr>
        <w:spacing w:line="360" w:lineRule="auto"/>
        <w:jc w:val="both"/>
        <w:rPr>
          <w:lang w:val="lt-LT"/>
        </w:rPr>
      </w:pPr>
      <w:r>
        <w:rPr>
          <w:lang w:val="lt-LT"/>
        </w:rPr>
        <w:t>DNR tirpalas 0,5 ng;</w:t>
      </w:r>
    </w:p>
    <w:p w:rsidR="006521F5" w:rsidRDefault="006521F5" w:rsidP="006521F5">
      <w:pPr>
        <w:pStyle w:val="ListParagraph"/>
        <w:numPr>
          <w:ilvl w:val="0"/>
          <w:numId w:val="22"/>
        </w:numPr>
        <w:spacing w:line="360" w:lineRule="auto"/>
        <w:jc w:val="both"/>
        <w:rPr>
          <w:lang w:val="lt-LT"/>
        </w:rPr>
      </w:pPr>
      <w:r>
        <w:rPr>
          <w:i/>
          <w:lang w:val="lt-LT"/>
        </w:rPr>
        <w:t>Pfu</w:t>
      </w:r>
      <w:r>
        <w:rPr>
          <w:lang w:val="lt-LT"/>
        </w:rPr>
        <w:t xml:space="preserve"> DNR polimerazės 2,5 vnt.</w:t>
      </w:r>
    </w:p>
    <w:p w:rsidR="006521F5" w:rsidRDefault="006521F5" w:rsidP="006521F5">
      <w:pPr>
        <w:pStyle w:val="ListParagraph"/>
        <w:spacing w:line="360" w:lineRule="auto"/>
        <w:ind w:left="1429"/>
        <w:jc w:val="both"/>
        <w:rPr>
          <w:lang w:val="lt-LT"/>
        </w:rPr>
      </w:pPr>
    </w:p>
    <w:p w:rsidR="006521F5" w:rsidRDefault="006521F5" w:rsidP="006521F5">
      <w:pPr>
        <w:spacing w:line="360" w:lineRule="auto"/>
        <w:ind w:firstLine="709"/>
        <w:jc w:val="both"/>
        <w:rPr>
          <w:lang w:val="lt-LT"/>
        </w:rPr>
      </w:pPr>
      <w:r>
        <w:rPr>
          <w:lang w:val="lt-LT"/>
        </w:rPr>
        <w:t>PGR atlikta termocikleryje pagal šią programą:</w:t>
      </w:r>
    </w:p>
    <w:p w:rsidR="006521F5" w:rsidRDefault="006521F5" w:rsidP="006521F5">
      <w:pPr>
        <w:pStyle w:val="ListParagraph"/>
        <w:numPr>
          <w:ilvl w:val="0"/>
          <w:numId w:val="23"/>
        </w:numPr>
        <w:spacing w:line="360" w:lineRule="auto"/>
        <w:jc w:val="both"/>
        <w:rPr>
          <w:lang w:val="lt-LT"/>
        </w:rPr>
      </w:pPr>
      <w:r>
        <w:rPr>
          <w:lang w:val="lt-LT"/>
        </w:rPr>
        <w:t>Pradinė DNR denatūracija 3 min 95°C temperatūroje.</w:t>
      </w:r>
    </w:p>
    <w:p w:rsidR="006521F5" w:rsidRDefault="006521F5" w:rsidP="006521F5">
      <w:pPr>
        <w:pStyle w:val="ListParagraph"/>
        <w:numPr>
          <w:ilvl w:val="0"/>
          <w:numId w:val="23"/>
        </w:numPr>
        <w:spacing w:line="360" w:lineRule="auto"/>
        <w:jc w:val="both"/>
        <w:rPr>
          <w:lang w:val="lt-LT"/>
        </w:rPr>
      </w:pPr>
      <w:r>
        <w:rPr>
          <w:lang w:val="lt-LT"/>
        </w:rPr>
        <w:t>DNR denatūracija 1 min 95°C temperatūroje.</w:t>
      </w:r>
    </w:p>
    <w:p w:rsidR="006521F5" w:rsidRDefault="006521F5" w:rsidP="006521F5">
      <w:pPr>
        <w:pStyle w:val="ListParagraph"/>
        <w:numPr>
          <w:ilvl w:val="0"/>
          <w:numId w:val="23"/>
        </w:numPr>
        <w:spacing w:line="360" w:lineRule="auto"/>
        <w:jc w:val="both"/>
        <w:rPr>
          <w:lang w:val="lt-LT"/>
        </w:rPr>
      </w:pPr>
      <w:r>
        <w:rPr>
          <w:lang w:val="lt-LT"/>
        </w:rPr>
        <w:t>Pradmenų prilydymas prie DNR 1 min 30 s 63°C temperatūroje (temperatūra priklauso nuo pradmenų ilgio bei G ir C nukleotidų sudėties).</w:t>
      </w:r>
    </w:p>
    <w:p w:rsidR="006521F5" w:rsidRDefault="006521F5" w:rsidP="006521F5">
      <w:pPr>
        <w:pStyle w:val="ListParagraph"/>
        <w:numPr>
          <w:ilvl w:val="0"/>
          <w:numId w:val="23"/>
        </w:numPr>
        <w:spacing w:line="360" w:lineRule="auto"/>
        <w:jc w:val="both"/>
        <w:rPr>
          <w:lang w:val="lt-LT"/>
        </w:rPr>
      </w:pPr>
      <w:r>
        <w:rPr>
          <w:lang w:val="lt-LT"/>
        </w:rPr>
        <w:t>DNR sintezė 1 min 72°C temperatūroje.</w:t>
      </w:r>
    </w:p>
    <w:p w:rsidR="006521F5" w:rsidRDefault="00380685" w:rsidP="006521F5">
      <w:pPr>
        <w:pStyle w:val="ListParagraph"/>
        <w:numPr>
          <w:ilvl w:val="0"/>
          <w:numId w:val="23"/>
        </w:numPr>
        <w:spacing w:line="360" w:lineRule="auto"/>
        <w:jc w:val="both"/>
        <w:rPr>
          <w:lang w:val="lt-LT"/>
        </w:rPr>
      </w:pPr>
      <w:r>
        <w:rPr>
          <w:lang w:val="lt-LT"/>
        </w:rPr>
        <w:t>Galutinis išsikišusių DNR galų bukinimas 5 min 72°C temperatūroje.</w:t>
      </w:r>
    </w:p>
    <w:p w:rsidR="00380685" w:rsidRDefault="00380685" w:rsidP="00380685">
      <w:pPr>
        <w:spacing w:line="360" w:lineRule="auto"/>
        <w:ind w:firstLine="709"/>
        <w:jc w:val="both"/>
        <w:rPr>
          <w:lang w:val="lt-LT"/>
        </w:rPr>
      </w:pPr>
      <w:r>
        <w:rPr>
          <w:lang w:val="lt-LT"/>
        </w:rPr>
        <w:t>2 – 4 stadijos kartojamos 25 kartus.</w:t>
      </w:r>
    </w:p>
    <w:p w:rsidR="00380685" w:rsidRDefault="00380685" w:rsidP="00380685">
      <w:pPr>
        <w:spacing w:line="360" w:lineRule="auto"/>
        <w:ind w:firstLine="709"/>
        <w:jc w:val="both"/>
        <w:rPr>
          <w:lang w:val="lt-LT"/>
        </w:rPr>
      </w:pPr>
    </w:p>
    <w:p w:rsidR="00380685" w:rsidRPr="00380685" w:rsidRDefault="00380685" w:rsidP="00393C63">
      <w:pPr>
        <w:spacing w:line="360" w:lineRule="auto"/>
        <w:jc w:val="both"/>
        <w:rPr>
          <w:b/>
          <w:lang w:val="lt-LT"/>
        </w:rPr>
      </w:pPr>
      <w:r w:rsidRPr="00380685">
        <w:rPr>
          <w:b/>
          <w:lang w:val="lt-LT"/>
        </w:rPr>
        <w:t>Plazmidinės DNR restrikcija:</w:t>
      </w:r>
    </w:p>
    <w:p w:rsidR="00380685" w:rsidRDefault="00380685" w:rsidP="00380685">
      <w:pPr>
        <w:spacing w:line="360" w:lineRule="auto"/>
        <w:ind w:firstLine="709"/>
        <w:jc w:val="both"/>
        <w:rPr>
          <w:lang w:val="lt-LT"/>
        </w:rPr>
      </w:pPr>
      <w:r>
        <w:rPr>
          <w:lang w:val="lt-LT"/>
        </w:rPr>
        <w:t>Reakcijos mišinį sudaro:</w:t>
      </w:r>
    </w:p>
    <w:p w:rsidR="00380685" w:rsidRDefault="00380685" w:rsidP="00380685">
      <w:pPr>
        <w:pStyle w:val="ListParagraph"/>
        <w:numPr>
          <w:ilvl w:val="0"/>
          <w:numId w:val="24"/>
        </w:numPr>
        <w:spacing w:line="360" w:lineRule="auto"/>
        <w:jc w:val="both"/>
        <w:rPr>
          <w:lang w:val="lt-LT"/>
        </w:rPr>
      </w:pPr>
      <w:r>
        <w:rPr>
          <w:lang w:val="lt-LT"/>
        </w:rPr>
        <w:lastRenderedPageBreak/>
        <w:t>specifinė restrikcijos endonukleazė 10 vnt./μL;</w:t>
      </w:r>
    </w:p>
    <w:p w:rsidR="00380685" w:rsidRDefault="00380685" w:rsidP="00380685">
      <w:pPr>
        <w:pStyle w:val="ListParagraph"/>
        <w:numPr>
          <w:ilvl w:val="0"/>
          <w:numId w:val="24"/>
        </w:numPr>
        <w:spacing w:line="360" w:lineRule="auto"/>
        <w:jc w:val="both"/>
        <w:rPr>
          <w:lang w:val="lt-LT"/>
        </w:rPr>
      </w:pPr>
      <w:r>
        <w:rPr>
          <w:lang w:val="lt-LT"/>
        </w:rPr>
        <w:t>10 kartų koncentruotas restrikcijos buferinis tirpalas;</w:t>
      </w:r>
    </w:p>
    <w:p w:rsidR="00380685" w:rsidRDefault="00380685" w:rsidP="00380685">
      <w:pPr>
        <w:pStyle w:val="ListParagraph"/>
        <w:numPr>
          <w:ilvl w:val="0"/>
          <w:numId w:val="24"/>
        </w:numPr>
        <w:spacing w:line="360" w:lineRule="auto"/>
        <w:jc w:val="both"/>
        <w:rPr>
          <w:lang w:val="lt-LT"/>
        </w:rPr>
      </w:pPr>
      <w:r>
        <w:rPr>
          <w:lang w:val="lt-LT"/>
        </w:rPr>
        <w:t>DNR tirpalas, ne daugiau kaip 30</w:t>
      </w:r>
      <w:r w:rsidR="00772AF0">
        <w:rPr>
          <w:lang w:val="lt-LT"/>
        </w:rPr>
        <w:t xml:space="preserve"> </w:t>
      </w:r>
      <w:r>
        <w:rPr>
          <w:lang w:val="lt-LT"/>
        </w:rPr>
        <w:t>% viso reakcijos mišinio tūrio;</w:t>
      </w:r>
    </w:p>
    <w:p w:rsidR="00380685" w:rsidRDefault="00380685" w:rsidP="00380685">
      <w:pPr>
        <w:pStyle w:val="ListParagraph"/>
        <w:numPr>
          <w:ilvl w:val="0"/>
          <w:numId w:val="24"/>
        </w:numPr>
        <w:spacing w:line="360" w:lineRule="auto"/>
        <w:jc w:val="both"/>
        <w:rPr>
          <w:lang w:val="lt-LT"/>
        </w:rPr>
      </w:pPr>
      <w:r>
        <w:rPr>
          <w:lang w:val="lt-LT"/>
        </w:rPr>
        <w:t>sterilus dejonizuotas vanduo.</w:t>
      </w:r>
    </w:p>
    <w:p w:rsidR="00380685" w:rsidRDefault="00380685" w:rsidP="00380685">
      <w:pPr>
        <w:spacing w:line="360" w:lineRule="auto"/>
        <w:ind w:firstLine="709"/>
        <w:jc w:val="both"/>
        <w:rPr>
          <w:lang w:val="lt-LT"/>
        </w:rPr>
      </w:pPr>
      <w:r>
        <w:rPr>
          <w:lang w:val="lt-LT"/>
        </w:rPr>
        <w:t xml:space="preserve">Reakcijos mišinys </w:t>
      </w:r>
      <w:r w:rsidR="006333B0">
        <w:rPr>
          <w:lang w:val="lt-LT"/>
        </w:rPr>
        <w:t xml:space="preserve">inkubuojamas 0,5 -1,5 valandos </w:t>
      </w:r>
      <w:r>
        <w:rPr>
          <w:lang w:val="lt-LT"/>
        </w:rPr>
        <w:t>37°C temperatū</w:t>
      </w:r>
      <w:r w:rsidR="00D56F0B">
        <w:rPr>
          <w:lang w:val="lt-LT"/>
        </w:rPr>
        <w:t xml:space="preserve">roje. Fermentas inaktyvuojamas </w:t>
      </w:r>
      <w:r>
        <w:rPr>
          <w:lang w:val="lt-LT"/>
        </w:rPr>
        <w:t xml:space="preserve">65 </w:t>
      </w:r>
      <w:r w:rsidR="00F24FDF">
        <w:rPr>
          <w:lang w:val="lt-LT"/>
        </w:rPr>
        <w:t>–</w:t>
      </w:r>
      <w:r w:rsidR="00D56F0B">
        <w:rPr>
          <w:lang w:val="lt-LT"/>
        </w:rPr>
        <w:t xml:space="preserve"> </w:t>
      </w:r>
      <w:r>
        <w:rPr>
          <w:lang w:val="lt-LT"/>
        </w:rPr>
        <w:t>80°C temperatūroje</w:t>
      </w:r>
      <w:r w:rsidR="00FC6D1B">
        <w:rPr>
          <w:lang w:val="lt-LT"/>
        </w:rPr>
        <w:t>, priklausomai nuo restrikcijos endonukleazės.</w:t>
      </w:r>
    </w:p>
    <w:p w:rsidR="00076F36" w:rsidRDefault="00076F36" w:rsidP="00380685">
      <w:pPr>
        <w:spacing w:line="360" w:lineRule="auto"/>
        <w:ind w:firstLine="709"/>
        <w:jc w:val="both"/>
        <w:rPr>
          <w:lang w:val="lt-LT"/>
        </w:rPr>
      </w:pPr>
    </w:p>
    <w:p w:rsidR="00FC6D1B" w:rsidRDefault="00076F36" w:rsidP="00393C63">
      <w:pPr>
        <w:spacing w:line="360" w:lineRule="auto"/>
        <w:jc w:val="both"/>
        <w:rPr>
          <w:b/>
          <w:lang w:val="lt-LT"/>
        </w:rPr>
      </w:pPr>
      <w:r w:rsidRPr="00076F36">
        <w:rPr>
          <w:b/>
          <w:lang w:val="lt-LT"/>
        </w:rPr>
        <w:t>DNR gryninimas iš PGR mišinio:</w:t>
      </w:r>
    </w:p>
    <w:p w:rsidR="00076F36" w:rsidRPr="00076F36" w:rsidRDefault="00076F36" w:rsidP="00380685">
      <w:pPr>
        <w:spacing w:line="360" w:lineRule="auto"/>
        <w:ind w:firstLine="709"/>
        <w:jc w:val="both"/>
        <w:rPr>
          <w:lang w:val="lt-LT"/>
        </w:rPr>
      </w:pPr>
      <w:r>
        <w:rPr>
          <w:lang w:val="lt-LT"/>
        </w:rPr>
        <w:t>Atlikus PGR reakciją DNR gryninama naudojant „</w:t>
      </w:r>
      <w:r w:rsidRPr="000C5857">
        <w:rPr>
          <w:rStyle w:val="Strong"/>
          <w:b w:val="0"/>
          <w:lang w:val="lt-LT"/>
        </w:rPr>
        <w:t>GeneJET</w:t>
      </w:r>
      <w:r w:rsidRPr="000C5857">
        <w:rPr>
          <w:rStyle w:val="Strong"/>
          <w:b w:val="0"/>
          <w:vertAlign w:val="superscript"/>
          <w:lang w:val="lt-LT"/>
        </w:rPr>
        <w:t>TM</w:t>
      </w:r>
      <w:r w:rsidRPr="000C5857">
        <w:rPr>
          <w:rStyle w:val="Strong"/>
          <w:b w:val="0"/>
          <w:lang w:val="lt-LT"/>
        </w:rPr>
        <w:t xml:space="preserve"> PCR Purification Kit</w:t>
      </w:r>
      <w:r>
        <w:rPr>
          <w:rStyle w:val="Strong"/>
          <w:b w:val="0"/>
          <w:lang w:val="lt-LT"/>
        </w:rPr>
        <w:t>“ rinkinį. Gryninimas atliekamas pagal standartinį protokolą.</w:t>
      </w:r>
    </w:p>
    <w:p w:rsidR="00076F36" w:rsidRPr="00076F36" w:rsidRDefault="00076F36" w:rsidP="00380685">
      <w:pPr>
        <w:spacing w:line="360" w:lineRule="auto"/>
        <w:ind w:firstLine="709"/>
        <w:jc w:val="both"/>
        <w:rPr>
          <w:b/>
          <w:lang w:val="lt-LT"/>
        </w:rPr>
      </w:pPr>
    </w:p>
    <w:p w:rsidR="00FC6D1B" w:rsidRDefault="00FC6D1B" w:rsidP="00393C63">
      <w:pPr>
        <w:spacing w:line="360" w:lineRule="auto"/>
        <w:jc w:val="both"/>
        <w:rPr>
          <w:b/>
          <w:lang w:val="lt-LT"/>
        </w:rPr>
      </w:pPr>
      <w:r w:rsidRPr="00FC6D1B">
        <w:rPr>
          <w:b/>
          <w:lang w:val="lt-LT"/>
        </w:rPr>
        <w:t>DNR lipnių galų bukinimas:</w:t>
      </w:r>
    </w:p>
    <w:p w:rsidR="00FC6D1B" w:rsidRDefault="00FC6D1B" w:rsidP="00FC6D1B">
      <w:pPr>
        <w:spacing w:line="360" w:lineRule="auto"/>
        <w:ind w:firstLine="709"/>
        <w:jc w:val="both"/>
        <w:rPr>
          <w:lang w:val="lt-LT"/>
        </w:rPr>
      </w:pPr>
      <w:r w:rsidRPr="00FC6D1B">
        <w:rPr>
          <w:lang w:val="lt-LT"/>
        </w:rPr>
        <w:t>Po skaldymo restrikcijos endonukleazėmis susidarę</w:t>
      </w:r>
      <w:r>
        <w:rPr>
          <w:lang w:val="lt-LT"/>
        </w:rPr>
        <w:t xml:space="preserve"> lipnūs DNR galai verčiami dvigrandžiais. NaudojamaKlenovo polimerazė, turinti 5‘→3‘ polimerazinį aktyvumą, kuri atstato DNR viengrandžio galo komplementarius nukleotidus. Reakcija vykdoma Klenovo polimerazės buferiniame tirpale 30 min 37°C temperatūroje, esant 0,2 – 0,05 mM dNTP koncentracijai bei 3 vnt./μg DNR. Fermentas inaktyvuojamas 70°C.</w:t>
      </w:r>
    </w:p>
    <w:p w:rsidR="00076F36" w:rsidRDefault="00076F36" w:rsidP="00FC6D1B">
      <w:pPr>
        <w:spacing w:line="360" w:lineRule="auto"/>
        <w:ind w:firstLine="709"/>
        <w:jc w:val="both"/>
        <w:rPr>
          <w:lang w:val="lt-LT"/>
        </w:rPr>
      </w:pPr>
    </w:p>
    <w:p w:rsidR="00C50084" w:rsidRDefault="00C50084" w:rsidP="00393C63">
      <w:pPr>
        <w:spacing w:line="360" w:lineRule="auto"/>
        <w:jc w:val="both"/>
        <w:rPr>
          <w:b/>
          <w:lang w:val="lt-LT"/>
        </w:rPr>
      </w:pPr>
      <w:r>
        <w:rPr>
          <w:b/>
          <w:lang w:val="lt-LT"/>
        </w:rPr>
        <w:t>Elektroforezė 1 % agaroziniame gelyje:</w:t>
      </w:r>
    </w:p>
    <w:p w:rsidR="00C50084" w:rsidRPr="00C50084" w:rsidRDefault="00394D0E" w:rsidP="00FC6D1B">
      <w:pPr>
        <w:spacing w:line="360" w:lineRule="auto"/>
        <w:ind w:firstLine="709"/>
        <w:jc w:val="both"/>
        <w:rPr>
          <w:lang w:val="lt-LT"/>
        </w:rPr>
      </w:pPr>
      <w:r>
        <w:rPr>
          <w:lang w:val="lt-LT"/>
        </w:rPr>
        <w:t xml:space="preserve">Paruošiamas </w:t>
      </w:r>
      <w:r w:rsidRPr="00394D0E">
        <w:rPr>
          <w:lang w:val="lt-LT"/>
        </w:rPr>
        <w:t>1 %</w:t>
      </w:r>
      <w:r>
        <w:rPr>
          <w:b/>
          <w:lang w:val="lt-LT"/>
        </w:rPr>
        <w:t xml:space="preserve"> </w:t>
      </w:r>
      <w:r>
        <w:rPr>
          <w:lang w:val="lt-LT"/>
        </w:rPr>
        <w:t xml:space="preserve"> agarozinis gelis TAE buferiniame tirpale, turintis 0,1 – 0,2 μg/mL etidžio bromido. Elektroforezė vykdoma esant 100 V įtampai. Gelis analizuojamas ultravioletinėje šviesoje transiliuminatoriuje „ULTRA-LUM“.</w:t>
      </w:r>
    </w:p>
    <w:p w:rsidR="00C50084" w:rsidRDefault="00C50084" w:rsidP="00FC6D1B">
      <w:pPr>
        <w:spacing w:line="360" w:lineRule="auto"/>
        <w:ind w:firstLine="709"/>
        <w:jc w:val="both"/>
        <w:rPr>
          <w:lang w:val="lt-LT"/>
        </w:rPr>
      </w:pPr>
    </w:p>
    <w:p w:rsidR="00076F36" w:rsidRDefault="00076F36" w:rsidP="00393C63">
      <w:pPr>
        <w:spacing w:line="360" w:lineRule="auto"/>
        <w:jc w:val="both"/>
        <w:rPr>
          <w:b/>
          <w:lang w:val="lt-LT"/>
        </w:rPr>
      </w:pPr>
      <w:r w:rsidRPr="00FC6D1B">
        <w:rPr>
          <w:b/>
          <w:lang w:val="lt-LT"/>
        </w:rPr>
        <w:t>DNR fragmentų gryninimas iš agarozinio gelio</w:t>
      </w:r>
      <w:r>
        <w:rPr>
          <w:b/>
          <w:lang w:val="lt-LT"/>
        </w:rPr>
        <w:t>:</w:t>
      </w:r>
    </w:p>
    <w:p w:rsidR="00076F36" w:rsidRPr="00076F36" w:rsidRDefault="00076F36" w:rsidP="00076F36">
      <w:pPr>
        <w:spacing w:line="360" w:lineRule="auto"/>
        <w:ind w:firstLine="709"/>
        <w:jc w:val="both"/>
        <w:rPr>
          <w:lang w:val="lt-LT"/>
        </w:rPr>
      </w:pPr>
      <w:r>
        <w:rPr>
          <w:lang w:val="lt-LT"/>
        </w:rPr>
        <w:t>Norimas išgryninti DNR fragmentas išpjaunamas iš agarozinio gelio ir gryninamas naudojant „</w:t>
      </w:r>
      <w:r w:rsidRPr="000C5857">
        <w:rPr>
          <w:rStyle w:val="Strong"/>
          <w:b w:val="0"/>
          <w:lang w:val="lt-LT"/>
        </w:rPr>
        <w:t>GeneJET</w:t>
      </w:r>
      <w:r w:rsidRPr="000C5857">
        <w:rPr>
          <w:rStyle w:val="Strong"/>
          <w:b w:val="0"/>
          <w:vertAlign w:val="superscript"/>
          <w:lang w:val="lt-LT"/>
        </w:rPr>
        <w:t>TM</w:t>
      </w:r>
      <w:r w:rsidRPr="000C5857">
        <w:rPr>
          <w:rStyle w:val="Strong"/>
          <w:b w:val="0"/>
          <w:lang w:val="lt-LT"/>
        </w:rPr>
        <w:t xml:space="preserve"> Gel Extraction Kit</w:t>
      </w:r>
      <w:r>
        <w:rPr>
          <w:rStyle w:val="Strong"/>
          <w:b w:val="0"/>
          <w:lang w:val="lt-LT"/>
        </w:rPr>
        <w:t>“</w:t>
      </w:r>
      <w:r w:rsidRPr="00FC6D1B">
        <w:rPr>
          <w:b/>
          <w:lang w:val="lt-LT"/>
        </w:rPr>
        <w:t xml:space="preserve"> </w:t>
      </w:r>
      <w:r w:rsidRPr="00076F36">
        <w:rPr>
          <w:lang w:val="lt-LT"/>
        </w:rPr>
        <w:t>rinkinį.</w:t>
      </w:r>
      <w:r>
        <w:rPr>
          <w:lang w:val="lt-LT"/>
        </w:rPr>
        <w:t xml:space="preserve"> Gryninama pagal standartinį protokolą.</w:t>
      </w:r>
    </w:p>
    <w:p w:rsidR="00FC6D1B" w:rsidRDefault="00FC6D1B" w:rsidP="00FC6D1B">
      <w:pPr>
        <w:spacing w:line="360" w:lineRule="auto"/>
        <w:ind w:firstLine="709"/>
        <w:jc w:val="both"/>
        <w:rPr>
          <w:lang w:val="lt-LT"/>
        </w:rPr>
      </w:pPr>
    </w:p>
    <w:p w:rsidR="00FC6D1B" w:rsidRDefault="00FC6D1B" w:rsidP="00393C63">
      <w:pPr>
        <w:spacing w:line="360" w:lineRule="auto"/>
        <w:jc w:val="both"/>
        <w:rPr>
          <w:lang w:val="lt-LT"/>
        </w:rPr>
      </w:pPr>
      <w:r w:rsidRPr="00FC6D1B">
        <w:rPr>
          <w:b/>
          <w:lang w:val="lt-LT"/>
        </w:rPr>
        <w:t>Ligavimas:</w:t>
      </w:r>
    </w:p>
    <w:p w:rsidR="00FC6D1B" w:rsidRDefault="006626C5" w:rsidP="00FC6D1B">
      <w:pPr>
        <w:spacing w:line="360" w:lineRule="auto"/>
        <w:ind w:firstLine="709"/>
        <w:jc w:val="both"/>
        <w:rPr>
          <w:lang w:val="lt-LT"/>
        </w:rPr>
      </w:pPr>
      <w:r>
        <w:rPr>
          <w:lang w:val="lt-LT"/>
        </w:rPr>
        <w:t xml:space="preserve">Ruošiamas 20 </w:t>
      </w:r>
      <w:r w:rsidR="00F24FDF">
        <w:rPr>
          <w:lang w:val="lt-LT"/>
        </w:rPr>
        <w:t xml:space="preserve">– 25 </w:t>
      </w:r>
      <w:r>
        <w:rPr>
          <w:lang w:val="lt-LT"/>
        </w:rPr>
        <w:t>mL reakcijos mišinys, kurį sudaro:</w:t>
      </w:r>
    </w:p>
    <w:p w:rsidR="006626C5" w:rsidRDefault="006626C5" w:rsidP="006626C5">
      <w:pPr>
        <w:pStyle w:val="ListParagraph"/>
        <w:numPr>
          <w:ilvl w:val="0"/>
          <w:numId w:val="25"/>
        </w:numPr>
        <w:spacing w:line="360" w:lineRule="auto"/>
        <w:jc w:val="both"/>
        <w:rPr>
          <w:lang w:val="lt-LT"/>
        </w:rPr>
      </w:pPr>
      <w:r>
        <w:rPr>
          <w:lang w:val="lt-LT"/>
        </w:rPr>
        <w:t>liguojamo geno fragmentas;</w:t>
      </w:r>
    </w:p>
    <w:p w:rsidR="006626C5" w:rsidRDefault="006626C5" w:rsidP="006626C5">
      <w:pPr>
        <w:pStyle w:val="ListParagraph"/>
        <w:numPr>
          <w:ilvl w:val="0"/>
          <w:numId w:val="25"/>
        </w:numPr>
        <w:spacing w:line="360" w:lineRule="auto"/>
        <w:jc w:val="both"/>
        <w:rPr>
          <w:lang w:val="lt-LT"/>
        </w:rPr>
      </w:pPr>
      <w:r>
        <w:rPr>
          <w:lang w:val="lt-LT"/>
        </w:rPr>
        <w:t>linearizuota plazmidė (100 ng);</w:t>
      </w:r>
    </w:p>
    <w:p w:rsidR="006626C5" w:rsidRDefault="006626C5" w:rsidP="006626C5">
      <w:pPr>
        <w:pStyle w:val="ListParagraph"/>
        <w:numPr>
          <w:ilvl w:val="0"/>
          <w:numId w:val="25"/>
        </w:numPr>
        <w:spacing w:line="360" w:lineRule="auto"/>
        <w:jc w:val="both"/>
        <w:rPr>
          <w:lang w:val="lt-LT"/>
        </w:rPr>
      </w:pPr>
      <w:r>
        <w:rPr>
          <w:lang w:val="lt-LT"/>
        </w:rPr>
        <w:t>10 kartų koncentruotas ligavimo reakcijos buferinis tirpalas;</w:t>
      </w:r>
    </w:p>
    <w:p w:rsidR="006626C5" w:rsidRDefault="006626C5" w:rsidP="006626C5">
      <w:pPr>
        <w:pStyle w:val="ListParagraph"/>
        <w:numPr>
          <w:ilvl w:val="0"/>
          <w:numId w:val="25"/>
        </w:numPr>
        <w:spacing w:line="360" w:lineRule="auto"/>
        <w:jc w:val="both"/>
        <w:rPr>
          <w:lang w:val="lt-LT"/>
        </w:rPr>
      </w:pPr>
      <w:r>
        <w:rPr>
          <w:lang w:val="lt-LT"/>
        </w:rPr>
        <w:t>T4 DNR ligazė (1 μL);</w:t>
      </w:r>
    </w:p>
    <w:p w:rsidR="006626C5" w:rsidRDefault="006626C5" w:rsidP="006626C5">
      <w:pPr>
        <w:pStyle w:val="ListParagraph"/>
        <w:numPr>
          <w:ilvl w:val="0"/>
          <w:numId w:val="25"/>
        </w:numPr>
        <w:spacing w:line="360" w:lineRule="auto"/>
        <w:jc w:val="both"/>
        <w:rPr>
          <w:lang w:val="lt-LT"/>
        </w:rPr>
      </w:pPr>
      <w:r>
        <w:rPr>
          <w:lang w:val="lt-LT"/>
        </w:rPr>
        <w:t xml:space="preserve">Sterilus dejonizuotas vanduo. </w:t>
      </w:r>
    </w:p>
    <w:p w:rsidR="006626C5" w:rsidRDefault="00D56F0B" w:rsidP="006626C5">
      <w:pPr>
        <w:spacing w:line="360" w:lineRule="auto"/>
        <w:ind w:firstLine="709"/>
        <w:jc w:val="both"/>
        <w:rPr>
          <w:lang w:val="lt-LT"/>
        </w:rPr>
      </w:pPr>
      <w:r>
        <w:rPr>
          <w:lang w:val="lt-LT"/>
        </w:rPr>
        <w:lastRenderedPageBreak/>
        <w:t xml:space="preserve">Reakcija vykdoma 5 min </w:t>
      </w:r>
      <w:r w:rsidR="00EF3233">
        <w:rPr>
          <w:lang w:val="lt-LT"/>
        </w:rPr>
        <w:t>22°C temperatūroje. F</w:t>
      </w:r>
      <w:r w:rsidR="006333B0">
        <w:rPr>
          <w:lang w:val="lt-LT"/>
        </w:rPr>
        <w:t xml:space="preserve">ermentas inaktyvuojamas 10 min </w:t>
      </w:r>
      <w:r w:rsidR="00EF3233">
        <w:rPr>
          <w:lang w:val="lt-LT"/>
        </w:rPr>
        <w:t>65°C temperatūroje. Ligavimo mišinys naudojamas transformacijai.</w:t>
      </w:r>
    </w:p>
    <w:p w:rsidR="00EF3233" w:rsidRDefault="00EF3233" w:rsidP="006626C5">
      <w:pPr>
        <w:spacing w:line="360" w:lineRule="auto"/>
        <w:ind w:firstLine="709"/>
        <w:jc w:val="both"/>
        <w:rPr>
          <w:lang w:val="lt-LT"/>
        </w:rPr>
      </w:pPr>
    </w:p>
    <w:p w:rsidR="00EF3233" w:rsidRDefault="00EF3233" w:rsidP="00393C63">
      <w:pPr>
        <w:spacing w:line="360" w:lineRule="auto"/>
        <w:jc w:val="both"/>
        <w:rPr>
          <w:b/>
          <w:lang w:val="lt-LT"/>
        </w:rPr>
      </w:pPr>
      <w:r w:rsidRPr="00EF3233">
        <w:rPr>
          <w:b/>
          <w:lang w:val="lt-LT"/>
        </w:rPr>
        <w:t>Transformacija į kompetentines E. coli ląsteles:</w:t>
      </w:r>
    </w:p>
    <w:p w:rsidR="00EF3233" w:rsidRDefault="00EF3233" w:rsidP="00EF3233">
      <w:pPr>
        <w:pStyle w:val="ListParagraph"/>
        <w:numPr>
          <w:ilvl w:val="0"/>
          <w:numId w:val="26"/>
        </w:numPr>
        <w:spacing w:line="360" w:lineRule="auto"/>
        <w:jc w:val="both"/>
        <w:rPr>
          <w:lang w:val="lt-LT"/>
        </w:rPr>
      </w:pPr>
      <w:r>
        <w:rPr>
          <w:lang w:val="lt-LT"/>
        </w:rPr>
        <w:t>Paruoštos Petri lėkštelės su agarizuota LB terpe ir ampicilinu (100 μg/mL) pakaitinamos 37°C temperatūroje.</w:t>
      </w:r>
    </w:p>
    <w:p w:rsidR="00EF3233" w:rsidRDefault="00EF3233" w:rsidP="00EF3233">
      <w:pPr>
        <w:pStyle w:val="ListParagraph"/>
        <w:numPr>
          <w:ilvl w:val="0"/>
          <w:numId w:val="26"/>
        </w:numPr>
        <w:spacing w:line="360" w:lineRule="auto"/>
        <w:jc w:val="both"/>
        <w:rPr>
          <w:lang w:val="lt-LT"/>
        </w:rPr>
      </w:pPr>
      <w:r>
        <w:rPr>
          <w:lang w:val="lt-LT"/>
        </w:rPr>
        <w:t>Į 100 μL kompetentinių ląstelių įdedama 5 – 7 μL ligavimo mišinio.</w:t>
      </w:r>
    </w:p>
    <w:p w:rsidR="00EF3233" w:rsidRDefault="00EF3233" w:rsidP="00EF3233">
      <w:pPr>
        <w:pStyle w:val="ListParagraph"/>
        <w:numPr>
          <w:ilvl w:val="0"/>
          <w:numId w:val="26"/>
        </w:numPr>
        <w:spacing w:line="360" w:lineRule="auto"/>
        <w:jc w:val="both"/>
        <w:rPr>
          <w:lang w:val="lt-LT"/>
        </w:rPr>
      </w:pPr>
      <w:r>
        <w:rPr>
          <w:lang w:val="lt-LT"/>
        </w:rPr>
        <w:t>Transformacijos mišinys inkubuojamas 30 min ledo vonioje.</w:t>
      </w:r>
    </w:p>
    <w:p w:rsidR="00EF3233" w:rsidRDefault="00EF3233" w:rsidP="00EF3233">
      <w:pPr>
        <w:pStyle w:val="ListParagraph"/>
        <w:numPr>
          <w:ilvl w:val="0"/>
          <w:numId w:val="26"/>
        </w:numPr>
        <w:spacing w:line="360" w:lineRule="auto"/>
        <w:jc w:val="both"/>
        <w:rPr>
          <w:lang w:val="lt-LT"/>
        </w:rPr>
      </w:pPr>
      <w:r>
        <w:rPr>
          <w:lang w:val="lt-LT"/>
        </w:rPr>
        <w:t xml:space="preserve">Vykdomas temperatūrinis </w:t>
      </w:r>
      <w:r w:rsidR="00D56F0B">
        <w:rPr>
          <w:lang w:val="lt-LT"/>
        </w:rPr>
        <w:t xml:space="preserve">šokas 90 s </w:t>
      </w:r>
      <w:r>
        <w:rPr>
          <w:lang w:val="lt-LT"/>
        </w:rPr>
        <w:t>42°C temperatūroje, tuomet mišinys greitai perkeliamas į ledo vonią ir ten laikomas 5 min.</w:t>
      </w:r>
    </w:p>
    <w:p w:rsidR="00EF3233" w:rsidRDefault="00EF3233" w:rsidP="00EF3233">
      <w:pPr>
        <w:pStyle w:val="ListParagraph"/>
        <w:numPr>
          <w:ilvl w:val="0"/>
          <w:numId w:val="26"/>
        </w:numPr>
        <w:spacing w:line="360" w:lineRule="auto"/>
        <w:jc w:val="both"/>
        <w:rPr>
          <w:lang w:val="lt-LT"/>
        </w:rPr>
      </w:pPr>
      <w:r>
        <w:rPr>
          <w:lang w:val="lt-LT"/>
        </w:rPr>
        <w:t>Į reakcijos mišinį pridedama 400 μL skystos S.O.C. terpės ir au</w:t>
      </w:r>
      <w:r w:rsidR="006333B0">
        <w:rPr>
          <w:lang w:val="lt-LT"/>
        </w:rPr>
        <w:t xml:space="preserve">ginama 45 min </w:t>
      </w:r>
      <w:r>
        <w:rPr>
          <w:lang w:val="lt-LT"/>
        </w:rPr>
        <w:t>37°C temperatūroje termostatuojamoje purtyklėje 220 aps./min.</w:t>
      </w:r>
    </w:p>
    <w:p w:rsidR="00EF3233" w:rsidRPr="00EF3233" w:rsidRDefault="00EF3233" w:rsidP="00EF3233">
      <w:pPr>
        <w:pStyle w:val="ListParagraph"/>
        <w:numPr>
          <w:ilvl w:val="0"/>
          <w:numId w:val="26"/>
        </w:numPr>
        <w:spacing w:line="360" w:lineRule="auto"/>
        <w:jc w:val="both"/>
        <w:rPr>
          <w:lang w:val="lt-LT"/>
        </w:rPr>
      </w:pPr>
      <w:r>
        <w:rPr>
          <w:lang w:val="lt-LT"/>
        </w:rPr>
        <w:t>Reikiamas tarnsformuotų kompetentinių ląstelių tūris steriliai užsėjamas ant pašildytos Petri lėkštelės. L</w:t>
      </w:r>
      <w:r w:rsidR="00D56F0B">
        <w:rPr>
          <w:lang w:val="lt-LT"/>
        </w:rPr>
        <w:t xml:space="preserve">ėkštelė inkubuojama termostate </w:t>
      </w:r>
      <w:r>
        <w:rPr>
          <w:lang w:val="lt-LT"/>
        </w:rPr>
        <w:t>37°C temperatūroje 16 val</w:t>
      </w:r>
      <w:r w:rsidR="00EF3177">
        <w:rPr>
          <w:lang w:val="lt-LT"/>
        </w:rPr>
        <w:t>.</w:t>
      </w:r>
      <w:r w:rsidR="009B52D8">
        <w:rPr>
          <w:lang w:val="lt-LT"/>
        </w:rPr>
        <w:t xml:space="preserve"> (Tu 2005)</w:t>
      </w:r>
      <w:r>
        <w:rPr>
          <w:lang w:val="lt-LT"/>
        </w:rPr>
        <w:t>.</w:t>
      </w:r>
    </w:p>
    <w:p w:rsidR="00FC6D1B" w:rsidRDefault="00FC6D1B" w:rsidP="00FC6D1B">
      <w:pPr>
        <w:spacing w:line="360" w:lineRule="auto"/>
        <w:ind w:firstLine="709"/>
        <w:jc w:val="both"/>
        <w:rPr>
          <w:lang w:val="lt-LT"/>
        </w:rPr>
      </w:pPr>
    </w:p>
    <w:p w:rsidR="00394D0E" w:rsidRDefault="00394D0E" w:rsidP="00393C63">
      <w:pPr>
        <w:spacing w:line="360" w:lineRule="auto"/>
        <w:jc w:val="both"/>
        <w:rPr>
          <w:b/>
          <w:lang w:val="lt-LT"/>
        </w:rPr>
      </w:pPr>
      <w:r w:rsidRPr="00394D0E">
        <w:rPr>
          <w:b/>
          <w:lang w:val="lt-LT"/>
        </w:rPr>
        <w:t>Analitinis</w:t>
      </w:r>
      <w:r>
        <w:rPr>
          <w:b/>
          <w:lang w:val="lt-LT"/>
        </w:rPr>
        <w:t xml:space="preserve"> plazmidinės DNR išskyrimas šarminės lizės būdu:</w:t>
      </w:r>
    </w:p>
    <w:p w:rsidR="009516F9" w:rsidRPr="001B081F" w:rsidRDefault="009516F9" w:rsidP="009516F9">
      <w:pPr>
        <w:spacing w:line="360" w:lineRule="auto"/>
        <w:ind w:firstLine="709"/>
        <w:jc w:val="both"/>
        <w:rPr>
          <w:lang w:val="lt-LT"/>
        </w:rPr>
      </w:pPr>
      <w:r>
        <w:rPr>
          <w:lang w:val="lt-LT"/>
        </w:rPr>
        <w:t xml:space="preserve">Į 2 mL LB terpės su antibiotikais (šiuo atveju – Amp) užsėjama transformuota </w:t>
      </w:r>
      <w:r>
        <w:rPr>
          <w:i/>
          <w:lang w:val="lt-LT"/>
        </w:rPr>
        <w:t>E. coli</w:t>
      </w:r>
      <w:r>
        <w:rPr>
          <w:lang w:val="lt-LT"/>
        </w:rPr>
        <w:t xml:space="preserve"> XL1 blue kamieno bakterijų kolonija. Auginama per naktį 37°C temperatūroje purtatnt 270 aps./min.</w:t>
      </w:r>
      <w:r w:rsidR="008F0DBC">
        <w:rPr>
          <w:lang w:val="lt-LT"/>
        </w:rPr>
        <w:t xml:space="preserve"> Atliekama pagal Sambrook (2001 m.) protokolą:</w:t>
      </w:r>
    </w:p>
    <w:p w:rsidR="00394D0E" w:rsidRDefault="009516F9" w:rsidP="009516F9">
      <w:pPr>
        <w:pStyle w:val="ListParagraph"/>
        <w:numPr>
          <w:ilvl w:val="0"/>
          <w:numId w:val="28"/>
        </w:numPr>
        <w:spacing w:line="360" w:lineRule="auto"/>
        <w:jc w:val="both"/>
        <w:rPr>
          <w:lang w:val="lt-LT"/>
        </w:rPr>
      </w:pPr>
      <w:r>
        <w:rPr>
          <w:lang w:val="lt-LT"/>
        </w:rPr>
        <w:t xml:space="preserve">1,5 mL </w:t>
      </w:r>
      <w:r w:rsidR="008F0DBC">
        <w:rPr>
          <w:lang w:val="lt-LT"/>
        </w:rPr>
        <w:t xml:space="preserve">„naktinės“ </w:t>
      </w:r>
      <w:r>
        <w:rPr>
          <w:lang w:val="lt-LT"/>
        </w:rPr>
        <w:t>bakterijų</w:t>
      </w:r>
      <w:r w:rsidR="008F0DBC">
        <w:rPr>
          <w:lang w:val="lt-LT"/>
        </w:rPr>
        <w:t xml:space="preserve"> kultūros</w:t>
      </w:r>
      <w:r>
        <w:rPr>
          <w:lang w:val="lt-LT"/>
        </w:rPr>
        <w:t xml:space="preserve"> centrifuguojam</w:t>
      </w:r>
      <w:r w:rsidR="008F0DBC">
        <w:rPr>
          <w:lang w:val="lt-LT"/>
        </w:rPr>
        <w:t>a</w:t>
      </w:r>
      <w:r>
        <w:rPr>
          <w:lang w:val="lt-LT"/>
        </w:rPr>
        <w:t xml:space="preserve"> 30 s 4°C temperatūroje </w:t>
      </w:r>
      <w:r w:rsidR="00D56F0B">
        <w:rPr>
          <w:lang w:val="lt-LT"/>
        </w:rPr>
        <w:t>„</w:t>
      </w:r>
      <w:r>
        <w:rPr>
          <w:lang w:val="lt-LT"/>
        </w:rPr>
        <w:t>Eppendorf</w:t>
      </w:r>
      <w:r w:rsidR="00D56F0B">
        <w:rPr>
          <w:lang w:val="lt-LT"/>
        </w:rPr>
        <w:t>“</w:t>
      </w:r>
      <w:r>
        <w:rPr>
          <w:lang w:val="lt-LT"/>
        </w:rPr>
        <w:t xml:space="preserve"> centrifugoje 10000 aps./min. greičiu. Supernatantas nusiurbiamas.</w:t>
      </w:r>
    </w:p>
    <w:p w:rsidR="009516F9" w:rsidRDefault="009516F9" w:rsidP="009516F9">
      <w:pPr>
        <w:pStyle w:val="ListParagraph"/>
        <w:numPr>
          <w:ilvl w:val="0"/>
          <w:numId w:val="28"/>
        </w:numPr>
        <w:spacing w:line="360" w:lineRule="auto"/>
        <w:jc w:val="both"/>
        <w:rPr>
          <w:lang w:val="lt-LT"/>
        </w:rPr>
      </w:pPr>
      <w:r>
        <w:rPr>
          <w:lang w:val="lt-LT"/>
        </w:rPr>
        <w:t>Nuosėdos suspenduojamos 200 μL P1 buferinio tirpalo.</w:t>
      </w:r>
    </w:p>
    <w:p w:rsidR="009516F9" w:rsidRDefault="009516F9" w:rsidP="009516F9">
      <w:pPr>
        <w:pStyle w:val="ListParagraph"/>
        <w:numPr>
          <w:ilvl w:val="0"/>
          <w:numId w:val="28"/>
        </w:numPr>
        <w:spacing w:line="360" w:lineRule="auto"/>
        <w:jc w:val="both"/>
        <w:rPr>
          <w:lang w:val="lt-LT"/>
        </w:rPr>
      </w:pPr>
      <w:r>
        <w:rPr>
          <w:lang w:val="lt-LT"/>
        </w:rPr>
        <w:t>Įpilama 200 μL P2 buferinio tirpalo. Mėgintuvėlis paverčiamas kelis kartus, kol tirpalas tampa skaidrus. Laikoma ant ledo 5 min.</w:t>
      </w:r>
    </w:p>
    <w:p w:rsidR="009516F9" w:rsidRDefault="00D56F0B" w:rsidP="009516F9">
      <w:pPr>
        <w:pStyle w:val="ListParagraph"/>
        <w:numPr>
          <w:ilvl w:val="0"/>
          <w:numId w:val="28"/>
        </w:numPr>
        <w:spacing w:line="360" w:lineRule="auto"/>
        <w:jc w:val="both"/>
        <w:rPr>
          <w:lang w:val="lt-LT"/>
        </w:rPr>
      </w:pPr>
      <w:r>
        <w:rPr>
          <w:lang w:val="lt-LT"/>
        </w:rPr>
        <w:t>Įpilama 200 μL P3 šalto buferinio tirpalo, mėgintuvėlis paverčiamas 10 kartų. Laikoma ant ledo 5 min.</w:t>
      </w:r>
    </w:p>
    <w:p w:rsidR="00D56F0B" w:rsidRDefault="00D56F0B" w:rsidP="009516F9">
      <w:pPr>
        <w:pStyle w:val="ListParagraph"/>
        <w:numPr>
          <w:ilvl w:val="0"/>
          <w:numId w:val="28"/>
        </w:numPr>
        <w:spacing w:line="360" w:lineRule="auto"/>
        <w:jc w:val="both"/>
        <w:rPr>
          <w:lang w:val="lt-LT"/>
        </w:rPr>
      </w:pPr>
      <w:r>
        <w:rPr>
          <w:lang w:val="lt-LT"/>
        </w:rPr>
        <w:t>Centrifuguojama 5 min 4°C temperatūroje 13000 aps./min. greičiu.</w:t>
      </w:r>
    </w:p>
    <w:p w:rsidR="00D56F0B" w:rsidRDefault="00D56F0B" w:rsidP="009516F9">
      <w:pPr>
        <w:pStyle w:val="ListParagraph"/>
        <w:numPr>
          <w:ilvl w:val="0"/>
          <w:numId w:val="28"/>
        </w:numPr>
        <w:spacing w:line="360" w:lineRule="auto"/>
        <w:jc w:val="both"/>
        <w:rPr>
          <w:lang w:val="lt-LT"/>
        </w:rPr>
      </w:pPr>
      <w:r>
        <w:rPr>
          <w:lang w:val="lt-LT"/>
        </w:rPr>
        <w:t>Supernatantas perpilamas į švarų „Eppendorf“ mėgintuvėlį. Pripilami 2 tūriai 96 % etanolio ir mėgintuvėlis laikomas 1 val. -20°C temperatūroje.</w:t>
      </w:r>
    </w:p>
    <w:p w:rsidR="00D56F0B" w:rsidRDefault="00D56F0B" w:rsidP="009516F9">
      <w:pPr>
        <w:pStyle w:val="ListParagraph"/>
        <w:numPr>
          <w:ilvl w:val="0"/>
          <w:numId w:val="28"/>
        </w:numPr>
        <w:spacing w:line="360" w:lineRule="auto"/>
        <w:jc w:val="both"/>
        <w:rPr>
          <w:lang w:val="lt-LT"/>
        </w:rPr>
      </w:pPr>
      <w:r>
        <w:rPr>
          <w:lang w:val="lt-LT"/>
        </w:rPr>
        <w:t>Centrifiguojama 5 min 4°C temperatūroje 13000 aps./min. greičiu. Nusiurbiamas supernatantas.</w:t>
      </w:r>
    </w:p>
    <w:p w:rsidR="00D56F0B" w:rsidRDefault="00D56F0B" w:rsidP="009516F9">
      <w:pPr>
        <w:pStyle w:val="ListParagraph"/>
        <w:numPr>
          <w:ilvl w:val="0"/>
          <w:numId w:val="28"/>
        </w:numPr>
        <w:spacing w:line="360" w:lineRule="auto"/>
        <w:jc w:val="both"/>
        <w:rPr>
          <w:lang w:val="lt-LT"/>
        </w:rPr>
      </w:pPr>
      <w:r>
        <w:rPr>
          <w:lang w:val="lt-LT"/>
        </w:rPr>
        <w:t>Įpilama 0,5 mL 70 % etanolio, mėgintuvėlis paverčiamas kelis kartus ir centrifuguojama 2 min 4°C temperatūroje 13000 aps./min.</w:t>
      </w:r>
    </w:p>
    <w:p w:rsidR="00D56F0B" w:rsidRDefault="00D635CF" w:rsidP="009516F9">
      <w:pPr>
        <w:pStyle w:val="ListParagraph"/>
        <w:numPr>
          <w:ilvl w:val="0"/>
          <w:numId w:val="28"/>
        </w:numPr>
        <w:spacing w:line="360" w:lineRule="auto"/>
        <w:jc w:val="both"/>
        <w:rPr>
          <w:lang w:val="lt-LT"/>
        </w:rPr>
      </w:pPr>
      <w:r>
        <w:rPr>
          <w:lang w:val="lt-LT"/>
        </w:rPr>
        <w:t>Supernatantas nusiurbiamas, nuosėdos džiovinamos kambario temperatūroje.</w:t>
      </w:r>
    </w:p>
    <w:p w:rsidR="00D635CF" w:rsidRPr="009516F9" w:rsidRDefault="00D635CF" w:rsidP="009516F9">
      <w:pPr>
        <w:pStyle w:val="ListParagraph"/>
        <w:numPr>
          <w:ilvl w:val="0"/>
          <w:numId w:val="28"/>
        </w:numPr>
        <w:spacing w:line="360" w:lineRule="auto"/>
        <w:jc w:val="both"/>
        <w:rPr>
          <w:lang w:val="lt-LT"/>
        </w:rPr>
      </w:pPr>
      <w:r>
        <w:rPr>
          <w:lang w:val="lt-LT"/>
        </w:rPr>
        <w:lastRenderedPageBreak/>
        <w:t>Išdžiuvusi DNR tirpinama 20 – 30 μL TE buferio. Mėginiai laikomi 4°C arba -20°C temperatūroje.</w:t>
      </w:r>
    </w:p>
    <w:p w:rsidR="00394D0E" w:rsidRDefault="00394D0E" w:rsidP="00FC6D1B">
      <w:pPr>
        <w:spacing w:line="360" w:lineRule="auto"/>
        <w:ind w:firstLine="709"/>
        <w:jc w:val="both"/>
        <w:rPr>
          <w:lang w:val="lt-LT"/>
        </w:rPr>
      </w:pPr>
    </w:p>
    <w:p w:rsidR="00FC6D1B" w:rsidRDefault="002C6DD9" w:rsidP="00393C63">
      <w:pPr>
        <w:spacing w:line="360" w:lineRule="auto"/>
        <w:rPr>
          <w:lang w:val="lt-LT"/>
        </w:rPr>
      </w:pPr>
      <w:r>
        <w:rPr>
          <w:b/>
          <w:lang w:val="lt-LT"/>
        </w:rPr>
        <w:t>Plazmidinės</w:t>
      </w:r>
      <w:r w:rsidR="00EB3D8C" w:rsidRPr="00EB3D8C">
        <w:rPr>
          <w:b/>
          <w:lang w:val="lt-LT"/>
        </w:rPr>
        <w:t xml:space="preserve"> DNR </w:t>
      </w:r>
      <w:r>
        <w:rPr>
          <w:b/>
          <w:lang w:val="lt-LT"/>
        </w:rPr>
        <w:t>gryninimas sekoskaitai nustatyti</w:t>
      </w:r>
      <w:r w:rsidR="00EB3D8C">
        <w:rPr>
          <w:b/>
          <w:lang w:val="lt-LT"/>
        </w:rPr>
        <w:t>:</w:t>
      </w:r>
    </w:p>
    <w:p w:rsidR="00EB3D8C" w:rsidRDefault="002C6DD9" w:rsidP="00A468E3">
      <w:pPr>
        <w:spacing w:line="360" w:lineRule="auto"/>
        <w:ind w:firstLine="709"/>
        <w:jc w:val="both"/>
        <w:rPr>
          <w:lang w:val="lt-LT"/>
        </w:rPr>
      </w:pPr>
      <w:r>
        <w:rPr>
          <w:lang w:val="lt-LT"/>
        </w:rPr>
        <w:t xml:space="preserve">Plazmidinės DNR išskyrimui </w:t>
      </w:r>
      <w:r w:rsidR="009516F9">
        <w:rPr>
          <w:lang w:val="lt-LT"/>
        </w:rPr>
        <w:t>iš</w:t>
      </w:r>
      <w:r w:rsidR="009516F9" w:rsidRPr="009516F9">
        <w:rPr>
          <w:i/>
          <w:lang w:val="lt-LT"/>
        </w:rPr>
        <w:t xml:space="preserve"> </w:t>
      </w:r>
      <w:r w:rsidR="009516F9">
        <w:rPr>
          <w:i/>
          <w:lang w:val="lt-LT"/>
        </w:rPr>
        <w:t>E. coli</w:t>
      </w:r>
      <w:r w:rsidR="009516F9">
        <w:rPr>
          <w:lang w:val="lt-LT"/>
        </w:rPr>
        <w:t xml:space="preserve"> XL1 blue kamieno bakterijų biomasės </w:t>
      </w:r>
      <w:r>
        <w:rPr>
          <w:lang w:val="lt-LT"/>
        </w:rPr>
        <w:t>naudojamas „</w:t>
      </w:r>
      <w:r w:rsidRPr="000C5857">
        <w:rPr>
          <w:rStyle w:val="Strong"/>
          <w:b w:val="0"/>
          <w:lang w:val="lt-LT"/>
        </w:rPr>
        <w:t>GeneJET</w:t>
      </w:r>
      <w:r w:rsidRPr="000C5857">
        <w:rPr>
          <w:rStyle w:val="Strong"/>
          <w:b w:val="0"/>
          <w:vertAlign w:val="superscript"/>
          <w:lang w:val="lt-LT"/>
        </w:rPr>
        <w:t>TM</w:t>
      </w:r>
      <w:r w:rsidRPr="000C5857">
        <w:rPr>
          <w:rStyle w:val="Strong"/>
          <w:b w:val="0"/>
          <w:lang w:val="lt-LT"/>
        </w:rPr>
        <w:t xml:space="preserve"> </w:t>
      </w:r>
      <w:r>
        <w:rPr>
          <w:rStyle w:val="Strong"/>
          <w:b w:val="0"/>
          <w:lang w:val="lt-LT"/>
        </w:rPr>
        <w:t>Plasmid Miniprep</w:t>
      </w:r>
      <w:r w:rsidRPr="000C5857">
        <w:rPr>
          <w:rStyle w:val="Strong"/>
          <w:b w:val="0"/>
          <w:lang w:val="lt-LT"/>
        </w:rPr>
        <w:t xml:space="preserve"> Kit</w:t>
      </w:r>
      <w:r>
        <w:rPr>
          <w:rStyle w:val="Strong"/>
          <w:b w:val="0"/>
          <w:lang w:val="lt-LT"/>
        </w:rPr>
        <w:t>“</w:t>
      </w:r>
      <w:r w:rsidRPr="00FC6D1B">
        <w:rPr>
          <w:b/>
          <w:lang w:val="lt-LT"/>
        </w:rPr>
        <w:t xml:space="preserve"> </w:t>
      </w:r>
      <w:r w:rsidRPr="00076F36">
        <w:rPr>
          <w:lang w:val="lt-LT"/>
        </w:rPr>
        <w:t>rinkinį.</w:t>
      </w:r>
      <w:r>
        <w:rPr>
          <w:lang w:val="lt-LT"/>
        </w:rPr>
        <w:t xml:space="preserve"> Gryninama pagal standartinį protokolą.</w:t>
      </w:r>
      <w:r w:rsidR="00C50084">
        <w:rPr>
          <w:lang w:val="lt-LT"/>
        </w:rPr>
        <w:t xml:space="preserve"> DNR koncentracija nustatoma „NanoDrop“ spektrofotometru.</w:t>
      </w:r>
    </w:p>
    <w:p w:rsidR="00C50084" w:rsidRDefault="00C50084" w:rsidP="00FC6D1B">
      <w:pPr>
        <w:spacing w:line="360" w:lineRule="auto"/>
        <w:ind w:firstLine="709"/>
        <w:jc w:val="both"/>
        <w:rPr>
          <w:lang w:val="lt-LT"/>
        </w:rPr>
      </w:pPr>
    </w:p>
    <w:p w:rsidR="00393C63" w:rsidRDefault="00393C63" w:rsidP="00393C63">
      <w:pPr>
        <w:pStyle w:val="Heading3"/>
        <w:spacing w:line="360" w:lineRule="auto"/>
        <w:jc w:val="both"/>
        <w:rPr>
          <w:szCs w:val="28"/>
        </w:rPr>
      </w:pPr>
      <w:bookmarkStart w:id="17" w:name="_Toc263077372"/>
      <w:r>
        <w:rPr>
          <w:szCs w:val="28"/>
        </w:rPr>
        <w:t>2</w:t>
      </w:r>
      <w:r w:rsidRPr="00046338">
        <w:rPr>
          <w:szCs w:val="28"/>
        </w:rPr>
        <w:t>.</w:t>
      </w:r>
      <w:r>
        <w:rPr>
          <w:szCs w:val="28"/>
        </w:rPr>
        <w:t>2.2</w:t>
      </w:r>
      <w:r w:rsidRPr="00046338">
        <w:rPr>
          <w:szCs w:val="28"/>
        </w:rPr>
        <w:t xml:space="preserve">. </w:t>
      </w:r>
      <w:r w:rsidR="00CC5712">
        <w:rPr>
          <w:szCs w:val="28"/>
        </w:rPr>
        <w:t>hCA VII</w:t>
      </w:r>
      <w:r>
        <w:rPr>
          <w:szCs w:val="28"/>
        </w:rPr>
        <w:t xml:space="preserve"> ekspresija</w:t>
      </w:r>
      <w:r w:rsidR="001155C4">
        <w:rPr>
          <w:szCs w:val="28"/>
        </w:rPr>
        <w:t>, tirpumo patikrinimas</w:t>
      </w:r>
      <w:r>
        <w:rPr>
          <w:szCs w:val="28"/>
        </w:rPr>
        <w:t xml:space="preserve"> ir gryninimas</w:t>
      </w:r>
      <w:bookmarkEnd w:id="17"/>
    </w:p>
    <w:p w:rsidR="00393C63" w:rsidRDefault="00393C63" w:rsidP="00393C63">
      <w:pPr>
        <w:spacing w:line="360" w:lineRule="auto"/>
        <w:rPr>
          <w:lang w:val="lt-LT"/>
        </w:rPr>
      </w:pPr>
    </w:p>
    <w:p w:rsidR="00393C63" w:rsidRDefault="00CC5712" w:rsidP="00393C63">
      <w:pPr>
        <w:spacing w:line="360" w:lineRule="auto"/>
        <w:rPr>
          <w:b/>
          <w:lang w:val="lt-LT"/>
        </w:rPr>
      </w:pPr>
      <w:r>
        <w:rPr>
          <w:b/>
          <w:lang w:val="lt-LT"/>
        </w:rPr>
        <w:t>hCA VII</w:t>
      </w:r>
      <w:r w:rsidR="00393C63">
        <w:rPr>
          <w:b/>
          <w:lang w:val="lt-LT"/>
        </w:rPr>
        <w:t xml:space="preserve"> ekspresija </w:t>
      </w:r>
      <w:r w:rsidR="00393C63">
        <w:rPr>
          <w:b/>
          <w:i/>
          <w:lang w:val="lt-LT"/>
        </w:rPr>
        <w:t>E. coli</w:t>
      </w:r>
      <w:r w:rsidR="00393C63">
        <w:rPr>
          <w:b/>
          <w:lang w:val="lt-LT"/>
        </w:rPr>
        <w:t xml:space="preserve"> bakterijų BL21 (DE3) kamiene:</w:t>
      </w:r>
    </w:p>
    <w:p w:rsidR="00393C63" w:rsidRDefault="00393C63" w:rsidP="00A468E3">
      <w:pPr>
        <w:pStyle w:val="ListParagraph"/>
        <w:numPr>
          <w:ilvl w:val="0"/>
          <w:numId w:val="29"/>
        </w:numPr>
        <w:spacing w:line="360" w:lineRule="auto"/>
        <w:jc w:val="both"/>
        <w:rPr>
          <w:lang w:val="lt-LT"/>
        </w:rPr>
      </w:pPr>
      <w:r>
        <w:rPr>
          <w:lang w:val="lt-LT"/>
        </w:rPr>
        <w:t xml:space="preserve">Į LB terpę su </w:t>
      </w:r>
      <w:r w:rsidR="00CC5712">
        <w:rPr>
          <w:lang w:val="lt-LT"/>
        </w:rPr>
        <w:t>5</w:t>
      </w:r>
      <w:r>
        <w:rPr>
          <w:lang w:val="lt-LT"/>
        </w:rPr>
        <w:t>0 μg/mL ampicilinu</w:t>
      </w:r>
      <w:r w:rsidR="00CC5712">
        <w:rPr>
          <w:lang w:val="lt-LT"/>
        </w:rPr>
        <w:t xml:space="preserve"> užsėjama viena kolonija iš transformuotos Petri lėkštelės ir auginama per naktį (16 val.) 37°C temperatūroje purtant 270 aps./min.</w:t>
      </w:r>
    </w:p>
    <w:p w:rsidR="00CC5712" w:rsidRDefault="00CC5712" w:rsidP="00A468E3">
      <w:pPr>
        <w:pStyle w:val="ListParagraph"/>
        <w:numPr>
          <w:ilvl w:val="0"/>
          <w:numId w:val="29"/>
        </w:numPr>
        <w:spacing w:line="360" w:lineRule="auto"/>
        <w:jc w:val="both"/>
        <w:rPr>
          <w:lang w:val="lt-LT"/>
        </w:rPr>
      </w:pPr>
      <w:r>
        <w:rPr>
          <w:lang w:val="lt-LT"/>
        </w:rPr>
        <w:t>„Naktinė“ kultūra persėjama į didesnį terpės tūrį su ampicilinu (50 μg/mL) skiedžiant santykiu 1:50</w:t>
      </w:r>
      <w:r w:rsidR="00A468E3">
        <w:rPr>
          <w:lang w:val="lt-LT"/>
        </w:rPr>
        <w:t>.</w:t>
      </w:r>
    </w:p>
    <w:p w:rsidR="00A468E3" w:rsidRDefault="00A468E3" w:rsidP="00A468E3">
      <w:pPr>
        <w:pStyle w:val="ListParagraph"/>
        <w:numPr>
          <w:ilvl w:val="0"/>
          <w:numId w:val="29"/>
        </w:numPr>
        <w:spacing w:line="360" w:lineRule="auto"/>
        <w:jc w:val="both"/>
        <w:rPr>
          <w:lang w:val="lt-LT"/>
        </w:rPr>
      </w:pPr>
      <w:r>
        <w:rPr>
          <w:lang w:val="lt-LT"/>
        </w:rPr>
        <w:t>Auginama termostatuojamoje purtyklėje 37°C temperatūroje, kol optinis tankis (λ = 600 nm) pasiekia ~0,6.</w:t>
      </w:r>
    </w:p>
    <w:p w:rsidR="00A468E3" w:rsidRDefault="00A468E3" w:rsidP="00A468E3">
      <w:pPr>
        <w:pStyle w:val="ListParagraph"/>
        <w:numPr>
          <w:ilvl w:val="0"/>
          <w:numId w:val="29"/>
        </w:numPr>
        <w:spacing w:line="360" w:lineRule="auto"/>
        <w:jc w:val="both"/>
        <w:rPr>
          <w:lang w:val="lt-LT"/>
        </w:rPr>
      </w:pPr>
      <w:r>
        <w:rPr>
          <w:lang w:val="lt-LT"/>
        </w:rPr>
        <w:t xml:space="preserve">Prieš indukciją paruošiamas kontrolinis visų ląstelės baltymų </w:t>
      </w:r>
      <w:r w:rsidR="008F0DBC">
        <w:rPr>
          <w:lang w:val="lt-LT"/>
        </w:rPr>
        <w:t>mėginys</w:t>
      </w:r>
      <w:r>
        <w:rPr>
          <w:lang w:val="lt-LT"/>
        </w:rPr>
        <w:t xml:space="preserve"> iš 300 μL ląstelių suspensijos.</w:t>
      </w:r>
    </w:p>
    <w:p w:rsidR="00A468E3" w:rsidRDefault="00A468E3" w:rsidP="00A468E3">
      <w:pPr>
        <w:pStyle w:val="ListParagraph"/>
        <w:numPr>
          <w:ilvl w:val="0"/>
          <w:numId w:val="29"/>
        </w:numPr>
        <w:spacing w:line="360" w:lineRule="auto"/>
        <w:jc w:val="both"/>
        <w:rPr>
          <w:lang w:val="lt-LT"/>
        </w:rPr>
      </w:pPr>
      <w:r>
        <w:rPr>
          <w:lang w:val="lt-LT"/>
        </w:rPr>
        <w:t>Indukuojama pridedant 1 mM IPTG ir 0,5 mM ZnSO</w:t>
      </w:r>
      <w:r w:rsidRPr="00A468E3">
        <w:rPr>
          <w:vertAlign w:val="subscript"/>
          <w:lang w:val="lt-LT"/>
        </w:rPr>
        <w:t>4</w:t>
      </w:r>
      <w:r>
        <w:rPr>
          <w:lang w:val="lt-LT"/>
        </w:rPr>
        <w:t>. Auginama 4 val. 30°C temperatūroje.</w:t>
      </w:r>
    </w:p>
    <w:p w:rsidR="00A468E3" w:rsidRDefault="00A468E3" w:rsidP="00A468E3">
      <w:pPr>
        <w:pStyle w:val="ListParagraph"/>
        <w:numPr>
          <w:ilvl w:val="0"/>
          <w:numId w:val="29"/>
        </w:numPr>
        <w:spacing w:line="360" w:lineRule="auto"/>
        <w:jc w:val="both"/>
        <w:rPr>
          <w:lang w:val="lt-LT"/>
        </w:rPr>
      </w:pPr>
      <w:r>
        <w:rPr>
          <w:lang w:val="lt-LT"/>
        </w:rPr>
        <w:t xml:space="preserve">Paruošiamas visų ląstelės baltymų </w:t>
      </w:r>
      <w:r w:rsidR="008F0DBC">
        <w:rPr>
          <w:lang w:val="lt-LT"/>
        </w:rPr>
        <w:t>mėginys</w:t>
      </w:r>
      <w:r>
        <w:rPr>
          <w:lang w:val="lt-LT"/>
        </w:rPr>
        <w:t xml:space="preserve"> skiedžiant ląstelių suspensiją, kadjos optinis tankis būtų lygus kontrolinio ląstelės baltymų </w:t>
      </w:r>
      <w:r w:rsidR="008F0DBC">
        <w:rPr>
          <w:lang w:val="lt-LT"/>
        </w:rPr>
        <w:t>mėginio</w:t>
      </w:r>
      <w:r>
        <w:rPr>
          <w:lang w:val="lt-LT"/>
        </w:rPr>
        <w:t xml:space="preserve"> optiniam tankiui.</w:t>
      </w:r>
    </w:p>
    <w:p w:rsidR="00A468E3" w:rsidRDefault="00A468E3" w:rsidP="00A468E3">
      <w:pPr>
        <w:pStyle w:val="ListParagraph"/>
        <w:numPr>
          <w:ilvl w:val="0"/>
          <w:numId w:val="29"/>
        </w:numPr>
        <w:spacing w:line="360" w:lineRule="auto"/>
        <w:jc w:val="both"/>
        <w:rPr>
          <w:lang w:val="lt-LT"/>
        </w:rPr>
      </w:pPr>
      <w:r>
        <w:rPr>
          <w:lang w:val="lt-LT"/>
        </w:rPr>
        <w:t>Bakterijų kultūra centrifuguojama 6000 aps./min. greičiu, supernatantas nusiurbiamas. Biomasė laikoma -20°C temperatūroje.</w:t>
      </w:r>
    </w:p>
    <w:p w:rsidR="00AB368E" w:rsidRDefault="008F0DBC" w:rsidP="00A468E3">
      <w:pPr>
        <w:pStyle w:val="ListParagraph"/>
        <w:numPr>
          <w:ilvl w:val="0"/>
          <w:numId w:val="29"/>
        </w:numPr>
        <w:spacing w:line="360" w:lineRule="auto"/>
        <w:jc w:val="both"/>
        <w:rPr>
          <w:lang w:val="lt-LT"/>
        </w:rPr>
      </w:pPr>
      <w:r>
        <w:rPr>
          <w:lang w:val="lt-LT"/>
        </w:rPr>
        <w:t xml:space="preserve">Mėginiai </w:t>
      </w:r>
      <w:r w:rsidR="00047735">
        <w:rPr>
          <w:lang w:val="lt-LT"/>
        </w:rPr>
        <w:t>centrifuguojami 1 min. 10000 aps./min. greičiu</w:t>
      </w:r>
      <w:r w:rsidR="00AB368E">
        <w:rPr>
          <w:lang w:val="lt-LT"/>
        </w:rPr>
        <w:t>, nuosėdos tirpinamos 30 μL pavyzdžio buferinio tirpalo ir mišinys pakaitinamas 5 min 100°C temperatūroje.</w:t>
      </w:r>
    </w:p>
    <w:p w:rsidR="008F0DBC" w:rsidRPr="00393C63" w:rsidRDefault="00AB368E" w:rsidP="00A468E3">
      <w:pPr>
        <w:pStyle w:val="ListParagraph"/>
        <w:numPr>
          <w:ilvl w:val="0"/>
          <w:numId w:val="29"/>
        </w:numPr>
        <w:spacing w:line="360" w:lineRule="auto"/>
        <w:jc w:val="both"/>
        <w:rPr>
          <w:lang w:val="lt-LT"/>
        </w:rPr>
      </w:pPr>
      <w:r>
        <w:rPr>
          <w:lang w:val="lt-LT"/>
        </w:rPr>
        <w:t xml:space="preserve">Mėginiai </w:t>
      </w:r>
      <w:r w:rsidR="008F0DBC">
        <w:rPr>
          <w:lang w:val="lt-LT"/>
        </w:rPr>
        <w:t>analizuojami NDS-PA</w:t>
      </w:r>
      <w:r w:rsidR="00D2308A">
        <w:rPr>
          <w:lang w:val="lt-LT"/>
        </w:rPr>
        <w:t>AG</w:t>
      </w:r>
      <w:r w:rsidR="008F0DBC">
        <w:rPr>
          <w:lang w:val="lt-LT"/>
        </w:rPr>
        <w:t xml:space="preserve"> būdu.</w:t>
      </w:r>
    </w:p>
    <w:p w:rsidR="009B52D8" w:rsidRDefault="009B52D8" w:rsidP="00393C63">
      <w:pPr>
        <w:spacing w:line="360" w:lineRule="auto"/>
        <w:ind w:firstLine="709"/>
        <w:jc w:val="both"/>
        <w:rPr>
          <w:lang w:val="lt-LT"/>
        </w:rPr>
      </w:pPr>
    </w:p>
    <w:p w:rsidR="009B52D8" w:rsidRDefault="009B52D8" w:rsidP="009B52D8">
      <w:pPr>
        <w:spacing w:line="360" w:lineRule="auto"/>
        <w:jc w:val="both"/>
        <w:rPr>
          <w:b/>
          <w:lang w:val="lt-LT"/>
        </w:rPr>
      </w:pPr>
      <w:r>
        <w:rPr>
          <w:b/>
          <w:lang w:val="lt-LT"/>
        </w:rPr>
        <w:t>Baltymų elektroforezė poliakrilamido gelyje:</w:t>
      </w:r>
    </w:p>
    <w:p w:rsidR="009B52D8" w:rsidRDefault="009B52D8" w:rsidP="009B52D8">
      <w:pPr>
        <w:spacing w:line="360" w:lineRule="auto"/>
        <w:ind w:firstLine="709"/>
        <w:jc w:val="both"/>
        <w:rPr>
          <w:lang w:val="lt-LT"/>
        </w:rPr>
      </w:pPr>
      <w:r>
        <w:rPr>
          <w:lang w:val="lt-LT"/>
        </w:rPr>
        <w:t>Baltymų elektroforezė denatūruojančiomis sąlygomis natrio dodecilsulfato poliakrilamidiniame gelyje (NDS-PA</w:t>
      </w:r>
      <w:r w:rsidR="00D2308A">
        <w:rPr>
          <w:lang w:val="lt-LT"/>
        </w:rPr>
        <w:t>A</w:t>
      </w:r>
      <w:r>
        <w:rPr>
          <w:lang w:val="lt-LT"/>
        </w:rPr>
        <w:t>G) atliekama pagal Laemmli metodiką (1970 m.). Ruošiami geliai:</w:t>
      </w:r>
    </w:p>
    <w:p w:rsidR="005C52FB" w:rsidRDefault="005C52FB" w:rsidP="009B52D8">
      <w:pPr>
        <w:spacing w:line="360" w:lineRule="auto"/>
        <w:ind w:firstLine="709"/>
        <w:jc w:val="both"/>
        <w:rPr>
          <w:lang w:val="lt-LT"/>
        </w:rPr>
      </w:pPr>
    </w:p>
    <w:p w:rsidR="005C52FB" w:rsidRDefault="005C52FB" w:rsidP="009B52D8">
      <w:pPr>
        <w:spacing w:line="360" w:lineRule="auto"/>
        <w:ind w:firstLine="709"/>
        <w:jc w:val="both"/>
        <w:rPr>
          <w:lang w:val="lt-LT"/>
        </w:rPr>
      </w:pPr>
    </w:p>
    <w:p w:rsidR="005C52FB" w:rsidRPr="009B52D8" w:rsidRDefault="005C52FB" w:rsidP="009B52D8">
      <w:pPr>
        <w:spacing w:line="360" w:lineRule="auto"/>
        <w:ind w:firstLine="709"/>
        <w:jc w:val="both"/>
        <w:rPr>
          <w:lang w:val="lt-LT"/>
        </w:rPr>
      </w:pPr>
    </w:p>
    <w:tbl>
      <w:tblPr>
        <w:tblStyle w:val="TableClassic1"/>
        <w:tblW w:w="0" w:type="auto"/>
        <w:tblLook w:val="04A0"/>
      </w:tblPr>
      <w:tblGrid>
        <w:gridCol w:w="2393"/>
        <w:gridCol w:w="2393"/>
        <w:gridCol w:w="2393"/>
        <w:gridCol w:w="2394"/>
      </w:tblGrid>
      <w:tr w:rsidR="009B52D8" w:rsidTr="005C52FB">
        <w:trPr>
          <w:cnfStyle w:val="100000000000"/>
        </w:trPr>
        <w:tc>
          <w:tcPr>
            <w:cnfStyle w:val="001000000000"/>
            <w:tcW w:w="4786" w:type="dxa"/>
            <w:gridSpan w:val="2"/>
            <w:tcBorders>
              <w:top w:val="nil"/>
            </w:tcBorders>
          </w:tcPr>
          <w:p w:rsidR="009B52D8" w:rsidRDefault="009B52D8" w:rsidP="00FC6D1B">
            <w:pPr>
              <w:spacing w:line="360" w:lineRule="auto"/>
              <w:jc w:val="both"/>
              <w:rPr>
                <w:lang w:val="lt-LT"/>
              </w:rPr>
            </w:pPr>
            <w:r>
              <w:rPr>
                <w:lang w:val="lt-LT"/>
              </w:rPr>
              <w:t>Apatinis frakcionuojantis 12 % gelis</w:t>
            </w:r>
          </w:p>
        </w:tc>
        <w:tc>
          <w:tcPr>
            <w:tcW w:w="4787" w:type="dxa"/>
            <w:gridSpan w:val="2"/>
            <w:tcBorders>
              <w:top w:val="nil"/>
            </w:tcBorders>
          </w:tcPr>
          <w:p w:rsidR="009B52D8" w:rsidRDefault="009B52D8" w:rsidP="00FC6D1B">
            <w:pPr>
              <w:spacing w:line="360" w:lineRule="auto"/>
              <w:jc w:val="both"/>
              <w:cnfStyle w:val="100000000000"/>
              <w:rPr>
                <w:lang w:val="lt-LT"/>
              </w:rPr>
            </w:pPr>
            <w:r>
              <w:rPr>
                <w:lang w:val="lt-LT"/>
              </w:rPr>
              <w:t>Viršutinis koncentruojantis 4 % gelis</w:t>
            </w:r>
          </w:p>
        </w:tc>
      </w:tr>
      <w:tr w:rsidR="009B52D8" w:rsidTr="005C52FB">
        <w:tc>
          <w:tcPr>
            <w:cnfStyle w:val="001000000000"/>
            <w:tcW w:w="2393" w:type="dxa"/>
            <w:tcBorders>
              <w:right w:val="nil"/>
            </w:tcBorders>
          </w:tcPr>
          <w:p w:rsidR="009B52D8" w:rsidRDefault="005C52FB" w:rsidP="00FC6D1B">
            <w:pPr>
              <w:spacing w:line="360" w:lineRule="auto"/>
              <w:jc w:val="both"/>
              <w:rPr>
                <w:lang w:val="lt-LT"/>
              </w:rPr>
            </w:pPr>
            <w:r>
              <w:rPr>
                <w:lang w:val="lt-LT"/>
              </w:rPr>
              <w:t>30 % AA/BAA</w:t>
            </w:r>
          </w:p>
        </w:tc>
        <w:tc>
          <w:tcPr>
            <w:tcW w:w="2393" w:type="dxa"/>
            <w:tcBorders>
              <w:left w:val="nil"/>
              <w:right w:val="single" w:sz="4" w:space="0" w:color="auto"/>
            </w:tcBorders>
          </w:tcPr>
          <w:p w:rsidR="009B52D8" w:rsidRDefault="005C52FB" w:rsidP="00FC6D1B">
            <w:pPr>
              <w:spacing w:line="360" w:lineRule="auto"/>
              <w:jc w:val="both"/>
              <w:cnfStyle w:val="000000000000"/>
              <w:rPr>
                <w:lang w:val="lt-LT"/>
              </w:rPr>
            </w:pPr>
            <w:r>
              <w:rPr>
                <w:lang w:val="lt-LT"/>
              </w:rPr>
              <w:t>4 mL</w:t>
            </w:r>
          </w:p>
        </w:tc>
        <w:tc>
          <w:tcPr>
            <w:tcW w:w="2393" w:type="dxa"/>
            <w:tcBorders>
              <w:left w:val="single" w:sz="4" w:space="0" w:color="auto"/>
            </w:tcBorders>
          </w:tcPr>
          <w:p w:rsidR="009B52D8" w:rsidRDefault="005C52FB" w:rsidP="00FC6D1B">
            <w:pPr>
              <w:spacing w:line="360" w:lineRule="auto"/>
              <w:jc w:val="both"/>
              <w:cnfStyle w:val="000000000000"/>
              <w:rPr>
                <w:lang w:val="lt-LT"/>
              </w:rPr>
            </w:pPr>
            <w:r>
              <w:rPr>
                <w:lang w:val="lt-LT"/>
              </w:rPr>
              <w:t>30 % AA/BAA</w:t>
            </w:r>
          </w:p>
        </w:tc>
        <w:tc>
          <w:tcPr>
            <w:tcW w:w="2394" w:type="dxa"/>
          </w:tcPr>
          <w:p w:rsidR="009B52D8" w:rsidRDefault="005C52FB" w:rsidP="00FC6D1B">
            <w:pPr>
              <w:spacing w:line="360" w:lineRule="auto"/>
              <w:jc w:val="both"/>
              <w:cnfStyle w:val="000000000000"/>
              <w:rPr>
                <w:lang w:val="lt-LT"/>
              </w:rPr>
            </w:pPr>
            <w:r>
              <w:rPr>
                <w:lang w:val="lt-LT"/>
              </w:rPr>
              <w:t>0,67 mL</w:t>
            </w:r>
          </w:p>
        </w:tc>
      </w:tr>
      <w:tr w:rsidR="009B52D8" w:rsidTr="005C52FB">
        <w:tc>
          <w:tcPr>
            <w:cnfStyle w:val="001000000000"/>
            <w:tcW w:w="2393" w:type="dxa"/>
            <w:tcBorders>
              <w:right w:val="nil"/>
            </w:tcBorders>
          </w:tcPr>
          <w:p w:rsidR="009B52D8" w:rsidRDefault="005C52FB" w:rsidP="00FC6D1B">
            <w:pPr>
              <w:spacing w:line="360" w:lineRule="auto"/>
              <w:jc w:val="both"/>
              <w:rPr>
                <w:lang w:val="lt-LT"/>
              </w:rPr>
            </w:pPr>
            <w:r>
              <w:rPr>
                <w:lang w:val="lt-LT"/>
              </w:rPr>
              <w:t>1,5 M TRIS, pH 8,8</w:t>
            </w:r>
          </w:p>
        </w:tc>
        <w:tc>
          <w:tcPr>
            <w:tcW w:w="2393" w:type="dxa"/>
            <w:tcBorders>
              <w:left w:val="nil"/>
              <w:right w:val="single" w:sz="4" w:space="0" w:color="auto"/>
            </w:tcBorders>
          </w:tcPr>
          <w:p w:rsidR="009B52D8" w:rsidRDefault="005C52FB" w:rsidP="00FC6D1B">
            <w:pPr>
              <w:spacing w:line="360" w:lineRule="auto"/>
              <w:jc w:val="both"/>
              <w:cnfStyle w:val="000000000000"/>
              <w:rPr>
                <w:lang w:val="lt-LT"/>
              </w:rPr>
            </w:pPr>
            <w:r>
              <w:rPr>
                <w:lang w:val="lt-LT"/>
              </w:rPr>
              <w:t>2,5 mL</w:t>
            </w:r>
          </w:p>
        </w:tc>
        <w:tc>
          <w:tcPr>
            <w:tcW w:w="2393" w:type="dxa"/>
            <w:tcBorders>
              <w:left w:val="single" w:sz="4" w:space="0" w:color="auto"/>
            </w:tcBorders>
          </w:tcPr>
          <w:p w:rsidR="009B52D8" w:rsidRDefault="005C52FB" w:rsidP="00FC6D1B">
            <w:pPr>
              <w:spacing w:line="360" w:lineRule="auto"/>
              <w:jc w:val="both"/>
              <w:cnfStyle w:val="000000000000"/>
              <w:rPr>
                <w:lang w:val="lt-LT"/>
              </w:rPr>
            </w:pPr>
            <w:r>
              <w:rPr>
                <w:lang w:val="lt-LT"/>
              </w:rPr>
              <w:t>1,0 M TRIS, pH 6,8</w:t>
            </w:r>
          </w:p>
        </w:tc>
        <w:tc>
          <w:tcPr>
            <w:tcW w:w="2394" w:type="dxa"/>
          </w:tcPr>
          <w:p w:rsidR="009B52D8" w:rsidRDefault="00BA253C" w:rsidP="00FC6D1B">
            <w:pPr>
              <w:spacing w:line="360" w:lineRule="auto"/>
              <w:jc w:val="both"/>
              <w:cnfStyle w:val="000000000000"/>
              <w:rPr>
                <w:lang w:val="lt-LT"/>
              </w:rPr>
            </w:pPr>
            <w:r>
              <w:rPr>
                <w:lang w:val="lt-LT"/>
              </w:rPr>
              <w:t>1,</w:t>
            </w:r>
            <w:r w:rsidR="005C52FB">
              <w:rPr>
                <w:lang w:val="lt-LT"/>
              </w:rPr>
              <w:t>25 mL</w:t>
            </w:r>
          </w:p>
        </w:tc>
      </w:tr>
      <w:tr w:rsidR="009B52D8" w:rsidTr="005C52FB">
        <w:tc>
          <w:tcPr>
            <w:cnfStyle w:val="001000000000"/>
            <w:tcW w:w="2393" w:type="dxa"/>
            <w:tcBorders>
              <w:top w:val="nil"/>
              <w:right w:val="nil"/>
            </w:tcBorders>
          </w:tcPr>
          <w:p w:rsidR="009B52D8" w:rsidRDefault="005C52FB" w:rsidP="00FC6D1B">
            <w:pPr>
              <w:spacing w:line="360" w:lineRule="auto"/>
              <w:jc w:val="both"/>
              <w:rPr>
                <w:lang w:val="lt-LT"/>
              </w:rPr>
            </w:pPr>
            <w:r>
              <w:rPr>
                <w:lang w:val="lt-LT"/>
              </w:rPr>
              <w:t>10 % SDS</w:t>
            </w:r>
          </w:p>
        </w:tc>
        <w:tc>
          <w:tcPr>
            <w:tcW w:w="2393" w:type="dxa"/>
            <w:tcBorders>
              <w:top w:val="nil"/>
              <w:left w:val="nil"/>
              <w:right w:val="single" w:sz="4" w:space="0" w:color="auto"/>
            </w:tcBorders>
          </w:tcPr>
          <w:p w:rsidR="009B52D8" w:rsidRDefault="005C52FB" w:rsidP="00FC6D1B">
            <w:pPr>
              <w:spacing w:line="360" w:lineRule="auto"/>
              <w:jc w:val="both"/>
              <w:cnfStyle w:val="000000000000"/>
              <w:rPr>
                <w:lang w:val="lt-LT"/>
              </w:rPr>
            </w:pPr>
            <w:r>
              <w:rPr>
                <w:lang w:val="lt-LT"/>
              </w:rPr>
              <w:t>0,1 mL</w:t>
            </w:r>
          </w:p>
        </w:tc>
        <w:tc>
          <w:tcPr>
            <w:tcW w:w="2393" w:type="dxa"/>
            <w:tcBorders>
              <w:top w:val="nil"/>
              <w:left w:val="single" w:sz="4" w:space="0" w:color="auto"/>
            </w:tcBorders>
          </w:tcPr>
          <w:p w:rsidR="009B52D8" w:rsidRDefault="005C52FB" w:rsidP="00FC6D1B">
            <w:pPr>
              <w:spacing w:line="360" w:lineRule="auto"/>
              <w:jc w:val="both"/>
              <w:cnfStyle w:val="000000000000"/>
              <w:rPr>
                <w:lang w:val="lt-LT"/>
              </w:rPr>
            </w:pPr>
            <w:r>
              <w:rPr>
                <w:lang w:val="lt-LT"/>
              </w:rPr>
              <w:t>10 % SDS</w:t>
            </w:r>
          </w:p>
        </w:tc>
        <w:tc>
          <w:tcPr>
            <w:tcW w:w="2394" w:type="dxa"/>
            <w:tcBorders>
              <w:top w:val="nil"/>
            </w:tcBorders>
          </w:tcPr>
          <w:p w:rsidR="009B52D8" w:rsidRDefault="005C52FB" w:rsidP="00FC6D1B">
            <w:pPr>
              <w:spacing w:line="360" w:lineRule="auto"/>
              <w:jc w:val="both"/>
              <w:cnfStyle w:val="000000000000"/>
              <w:rPr>
                <w:lang w:val="lt-LT"/>
              </w:rPr>
            </w:pPr>
            <w:r>
              <w:rPr>
                <w:lang w:val="lt-LT"/>
              </w:rPr>
              <w:t>0,05 mL</w:t>
            </w:r>
          </w:p>
        </w:tc>
      </w:tr>
      <w:tr w:rsidR="009B52D8" w:rsidTr="005C52FB">
        <w:tc>
          <w:tcPr>
            <w:cnfStyle w:val="001000000000"/>
            <w:tcW w:w="2393" w:type="dxa"/>
            <w:tcBorders>
              <w:right w:val="nil"/>
            </w:tcBorders>
          </w:tcPr>
          <w:p w:rsidR="009B52D8" w:rsidRDefault="005C52FB" w:rsidP="00FC6D1B">
            <w:pPr>
              <w:spacing w:line="360" w:lineRule="auto"/>
              <w:jc w:val="both"/>
              <w:rPr>
                <w:lang w:val="lt-LT"/>
              </w:rPr>
            </w:pPr>
            <w:r>
              <w:rPr>
                <w:lang w:val="lt-LT"/>
              </w:rPr>
              <w:t>H</w:t>
            </w:r>
            <w:r w:rsidRPr="005C52FB">
              <w:rPr>
                <w:vertAlign w:val="subscript"/>
                <w:lang w:val="lt-LT"/>
              </w:rPr>
              <w:t>2</w:t>
            </w:r>
            <w:r>
              <w:rPr>
                <w:lang w:val="lt-LT"/>
              </w:rPr>
              <w:t>O</w:t>
            </w:r>
          </w:p>
        </w:tc>
        <w:tc>
          <w:tcPr>
            <w:tcW w:w="2393" w:type="dxa"/>
            <w:tcBorders>
              <w:left w:val="nil"/>
              <w:right w:val="single" w:sz="4" w:space="0" w:color="auto"/>
            </w:tcBorders>
          </w:tcPr>
          <w:p w:rsidR="009B52D8" w:rsidRDefault="005C52FB" w:rsidP="00FC6D1B">
            <w:pPr>
              <w:spacing w:line="360" w:lineRule="auto"/>
              <w:jc w:val="both"/>
              <w:cnfStyle w:val="000000000000"/>
              <w:rPr>
                <w:lang w:val="lt-LT"/>
              </w:rPr>
            </w:pPr>
            <w:r>
              <w:rPr>
                <w:lang w:val="lt-LT"/>
              </w:rPr>
              <w:t>3,17 mL</w:t>
            </w:r>
          </w:p>
        </w:tc>
        <w:tc>
          <w:tcPr>
            <w:tcW w:w="2393" w:type="dxa"/>
            <w:tcBorders>
              <w:left w:val="single" w:sz="4" w:space="0" w:color="auto"/>
            </w:tcBorders>
          </w:tcPr>
          <w:p w:rsidR="009B52D8" w:rsidRDefault="005C52FB" w:rsidP="00FC6D1B">
            <w:pPr>
              <w:spacing w:line="360" w:lineRule="auto"/>
              <w:jc w:val="both"/>
              <w:cnfStyle w:val="000000000000"/>
              <w:rPr>
                <w:lang w:val="lt-LT"/>
              </w:rPr>
            </w:pPr>
            <w:r>
              <w:rPr>
                <w:lang w:val="lt-LT"/>
              </w:rPr>
              <w:t>H</w:t>
            </w:r>
            <w:r w:rsidRPr="005C52FB">
              <w:rPr>
                <w:vertAlign w:val="subscript"/>
                <w:lang w:val="lt-LT"/>
              </w:rPr>
              <w:t>2</w:t>
            </w:r>
            <w:r>
              <w:rPr>
                <w:lang w:val="lt-LT"/>
              </w:rPr>
              <w:t>O</w:t>
            </w:r>
          </w:p>
        </w:tc>
        <w:tc>
          <w:tcPr>
            <w:tcW w:w="2394" w:type="dxa"/>
          </w:tcPr>
          <w:p w:rsidR="009B52D8" w:rsidRDefault="005C52FB" w:rsidP="00FC6D1B">
            <w:pPr>
              <w:spacing w:line="360" w:lineRule="auto"/>
              <w:jc w:val="both"/>
              <w:cnfStyle w:val="000000000000"/>
              <w:rPr>
                <w:lang w:val="lt-LT"/>
              </w:rPr>
            </w:pPr>
            <w:r>
              <w:rPr>
                <w:lang w:val="lt-LT"/>
              </w:rPr>
              <w:t>3 mL</w:t>
            </w:r>
          </w:p>
        </w:tc>
      </w:tr>
      <w:tr w:rsidR="009B52D8" w:rsidTr="005C52FB">
        <w:tc>
          <w:tcPr>
            <w:cnfStyle w:val="001000000000"/>
            <w:tcW w:w="2393" w:type="dxa"/>
            <w:tcBorders>
              <w:right w:val="nil"/>
            </w:tcBorders>
          </w:tcPr>
          <w:p w:rsidR="009B52D8" w:rsidRDefault="005C52FB" w:rsidP="00FC6D1B">
            <w:pPr>
              <w:spacing w:line="360" w:lineRule="auto"/>
              <w:jc w:val="both"/>
              <w:rPr>
                <w:lang w:val="lt-LT"/>
              </w:rPr>
            </w:pPr>
            <w:r>
              <w:rPr>
                <w:lang w:val="lt-LT"/>
              </w:rPr>
              <w:t>10 % APS</w:t>
            </w:r>
          </w:p>
        </w:tc>
        <w:tc>
          <w:tcPr>
            <w:tcW w:w="2393" w:type="dxa"/>
            <w:tcBorders>
              <w:left w:val="nil"/>
              <w:right w:val="single" w:sz="4" w:space="0" w:color="auto"/>
            </w:tcBorders>
          </w:tcPr>
          <w:p w:rsidR="009B52D8" w:rsidRDefault="005C52FB" w:rsidP="00FC6D1B">
            <w:pPr>
              <w:spacing w:line="360" w:lineRule="auto"/>
              <w:jc w:val="both"/>
              <w:cnfStyle w:val="000000000000"/>
              <w:rPr>
                <w:lang w:val="lt-LT"/>
              </w:rPr>
            </w:pPr>
            <w:r>
              <w:rPr>
                <w:lang w:val="lt-LT"/>
              </w:rPr>
              <w:t>0,05 mL</w:t>
            </w:r>
          </w:p>
        </w:tc>
        <w:tc>
          <w:tcPr>
            <w:tcW w:w="2393" w:type="dxa"/>
            <w:tcBorders>
              <w:left w:val="single" w:sz="4" w:space="0" w:color="auto"/>
            </w:tcBorders>
          </w:tcPr>
          <w:p w:rsidR="009B52D8" w:rsidRDefault="005C52FB" w:rsidP="00FC6D1B">
            <w:pPr>
              <w:spacing w:line="360" w:lineRule="auto"/>
              <w:jc w:val="both"/>
              <w:cnfStyle w:val="000000000000"/>
              <w:rPr>
                <w:lang w:val="lt-LT"/>
              </w:rPr>
            </w:pPr>
            <w:r>
              <w:rPr>
                <w:lang w:val="lt-LT"/>
              </w:rPr>
              <w:t>10 % APS</w:t>
            </w:r>
          </w:p>
        </w:tc>
        <w:tc>
          <w:tcPr>
            <w:tcW w:w="2394" w:type="dxa"/>
          </w:tcPr>
          <w:p w:rsidR="009B52D8" w:rsidRDefault="005C52FB" w:rsidP="00FC6D1B">
            <w:pPr>
              <w:spacing w:line="360" w:lineRule="auto"/>
              <w:jc w:val="both"/>
              <w:cnfStyle w:val="000000000000"/>
              <w:rPr>
                <w:lang w:val="lt-LT"/>
              </w:rPr>
            </w:pPr>
            <w:r>
              <w:rPr>
                <w:lang w:val="lt-LT"/>
              </w:rPr>
              <w:t>0,025 mL</w:t>
            </w:r>
          </w:p>
        </w:tc>
      </w:tr>
      <w:tr w:rsidR="009B52D8" w:rsidTr="005C52FB">
        <w:tc>
          <w:tcPr>
            <w:cnfStyle w:val="001000000000"/>
            <w:tcW w:w="2393" w:type="dxa"/>
            <w:tcBorders>
              <w:bottom w:val="nil"/>
              <w:right w:val="nil"/>
            </w:tcBorders>
          </w:tcPr>
          <w:p w:rsidR="009B52D8" w:rsidRDefault="005C52FB" w:rsidP="00FC6D1B">
            <w:pPr>
              <w:spacing w:line="360" w:lineRule="auto"/>
              <w:jc w:val="both"/>
              <w:rPr>
                <w:lang w:val="lt-LT"/>
              </w:rPr>
            </w:pPr>
            <w:r>
              <w:rPr>
                <w:lang w:val="lt-LT"/>
              </w:rPr>
              <w:t xml:space="preserve">TEMED </w:t>
            </w:r>
          </w:p>
        </w:tc>
        <w:tc>
          <w:tcPr>
            <w:tcW w:w="2393" w:type="dxa"/>
            <w:tcBorders>
              <w:left w:val="nil"/>
              <w:bottom w:val="nil"/>
              <w:right w:val="single" w:sz="4" w:space="0" w:color="auto"/>
            </w:tcBorders>
          </w:tcPr>
          <w:p w:rsidR="009B52D8" w:rsidRDefault="005C52FB" w:rsidP="00FC6D1B">
            <w:pPr>
              <w:spacing w:line="360" w:lineRule="auto"/>
              <w:jc w:val="both"/>
              <w:cnfStyle w:val="000000000000"/>
              <w:rPr>
                <w:lang w:val="lt-LT"/>
              </w:rPr>
            </w:pPr>
            <w:r>
              <w:rPr>
                <w:lang w:val="lt-LT"/>
              </w:rPr>
              <w:t>0,005 mL</w:t>
            </w:r>
          </w:p>
        </w:tc>
        <w:tc>
          <w:tcPr>
            <w:tcW w:w="2393" w:type="dxa"/>
            <w:tcBorders>
              <w:left w:val="single" w:sz="4" w:space="0" w:color="auto"/>
              <w:bottom w:val="nil"/>
            </w:tcBorders>
          </w:tcPr>
          <w:p w:rsidR="009B52D8" w:rsidRDefault="005C52FB" w:rsidP="00FC6D1B">
            <w:pPr>
              <w:spacing w:line="360" w:lineRule="auto"/>
              <w:jc w:val="both"/>
              <w:cnfStyle w:val="000000000000"/>
              <w:rPr>
                <w:lang w:val="lt-LT"/>
              </w:rPr>
            </w:pPr>
            <w:r>
              <w:rPr>
                <w:lang w:val="lt-LT"/>
              </w:rPr>
              <w:t>TEMED</w:t>
            </w:r>
          </w:p>
        </w:tc>
        <w:tc>
          <w:tcPr>
            <w:tcW w:w="2394" w:type="dxa"/>
            <w:tcBorders>
              <w:bottom w:val="nil"/>
            </w:tcBorders>
          </w:tcPr>
          <w:p w:rsidR="009B52D8" w:rsidRDefault="005C52FB" w:rsidP="00FC6D1B">
            <w:pPr>
              <w:spacing w:line="360" w:lineRule="auto"/>
              <w:jc w:val="both"/>
              <w:cnfStyle w:val="000000000000"/>
              <w:rPr>
                <w:lang w:val="lt-LT"/>
              </w:rPr>
            </w:pPr>
            <w:r>
              <w:rPr>
                <w:lang w:val="lt-LT"/>
              </w:rPr>
              <w:t>0,005 mL</w:t>
            </w:r>
          </w:p>
        </w:tc>
      </w:tr>
    </w:tbl>
    <w:p w:rsidR="00C50084" w:rsidRPr="002C6DD9" w:rsidRDefault="00C50084" w:rsidP="00FC6D1B">
      <w:pPr>
        <w:spacing w:line="360" w:lineRule="auto"/>
        <w:ind w:firstLine="709"/>
        <w:jc w:val="both"/>
        <w:rPr>
          <w:lang w:val="lt-LT"/>
        </w:rPr>
      </w:pPr>
    </w:p>
    <w:p w:rsidR="003C510B" w:rsidRDefault="005C52FB" w:rsidP="003C510B">
      <w:pPr>
        <w:pStyle w:val="Title"/>
        <w:spacing w:line="360" w:lineRule="auto"/>
        <w:ind w:firstLine="709"/>
        <w:jc w:val="both"/>
        <w:rPr>
          <w:b w:val="0"/>
          <w:sz w:val="24"/>
          <w:szCs w:val="24"/>
        </w:rPr>
      </w:pPr>
      <w:r w:rsidRPr="005C52FB">
        <w:rPr>
          <w:b w:val="0"/>
          <w:sz w:val="24"/>
          <w:szCs w:val="24"/>
        </w:rPr>
        <w:t xml:space="preserve">Gerai išmaišius, </w:t>
      </w:r>
      <w:r w:rsidRPr="003C510B">
        <w:rPr>
          <w:b w:val="0"/>
          <w:sz w:val="24"/>
          <w:szCs w:val="24"/>
        </w:rPr>
        <w:t xml:space="preserve">apatinis frakcionuojantis gelio tirpalas pilamas į gelio formą paliekant 2 cm nuo formos viršaus. Po to atsargiai užsluoksniuojama </w:t>
      </w:r>
      <w:r w:rsidR="003C510B" w:rsidRPr="003C510B">
        <w:rPr>
          <w:b w:val="0"/>
          <w:sz w:val="24"/>
          <w:szCs w:val="24"/>
        </w:rPr>
        <w:t>distiliuotu vandeniu</w:t>
      </w:r>
      <w:r w:rsidRPr="003C510B">
        <w:rPr>
          <w:b w:val="0"/>
          <w:sz w:val="24"/>
          <w:szCs w:val="24"/>
        </w:rPr>
        <w:t>. Polimerizacija kambario temperatūroje trunka apie 30 min, jos pabaiga gerai matoma fazių riboje tarp polimero ir vandens. Sustingusio gelio paviršius praplaunamas distiliuotu vandeniu ir nusausinamas filtriniu popieriumi.</w:t>
      </w:r>
      <w:r w:rsidR="003C510B" w:rsidRPr="003C510B">
        <w:rPr>
          <w:b w:val="0"/>
          <w:sz w:val="24"/>
          <w:szCs w:val="24"/>
        </w:rPr>
        <w:t xml:space="preserve"> Pilamas </w:t>
      </w:r>
      <w:r w:rsidR="003C510B">
        <w:rPr>
          <w:b w:val="0"/>
          <w:sz w:val="24"/>
          <w:szCs w:val="24"/>
        </w:rPr>
        <w:t xml:space="preserve">viršutinio gelio tirpalas </w:t>
      </w:r>
      <w:r w:rsidR="003C510B" w:rsidRPr="003C510B">
        <w:rPr>
          <w:b w:val="0"/>
          <w:sz w:val="24"/>
          <w:szCs w:val="24"/>
        </w:rPr>
        <w:t>iki form</w:t>
      </w:r>
      <w:r w:rsidR="003C510B">
        <w:rPr>
          <w:b w:val="0"/>
          <w:sz w:val="24"/>
          <w:szCs w:val="24"/>
        </w:rPr>
        <w:t xml:space="preserve">os viršaus ir įstatomos </w:t>
      </w:r>
      <w:r w:rsidR="00AB368E">
        <w:rPr>
          <w:b w:val="0"/>
          <w:sz w:val="24"/>
          <w:szCs w:val="24"/>
        </w:rPr>
        <w:t>„</w:t>
      </w:r>
      <w:r w:rsidR="003C510B">
        <w:rPr>
          <w:b w:val="0"/>
          <w:sz w:val="24"/>
          <w:szCs w:val="24"/>
        </w:rPr>
        <w:t>šukutės</w:t>
      </w:r>
      <w:r w:rsidR="00AB368E">
        <w:rPr>
          <w:b w:val="0"/>
          <w:sz w:val="24"/>
          <w:szCs w:val="24"/>
        </w:rPr>
        <w:t>“</w:t>
      </w:r>
      <w:r w:rsidR="003C510B">
        <w:rPr>
          <w:b w:val="0"/>
          <w:sz w:val="24"/>
          <w:szCs w:val="24"/>
        </w:rPr>
        <w:t xml:space="preserve">. </w:t>
      </w:r>
      <w:r w:rsidR="003C510B" w:rsidRPr="003C510B">
        <w:rPr>
          <w:b w:val="0"/>
          <w:sz w:val="24"/>
          <w:szCs w:val="24"/>
        </w:rPr>
        <w:t xml:space="preserve">Polimerizacija kambario temperatūroje trunka apie 30 min. </w:t>
      </w:r>
      <w:r w:rsidR="00AB368E">
        <w:rPr>
          <w:b w:val="0"/>
          <w:sz w:val="24"/>
          <w:szCs w:val="24"/>
        </w:rPr>
        <w:t>Viršutiniam geliui sustingus, plokštelės su geliu statomos į elektroforezės aparatą, aparoto blokas užpilamas elektroforezės buferiu ir išimamos „šukutės“. Į susidariusius gelio šulinėlius įpilami pavyzdžiai. Elektroforezė vykdoma 20 mA srovėje, kol dažo frontas pasiekia frakcionuojančio gelio apačią.</w:t>
      </w:r>
    </w:p>
    <w:p w:rsidR="00AB368E" w:rsidRDefault="00AB368E" w:rsidP="003C510B">
      <w:pPr>
        <w:pStyle w:val="Title"/>
        <w:spacing w:line="360" w:lineRule="auto"/>
        <w:ind w:firstLine="709"/>
        <w:jc w:val="both"/>
        <w:rPr>
          <w:b w:val="0"/>
        </w:rPr>
      </w:pPr>
      <w:r>
        <w:rPr>
          <w:b w:val="0"/>
          <w:sz w:val="24"/>
          <w:szCs w:val="24"/>
        </w:rPr>
        <w:t>Gelis dažomas 15 min. Kumasi dažu ir virinamas distiliuotame vandenyje ~5 – 10 min. kol išblunka.</w:t>
      </w:r>
    </w:p>
    <w:p w:rsidR="005C52FB" w:rsidRDefault="005C52FB" w:rsidP="005C52FB">
      <w:pPr>
        <w:pStyle w:val="Title"/>
        <w:spacing w:line="360" w:lineRule="auto"/>
        <w:ind w:firstLine="709"/>
        <w:jc w:val="both"/>
        <w:rPr>
          <w:b w:val="0"/>
        </w:rPr>
      </w:pPr>
    </w:p>
    <w:p w:rsidR="001003EB" w:rsidRDefault="001155C4" w:rsidP="001155C4">
      <w:pPr>
        <w:spacing w:line="360" w:lineRule="auto"/>
        <w:jc w:val="both"/>
        <w:rPr>
          <w:b/>
          <w:lang w:val="lt-LT"/>
        </w:rPr>
      </w:pPr>
      <w:r w:rsidRPr="001155C4">
        <w:rPr>
          <w:b/>
          <w:lang w:val="lt-LT"/>
        </w:rPr>
        <w:t>Tirpių ir netirpių</w:t>
      </w:r>
      <w:r>
        <w:rPr>
          <w:b/>
          <w:lang w:val="lt-LT"/>
        </w:rPr>
        <w:t xml:space="preserve"> baltymų nustatymas:</w:t>
      </w:r>
    </w:p>
    <w:p w:rsidR="001155C4" w:rsidRDefault="001155C4" w:rsidP="001155C4">
      <w:pPr>
        <w:pStyle w:val="ListParagraph"/>
        <w:numPr>
          <w:ilvl w:val="0"/>
          <w:numId w:val="30"/>
        </w:numPr>
        <w:spacing w:line="360" w:lineRule="auto"/>
        <w:jc w:val="both"/>
        <w:rPr>
          <w:lang w:val="lt-LT"/>
        </w:rPr>
      </w:pPr>
      <w:r>
        <w:rPr>
          <w:lang w:val="lt-LT"/>
        </w:rPr>
        <w:t>0,1 g bakterijų biomasės tirpinama 6 mL ardymo buferini</w:t>
      </w:r>
      <w:r w:rsidR="00B00F87">
        <w:rPr>
          <w:lang w:val="lt-LT"/>
        </w:rPr>
        <w:t>ame</w:t>
      </w:r>
      <w:r>
        <w:rPr>
          <w:lang w:val="lt-LT"/>
        </w:rPr>
        <w:t xml:space="preserve"> tirpal</w:t>
      </w:r>
      <w:r w:rsidR="00B00F87">
        <w:rPr>
          <w:lang w:val="lt-LT"/>
        </w:rPr>
        <w:t>e</w:t>
      </w:r>
      <w:r>
        <w:rPr>
          <w:lang w:val="lt-LT"/>
        </w:rPr>
        <w:t xml:space="preserve"> (25 mM TRIS pH 8,5, 0,1 % Triton-X100, 1 mM β-ME).</w:t>
      </w:r>
    </w:p>
    <w:p w:rsidR="001155C4" w:rsidRDefault="001155C4" w:rsidP="001155C4">
      <w:pPr>
        <w:pStyle w:val="ListParagraph"/>
        <w:numPr>
          <w:ilvl w:val="0"/>
          <w:numId w:val="30"/>
        </w:numPr>
        <w:spacing w:line="360" w:lineRule="auto"/>
        <w:jc w:val="both"/>
        <w:rPr>
          <w:lang w:val="lt-LT"/>
        </w:rPr>
      </w:pPr>
      <w:r>
        <w:rPr>
          <w:lang w:val="lt-LT"/>
        </w:rPr>
        <w:t xml:space="preserve">Įpilama </w:t>
      </w:r>
      <w:r w:rsidR="00F70077">
        <w:rPr>
          <w:lang w:val="lt-LT"/>
        </w:rPr>
        <w:t>1 mM</w:t>
      </w:r>
      <w:r>
        <w:rPr>
          <w:lang w:val="lt-LT"/>
        </w:rPr>
        <w:t xml:space="preserve"> PMSF ir maišoma 1 val. 4°C temperatūroje.</w:t>
      </w:r>
    </w:p>
    <w:p w:rsidR="001155C4" w:rsidRDefault="001155C4" w:rsidP="001155C4">
      <w:pPr>
        <w:pStyle w:val="ListParagraph"/>
        <w:numPr>
          <w:ilvl w:val="0"/>
          <w:numId w:val="30"/>
        </w:numPr>
        <w:spacing w:line="360" w:lineRule="auto"/>
        <w:jc w:val="both"/>
        <w:rPr>
          <w:lang w:val="lt-LT"/>
        </w:rPr>
      </w:pPr>
      <w:r>
        <w:rPr>
          <w:lang w:val="lt-LT"/>
        </w:rPr>
        <w:t>Ardoma ultragarsu 5 min. kas 30 s darant 30 s pertraukas esant 20 % amplitudei.</w:t>
      </w:r>
    </w:p>
    <w:p w:rsidR="001155C4" w:rsidRDefault="001155C4" w:rsidP="001155C4">
      <w:pPr>
        <w:pStyle w:val="ListParagraph"/>
        <w:numPr>
          <w:ilvl w:val="0"/>
          <w:numId w:val="30"/>
        </w:numPr>
        <w:spacing w:line="360" w:lineRule="auto"/>
        <w:jc w:val="both"/>
        <w:rPr>
          <w:lang w:val="lt-LT"/>
        </w:rPr>
      </w:pPr>
      <w:r>
        <w:rPr>
          <w:lang w:val="lt-LT"/>
        </w:rPr>
        <w:t>Lizatas centrifuguojamas 20 min. 20000 aps./min. greičiu 4°C temperatūroje.</w:t>
      </w:r>
    </w:p>
    <w:p w:rsidR="001155C4" w:rsidRDefault="001155C4" w:rsidP="001155C4">
      <w:pPr>
        <w:pStyle w:val="ListParagraph"/>
        <w:numPr>
          <w:ilvl w:val="0"/>
          <w:numId w:val="30"/>
        </w:numPr>
        <w:spacing w:line="360" w:lineRule="auto"/>
        <w:jc w:val="both"/>
        <w:rPr>
          <w:lang w:val="lt-LT"/>
        </w:rPr>
      </w:pPr>
      <w:r>
        <w:rPr>
          <w:lang w:val="lt-LT"/>
        </w:rPr>
        <w:t>Matuojama supernatanto koncentracija Bredfordo metodu.</w:t>
      </w:r>
    </w:p>
    <w:p w:rsidR="001155C4" w:rsidRDefault="001155C4" w:rsidP="001155C4">
      <w:pPr>
        <w:pStyle w:val="ListParagraph"/>
        <w:numPr>
          <w:ilvl w:val="0"/>
          <w:numId w:val="30"/>
        </w:numPr>
        <w:spacing w:line="360" w:lineRule="auto"/>
        <w:jc w:val="both"/>
        <w:rPr>
          <w:lang w:val="lt-LT"/>
        </w:rPr>
      </w:pPr>
      <w:r>
        <w:rPr>
          <w:lang w:val="lt-LT"/>
        </w:rPr>
        <w:t>Nuosėdos tirpinamos 1 mL 8 M urėjos</w:t>
      </w:r>
      <w:r w:rsidR="00F70077">
        <w:rPr>
          <w:lang w:val="lt-LT"/>
        </w:rPr>
        <w:t xml:space="preserve"> bei matuojama jų koncentracija Bredfordo metodu.</w:t>
      </w:r>
    </w:p>
    <w:p w:rsidR="00F70077" w:rsidRDefault="00F70077" w:rsidP="001155C4">
      <w:pPr>
        <w:pStyle w:val="ListParagraph"/>
        <w:numPr>
          <w:ilvl w:val="0"/>
          <w:numId w:val="30"/>
        </w:numPr>
        <w:spacing w:line="360" w:lineRule="auto"/>
        <w:jc w:val="both"/>
        <w:rPr>
          <w:lang w:val="lt-LT"/>
        </w:rPr>
      </w:pPr>
      <w:r>
        <w:rPr>
          <w:lang w:val="lt-LT"/>
        </w:rPr>
        <w:t>Ruošiami tirpios ir netirpios baltymų frakcijos mėginiai: į 30 μL baltymo tirpalo pilami 6</w:t>
      </w:r>
      <w:r w:rsidRPr="00F70077">
        <w:rPr>
          <w:lang w:val="lt-LT"/>
        </w:rPr>
        <w:t xml:space="preserve"> </w:t>
      </w:r>
      <w:r>
        <w:rPr>
          <w:lang w:val="lt-LT"/>
        </w:rPr>
        <w:t>μL pavyzdžio buferio (6 kartus koncentruoto); mėginiai kaitinami 5 min. 100°C temperatūroje.</w:t>
      </w:r>
    </w:p>
    <w:p w:rsidR="00F70077" w:rsidRDefault="00F70077" w:rsidP="001155C4">
      <w:pPr>
        <w:pStyle w:val="ListParagraph"/>
        <w:numPr>
          <w:ilvl w:val="0"/>
          <w:numId w:val="30"/>
        </w:numPr>
        <w:spacing w:line="360" w:lineRule="auto"/>
        <w:jc w:val="both"/>
        <w:rPr>
          <w:lang w:val="lt-LT"/>
        </w:rPr>
      </w:pPr>
      <w:r>
        <w:rPr>
          <w:lang w:val="lt-LT"/>
        </w:rPr>
        <w:t>Tirpi ir netirpi baltymų frakcijos analizuojamos NDS-PA</w:t>
      </w:r>
      <w:r w:rsidR="00D2308A">
        <w:rPr>
          <w:lang w:val="lt-LT"/>
        </w:rPr>
        <w:t>A</w:t>
      </w:r>
      <w:r>
        <w:rPr>
          <w:lang w:val="lt-LT"/>
        </w:rPr>
        <w:t>G būdu.</w:t>
      </w:r>
    </w:p>
    <w:p w:rsidR="00F70077" w:rsidRDefault="00F70077" w:rsidP="00F70077">
      <w:pPr>
        <w:spacing w:line="360" w:lineRule="auto"/>
        <w:jc w:val="both"/>
        <w:rPr>
          <w:lang w:val="lt-LT"/>
        </w:rPr>
      </w:pPr>
    </w:p>
    <w:p w:rsidR="00F70077" w:rsidRDefault="00F70077" w:rsidP="00F70077">
      <w:pPr>
        <w:spacing w:line="360" w:lineRule="auto"/>
        <w:jc w:val="both"/>
        <w:rPr>
          <w:b/>
          <w:lang w:val="lt-LT"/>
        </w:rPr>
      </w:pPr>
      <w:r>
        <w:rPr>
          <w:b/>
          <w:lang w:val="lt-LT"/>
        </w:rPr>
        <w:lastRenderedPageBreak/>
        <w:t>hCA VII baltymų gryninimas</w:t>
      </w:r>
      <w:r w:rsidR="00625703">
        <w:rPr>
          <w:b/>
          <w:lang w:val="lt-LT"/>
        </w:rPr>
        <w:t>:</w:t>
      </w:r>
    </w:p>
    <w:p w:rsidR="00F70077" w:rsidRDefault="00F70077" w:rsidP="00F70077">
      <w:pPr>
        <w:spacing w:line="360" w:lineRule="auto"/>
        <w:jc w:val="both"/>
        <w:rPr>
          <w:lang w:val="lt-LT"/>
        </w:rPr>
      </w:pPr>
      <w:r>
        <w:rPr>
          <w:b/>
          <w:lang w:val="lt-LT"/>
        </w:rPr>
        <w:tab/>
      </w:r>
      <w:r>
        <w:rPr>
          <w:lang w:val="lt-LT"/>
        </w:rPr>
        <w:t>hCA VII gryninimas atliktas padedant j. m. d. V. Michailovienei.</w:t>
      </w:r>
    </w:p>
    <w:p w:rsidR="008146C3" w:rsidRDefault="00F70077" w:rsidP="00F70077">
      <w:pPr>
        <w:spacing w:line="360" w:lineRule="auto"/>
        <w:jc w:val="both"/>
        <w:rPr>
          <w:lang w:val="lt-LT"/>
        </w:rPr>
      </w:pPr>
      <w:r>
        <w:rPr>
          <w:lang w:val="lt-LT"/>
        </w:rPr>
        <w:tab/>
      </w:r>
      <w:r w:rsidR="00B00F87">
        <w:rPr>
          <w:lang w:val="lt-LT"/>
        </w:rPr>
        <w:t xml:space="preserve">Bakterijų biomasė suspenduojama ardymo buferiniame tirpale (25 mM TRIS pH 8,5, 0,1 % Triton-X100, 1 mM β-ME). Įpilama 1 mM PMSF ir maišoma 1 val. 4°C temperatūroje.  Ardoma ultragarsu ledo vonelėje 13 min. kas 60 s darant 60 s pertraukas esant 70 % amplitudei. Centrifuguojama 25 min. 6000 aps./min. greičiu. </w:t>
      </w:r>
    </w:p>
    <w:p w:rsidR="008146C3" w:rsidRDefault="00B00F87" w:rsidP="008146C3">
      <w:pPr>
        <w:spacing w:line="360" w:lineRule="auto"/>
        <w:ind w:firstLine="720"/>
        <w:jc w:val="both"/>
        <w:rPr>
          <w:lang w:val="lt-LT"/>
        </w:rPr>
      </w:pPr>
      <w:r>
        <w:rPr>
          <w:lang w:val="lt-LT"/>
        </w:rPr>
        <w:t>Supernatantas leidžiamas per</w:t>
      </w:r>
      <w:r w:rsidR="009B3B98">
        <w:rPr>
          <w:lang w:val="lt-LT"/>
        </w:rPr>
        <w:t xml:space="preserve"> Q-Sepharose chromatografijos kolonėlę </w:t>
      </w:r>
      <w:r w:rsidR="009B3B98" w:rsidRPr="00910B14">
        <w:rPr>
          <w:lang w:val="lt-LT"/>
        </w:rPr>
        <w:t>naudojant 25 mM TRIS bufer</w:t>
      </w:r>
      <w:r w:rsidR="009B3B98">
        <w:rPr>
          <w:lang w:val="lt-LT"/>
        </w:rPr>
        <w:t>inį tirpalą</w:t>
      </w:r>
      <w:r w:rsidR="009B3B98" w:rsidRPr="00910B14">
        <w:rPr>
          <w:lang w:val="lt-LT"/>
        </w:rPr>
        <w:t xml:space="preserve"> pH 8,5, 1 mM β-merkapto etanolio (β-ME).</w:t>
      </w:r>
      <w:r w:rsidR="008146C3">
        <w:rPr>
          <w:lang w:val="lt-LT"/>
        </w:rPr>
        <w:t xml:space="preserve"> Tekėjimo greitis – 1 mL/min. Chromatografijos frakcijos tikrinamos NDS-PAAG ir sujungiamos tikslinį baltymą turinčios frakcijos (šiuo atveju – nesisorbavusios). </w:t>
      </w:r>
    </w:p>
    <w:p w:rsidR="00B00F87" w:rsidRDefault="008146C3" w:rsidP="008146C3">
      <w:pPr>
        <w:spacing w:line="360" w:lineRule="auto"/>
        <w:ind w:firstLine="720"/>
        <w:jc w:val="both"/>
        <w:rPr>
          <w:lang w:val="lt-LT"/>
        </w:rPr>
      </w:pPr>
      <w:r>
        <w:rPr>
          <w:lang w:val="lt-LT"/>
        </w:rPr>
        <w:t>Leidžiama</w:t>
      </w:r>
      <w:r w:rsidR="00C25E52">
        <w:rPr>
          <w:lang w:val="lt-LT"/>
        </w:rPr>
        <w:t xml:space="preserve"> </w:t>
      </w:r>
      <w:r w:rsidR="00B00F87">
        <w:rPr>
          <w:lang w:val="lt-LT"/>
        </w:rPr>
        <w:t>LR</w:t>
      </w:r>
      <w:r w:rsidR="00C25E52">
        <w:rPr>
          <w:lang w:val="lt-LT"/>
        </w:rPr>
        <w:t>Y</w:t>
      </w:r>
      <w:r w:rsidR="00B00F87">
        <w:rPr>
          <w:lang w:val="lt-LT"/>
        </w:rPr>
        <w:t>-2KT chromatografijos kolonėl</w:t>
      </w:r>
      <w:r>
        <w:rPr>
          <w:lang w:val="lt-LT"/>
        </w:rPr>
        <w:t>ė</w:t>
      </w:r>
      <w:r w:rsidR="00B00F87">
        <w:rPr>
          <w:lang w:val="lt-LT"/>
        </w:rPr>
        <w:t>, įkraut</w:t>
      </w:r>
      <w:r>
        <w:rPr>
          <w:lang w:val="lt-LT"/>
        </w:rPr>
        <w:t>a</w:t>
      </w:r>
      <w:r w:rsidR="00B00F87">
        <w:rPr>
          <w:lang w:val="lt-LT"/>
        </w:rPr>
        <w:t xml:space="preserve"> Cu</w:t>
      </w:r>
      <w:r w:rsidR="00B00F87" w:rsidRPr="00B00F87">
        <w:rPr>
          <w:vertAlign w:val="superscript"/>
          <w:lang w:val="lt-LT"/>
        </w:rPr>
        <w:t>2+</w:t>
      </w:r>
      <w:r w:rsidR="009B3B98">
        <w:rPr>
          <w:lang w:val="lt-LT"/>
        </w:rPr>
        <w:t xml:space="preserve"> jonais, </w:t>
      </w:r>
      <w:r>
        <w:rPr>
          <w:lang w:val="lt-LT"/>
        </w:rPr>
        <w:t xml:space="preserve">naudojant 20 </w:t>
      </w:r>
      <w:r w:rsidRPr="00910B14">
        <w:rPr>
          <w:lang w:val="lt-LT"/>
        </w:rPr>
        <w:t xml:space="preserve">mM Hepes </w:t>
      </w:r>
      <w:r w:rsidRPr="004E305E">
        <w:rPr>
          <w:lang w:val="lt-LT"/>
        </w:rPr>
        <w:t>pH</w:t>
      </w:r>
      <w:r w:rsidRPr="00910B14">
        <w:rPr>
          <w:lang w:val="lt-LT"/>
        </w:rPr>
        <w:t xml:space="preserve"> 7,5, 0,1 M NaCl bufer</w:t>
      </w:r>
      <w:r>
        <w:rPr>
          <w:lang w:val="lt-LT"/>
        </w:rPr>
        <w:t>inį tirpalą. Baltymo desorbcijai naudojamas linijinis imidazolo gradientas, pradedant 0 M ir baigiant 0,1 M per 10 kolonėlės tūrių. Frakcijos tikrinamos NDS-PAAG ir sujungiamos tikslinį baltymą turinčios frakcijos. Baltymo tirpalas dializuojamas 20 mM natrio acetatiniame buferiniame tirpale pH 5,8, 1 mM DTT ir 1 mM EDTA.</w:t>
      </w:r>
    </w:p>
    <w:p w:rsidR="008146C3" w:rsidRPr="00F70077" w:rsidRDefault="008146C3" w:rsidP="008146C3">
      <w:pPr>
        <w:spacing w:line="360" w:lineRule="auto"/>
        <w:ind w:firstLine="720"/>
        <w:jc w:val="both"/>
        <w:rPr>
          <w:lang w:val="lt-LT"/>
        </w:rPr>
      </w:pPr>
      <w:r>
        <w:rPr>
          <w:lang w:val="lt-LT"/>
        </w:rPr>
        <w:t xml:space="preserve">Leidžiama trečioji jonų mainų chromatografijos kolonėlė Sp-Sepharose. </w:t>
      </w:r>
      <w:r w:rsidRPr="00910B14">
        <w:rPr>
          <w:lang w:val="lt-LT"/>
        </w:rPr>
        <w:t xml:space="preserve">Chromatografija </w:t>
      </w:r>
      <w:r>
        <w:rPr>
          <w:lang w:val="lt-LT"/>
        </w:rPr>
        <w:t>atliekama</w:t>
      </w:r>
      <w:r w:rsidRPr="00910B14">
        <w:rPr>
          <w:lang w:val="lt-LT"/>
        </w:rPr>
        <w:t xml:space="preserve"> 20 mM acetatiniame bufer</w:t>
      </w:r>
      <w:r>
        <w:rPr>
          <w:lang w:val="lt-LT"/>
        </w:rPr>
        <w:t>iniam</w:t>
      </w:r>
      <w:r w:rsidRPr="00910B14">
        <w:rPr>
          <w:lang w:val="lt-LT"/>
        </w:rPr>
        <w:t>e</w:t>
      </w:r>
      <w:r>
        <w:rPr>
          <w:lang w:val="lt-LT"/>
        </w:rPr>
        <w:t xml:space="preserve"> tirpale</w:t>
      </w:r>
      <w:r w:rsidRPr="00910B14">
        <w:rPr>
          <w:lang w:val="lt-LT"/>
        </w:rPr>
        <w:t xml:space="preserve"> pH 5,8, prid</w:t>
      </w:r>
      <w:r>
        <w:rPr>
          <w:lang w:val="lt-LT"/>
        </w:rPr>
        <w:t>edant</w:t>
      </w:r>
      <w:r w:rsidRPr="00910B14">
        <w:rPr>
          <w:lang w:val="lt-LT"/>
        </w:rPr>
        <w:t xml:space="preserve"> 1 mM DTT.</w:t>
      </w:r>
      <w:r w:rsidR="00290BCF">
        <w:rPr>
          <w:lang w:val="lt-LT"/>
        </w:rPr>
        <w:t xml:space="preserve"> Baltymas desorbuojamas naudojant linijinį NaCl gradienatą, pradedant 0 M ir baigiant 0,8 M per 10 kolonėlės tūrių. Frakcijos tikrinamos NDS-PAAG. Sujungiamos tikslinį baltymą turinčios frakcijos, kurios dializuojamos </w:t>
      </w:r>
      <w:r w:rsidR="00290BCF" w:rsidRPr="00910B14">
        <w:rPr>
          <w:lang w:val="lt-LT"/>
        </w:rPr>
        <w:t>20 mM Hepes pH 7,5, 0,1 M NaCl bufer</w:t>
      </w:r>
      <w:r w:rsidR="00290BCF">
        <w:rPr>
          <w:lang w:val="lt-LT"/>
        </w:rPr>
        <w:t>iniame tirpale, kuriame ir laikomos -80°C temp</w:t>
      </w:r>
      <w:r w:rsidR="00625703">
        <w:rPr>
          <w:lang w:val="lt-LT"/>
        </w:rPr>
        <w:t>e</w:t>
      </w:r>
      <w:r w:rsidR="00290BCF">
        <w:rPr>
          <w:lang w:val="lt-LT"/>
        </w:rPr>
        <w:t>ratūroje.</w:t>
      </w:r>
    </w:p>
    <w:p w:rsidR="00F329C4" w:rsidRDefault="00F329C4" w:rsidP="00A07FEF">
      <w:pPr>
        <w:spacing w:line="360" w:lineRule="auto"/>
        <w:ind w:firstLine="709"/>
        <w:jc w:val="both"/>
        <w:rPr>
          <w:rStyle w:val="Strong"/>
          <w:b w:val="0"/>
          <w:lang w:val="lt-LT"/>
        </w:rPr>
      </w:pPr>
    </w:p>
    <w:p w:rsidR="00625703" w:rsidRDefault="00625703" w:rsidP="00625703">
      <w:pPr>
        <w:pStyle w:val="Heading3"/>
        <w:spacing w:line="360" w:lineRule="auto"/>
        <w:jc w:val="both"/>
        <w:rPr>
          <w:szCs w:val="28"/>
        </w:rPr>
      </w:pPr>
      <w:bookmarkStart w:id="18" w:name="_Toc263077373"/>
      <w:r>
        <w:rPr>
          <w:szCs w:val="28"/>
        </w:rPr>
        <w:t>2</w:t>
      </w:r>
      <w:r w:rsidRPr="00046338">
        <w:rPr>
          <w:szCs w:val="28"/>
        </w:rPr>
        <w:t>.</w:t>
      </w:r>
      <w:r>
        <w:rPr>
          <w:szCs w:val="28"/>
        </w:rPr>
        <w:t>2.</w:t>
      </w:r>
      <w:r w:rsidR="004263A4">
        <w:rPr>
          <w:szCs w:val="28"/>
        </w:rPr>
        <w:t>3</w:t>
      </w:r>
      <w:r w:rsidRPr="00046338">
        <w:rPr>
          <w:szCs w:val="28"/>
        </w:rPr>
        <w:t xml:space="preserve">. </w:t>
      </w:r>
      <w:r>
        <w:rPr>
          <w:szCs w:val="28"/>
        </w:rPr>
        <w:t>hCA VII jungimosi su sulfonamidiniais slopikliais matavimas</w:t>
      </w:r>
      <w:bookmarkEnd w:id="18"/>
    </w:p>
    <w:p w:rsidR="00625703" w:rsidRDefault="00625703" w:rsidP="00625703">
      <w:pPr>
        <w:spacing w:line="360" w:lineRule="auto"/>
        <w:rPr>
          <w:lang w:val="lt-LT"/>
        </w:rPr>
      </w:pPr>
    </w:p>
    <w:p w:rsidR="00625703" w:rsidRDefault="00625703" w:rsidP="00625703">
      <w:pPr>
        <w:spacing w:line="360" w:lineRule="auto"/>
        <w:rPr>
          <w:b/>
          <w:lang w:val="lt-LT"/>
        </w:rPr>
      </w:pPr>
      <w:r w:rsidRPr="00625703">
        <w:rPr>
          <w:b/>
          <w:lang w:val="lt-LT"/>
        </w:rPr>
        <w:t>ITK matavimai</w:t>
      </w:r>
      <w:r>
        <w:rPr>
          <w:b/>
          <w:lang w:val="lt-LT"/>
        </w:rPr>
        <w:t>:</w:t>
      </w:r>
    </w:p>
    <w:p w:rsidR="009E6E92" w:rsidRDefault="00F0710B" w:rsidP="009E6E92">
      <w:pPr>
        <w:spacing w:line="360" w:lineRule="auto"/>
        <w:ind w:firstLine="709"/>
        <w:jc w:val="both"/>
        <w:rPr>
          <w:lang w:val="lt-LT"/>
        </w:rPr>
      </w:pPr>
      <w:r>
        <w:rPr>
          <w:lang w:val="lt-LT"/>
        </w:rPr>
        <w:t xml:space="preserve">Eksperimentas atliekamas Microcal VP-ITC kalorimetru. Ruošiami du mėginiai po 2 mL: baltymo tirpalas, kuris pilamas į kiuvetę, ir slopiklio tirpalas, kuriuo užpildomas švirkštas. </w:t>
      </w:r>
    </w:p>
    <w:p w:rsidR="00625703" w:rsidRDefault="00F0710B" w:rsidP="009E6E92">
      <w:pPr>
        <w:spacing w:line="360" w:lineRule="auto"/>
        <w:ind w:firstLine="709"/>
        <w:jc w:val="both"/>
        <w:rPr>
          <w:lang w:val="lt-LT"/>
        </w:rPr>
      </w:pPr>
      <w:r>
        <w:rPr>
          <w:lang w:val="lt-LT"/>
        </w:rPr>
        <w:t>Naudojamas baltymo ir ligando koncentracijų santykis 1:10</w:t>
      </w:r>
      <w:r w:rsidR="009E6E92">
        <w:rPr>
          <w:lang w:val="lt-LT"/>
        </w:rPr>
        <w:t xml:space="preserve"> ir 4 μM bei 6 μM koncentracijos baltymo tirpalas. Baltymo ir ligando tirpalus sudaro vienodos pagalbinių medžiagų koncentracijos: 0,1 M fosfatinio arba 0,1 M TRIS buferinio tirpalo, 50 mM NaCl ir 1 % DMSO.</w:t>
      </w:r>
    </w:p>
    <w:p w:rsidR="009E6E92" w:rsidRDefault="009E6E92" w:rsidP="009E6E92">
      <w:pPr>
        <w:spacing w:line="360" w:lineRule="auto"/>
        <w:ind w:firstLine="709"/>
        <w:jc w:val="both"/>
        <w:rPr>
          <w:lang w:val="lt-LT"/>
        </w:rPr>
      </w:pPr>
      <w:r>
        <w:rPr>
          <w:lang w:val="lt-LT"/>
        </w:rPr>
        <w:t>Paruoštais mėginiais užpildoma kiuvetė ir švirkštas. Švirkštas įmerkiamas į kiuvetę. Prieš pradedant eksperimentą palauk</w:t>
      </w:r>
      <w:r w:rsidR="00793499">
        <w:rPr>
          <w:lang w:val="lt-LT"/>
        </w:rPr>
        <w:t xml:space="preserve">iama, kol nusistovės tiesi bazinė linija. Eksperimentuose taikytas maišymo greitis 260 aps./min., iš viso – 25 injekcijos, vienos injekcijos tūris 10 μL ir tarpas tarp injekcijų – 200 s. Eksperimentai </w:t>
      </w:r>
      <w:r w:rsidR="0047623A">
        <w:rPr>
          <w:lang w:val="lt-LT"/>
        </w:rPr>
        <w:t>atlikt</w:t>
      </w:r>
      <w:r w:rsidR="00793499">
        <w:rPr>
          <w:lang w:val="lt-LT"/>
        </w:rPr>
        <w:t>i 25°C temperatūroje.</w:t>
      </w:r>
    </w:p>
    <w:p w:rsidR="00AC100C" w:rsidRDefault="00AC100C" w:rsidP="009E6E92">
      <w:pPr>
        <w:spacing w:line="360" w:lineRule="auto"/>
        <w:ind w:firstLine="709"/>
        <w:jc w:val="both"/>
        <w:rPr>
          <w:lang w:val="lt-LT"/>
        </w:rPr>
      </w:pPr>
    </w:p>
    <w:p w:rsidR="00AC100C" w:rsidRDefault="00AC100C" w:rsidP="00AC100C">
      <w:pPr>
        <w:spacing w:line="360" w:lineRule="auto"/>
        <w:jc w:val="both"/>
        <w:rPr>
          <w:b/>
          <w:lang w:val="lt-LT"/>
        </w:rPr>
      </w:pPr>
      <w:r>
        <w:rPr>
          <w:b/>
          <w:lang w:val="lt-LT"/>
        </w:rPr>
        <w:t>TPM matavimai:</w:t>
      </w:r>
    </w:p>
    <w:p w:rsidR="00AC100C" w:rsidRDefault="00AC100C" w:rsidP="00AC100C">
      <w:pPr>
        <w:spacing w:line="360" w:lineRule="auto"/>
        <w:ind w:firstLine="709"/>
        <w:jc w:val="both"/>
        <w:rPr>
          <w:lang w:val="lt-LT"/>
        </w:rPr>
      </w:pPr>
      <w:r>
        <w:rPr>
          <w:lang w:val="lt-LT"/>
        </w:rPr>
        <w:t xml:space="preserve">Atskirai paruošiami baltymo ir ligando tirpalai. </w:t>
      </w:r>
    </w:p>
    <w:p w:rsidR="00AC100C" w:rsidRDefault="00AC100C" w:rsidP="00AC100C">
      <w:pPr>
        <w:spacing w:line="360" w:lineRule="auto"/>
        <w:ind w:firstLine="709"/>
        <w:jc w:val="both"/>
        <w:rPr>
          <w:lang w:val="lt-LT"/>
        </w:rPr>
      </w:pPr>
      <w:r>
        <w:rPr>
          <w:lang w:val="lt-LT"/>
        </w:rPr>
        <w:t xml:space="preserve">Ruošiamas </w:t>
      </w:r>
      <w:r w:rsidR="00AA3ADD">
        <w:rPr>
          <w:lang w:val="lt-LT"/>
        </w:rPr>
        <w:t xml:space="preserve">du kartus koncentruotas </w:t>
      </w:r>
      <w:r>
        <w:rPr>
          <w:lang w:val="lt-LT"/>
        </w:rPr>
        <w:t>baltymo tirpalas</w:t>
      </w:r>
      <w:r w:rsidR="00AA3ADD">
        <w:rPr>
          <w:lang w:val="lt-LT"/>
        </w:rPr>
        <w:t xml:space="preserve"> (20 μM)</w:t>
      </w:r>
      <w:r>
        <w:rPr>
          <w:lang w:val="lt-LT"/>
        </w:rPr>
        <w:t xml:space="preserve"> universaliame buferiniame tirpale</w:t>
      </w:r>
      <w:r w:rsidR="00AA3ADD">
        <w:rPr>
          <w:lang w:val="lt-LT"/>
        </w:rPr>
        <w:t xml:space="preserve"> (50 mM natrio acetato, 50 mM natrio fosfato, 25 mM natrio borato ir 50 mM natrio chlorido, pH 4,5 – 10,5)</w:t>
      </w:r>
      <w:r>
        <w:rPr>
          <w:lang w:val="lt-LT"/>
        </w:rPr>
        <w:t>, turintis 100 μM ANS ir 200 μM NaCl</w:t>
      </w:r>
      <w:r w:rsidR="00AA3ADD">
        <w:rPr>
          <w:lang w:val="lt-LT"/>
        </w:rPr>
        <w:t>.</w:t>
      </w:r>
    </w:p>
    <w:p w:rsidR="00AA3ADD" w:rsidRDefault="00AA3ADD" w:rsidP="00AC100C">
      <w:pPr>
        <w:spacing w:line="360" w:lineRule="auto"/>
        <w:ind w:firstLine="709"/>
        <w:jc w:val="both"/>
        <w:rPr>
          <w:lang w:val="lt-LT"/>
        </w:rPr>
      </w:pPr>
      <w:r>
        <w:rPr>
          <w:lang w:val="lt-LT"/>
        </w:rPr>
        <w:t>Ruošiamas du kartus koncentruoti 800</w:t>
      </w:r>
      <w:r w:rsidRPr="00AA3ADD">
        <w:rPr>
          <w:lang w:val="lt-LT"/>
        </w:rPr>
        <w:t xml:space="preserve"> </w:t>
      </w:r>
      <w:r>
        <w:rPr>
          <w:lang w:val="lt-LT"/>
        </w:rPr>
        <w:t>μM, 400</w:t>
      </w:r>
      <w:r w:rsidRPr="00AA3ADD">
        <w:rPr>
          <w:lang w:val="lt-LT"/>
        </w:rPr>
        <w:t xml:space="preserve"> </w:t>
      </w:r>
      <w:r>
        <w:rPr>
          <w:lang w:val="lt-LT"/>
        </w:rPr>
        <w:t>μM, 200</w:t>
      </w:r>
      <w:r w:rsidRPr="00AA3ADD">
        <w:rPr>
          <w:lang w:val="lt-LT"/>
        </w:rPr>
        <w:t xml:space="preserve"> </w:t>
      </w:r>
      <w:r>
        <w:rPr>
          <w:lang w:val="lt-LT"/>
        </w:rPr>
        <w:t>μM, 100</w:t>
      </w:r>
      <w:r w:rsidRPr="00AA3ADD">
        <w:rPr>
          <w:lang w:val="lt-LT"/>
        </w:rPr>
        <w:t xml:space="preserve"> </w:t>
      </w:r>
      <w:r>
        <w:rPr>
          <w:lang w:val="lt-LT"/>
        </w:rPr>
        <w:t>μM, 50</w:t>
      </w:r>
      <w:r w:rsidRPr="00AA3ADD">
        <w:rPr>
          <w:lang w:val="lt-LT"/>
        </w:rPr>
        <w:t xml:space="preserve"> </w:t>
      </w:r>
      <w:r>
        <w:rPr>
          <w:lang w:val="lt-LT"/>
        </w:rPr>
        <w:t>μM, 25</w:t>
      </w:r>
      <w:r w:rsidRPr="00AA3ADD">
        <w:rPr>
          <w:lang w:val="lt-LT"/>
        </w:rPr>
        <w:t xml:space="preserve"> </w:t>
      </w:r>
      <w:r>
        <w:rPr>
          <w:lang w:val="lt-LT"/>
        </w:rPr>
        <w:t>μM, 12,5</w:t>
      </w:r>
      <w:r w:rsidRPr="00AA3ADD">
        <w:rPr>
          <w:lang w:val="lt-LT"/>
        </w:rPr>
        <w:t xml:space="preserve"> </w:t>
      </w:r>
      <w:r>
        <w:rPr>
          <w:lang w:val="lt-LT"/>
        </w:rPr>
        <w:t>μM ir 0</w:t>
      </w:r>
      <w:r w:rsidRPr="00AA3ADD">
        <w:rPr>
          <w:lang w:val="lt-LT"/>
        </w:rPr>
        <w:t xml:space="preserve"> </w:t>
      </w:r>
      <w:r>
        <w:rPr>
          <w:lang w:val="lt-LT"/>
        </w:rPr>
        <w:t>μM koncentracijų ligandų tirpalai, turintys 4 % DMSO.</w:t>
      </w:r>
    </w:p>
    <w:p w:rsidR="00AA3ADD" w:rsidRDefault="00AA3ADD" w:rsidP="00AC100C">
      <w:pPr>
        <w:spacing w:line="360" w:lineRule="auto"/>
        <w:ind w:firstLine="709"/>
        <w:jc w:val="both"/>
        <w:rPr>
          <w:lang w:val="lt-LT"/>
        </w:rPr>
      </w:pPr>
      <w:r>
        <w:rPr>
          <w:lang w:val="lt-LT"/>
        </w:rPr>
        <w:t>Į mėgintuvėlius išpilstoma po 4 μL du kartus koncentruotų baltymo ir tam tikros koncentracijos ligando tirpalų. Gauti 10 μM</w:t>
      </w:r>
      <w:r w:rsidR="00652549">
        <w:rPr>
          <w:lang w:val="lt-LT"/>
        </w:rPr>
        <w:t xml:space="preserve"> baltymo tirpalai skirtingose pH, turintys 400</w:t>
      </w:r>
      <w:r w:rsidR="00652549" w:rsidRPr="00AA3ADD">
        <w:rPr>
          <w:lang w:val="lt-LT"/>
        </w:rPr>
        <w:t xml:space="preserve"> </w:t>
      </w:r>
      <w:r w:rsidR="00652549">
        <w:rPr>
          <w:lang w:val="lt-LT"/>
        </w:rPr>
        <w:t>μM, 200</w:t>
      </w:r>
      <w:r w:rsidR="00652549" w:rsidRPr="00AA3ADD">
        <w:rPr>
          <w:lang w:val="lt-LT"/>
        </w:rPr>
        <w:t xml:space="preserve"> </w:t>
      </w:r>
      <w:r w:rsidR="00652549">
        <w:rPr>
          <w:lang w:val="lt-LT"/>
        </w:rPr>
        <w:t>μM, 100</w:t>
      </w:r>
      <w:r w:rsidR="00652549" w:rsidRPr="00AA3ADD">
        <w:rPr>
          <w:lang w:val="lt-LT"/>
        </w:rPr>
        <w:t xml:space="preserve"> </w:t>
      </w:r>
      <w:r w:rsidR="00652549">
        <w:rPr>
          <w:lang w:val="lt-LT"/>
        </w:rPr>
        <w:t>μM, 50</w:t>
      </w:r>
      <w:r w:rsidR="00652549" w:rsidRPr="00AA3ADD">
        <w:rPr>
          <w:lang w:val="lt-LT"/>
        </w:rPr>
        <w:t xml:space="preserve"> </w:t>
      </w:r>
      <w:r w:rsidR="00652549">
        <w:rPr>
          <w:lang w:val="lt-LT"/>
        </w:rPr>
        <w:t>μM, 25</w:t>
      </w:r>
      <w:r w:rsidR="00652549" w:rsidRPr="00AA3ADD">
        <w:rPr>
          <w:lang w:val="lt-LT"/>
        </w:rPr>
        <w:t xml:space="preserve"> </w:t>
      </w:r>
      <w:r w:rsidR="00652549">
        <w:rPr>
          <w:lang w:val="lt-LT"/>
        </w:rPr>
        <w:t>μM, 12,5</w:t>
      </w:r>
      <w:r w:rsidR="00652549" w:rsidRPr="00AA3ADD">
        <w:rPr>
          <w:lang w:val="lt-LT"/>
        </w:rPr>
        <w:t xml:space="preserve"> </w:t>
      </w:r>
      <w:r w:rsidR="00652549">
        <w:rPr>
          <w:lang w:val="lt-LT"/>
        </w:rPr>
        <w:t>μM, 6,25</w:t>
      </w:r>
      <w:r w:rsidR="00652549" w:rsidRPr="00652549">
        <w:rPr>
          <w:lang w:val="lt-LT"/>
        </w:rPr>
        <w:t xml:space="preserve"> </w:t>
      </w:r>
      <w:r w:rsidR="00652549">
        <w:rPr>
          <w:lang w:val="lt-LT"/>
        </w:rPr>
        <w:t>μM  ir 0</w:t>
      </w:r>
      <w:r w:rsidR="00652549" w:rsidRPr="00AA3ADD">
        <w:rPr>
          <w:lang w:val="lt-LT"/>
        </w:rPr>
        <w:t xml:space="preserve"> </w:t>
      </w:r>
      <w:r w:rsidR="00652549">
        <w:rPr>
          <w:lang w:val="lt-LT"/>
        </w:rPr>
        <w:t>μM ligando.</w:t>
      </w:r>
    </w:p>
    <w:p w:rsidR="00652549" w:rsidRDefault="00652549" w:rsidP="00AC100C">
      <w:pPr>
        <w:spacing w:line="360" w:lineRule="auto"/>
        <w:ind w:firstLine="709"/>
        <w:jc w:val="both"/>
        <w:rPr>
          <w:lang w:val="lt-LT"/>
        </w:rPr>
      </w:pPr>
      <w:r>
        <w:rPr>
          <w:lang w:val="lt-LT"/>
        </w:rPr>
        <w:t>Matavimai atliekami R-Corbert fluorimetru, keliant temperatūrą 1°C per minutę intervale nuo 25°C iki 80°C.</w:t>
      </w:r>
    </w:p>
    <w:p w:rsidR="00652549" w:rsidRDefault="00652549" w:rsidP="00AC100C">
      <w:pPr>
        <w:spacing w:line="360" w:lineRule="auto"/>
        <w:ind w:firstLine="709"/>
        <w:jc w:val="both"/>
        <w:rPr>
          <w:lang w:val="lt-LT"/>
        </w:rPr>
      </w:pPr>
    </w:p>
    <w:p w:rsidR="00652549" w:rsidRDefault="00652549" w:rsidP="00652549">
      <w:pPr>
        <w:spacing w:line="360" w:lineRule="auto"/>
        <w:jc w:val="both"/>
        <w:rPr>
          <w:b/>
          <w:lang w:val="lt-LT"/>
        </w:rPr>
      </w:pPr>
      <w:r>
        <w:rPr>
          <w:b/>
          <w:lang w:val="lt-LT"/>
        </w:rPr>
        <w:t>Duomenų apdorojimas:</w:t>
      </w:r>
    </w:p>
    <w:p w:rsidR="00652549" w:rsidRDefault="00652549" w:rsidP="00652549">
      <w:pPr>
        <w:spacing w:line="360" w:lineRule="auto"/>
        <w:ind w:firstLine="709"/>
        <w:jc w:val="both"/>
        <w:rPr>
          <w:lang w:val="lt-LT"/>
        </w:rPr>
      </w:pPr>
      <w:r>
        <w:rPr>
          <w:lang w:val="lt-LT"/>
        </w:rPr>
        <w:t>Izoterminio titravimo kalorimetrijos metodu gauti rezultatai apdoroti Microcal™Origin™v5,0 programa. Terminio poslonkio metodu gauti rezultatai apdoroti ThermoFluor++ 1.4.2 ir Microsoft Office Excel progrmomis.</w:t>
      </w:r>
    </w:p>
    <w:p w:rsidR="0027389B" w:rsidRPr="00652549" w:rsidRDefault="0027389B" w:rsidP="00652549">
      <w:pPr>
        <w:spacing w:line="360" w:lineRule="auto"/>
        <w:ind w:firstLine="709"/>
        <w:jc w:val="both"/>
        <w:rPr>
          <w:lang w:val="lt-LT"/>
        </w:rPr>
      </w:pPr>
      <w:r>
        <w:rPr>
          <w:lang w:val="lt-LT"/>
        </w:rPr>
        <w:t xml:space="preserve">Paklaidos apskaičiuotos Stjudento metodu, kai pasikliaujamoji tikimybė </w:t>
      </w:r>
      <w:r w:rsidRPr="00B873DF">
        <w:rPr>
          <w:i/>
          <w:lang w:val="lt-LT"/>
        </w:rPr>
        <w:t>P</w:t>
      </w:r>
      <w:r>
        <w:rPr>
          <w:lang w:val="lt-LT"/>
        </w:rPr>
        <w:t xml:space="preserve"> = 0,95.</w:t>
      </w:r>
    </w:p>
    <w:p w:rsidR="009E6E92" w:rsidRPr="00625703" w:rsidRDefault="009E6E92" w:rsidP="009E6E92">
      <w:pPr>
        <w:spacing w:line="360" w:lineRule="auto"/>
        <w:ind w:firstLine="709"/>
        <w:jc w:val="both"/>
        <w:rPr>
          <w:lang w:val="lt-LT"/>
        </w:rPr>
      </w:pPr>
    </w:p>
    <w:p w:rsidR="00AA033E" w:rsidRPr="00156900" w:rsidRDefault="00AA033E" w:rsidP="00625703">
      <w:pPr>
        <w:spacing w:line="360" w:lineRule="auto"/>
        <w:ind w:firstLine="709"/>
        <w:jc w:val="both"/>
        <w:rPr>
          <w:b/>
          <w:lang w:val="lt-LT"/>
        </w:rPr>
      </w:pPr>
    </w:p>
    <w:p w:rsidR="009A631D" w:rsidRPr="009A631D" w:rsidRDefault="009A631D" w:rsidP="009A631D">
      <w:pPr>
        <w:spacing w:line="360" w:lineRule="auto"/>
        <w:jc w:val="both"/>
        <w:rPr>
          <w:rFonts w:eastAsiaTheme="majorEastAsia"/>
          <w:b/>
          <w:bCs/>
          <w:lang w:val="lt-LT"/>
        </w:rPr>
      </w:pPr>
    </w:p>
    <w:p w:rsidR="00671CF1" w:rsidRPr="009A631D" w:rsidRDefault="00671CF1" w:rsidP="009A631D">
      <w:pPr>
        <w:spacing w:line="360" w:lineRule="auto"/>
        <w:jc w:val="both"/>
        <w:rPr>
          <w:rFonts w:eastAsiaTheme="majorEastAsia"/>
          <w:b/>
          <w:bCs/>
          <w:lang w:val="lt-LT"/>
        </w:rPr>
      </w:pPr>
    </w:p>
    <w:p w:rsidR="009A631D" w:rsidRPr="009A631D" w:rsidRDefault="009A631D" w:rsidP="009A631D">
      <w:pPr>
        <w:spacing w:line="360" w:lineRule="auto"/>
        <w:rPr>
          <w:rFonts w:eastAsiaTheme="majorEastAsia"/>
          <w:b/>
          <w:bCs/>
          <w:lang w:val="lt-LT"/>
        </w:rPr>
      </w:pPr>
      <w:r w:rsidRPr="009A631D">
        <w:rPr>
          <w:lang w:val="lt-LT"/>
        </w:rPr>
        <w:br w:type="page"/>
      </w:r>
    </w:p>
    <w:p w:rsidR="00B05AF4" w:rsidRPr="00B97086" w:rsidRDefault="001837B2" w:rsidP="00D2070F">
      <w:pPr>
        <w:pStyle w:val="Heading1"/>
        <w:jc w:val="center"/>
        <w:rPr>
          <w:rFonts w:ascii="Times New Roman" w:hAnsi="Times New Roman" w:cs="Times New Roman"/>
          <w:color w:val="auto"/>
          <w:sz w:val="32"/>
          <w:szCs w:val="32"/>
          <w:lang w:val="lt-LT"/>
        </w:rPr>
      </w:pPr>
      <w:bookmarkStart w:id="19" w:name="_Toc263077374"/>
      <w:r w:rsidRPr="00B97086">
        <w:rPr>
          <w:rFonts w:ascii="Times New Roman" w:hAnsi="Times New Roman" w:cs="Times New Roman"/>
          <w:color w:val="auto"/>
          <w:sz w:val="32"/>
          <w:szCs w:val="32"/>
          <w:lang w:val="lt-LT"/>
        </w:rPr>
        <w:lastRenderedPageBreak/>
        <w:t xml:space="preserve">3. </w:t>
      </w:r>
      <w:r w:rsidR="008B63B9" w:rsidRPr="00B97086">
        <w:rPr>
          <w:rFonts w:ascii="Times New Roman" w:hAnsi="Times New Roman" w:cs="Times New Roman"/>
          <w:color w:val="auto"/>
          <w:sz w:val="32"/>
          <w:szCs w:val="32"/>
          <w:lang w:val="lt-LT"/>
        </w:rPr>
        <w:t>TYRIM</w:t>
      </w:r>
      <w:r w:rsidR="00281A35" w:rsidRPr="00B97086">
        <w:rPr>
          <w:rFonts w:ascii="Times New Roman" w:hAnsi="Times New Roman" w:cs="Times New Roman"/>
          <w:color w:val="auto"/>
          <w:sz w:val="32"/>
          <w:szCs w:val="32"/>
          <w:lang w:val="lt-LT"/>
        </w:rPr>
        <w:t>O</w:t>
      </w:r>
      <w:r w:rsidR="008B63B9" w:rsidRPr="00B97086">
        <w:rPr>
          <w:rFonts w:ascii="Times New Roman" w:hAnsi="Times New Roman" w:cs="Times New Roman"/>
          <w:color w:val="auto"/>
          <w:sz w:val="32"/>
          <w:szCs w:val="32"/>
          <w:lang w:val="lt-LT"/>
        </w:rPr>
        <w:t xml:space="preserve"> </w:t>
      </w:r>
      <w:r w:rsidR="00432F6E" w:rsidRPr="00B97086">
        <w:rPr>
          <w:rFonts w:ascii="Times New Roman" w:hAnsi="Times New Roman" w:cs="Times New Roman"/>
          <w:color w:val="auto"/>
          <w:sz w:val="32"/>
          <w:szCs w:val="32"/>
          <w:lang w:val="lt-LT"/>
        </w:rPr>
        <w:t>REZULTATAI</w:t>
      </w:r>
      <w:r w:rsidR="00FF78BD" w:rsidRPr="00B97086">
        <w:rPr>
          <w:rFonts w:ascii="Times New Roman" w:hAnsi="Times New Roman" w:cs="Times New Roman"/>
          <w:color w:val="auto"/>
          <w:sz w:val="32"/>
          <w:szCs w:val="32"/>
          <w:lang w:val="lt-LT"/>
        </w:rPr>
        <w:t xml:space="preserve"> IR JŲ APTARIMAS</w:t>
      </w:r>
      <w:bookmarkEnd w:id="19"/>
    </w:p>
    <w:p w:rsidR="00432F6E" w:rsidRPr="00046338" w:rsidRDefault="00432F6E" w:rsidP="00432F6E">
      <w:pPr>
        <w:spacing w:line="360" w:lineRule="auto"/>
        <w:jc w:val="both"/>
        <w:rPr>
          <w:b/>
          <w:sz w:val="28"/>
          <w:szCs w:val="28"/>
          <w:lang w:val="lt-LT"/>
        </w:rPr>
      </w:pPr>
    </w:p>
    <w:p w:rsidR="00943B88" w:rsidRPr="00046338" w:rsidRDefault="00B97086" w:rsidP="00046338">
      <w:pPr>
        <w:pStyle w:val="Heading2"/>
        <w:jc w:val="left"/>
        <w:rPr>
          <w:sz w:val="28"/>
          <w:szCs w:val="28"/>
        </w:rPr>
      </w:pPr>
      <w:bookmarkStart w:id="20" w:name="_Toc263077375"/>
      <w:r w:rsidRPr="00046338">
        <w:rPr>
          <w:sz w:val="28"/>
          <w:szCs w:val="28"/>
        </w:rPr>
        <w:t xml:space="preserve">3.1. </w:t>
      </w:r>
      <w:r w:rsidR="00046338" w:rsidRPr="00046338">
        <w:rPr>
          <w:caps w:val="0"/>
          <w:sz w:val="28"/>
          <w:szCs w:val="28"/>
        </w:rPr>
        <w:t>hCA</w:t>
      </w:r>
      <w:r w:rsidR="003469C6">
        <w:rPr>
          <w:caps w:val="0"/>
          <w:sz w:val="28"/>
          <w:szCs w:val="28"/>
        </w:rPr>
        <w:t xml:space="preserve"> </w:t>
      </w:r>
      <w:r w:rsidR="00046338" w:rsidRPr="00046338">
        <w:rPr>
          <w:caps w:val="0"/>
          <w:sz w:val="28"/>
          <w:szCs w:val="28"/>
        </w:rPr>
        <w:t xml:space="preserve">VII </w:t>
      </w:r>
      <w:r w:rsidR="00046338">
        <w:rPr>
          <w:caps w:val="0"/>
          <w:sz w:val="28"/>
          <w:szCs w:val="28"/>
        </w:rPr>
        <w:t>KLONAVIMAS</w:t>
      </w:r>
      <w:bookmarkEnd w:id="20"/>
    </w:p>
    <w:p w:rsidR="00E7404C" w:rsidRPr="00910B14" w:rsidRDefault="00E7404C" w:rsidP="00E7404C">
      <w:pPr>
        <w:spacing w:line="360" w:lineRule="auto"/>
        <w:ind w:left="360"/>
        <w:jc w:val="both"/>
        <w:rPr>
          <w:b/>
          <w:lang w:val="lt-LT"/>
        </w:rPr>
      </w:pPr>
    </w:p>
    <w:p w:rsidR="00C97D5D" w:rsidRPr="00910B14" w:rsidRDefault="009C0A6D" w:rsidP="00501E41">
      <w:pPr>
        <w:spacing w:line="360" w:lineRule="auto"/>
        <w:ind w:firstLine="720"/>
        <w:jc w:val="both"/>
        <w:rPr>
          <w:lang w:val="lt-LT"/>
        </w:rPr>
      </w:pPr>
      <w:r>
        <w:rPr>
          <w:lang w:val="lt-LT"/>
        </w:rPr>
        <w:t>S</w:t>
      </w:r>
      <w:r w:rsidR="00C97D5D" w:rsidRPr="00910B14">
        <w:rPr>
          <w:lang w:val="lt-LT"/>
        </w:rPr>
        <w:t xml:space="preserve">ukonstruoti du </w:t>
      </w:r>
      <w:r w:rsidR="00046338">
        <w:rPr>
          <w:lang w:val="lt-LT"/>
        </w:rPr>
        <w:t xml:space="preserve">žmogaus </w:t>
      </w:r>
      <w:r w:rsidR="00C97D5D" w:rsidRPr="00910B14">
        <w:rPr>
          <w:lang w:val="lt-LT"/>
        </w:rPr>
        <w:t>karbo</w:t>
      </w:r>
      <w:r w:rsidR="0084224F" w:rsidRPr="00910B14">
        <w:rPr>
          <w:lang w:val="lt-LT"/>
        </w:rPr>
        <w:t>anhidrazės VII</w:t>
      </w:r>
      <w:r w:rsidR="005F0B00">
        <w:rPr>
          <w:lang w:val="lt-LT"/>
        </w:rPr>
        <w:t xml:space="preserve"> konstruktai, skirti geno ekspresijai:</w:t>
      </w:r>
    </w:p>
    <w:p w:rsidR="003D5B7C" w:rsidRPr="00910B14" w:rsidRDefault="003D5B7C" w:rsidP="003D5B7C">
      <w:pPr>
        <w:numPr>
          <w:ilvl w:val="0"/>
          <w:numId w:val="2"/>
        </w:numPr>
        <w:spacing w:line="360" w:lineRule="auto"/>
        <w:jc w:val="both"/>
        <w:rPr>
          <w:rStyle w:val="Strong"/>
          <w:b w:val="0"/>
          <w:bCs w:val="0"/>
          <w:lang w:val="lt-LT"/>
        </w:rPr>
      </w:pPr>
      <w:r w:rsidRPr="00910B14">
        <w:rPr>
          <w:lang w:val="lt-LT"/>
        </w:rPr>
        <w:t>hCAVII/pET</w:t>
      </w:r>
      <w:r w:rsidR="00EE64FA">
        <w:rPr>
          <w:lang w:val="lt-LT"/>
        </w:rPr>
        <w:t>-15</w:t>
      </w:r>
      <w:r w:rsidRPr="00910B14">
        <w:rPr>
          <w:lang w:val="lt-LT"/>
        </w:rPr>
        <w:t>b (hCA</w:t>
      </w:r>
      <w:r w:rsidR="00F24FDF">
        <w:rPr>
          <w:lang w:val="lt-LT"/>
        </w:rPr>
        <w:t xml:space="preserve"> </w:t>
      </w:r>
      <w:r w:rsidRPr="00910B14">
        <w:rPr>
          <w:lang w:val="lt-LT"/>
        </w:rPr>
        <w:t>VII UniProtKB/Swiss-Prot</w:t>
      </w:r>
      <w:r w:rsidRPr="00910B14">
        <w:rPr>
          <w:rStyle w:val="Strong"/>
          <w:lang w:val="lt-LT"/>
        </w:rPr>
        <w:t xml:space="preserve"> </w:t>
      </w:r>
      <w:r w:rsidRPr="00910B14">
        <w:rPr>
          <w:rStyle w:val="Strong"/>
          <w:b w:val="0"/>
          <w:lang w:val="lt-LT"/>
        </w:rPr>
        <w:t>P43166</w:t>
      </w:r>
      <w:r w:rsidR="00F41997">
        <w:rPr>
          <w:rStyle w:val="Strong"/>
          <w:b w:val="0"/>
          <w:lang w:val="lt-LT"/>
        </w:rPr>
        <w:t>,</w:t>
      </w:r>
      <w:r w:rsidRPr="00910B14">
        <w:rPr>
          <w:rStyle w:val="Strong"/>
          <w:b w:val="0"/>
          <w:lang w:val="lt-LT"/>
        </w:rPr>
        <w:t xml:space="preserve"> 3 – 264 a. r.);</w:t>
      </w:r>
    </w:p>
    <w:p w:rsidR="003D5B7C" w:rsidRPr="00910B14" w:rsidRDefault="003D5B7C" w:rsidP="003D5B7C">
      <w:pPr>
        <w:numPr>
          <w:ilvl w:val="0"/>
          <w:numId w:val="2"/>
        </w:numPr>
        <w:spacing w:line="360" w:lineRule="auto"/>
        <w:jc w:val="both"/>
        <w:rPr>
          <w:rStyle w:val="Strong"/>
          <w:b w:val="0"/>
          <w:bCs w:val="0"/>
          <w:lang w:val="lt-LT"/>
        </w:rPr>
      </w:pPr>
      <w:r w:rsidRPr="00910B14">
        <w:rPr>
          <w:rStyle w:val="Strong"/>
          <w:b w:val="0"/>
          <w:lang w:val="lt-LT"/>
        </w:rPr>
        <w:t>hCAVII/pET</w:t>
      </w:r>
      <w:r w:rsidR="00EE64FA">
        <w:rPr>
          <w:rStyle w:val="Strong"/>
          <w:b w:val="0"/>
          <w:lang w:val="lt-LT"/>
        </w:rPr>
        <w:t>-15</w:t>
      </w:r>
      <w:r w:rsidRPr="00910B14">
        <w:rPr>
          <w:rStyle w:val="Strong"/>
          <w:b w:val="0"/>
          <w:lang w:val="lt-LT"/>
        </w:rPr>
        <w:t xml:space="preserve">b </w:t>
      </w:r>
      <w:r w:rsidRPr="00910B14">
        <w:rPr>
          <w:lang w:val="lt-LT"/>
        </w:rPr>
        <w:t>(hCA</w:t>
      </w:r>
      <w:r w:rsidR="00F24FDF">
        <w:rPr>
          <w:lang w:val="lt-LT"/>
        </w:rPr>
        <w:t xml:space="preserve"> </w:t>
      </w:r>
      <w:r w:rsidRPr="00910B14">
        <w:rPr>
          <w:lang w:val="lt-LT"/>
        </w:rPr>
        <w:t>VII UniProtKB/Swiss-Prot</w:t>
      </w:r>
      <w:r w:rsidRPr="00910B14">
        <w:rPr>
          <w:rStyle w:val="Strong"/>
          <w:lang w:val="lt-LT"/>
        </w:rPr>
        <w:t xml:space="preserve"> </w:t>
      </w:r>
      <w:r w:rsidRPr="00910B14">
        <w:rPr>
          <w:rStyle w:val="Strong"/>
          <w:b w:val="0"/>
          <w:lang w:val="lt-LT"/>
        </w:rPr>
        <w:t>P43166</w:t>
      </w:r>
      <w:r w:rsidR="00F41997">
        <w:rPr>
          <w:rStyle w:val="Strong"/>
          <w:b w:val="0"/>
          <w:lang w:val="lt-LT"/>
        </w:rPr>
        <w:t>,</w:t>
      </w:r>
      <w:r w:rsidRPr="00910B14">
        <w:rPr>
          <w:rStyle w:val="Strong"/>
          <w:b w:val="0"/>
          <w:lang w:val="lt-LT"/>
        </w:rPr>
        <w:t xml:space="preserve"> 1 – 264 a. r.).</w:t>
      </w:r>
    </w:p>
    <w:p w:rsidR="00501E41" w:rsidRPr="00910B14" w:rsidRDefault="00501E41" w:rsidP="00501E41">
      <w:pPr>
        <w:spacing w:line="360" w:lineRule="auto"/>
        <w:jc w:val="both"/>
        <w:rPr>
          <w:rStyle w:val="Strong"/>
          <w:b w:val="0"/>
          <w:lang w:val="lt-LT"/>
        </w:rPr>
      </w:pPr>
    </w:p>
    <w:p w:rsidR="00554513" w:rsidRPr="00910B14" w:rsidRDefault="00501E41" w:rsidP="00554513">
      <w:pPr>
        <w:spacing w:line="360" w:lineRule="auto"/>
        <w:ind w:firstLine="720"/>
        <w:jc w:val="both"/>
        <w:rPr>
          <w:rStyle w:val="Strong"/>
          <w:b w:val="0"/>
          <w:lang w:val="lt-LT"/>
        </w:rPr>
      </w:pPr>
      <w:r w:rsidRPr="00910B14">
        <w:rPr>
          <w:rStyle w:val="Strong"/>
          <w:b w:val="0"/>
          <w:lang w:val="lt-LT"/>
        </w:rPr>
        <w:t xml:space="preserve">Pirmasis pateiktas žmogaus karboanhidrazės </w:t>
      </w:r>
      <w:r w:rsidR="00534326" w:rsidRPr="00910B14">
        <w:rPr>
          <w:rStyle w:val="Strong"/>
          <w:b w:val="0"/>
          <w:lang w:val="lt-LT"/>
        </w:rPr>
        <w:t>VII</w:t>
      </w:r>
      <w:r w:rsidRPr="00910B14">
        <w:rPr>
          <w:rStyle w:val="Strong"/>
          <w:b w:val="0"/>
          <w:lang w:val="lt-LT"/>
        </w:rPr>
        <w:t xml:space="preserve"> konstruktas atitinka </w:t>
      </w:r>
      <w:r w:rsidRPr="00910B14">
        <w:rPr>
          <w:lang w:val="lt-LT"/>
        </w:rPr>
        <w:t xml:space="preserve">UniProtKB/Swiss-Prot duomenų bazėje pateiktą </w:t>
      </w:r>
      <w:r w:rsidRPr="00910B14">
        <w:rPr>
          <w:rStyle w:val="Strong"/>
          <w:b w:val="0"/>
          <w:lang w:val="lt-LT"/>
        </w:rPr>
        <w:t xml:space="preserve">P43166 seką nuo trečios iki paskutinės amino rūgšties ir dar turi pradžioje penkias papildomas aminorūgštis: </w:t>
      </w:r>
      <w:r w:rsidR="00534326" w:rsidRPr="00910B14">
        <w:rPr>
          <w:rStyle w:val="Strong"/>
          <w:b w:val="0"/>
          <w:lang w:val="lt-LT"/>
        </w:rPr>
        <w:t>metioniną, leuciną, glutamo rūgštį, asparto rūgštį bei proliną.</w:t>
      </w:r>
      <w:r w:rsidR="007364E3" w:rsidRPr="00910B14">
        <w:rPr>
          <w:rStyle w:val="Strong"/>
          <w:b w:val="0"/>
          <w:lang w:val="lt-LT"/>
        </w:rPr>
        <w:t xml:space="preserve"> </w:t>
      </w:r>
    </w:p>
    <w:p w:rsidR="00AA033E" w:rsidRDefault="00534326" w:rsidP="00156900">
      <w:pPr>
        <w:spacing w:line="360" w:lineRule="auto"/>
        <w:ind w:firstLine="720"/>
        <w:jc w:val="both"/>
        <w:rPr>
          <w:lang w:val="lt-LT"/>
        </w:rPr>
      </w:pPr>
      <w:r w:rsidRPr="00910B14">
        <w:rPr>
          <w:rStyle w:val="Strong"/>
          <w:b w:val="0"/>
          <w:lang w:val="lt-LT"/>
        </w:rPr>
        <w:t>Antrasis pateiktas žmogaus karboninės anhidrazės VII konstruktas visiškai atitink</w:t>
      </w:r>
      <w:r w:rsidR="00130DE5">
        <w:rPr>
          <w:rStyle w:val="Strong"/>
          <w:b w:val="0"/>
          <w:lang w:val="lt-LT"/>
        </w:rPr>
        <w:t>a</w:t>
      </w:r>
      <w:r w:rsidRPr="00910B14">
        <w:rPr>
          <w:rStyle w:val="Strong"/>
          <w:b w:val="0"/>
          <w:lang w:val="lt-LT"/>
        </w:rPr>
        <w:t xml:space="preserve"> P43166 seką </w:t>
      </w:r>
      <w:r w:rsidRPr="00910B14">
        <w:rPr>
          <w:lang w:val="lt-LT"/>
        </w:rPr>
        <w:t>UniProtKB/Swiss-Prot duomenų bazėje.</w:t>
      </w:r>
      <w:r w:rsidR="00156900">
        <w:rPr>
          <w:lang w:val="lt-LT"/>
        </w:rPr>
        <w:t xml:space="preserve"> </w:t>
      </w:r>
    </w:p>
    <w:p w:rsidR="00156900" w:rsidRPr="00156900" w:rsidRDefault="00340996" w:rsidP="00156900">
      <w:pPr>
        <w:spacing w:line="360" w:lineRule="auto"/>
        <w:ind w:firstLine="720"/>
        <w:jc w:val="both"/>
        <w:rPr>
          <w:rStyle w:val="Strong"/>
          <w:b w:val="0"/>
          <w:bCs w:val="0"/>
          <w:lang w:val="lt-LT"/>
        </w:rPr>
      </w:pPr>
      <w:r w:rsidRPr="00910B14">
        <w:rPr>
          <w:rStyle w:val="Strong"/>
          <w:b w:val="0"/>
          <w:lang w:val="lt-LT"/>
        </w:rPr>
        <w:t>Ab</w:t>
      </w:r>
      <w:r w:rsidR="00FC57E7">
        <w:rPr>
          <w:rStyle w:val="Strong"/>
          <w:b w:val="0"/>
          <w:lang w:val="lt-LT"/>
        </w:rPr>
        <w:t>i</w:t>
      </w:r>
      <w:r w:rsidRPr="00910B14">
        <w:rPr>
          <w:rStyle w:val="Strong"/>
          <w:b w:val="0"/>
          <w:lang w:val="lt-LT"/>
        </w:rPr>
        <w:t xml:space="preserve">ejų konstruktų kūrimui naudotas </w:t>
      </w:r>
      <w:r w:rsidR="00FC57E7">
        <w:rPr>
          <w:rStyle w:val="Strong"/>
          <w:b w:val="0"/>
          <w:lang w:val="lt-LT"/>
        </w:rPr>
        <w:t>B</w:t>
      </w:r>
      <w:r w:rsidRPr="00910B14">
        <w:rPr>
          <w:rStyle w:val="Strong"/>
          <w:b w:val="0"/>
          <w:lang w:val="lt-LT"/>
        </w:rPr>
        <w:t>iotermodinamikos ir vaistų tyrimo laboratorij</w:t>
      </w:r>
      <w:r w:rsidR="00C41B77">
        <w:rPr>
          <w:rStyle w:val="Strong"/>
          <w:b w:val="0"/>
          <w:lang w:val="lt-LT"/>
        </w:rPr>
        <w:t>o</w:t>
      </w:r>
      <w:r w:rsidR="00156900">
        <w:rPr>
          <w:rStyle w:val="Strong"/>
          <w:b w:val="0"/>
          <w:lang w:val="lt-LT"/>
        </w:rPr>
        <w:t xml:space="preserve">je </w:t>
      </w:r>
      <w:r w:rsidRPr="00910B14">
        <w:rPr>
          <w:rStyle w:val="Strong"/>
          <w:b w:val="0"/>
          <w:lang w:val="lt-LT"/>
        </w:rPr>
        <w:t>suk</w:t>
      </w:r>
      <w:r w:rsidR="00D511FB">
        <w:rPr>
          <w:rStyle w:val="Strong"/>
          <w:b w:val="0"/>
          <w:lang w:val="lt-LT"/>
        </w:rPr>
        <w:t>urtas</w:t>
      </w:r>
      <w:r w:rsidRPr="00910B14">
        <w:rPr>
          <w:rStyle w:val="Strong"/>
          <w:b w:val="0"/>
          <w:lang w:val="lt-LT"/>
        </w:rPr>
        <w:t xml:space="preserve"> 6H-hCAVII/pET</w:t>
      </w:r>
      <w:r w:rsidR="00EE64FA">
        <w:rPr>
          <w:rStyle w:val="Strong"/>
          <w:b w:val="0"/>
          <w:lang w:val="lt-LT"/>
        </w:rPr>
        <w:t>-15</w:t>
      </w:r>
      <w:r w:rsidRPr="00910B14">
        <w:rPr>
          <w:rStyle w:val="Strong"/>
          <w:b w:val="0"/>
          <w:lang w:val="lt-LT"/>
        </w:rPr>
        <w:t>b konstruktas</w:t>
      </w:r>
      <w:r w:rsidR="00AA033E">
        <w:rPr>
          <w:rStyle w:val="Strong"/>
          <w:b w:val="0"/>
          <w:lang w:val="lt-LT"/>
        </w:rPr>
        <w:t xml:space="preserve">, </w:t>
      </w:r>
      <w:r w:rsidR="00AA033E" w:rsidRPr="00910B14">
        <w:rPr>
          <w:rStyle w:val="Strong"/>
          <w:b w:val="0"/>
          <w:lang w:val="lt-LT"/>
        </w:rPr>
        <w:t xml:space="preserve">atitinkantis </w:t>
      </w:r>
      <w:r w:rsidR="00AA033E" w:rsidRPr="00910B14">
        <w:rPr>
          <w:lang w:val="lt-LT"/>
        </w:rPr>
        <w:t>UniProtKB/Swiss-Prot</w:t>
      </w:r>
      <w:r w:rsidR="00AA033E" w:rsidRPr="00910B14">
        <w:rPr>
          <w:rStyle w:val="Strong"/>
          <w:lang w:val="lt-LT"/>
        </w:rPr>
        <w:t xml:space="preserve"> </w:t>
      </w:r>
      <w:r w:rsidR="00AA033E" w:rsidRPr="00910B14">
        <w:rPr>
          <w:rStyle w:val="Strong"/>
          <w:b w:val="0"/>
          <w:lang w:val="lt-LT"/>
        </w:rPr>
        <w:t>P43166 seką nuo antros iki paskutinės amino rūgšties ir baltymo N-gale turintis inkarinę histidininę uodegėlę</w:t>
      </w:r>
      <w:r w:rsidR="00D511FB">
        <w:rPr>
          <w:rStyle w:val="Strong"/>
          <w:b w:val="0"/>
          <w:lang w:val="lt-LT"/>
        </w:rPr>
        <w:t xml:space="preserve">. Šis konstruktas buvo </w:t>
      </w:r>
      <w:r w:rsidR="00AA033E" w:rsidRPr="00910B14">
        <w:rPr>
          <w:rStyle w:val="Strong"/>
          <w:b w:val="0"/>
          <w:lang w:val="lt-LT"/>
        </w:rPr>
        <w:t>gautas iš RZPD kompanijos pirkto pCMV-SPORT6-CAVII konstrukto, klonuojant restriktaz</w:t>
      </w:r>
      <w:r w:rsidR="00AA033E">
        <w:rPr>
          <w:rStyle w:val="Strong"/>
          <w:b w:val="0"/>
          <w:lang w:val="lt-LT"/>
        </w:rPr>
        <w:t>ėmis.</w:t>
      </w:r>
    </w:p>
    <w:p w:rsidR="00287ACE" w:rsidRDefault="00287ACE" w:rsidP="00501E41">
      <w:pPr>
        <w:spacing w:line="360" w:lineRule="auto"/>
        <w:ind w:firstLine="720"/>
        <w:jc w:val="both"/>
        <w:rPr>
          <w:rStyle w:val="Strong"/>
          <w:b w:val="0"/>
          <w:lang w:val="lt-LT"/>
        </w:rPr>
      </w:pPr>
      <w:r w:rsidRPr="00287ACE">
        <w:rPr>
          <w:rStyle w:val="Strong"/>
          <w:b w:val="0"/>
          <w:lang w:val="lt-LT"/>
        </w:rPr>
        <w:t>hCA</w:t>
      </w:r>
      <w:r w:rsidR="00F24FDF">
        <w:rPr>
          <w:rStyle w:val="Strong"/>
          <w:b w:val="0"/>
          <w:lang w:val="lt-LT"/>
        </w:rPr>
        <w:t xml:space="preserve"> </w:t>
      </w:r>
      <w:r w:rsidRPr="00287ACE">
        <w:rPr>
          <w:rStyle w:val="Strong"/>
          <w:b w:val="0"/>
          <w:lang w:val="lt-LT"/>
        </w:rPr>
        <w:t xml:space="preserve">VII genas buvo įklonuotas į </w:t>
      </w:r>
      <w:r w:rsidR="00C83788">
        <w:rPr>
          <w:rStyle w:val="Strong"/>
          <w:b w:val="0"/>
          <w:lang w:val="lt-LT"/>
        </w:rPr>
        <w:t>daugiakopijinį raiškos vekto</w:t>
      </w:r>
      <w:r w:rsidR="008F265A">
        <w:rPr>
          <w:rStyle w:val="Strong"/>
          <w:b w:val="0"/>
          <w:lang w:val="lt-LT"/>
        </w:rPr>
        <w:t>r</w:t>
      </w:r>
      <w:r w:rsidR="0040198E">
        <w:rPr>
          <w:rStyle w:val="Strong"/>
          <w:b w:val="0"/>
          <w:lang w:val="lt-LT"/>
        </w:rPr>
        <w:t xml:space="preserve">ių </w:t>
      </w:r>
      <w:r w:rsidRPr="00287ACE">
        <w:rPr>
          <w:rStyle w:val="Strong"/>
          <w:b w:val="0"/>
          <w:lang w:val="lt-LT"/>
        </w:rPr>
        <w:t>pET</w:t>
      </w:r>
      <w:r w:rsidR="00EE64FA">
        <w:rPr>
          <w:rStyle w:val="Strong"/>
          <w:b w:val="0"/>
          <w:lang w:val="lt-LT"/>
        </w:rPr>
        <w:t>-15</w:t>
      </w:r>
      <w:r w:rsidRPr="00287ACE">
        <w:rPr>
          <w:rStyle w:val="Strong"/>
          <w:b w:val="0"/>
          <w:lang w:val="lt-LT"/>
        </w:rPr>
        <w:t>b, turintį</w:t>
      </w:r>
      <w:r w:rsidR="00DF3936">
        <w:rPr>
          <w:rStyle w:val="Strong"/>
          <w:b w:val="0"/>
          <w:lang w:val="lt-LT"/>
        </w:rPr>
        <w:t xml:space="preserve"> atsparumo ampicilinui geną (AmpR)</w:t>
      </w:r>
      <w:r w:rsidR="00C83788">
        <w:rPr>
          <w:rStyle w:val="Strong"/>
          <w:b w:val="0"/>
          <w:lang w:val="lt-LT"/>
        </w:rPr>
        <w:t>,</w:t>
      </w:r>
      <w:r w:rsidR="00C83788" w:rsidRPr="00C83788">
        <w:rPr>
          <w:rStyle w:val="Strong"/>
          <w:b w:val="0"/>
          <w:lang w:val="lt-LT"/>
        </w:rPr>
        <w:t xml:space="preserve"> </w:t>
      </w:r>
      <w:r w:rsidR="00C83788">
        <w:rPr>
          <w:rStyle w:val="Strong"/>
          <w:b w:val="0"/>
          <w:lang w:val="lt-LT"/>
        </w:rPr>
        <w:t>replikatorių ColE1</w:t>
      </w:r>
      <w:r w:rsidR="00935200">
        <w:rPr>
          <w:rStyle w:val="Strong"/>
          <w:b w:val="0"/>
          <w:lang w:val="lt-LT"/>
        </w:rPr>
        <w:t xml:space="preserve"> su</w:t>
      </w:r>
      <w:r w:rsidR="00C83788">
        <w:rPr>
          <w:rStyle w:val="Strong"/>
          <w:b w:val="0"/>
          <w:lang w:val="lt-LT"/>
        </w:rPr>
        <w:t xml:space="preserve"> plazmidės replikacijos pradžios tašk</w:t>
      </w:r>
      <w:r w:rsidR="00935200">
        <w:rPr>
          <w:rStyle w:val="Strong"/>
          <w:b w:val="0"/>
          <w:lang w:val="lt-LT"/>
        </w:rPr>
        <w:t>u</w:t>
      </w:r>
      <w:r w:rsidR="00C83788">
        <w:rPr>
          <w:rStyle w:val="Strong"/>
          <w:b w:val="0"/>
          <w:lang w:val="lt-LT"/>
        </w:rPr>
        <w:t xml:space="preserve"> </w:t>
      </w:r>
      <w:r w:rsidR="008F265A">
        <w:rPr>
          <w:rStyle w:val="Strong"/>
          <w:b w:val="0"/>
          <w:lang w:val="lt-LT"/>
        </w:rPr>
        <w:t>ori</w:t>
      </w:r>
      <w:r w:rsidR="00DF3936">
        <w:rPr>
          <w:rStyle w:val="Strong"/>
          <w:b w:val="0"/>
          <w:lang w:val="lt-LT"/>
        </w:rPr>
        <w:t xml:space="preserve">, </w:t>
      </w:r>
      <w:r w:rsidR="00877978">
        <w:rPr>
          <w:rStyle w:val="Strong"/>
          <w:b w:val="0"/>
          <w:lang w:val="lt-LT"/>
        </w:rPr>
        <w:t xml:space="preserve">IPTG indukuojamą </w:t>
      </w:r>
      <w:r w:rsidR="00DF3936">
        <w:rPr>
          <w:rStyle w:val="Strong"/>
          <w:b w:val="0"/>
          <w:lang w:val="lt-LT"/>
        </w:rPr>
        <w:t>T7</w:t>
      </w:r>
      <w:r w:rsidR="0040198E">
        <w:rPr>
          <w:rStyle w:val="Strong"/>
          <w:b w:val="0"/>
          <w:lang w:val="lt-LT"/>
        </w:rPr>
        <w:t xml:space="preserve"> bakteriofago</w:t>
      </w:r>
      <w:r w:rsidR="00C83788">
        <w:rPr>
          <w:rStyle w:val="Strong"/>
          <w:b w:val="0"/>
          <w:lang w:val="lt-LT"/>
        </w:rPr>
        <w:t xml:space="preserve"> promotorių </w:t>
      </w:r>
      <w:r w:rsidR="0040198E">
        <w:rPr>
          <w:rStyle w:val="Strong"/>
          <w:b w:val="0"/>
          <w:lang w:val="lt-LT"/>
        </w:rPr>
        <w:t>ir iškart už jo įterptą operat</w:t>
      </w:r>
      <w:r w:rsidR="00C83788">
        <w:rPr>
          <w:rStyle w:val="Strong"/>
          <w:b w:val="0"/>
          <w:lang w:val="lt-LT"/>
        </w:rPr>
        <w:t>orių lacO</w:t>
      </w:r>
      <w:r w:rsidR="00877978">
        <w:rPr>
          <w:rStyle w:val="Strong"/>
          <w:b w:val="0"/>
          <w:lang w:val="lt-LT"/>
        </w:rPr>
        <w:t xml:space="preserve"> (</w:t>
      </w:r>
      <w:r w:rsidR="00F14111">
        <w:rPr>
          <w:rStyle w:val="Strong"/>
          <w:b w:val="0"/>
          <w:lang w:val="lt-LT"/>
        </w:rPr>
        <w:t>6</w:t>
      </w:r>
      <w:r w:rsidR="00877978">
        <w:rPr>
          <w:rStyle w:val="Strong"/>
          <w:b w:val="0"/>
          <w:lang w:val="lt-LT"/>
        </w:rPr>
        <w:t xml:space="preserve"> ir </w:t>
      </w:r>
      <w:r w:rsidR="00F14111">
        <w:rPr>
          <w:rStyle w:val="Strong"/>
          <w:b w:val="0"/>
          <w:lang w:val="lt-LT"/>
        </w:rPr>
        <w:t>7</w:t>
      </w:r>
      <w:r w:rsidR="00877978">
        <w:rPr>
          <w:rStyle w:val="Strong"/>
          <w:b w:val="0"/>
          <w:lang w:val="lt-LT"/>
        </w:rPr>
        <w:t xml:space="preserve"> pav.).</w:t>
      </w:r>
    </w:p>
    <w:p w:rsidR="001837B2" w:rsidRPr="00910B14" w:rsidRDefault="001837B2" w:rsidP="00501E41">
      <w:pPr>
        <w:spacing w:line="360" w:lineRule="auto"/>
        <w:ind w:firstLine="720"/>
        <w:jc w:val="both"/>
        <w:rPr>
          <w:lang w:val="lt-LT"/>
        </w:rPr>
      </w:pPr>
    </w:p>
    <w:p w:rsidR="00E7404C" w:rsidRPr="00046338" w:rsidRDefault="001837B2" w:rsidP="00046338">
      <w:pPr>
        <w:pStyle w:val="Heading3"/>
        <w:jc w:val="left"/>
        <w:rPr>
          <w:rStyle w:val="Strong"/>
          <w:b/>
          <w:szCs w:val="28"/>
        </w:rPr>
      </w:pPr>
      <w:bookmarkStart w:id="21" w:name="_Toc263077376"/>
      <w:r w:rsidRPr="00046338">
        <w:rPr>
          <w:szCs w:val="28"/>
        </w:rPr>
        <w:t>3.1.</w:t>
      </w:r>
      <w:r w:rsidR="00E0230C" w:rsidRPr="00046338">
        <w:rPr>
          <w:szCs w:val="28"/>
        </w:rPr>
        <w:t>1</w:t>
      </w:r>
      <w:r w:rsidR="006476D2" w:rsidRPr="00046338">
        <w:rPr>
          <w:szCs w:val="28"/>
        </w:rPr>
        <w:t>.</w:t>
      </w:r>
      <w:r w:rsidR="00E0230C" w:rsidRPr="00046338">
        <w:rPr>
          <w:szCs w:val="28"/>
        </w:rPr>
        <w:t xml:space="preserve"> </w:t>
      </w:r>
      <w:r w:rsidR="00E7404C" w:rsidRPr="00046338">
        <w:rPr>
          <w:szCs w:val="28"/>
        </w:rPr>
        <w:t>hCAVII/pET</w:t>
      </w:r>
      <w:r w:rsidR="00EE64FA">
        <w:rPr>
          <w:szCs w:val="28"/>
        </w:rPr>
        <w:t>-15</w:t>
      </w:r>
      <w:r w:rsidR="00E7404C" w:rsidRPr="00046338">
        <w:rPr>
          <w:szCs w:val="28"/>
        </w:rPr>
        <w:t>b (3 – 264 a. r.) k</w:t>
      </w:r>
      <w:r w:rsidR="00910B14" w:rsidRPr="00046338">
        <w:rPr>
          <w:szCs w:val="28"/>
        </w:rPr>
        <w:t>lo</w:t>
      </w:r>
      <w:r w:rsidR="00E7404C" w:rsidRPr="00046338">
        <w:rPr>
          <w:szCs w:val="28"/>
        </w:rPr>
        <w:t>navimas</w:t>
      </w:r>
      <w:bookmarkEnd w:id="21"/>
    </w:p>
    <w:p w:rsidR="00E0230C" w:rsidRPr="00910B14" w:rsidRDefault="00E0230C" w:rsidP="00E7404C">
      <w:pPr>
        <w:numPr>
          <w:ilvl w:val="1"/>
          <w:numId w:val="1"/>
        </w:numPr>
        <w:spacing w:line="360" w:lineRule="auto"/>
        <w:jc w:val="both"/>
        <w:rPr>
          <w:rStyle w:val="Strong"/>
          <w:b w:val="0"/>
          <w:lang w:val="lt-LT"/>
        </w:rPr>
      </w:pPr>
    </w:p>
    <w:p w:rsidR="00E24C27" w:rsidRPr="00910B14" w:rsidRDefault="006846D8" w:rsidP="00E24C27">
      <w:pPr>
        <w:spacing w:line="360" w:lineRule="auto"/>
        <w:ind w:firstLine="720"/>
        <w:jc w:val="both"/>
        <w:rPr>
          <w:rStyle w:val="Strong"/>
          <w:b w:val="0"/>
          <w:lang w:val="lt-LT"/>
        </w:rPr>
      </w:pPr>
      <w:r w:rsidRPr="00910B14">
        <w:rPr>
          <w:rStyle w:val="Strong"/>
          <w:b w:val="0"/>
          <w:lang w:val="lt-LT"/>
        </w:rPr>
        <w:t xml:space="preserve">Principinė </w:t>
      </w:r>
      <w:r w:rsidR="00FD0943" w:rsidRPr="00910B14">
        <w:rPr>
          <w:rStyle w:val="Strong"/>
          <w:b w:val="0"/>
          <w:lang w:val="lt-LT"/>
        </w:rPr>
        <w:t>hCAVII/pET</w:t>
      </w:r>
      <w:r w:rsidR="00EE64FA">
        <w:rPr>
          <w:rStyle w:val="Strong"/>
          <w:b w:val="0"/>
          <w:lang w:val="lt-LT"/>
        </w:rPr>
        <w:t>-15</w:t>
      </w:r>
      <w:r w:rsidR="00FD0943" w:rsidRPr="00910B14">
        <w:rPr>
          <w:rStyle w:val="Strong"/>
          <w:b w:val="0"/>
          <w:lang w:val="lt-LT"/>
        </w:rPr>
        <w:t>b (3 – 264 a. r.)</w:t>
      </w:r>
      <w:r w:rsidRPr="00910B14">
        <w:rPr>
          <w:rStyle w:val="Strong"/>
          <w:b w:val="0"/>
          <w:lang w:val="lt-LT"/>
        </w:rPr>
        <w:t xml:space="preserve"> plazmidės konstravimo bei hCA</w:t>
      </w:r>
      <w:r w:rsidR="00F24FDF">
        <w:rPr>
          <w:rStyle w:val="Strong"/>
          <w:b w:val="0"/>
          <w:lang w:val="lt-LT"/>
        </w:rPr>
        <w:t xml:space="preserve"> </w:t>
      </w:r>
      <w:r w:rsidRPr="00910B14">
        <w:rPr>
          <w:rStyle w:val="Strong"/>
          <w:b w:val="0"/>
          <w:lang w:val="lt-LT"/>
        </w:rPr>
        <w:t>VII (3 – 264 a. r.) geno klonavimo schema</w:t>
      </w:r>
      <w:r w:rsidR="00FD0943" w:rsidRPr="00910B14">
        <w:rPr>
          <w:rStyle w:val="Strong"/>
          <w:b w:val="0"/>
          <w:lang w:val="lt-LT"/>
        </w:rPr>
        <w:t xml:space="preserve"> pateikta </w:t>
      </w:r>
      <w:r w:rsidR="00F14111">
        <w:rPr>
          <w:rStyle w:val="Strong"/>
          <w:b w:val="0"/>
          <w:lang w:val="lt-LT"/>
        </w:rPr>
        <w:t>6</w:t>
      </w:r>
      <w:r w:rsidR="00FD0943" w:rsidRPr="00D46CE3">
        <w:rPr>
          <w:rStyle w:val="Strong"/>
          <w:b w:val="0"/>
          <w:lang w:val="lt-LT"/>
        </w:rPr>
        <w:t xml:space="preserve"> paveiksle.</w:t>
      </w:r>
    </w:p>
    <w:p w:rsidR="00FD0943" w:rsidRPr="00910B14" w:rsidRDefault="00E24C27" w:rsidP="00FD0943">
      <w:pPr>
        <w:numPr>
          <w:ilvl w:val="0"/>
          <w:numId w:val="3"/>
        </w:numPr>
        <w:spacing w:line="360" w:lineRule="auto"/>
        <w:jc w:val="both"/>
        <w:rPr>
          <w:rStyle w:val="Strong"/>
          <w:b w:val="0"/>
          <w:lang w:val="lt-LT"/>
        </w:rPr>
      </w:pPr>
      <w:r w:rsidRPr="00910B14">
        <w:rPr>
          <w:rStyle w:val="Strong"/>
          <w:b w:val="0"/>
          <w:lang w:val="lt-LT"/>
        </w:rPr>
        <w:t>I</w:t>
      </w:r>
      <w:r w:rsidR="00564ED8" w:rsidRPr="00910B14">
        <w:rPr>
          <w:rStyle w:val="Strong"/>
          <w:b w:val="0"/>
          <w:lang w:val="lt-LT"/>
        </w:rPr>
        <w:t>š 6H-hCAVII/pET</w:t>
      </w:r>
      <w:r w:rsidR="00EE64FA">
        <w:rPr>
          <w:rStyle w:val="Strong"/>
          <w:b w:val="0"/>
          <w:lang w:val="lt-LT"/>
        </w:rPr>
        <w:t>-15</w:t>
      </w:r>
      <w:r w:rsidR="00564ED8" w:rsidRPr="00910B14">
        <w:rPr>
          <w:rStyle w:val="Strong"/>
          <w:b w:val="0"/>
          <w:lang w:val="lt-LT"/>
        </w:rPr>
        <w:t>b konstrukto per NdeI ir NcoI restrikcijos endonukleazių taikinius</w:t>
      </w:r>
      <w:r w:rsidRPr="00910B14">
        <w:rPr>
          <w:rStyle w:val="Strong"/>
          <w:b w:val="0"/>
          <w:lang w:val="lt-LT"/>
        </w:rPr>
        <w:t xml:space="preserve"> iškirpta seka, koduojanti histidininę uodegėlę</w:t>
      </w:r>
      <w:r w:rsidR="00564ED8" w:rsidRPr="00910B14">
        <w:rPr>
          <w:rStyle w:val="Strong"/>
          <w:b w:val="0"/>
          <w:lang w:val="lt-LT"/>
        </w:rPr>
        <w:t xml:space="preserve">. </w:t>
      </w:r>
      <w:r w:rsidR="00167105" w:rsidRPr="00910B14">
        <w:rPr>
          <w:rStyle w:val="Strong"/>
          <w:b w:val="0"/>
          <w:lang w:val="lt-LT"/>
        </w:rPr>
        <w:t xml:space="preserve">Atliktas gauto DNR fragmento lipnių galų bukinimas, panaudojant </w:t>
      </w:r>
      <w:r w:rsidR="00167105" w:rsidRPr="00910B14">
        <w:rPr>
          <w:rStyle w:val="Strong"/>
          <w:b w:val="0"/>
          <w:i/>
          <w:lang w:val="lt-LT"/>
        </w:rPr>
        <w:t>E. coli</w:t>
      </w:r>
      <w:r w:rsidR="00167105" w:rsidRPr="00910B14">
        <w:rPr>
          <w:rStyle w:val="Strong"/>
          <w:b w:val="0"/>
          <w:lang w:val="lt-LT"/>
        </w:rPr>
        <w:t xml:space="preserve"> DNR I polimerazės Klenovo fragmentą be 3‘→5‘ egzonukleazinio aktyvumo.</w:t>
      </w:r>
    </w:p>
    <w:p w:rsidR="00506EAE" w:rsidRDefault="00BE770C" w:rsidP="00FD0943">
      <w:pPr>
        <w:numPr>
          <w:ilvl w:val="0"/>
          <w:numId w:val="3"/>
        </w:numPr>
        <w:spacing w:line="360" w:lineRule="auto"/>
        <w:jc w:val="both"/>
        <w:rPr>
          <w:rStyle w:val="Strong"/>
          <w:b w:val="0"/>
          <w:lang w:val="lt-LT"/>
        </w:rPr>
      </w:pPr>
      <w:r w:rsidRPr="00910B14">
        <w:rPr>
          <w:rStyle w:val="Strong"/>
          <w:b w:val="0"/>
          <w:lang w:val="lt-LT"/>
        </w:rPr>
        <w:t>Iš agarozinio gelio iš</w:t>
      </w:r>
      <w:r w:rsidR="00C7622B" w:rsidRPr="00910B14">
        <w:rPr>
          <w:rStyle w:val="Strong"/>
          <w:b w:val="0"/>
          <w:lang w:val="lt-LT"/>
        </w:rPr>
        <w:t>kir</w:t>
      </w:r>
      <w:r w:rsidRPr="00910B14">
        <w:rPr>
          <w:rStyle w:val="Strong"/>
          <w:b w:val="0"/>
          <w:lang w:val="lt-LT"/>
        </w:rPr>
        <w:t>p</w:t>
      </w:r>
      <w:r w:rsidR="00C7622B" w:rsidRPr="00910B14">
        <w:rPr>
          <w:rStyle w:val="Strong"/>
          <w:b w:val="0"/>
          <w:lang w:val="lt-LT"/>
        </w:rPr>
        <w:t>tas 68</w:t>
      </w:r>
      <w:r w:rsidR="00F56375" w:rsidRPr="00910B14">
        <w:rPr>
          <w:rStyle w:val="Strong"/>
          <w:b w:val="0"/>
          <w:lang w:val="lt-LT"/>
        </w:rPr>
        <w:t>8</w:t>
      </w:r>
      <w:r w:rsidR="005B75C2" w:rsidRPr="00910B14">
        <w:rPr>
          <w:rStyle w:val="Strong"/>
          <w:b w:val="0"/>
          <w:lang w:val="lt-LT"/>
        </w:rPr>
        <w:t>4</w:t>
      </w:r>
      <w:r w:rsidR="00C7622B" w:rsidRPr="00910B14">
        <w:rPr>
          <w:rStyle w:val="Strong"/>
          <w:b w:val="0"/>
          <w:lang w:val="lt-LT"/>
        </w:rPr>
        <w:t xml:space="preserve"> b. p. dydžio DNR fragmentas</w:t>
      </w:r>
      <w:r w:rsidRPr="00910B14">
        <w:rPr>
          <w:rStyle w:val="Strong"/>
          <w:b w:val="0"/>
          <w:lang w:val="lt-LT"/>
        </w:rPr>
        <w:t>. DNR išskirta iš agarozinio gelio panaudojant UAB „Fermentas“ „</w:t>
      </w:r>
      <w:r w:rsidR="0098480E" w:rsidRPr="00910B14">
        <w:rPr>
          <w:rStyle w:val="Strong"/>
          <w:b w:val="0"/>
          <w:lang w:val="lt-LT"/>
        </w:rPr>
        <w:t>GeneJET</w:t>
      </w:r>
      <w:r w:rsidR="0098480E" w:rsidRPr="00910B14">
        <w:rPr>
          <w:rStyle w:val="Strong"/>
          <w:b w:val="0"/>
          <w:vertAlign w:val="superscript"/>
          <w:lang w:val="lt-LT"/>
        </w:rPr>
        <w:t>TM</w:t>
      </w:r>
      <w:r w:rsidR="0098480E" w:rsidRPr="00910B14">
        <w:rPr>
          <w:rStyle w:val="Strong"/>
          <w:b w:val="0"/>
          <w:lang w:val="lt-LT"/>
        </w:rPr>
        <w:t xml:space="preserve"> </w:t>
      </w:r>
      <w:r w:rsidR="00513FCD" w:rsidRPr="00910B14">
        <w:rPr>
          <w:rStyle w:val="Strong"/>
          <w:b w:val="0"/>
          <w:lang w:val="lt-LT"/>
        </w:rPr>
        <w:t>Gel</w:t>
      </w:r>
      <w:r w:rsidRPr="00910B14">
        <w:rPr>
          <w:rStyle w:val="Strong"/>
          <w:b w:val="0"/>
          <w:lang w:val="lt-LT"/>
        </w:rPr>
        <w:t xml:space="preserve"> Extraction Kit“ rinkinį.</w:t>
      </w:r>
    </w:p>
    <w:p w:rsidR="000D1961" w:rsidRDefault="000D1961" w:rsidP="000D1961">
      <w:pPr>
        <w:spacing w:line="360" w:lineRule="auto"/>
        <w:ind w:left="720"/>
        <w:jc w:val="both"/>
        <w:rPr>
          <w:rStyle w:val="Strong"/>
          <w:b w:val="0"/>
          <w:lang w:val="lt-LT"/>
        </w:rPr>
      </w:pPr>
    </w:p>
    <w:p w:rsidR="000D1961" w:rsidRDefault="00F337F9" w:rsidP="000D1961">
      <w:pPr>
        <w:spacing w:line="360" w:lineRule="auto"/>
        <w:jc w:val="both"/>
        <w:rPr>
          <w:rStyle w:val="Strong"/>
          <w:b w:val="0"/>
          <w:lang w:val="lt-LT"/>
        </w:rPr>
      </w:pPr>
      <w:r>
        <w:rPr>
          <w:bCs/>
          <w:noProof/>
        </w:rPr>
        <w:lastRenderedPageBreak/>
        <w:drawing>
          <wp:inline distT="0" distB="0" distL="0" distR="0">
            <wp:extent cx="5736363" cy="4275117"/>
            <wp:effectExtent l="19050" t="0" r="0" b="0"/>
            <wp:docPr id="8" name="Picture 6" descr="C:\Documents and Settings\Administrator\Desktop\FOTO\Copy of pET15_CAVII3-264gera-map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FOTO\Copy of pET15_CAVII3-264gera-mapView.jpg"/>
                    <pic:cNvPicPr>
                      <a:picLocks noChangeAspect="1" noChangeArrowheads="1"/>
                    </pic:cNvPicPr>
                  </pic:nvPicPr>
                  <pic:blipFill>
                    <a:blip r:embed="rId16"/>
                    <a:srcRect r="47522" b="11273"/>
                    <a:stretch>
                      <a:fillRect/>
                    </a:stretch>
                  </pic:blipFill>
                  <pic:spPr bwMode="auto">
                    <a:xfrm>
                      <a:off x="0" y="0"/>
                      <a:ext cx="5745534" cy="4281952"/>
                    </a:xfrm>
                    <a:prstGeom prst="rect">
                      <a:avLst/>
                    </a:prstGeom>
                    <a:noFill/>
                    <a:ln w="9525">
                      <a:noFill/>
                      <a:miter lim="800000"/>
                      <a:headEnd/>
                      <a:tailEnd/>
                    </a:ln>
                  </pic:spPr>
                </pic:pic>
              </a:graphicData>
            </a:graphic>
          </wp:inline>
        </w:drawing>
      </w:r>
    </w:p>
    <w:p w:rsidR="000D1961" w:rsidRDefault="000D1961" w:rsidP="000D1961">
      <w:pPr>
        <w:ind w:firstLine="709"/>
        <w:jc w:val="both"/>
        <w:rPr>
          <w:rStyle w:val="Strong"/>
          <w:b w:val="0"/>
          <w:lang w:val="lt-LT"/>
        </w:rPr>
      </w:pPr>
      <w:r>
        <w:rPr>
          <w:rStyle w:val="Strong"/>
          <w:b w:val="0"/>
          <w:lang w:val="lt-LT"/>
        </w:rPr>
        <w:tab/>
      </w:r>
      <w:r w:rsidR="00F14111">
        <w:rPr>
          <w:rStyle w:val="Strong"/>
          <w:lang w:val="lt-LT"/>
        </w:rPr>
        <w:t>6</w:t>
      </w:r>
      <w:r>
        <w:rPr>
          <w:rStyle w:val="Strong"/>
          <w:lang w:val="lt-LT"/>
        </w:rPr>
        <w:t xml:space="preserve"> pav. </w:t>
      </w:r>
      <w:r w:rsidRPr="00910B14">
        <w:rPr>
          <w:rStyle w:val="Strong"/>
          <w:b w:val="0"/>
          <w:lang w:val="lt-LT"/>
        </w:rPr>
        <w:t>Principinė hCAVII/pET</w:t>
      </w:r>
      <w:r w:rsidR="00171DF5">
        <w:rPr>
          <w:rStyle w:val="Strong"/>
          <w:b w:val="0"/>
          <w:lang w:val="lt-LT"/>
        </w:rPr>
        <w:t>-15</w:t>
      </w:r>
      <w:r w:rsidRPr="00910B14">
        <w:rPr>
          <w:rStyle w:val="Strong"/>
          <w:b w:val="0"/>
          <w:lang w:val="lt-LT"/>
        </w:rPr>
        <w:t>b (3 – 264 a. r.) plazmidės konstravimo bei hCA</w:t>
      </w:r>
      <w:r w:rsidR="00F24FDF">
        <w:rPr>
          <w:rStyle w:val="Strong"/>
          <w:b w:val="0"/>
          <w:lang w:val="lt-LT"/>
        </w:rPr>
        <w:t xml:space="preserve"> </w:t>
      </w:r>
      <w:r w:rsidRPr="00910B14">
        <w:rPr>
          <w:rStyle w:val="Strong"/>
          <w:b w:val="0"/>
          <w:lang w:val="lt-LT"/>
        </w:rPr>
        <w:t>VII (3 – 264 a. r.) geno klonavimo schema</w:t>
      </w:r>
      <w:r>
        <w:rPr>
          <w:rStyle w:val="Strong"/>
          <w:b w:val="0"/>
          <w:lang w:val="lt-LT"/>
        </w:rPr>
        <w:t>.</w:t>
      </w:r>
    </w:p>
    <w:p w:rsidR="000D1961" w:rsidRPr="000D1961" w:rsidRDefault="000D1961" w:rsidP="000D1961">
      <w:pPr>
        <w:spacing w:line="360" w:lineRule="auto"/>
        <w:ind w:firstLine="709"/>
        <w:jc w:val="both"/>
        <w:rPr>
          <w:rStyle w:val="Strong"/>
          <w:lang w:val="lt-LT"/>
        </w:rPr>
      </w:pPr>
    </w:p>
    <w:p w:rsidR="00BE770C" w:rsidRPr="00910B14" w:rsidRDefault="00BE770C" w:rsidP="000D1961">
      <w:pPr>
        <w:numPr>
          <w:ilvl w:val="0"/>
          <w:numId w:val="3"/>
        </w:numPr>
        <w:spacing w:line="360" w:lineRule="auto"/>
        <w:jc w:val="both"/>
        <w:rPr>
          <w:rStyle w:val="Strong"/>
          <w:b w:val="0"/>
          <w:lang w:val="lt-LT"/>
        </w:rPr>
      </w:pPr>
      <w:r w:rsidRPr="00910B14">
        <w:rPr>
          <w:rStyle w:val="Strong"/>
          <w:b w:val="0"/>
          <w:lang w:val="lt-LT"/>
        </w:rPr>
        <w:t>Gautas linijinis vektorius suliguotas panaudojant T4 DNR ligazę</w:t>
      </w:r>
      <w:r w:rsidR="000D1961">
        <w:rPr>
          <w:rStyle w:val="Strong"/>
          <w:b w:val="0"/>
          <w:lang w:val="lt-LT"/>
        </w:rPr>
        <w:t xml:space="preserve"> (</w:t>
      </w:r>
      <w:r w:rsidR="00F14111">
        <w:rPr>
          <w:rStyle w:val="Strong"/>
          <w:b w:val="0"/>
          <w:lang w:val="lt-LT"/>
        </w:rPr>
        <w:t>6</w:t>
      </w:r>
      <w:r w:rsidR="000D1961" w:rsidRPr="00D46CE3">
        <w:rPr>
          <w:rStyle w:val="Strong"/>
          <w:b w:val="0"/>
          <w:lang w:val="lt-LT"/>
        </w:rPr>
        <w:t xml:space="preserve"> pav</w:t>
      </w:r>
      <w:r w:rsidR="000D1961">
        <w:rPr>
          <w:rStyle w:val="Strong"/>
          <w:b w:val="0"/>
          <w:lang w:val="lt-LT"/>
        </w:rPr>
        <w:t>.)</w:t>
      </w:r>
      <w:r w:rsidR="00C636E8" w:rsidRPr="00910B14">
        <w:rPr>
          <w:rStyle w:val="Strong"/>
          <w:b w:val="0"/>
          <w:lang w:val="lt-LT"/>
        </w:rPr>
        <w:t>. Reakcija vykdyta 5 min 22</w:t>
      </w:r>
      <w:r w:rsidR="001B46DF" w:rsidRPr="001B46DF">
        <w:rPr>
          <w:rStyle w:val="Strong"/>
          <w:b w:val="0"/>
          <w:lang w:val="lt-LT"/>
        </w:rPr>
        <w:t>°</w:t>
      </w:r>
      <w:r w:rsidR="00C636E8" w:rsidRPr="00910B14">
        <w:rPr>
          <w:rStyle w:val="Strong"/>
          <w:b w:val="0"/>
          <w:lang w:val="lt-LT"/>
        </w:rPr>
        <w:t>C</w:t>
      </w:r>
      <w:r w:rsidR="00AA732F" w:rsidRPr="00910B14">
        <w:rPr>
          <w:rStyle w:val="Strong"/>
          <w:b w:val="0"/>
          <w:lang w:val="lt-LT"/>
        </w:rPr>
        <w:t xml:space="preserve"> temperatūroje, fermentas inaktyvuotas 10 min 65</w:t>
      </w:r>
      <w:r w:rsidR="001B46DF" w:rsidRPr="001B46DF">
        <w:rPr>
          <w:rStyle w:val="Strong"/>
          <w:b w:val="0"/>
          <w:lang w:val="lt-LT"/>
        </w:rPr>
        <w:t>°</w:t>
      </w:r>
      <w:r w:rsidR="00AA732F" w:rsidRPr="00910B14">
        <w:rPr>
          <w:rStyle w:val="Strong"/>
          <w:b w:val="0"/>
          <w:lang w:val="lt-LT"/>
        </w:rPr>
        <w:t xml:space="preserve">C temperatūroje. </w:t>
      </w:r>
      <w:r w:rsidR="00D77198" w:rsidRPr="00910B14">
        <w:rPr>
          <w:rStyle w:val="Strong"/>
          <w:b w:val="0"/>
          <w:lang w:val="lt-LT"/>
        </w:rPr>
        <w:t xml:space="preserve">Ligatas </w:t>
      </w:r>
      <w:r w:rsidR="003F3389" w:rsidRPr="00910B14">
        <w:rPr>
          <w:rStyle w:val="Strong"/>
          <w:b w:val="0"/>
          <w:lang w:val="lt-LT"/>
        </w:rPr>
        <w:t>transformuotas</w:t>
      </w:r>
      <w:r w:rsidR="00D77198" w:rsidRPr="00910B14">
        <w:rPr>
          <w:rStyle w:val="Strong"/>
          <w:b w:val="0"/>
          <w:lang w:val="lt-LT"/>
        </w:rPr>
        <w:t xml:space="preserve"> į kompetentinę </w:t>
      </w:r>
      <w:r w:rsidR="00D77198" w:rsidRPr="00910B14">
        <w:rPr>
          <w:rStyle w:val="Strong"/>
          <w:b w:val="0"/>
          <w:i/>
          <w:lang w:val="lt-LT"/>
        </w:rPr>
        <w:t xml:space="preserve">E. coli </w:t>
      </w:r>
      <w:r w:rsidR="00D77198" w:rsidRPr="00910B14">
        <w:rPr>
          <w:rStyle w:val="Strong"/>
          <w:b w:val="0"/>
          <w:lang w:val="lt-LT"/>
        </w:rPr>
        <w:t>XL1 blue kultūrą,</w:t>
      </w:r>
      <w:r w:rsidR="003F3389" w:rsidRPr="00910B14">
        <w:rPr>
          <w:rStyle w:val="Strong"/>
          <w:b w:val="0"/>
          <w:lang w:val="lt-LT"/>
        </w:rPr>
        <w:t xml:space="preserve"> išsėtas</w:t>
      </w:r>
      <w:r w:rsidR="00D77198" w:rsidRPr="00910B14">
        <w:rPr>
          <w:rStyle w:val="Strong"/>
          <w:b w:val="0"/>
          <w:lang w:val="lt-LT"/>
        </w:rPr>
        <w:t xml:space="preserve"> ant agarizuotos LB terpės su ampicilinu (100 μg/mL)</w:t>
      </w:r>
      <w:r w:rsidR="003F3389" w:rsidRPr="00910B14">
        <w:rPr>
          <w:rStyle w:val="Strong"/>
          <w:b w:val="0"/>
          <w:lang w:val="lt-LT"/>
        </w:rPr>
        <w:t xml:space="preserve"> ir augintas</w:t>
      </w:r>
      <w:r w:rsidR="00D77198" w:rsidRPr="00910B14">
        <w:rPr>
          <w:rStyle w:val="Strong"/>
          <w:b w:val="0"/>
          <w:lang w:val="lt-LT"/>
        </w:rPr>
        <w:t xml:space="preserve"> 37</w:t>
      </w:r>
      <w:r w:rsidR="001B46DF" w:rsidRPr="001B46DF">
        <w:rPr>
          <w:rStyle w:val="Strong"/>
          <w:b w:val="0"/>
          <w:lang w:val="lt-LT"/>
        </w:rPr>
        <w:t>°</w:t>
      </w:r>
      <w:r w:rsidR="00D77198" w:rsidRPr="00910B14">
        <w:rPr>
          <w:rStyle w:val="Strong"/>
          <w:b w:val="0"/>
          <w:lang w:val="lt-LT"/>
        </w:rPr>
        <w:t>C temperatūroje per naktį.</w:t>
      </w:r>
    </w:p>
    <w:p w:rsidR="002C2CEC" w:rsidRPr="00910B14" w:rsidRDefault="00F77986" w:rsidP="00FD0943">
      <w:pPr>
        <w:numPr>
          <w:ilvl w:val="0"/>
          <w:numId w:val="3"/>
        </w:numPr>
        <w:spacing w:line="360" w:lineRule="auto"/>
        <w:jc w:val="both"/>
        <w:rPr>
          <w:rStyle w:val="Strong"/>
          <w:b w:val="0"/>
          <w:lang w:val="lt-LT"/>
        </w:rPr>
      </w:pPr>
      <w:r w:rsidRPr="00910B14">
        <w:rPr>
          <w:rStyle w:val="Strong"/>
          <w:b w:val="0"/>
          <w:lang w:val="lt-LT"/>
        </w:rPr>
        <w:t>hCAVII/pET</w:t>
      </w:r>
      <w:r w:rsidR="00171DF5">
        <w:rPr>
          <w:rStyle w:val="Strong"/>
          <w:b w:val="0"/>
          <w:lang w:val="lt-LT"/>
        </w:rPr>
        <w:t>-15</w:t>
      </w:r>
      <w:r w:rsidRPr="00910B14">
        <w:rPr>
          <w:rStyle w:val="Strong"/>
          <w:b w:val="0"/>
          <w:lang w:val="lt-LT"/>
        </w:rPr>
        <w:t>b (3 – 264 a. r.) p</w:t>
      </w:r>
      <w:r w:rsidR="00935200">
        <w:rPr>
          <w:rStyle w:val="Strong"/>
          <w:b w:val="0"/>
          <w:lang w:val="lt-LT"/>
        </w:rPr>
        <w:t>la</w:t>
      </w:r>
      <w:r w:rsidRPr="00910B14">
        <w:rPr>
          <w:rStyle w:val="Strong"/>
          <w:b w:val="0"/>
          <w:lang w:val="lt-LT"/>
        </w:rPr>
        <w:t>zmidė</w:t>
      </w:r>
      <w:r w:rsidR="008033F2" w:rsidRPr="00910B14">
        <w:rPr>
          <w:rStyle w:val="Strong"/>
          <w:b w:val="0"/>
          <w:lang w:val="lt-LT"/>
        </w:rPr>
        <w:t xml:space="preserve"> išskirta iš</w:t>
      </w:r>
      <w:r w:rsidR="002C2CEC" w:rsidRPr="00910B14">
        <w:rPr>
          <w:rStyle w:val="Strong"/>
          <w:b w:val="0"/>
          <w:lang w:val="lt-LT"/>
        </w:rPr>
        <w:t xml:space="preserve"> ampicilinui atsparių </w:t>
      </w:r>
      <w:r w:rsidR="00BA2855" w:rsidRPr="00910B14">
        <w:rPr>
          <w:rStyle w:val="Strong"/>
          <w:b w:val="0"/>
          <w:i/>
          <w:lang w:val="lt-LT"/>
        </w:rPr>
        <w:t xml:space="preserve">E. coli </w:t>
      </w:r>
      <w:r w:rsidR="00BA2855" w:rsidRPr="00910B14">
        <w:rPr>
          <w:rStyle w:val="Strong"/>
          <w:b w:val="0"/>
          <w:lang w:val="lt-LT"/>
        </w:rPr>
        <w:t>XL1 blue/pET</w:t>
      </w:r>
      <w:r w:rsidR="00171DF5">
        <w:rPr>
          <w:rStyle w:val="Strong"/>
          <w:b w:val="0"/>
          <w:lang w:val="lt-LT"/>
        </w:rPr>
        <w:t>-15</w:t>
      </w:r>
      <w:r w:rsidR="00BA2855" w:rsidRPr="00910B14">
        <w:rPr>
          <w:rStyle w:val="Strong"/>
          <w:b w:val="0"/>
          <w:lang w:val="lt-LT"/>
        </w:rPr>
        <w:t>b/hCAVII (3 – 264 a. r.)</w:t>
      </w:r>
      <w:r w:rsidR="008033F2" w:rsidRPr="00910B14">
        <w:rPr>
          <w:rStyle w:val="Strong"/>
          <w:b w:val="0"/>
          <w:lang w:val="lt-LT"/>
        </w:rPr>
        <w:t xml:space="preserve"> kolonijų</w:t>
      </w:r>
      <w:r w:rsidR="00BA2855" w:rsidRPr="00910B14">
        <w:rPr>
          <w:rStyle w:val="Strong"/>
          <w:b w:val="0"/>
          <w:lang w:val="lt-LT"/>
        </w:rPr>
        <w:t xml:space="preserve"> šarminės lizės metodu</w:t>
      </w:r>
      <w:r w:rsidR="008033F2" w:rsidRPr="00910B14">
        <w:rPr>
          <w:rStyle w:val="Strong"/>
          <w:b w:val="0"/>
          <w:lang w:val="lt-LT"/>
        </w:rPr>
        <w:t>.</w:t>
      </w:r>
      <w:r w:rsidRPr="00910B14">
        <w:rPr>
          <w:rStyle w:val="Strong"/>
          <w:b w:val="0"/>
          <w:lang w:val="lt-LT"/>
        </w:rPr>
        <w:t xml:space="preserve"> Transformantų kolonijų plazmidinės DNR</w:t>
      </w:r>
      <w:r w:rsidR="004B6E8B" w:rsidRPr="00910B14">
        <w:rPr>
          <w:rStyle w:val="Strong"/>
          <w:b w:val="0"/>
          <w:lang w:val="lt-LT"/>
        </w:rPr>
        <w:t xml:space="preserve"> </w:t>
      </w:r>
      <w:r w:rsidR="003F3389" w:rsidRPr="00910B14">
        <w:rPr>
          <w:rStyle w:val="Strong"/>
          <w:b w:val="0"/>
          <w:lang w:val="lt-LT"/>
        </w:rPr>
        <w:t>analizuotos</w:t>
      </w:r>
      <w:r w:rsidRPr="00910B14">
        <w:rPr>
          <w:rStyle w:val="Strong"/>
          <w:b w:val="0"/>
          <w:lang w:val="lt-LT"/>
        </w:rPr>
        <w:t xml:space="preserve"> </w:t>
      </w:r>
      <w:r w:rsidR="004B6E8B" w:rsidRPr="00910B14">
        <w:rPr>
          <w:rStyle w:val="Strong"/>
          <w:b w:val="0"/>
          <w:lang w:val="lt-LT"/>
        </w:rPr>
        <w:t>restrikcin</w:t>
      </w:r>
      <w:r w:rsidR="003F3389" w:rsidRPr="00910B14">
        <w:rPr>
          <w:rStyle w:val="Strong"/>
          <w:b w:val="0"/>
          <w:lang w:val="lt-LT"/>
        </w:rPr>
        <w:t>ės</w:t>
      </w:r>
      <w:r w:rsidR="004B6E8B" w:rsidRPr="00910B14">
        <w:rPr>
          <w:rStyle w:val="Strong"/>
          <w:b w:val="0"/>
          <w:lang w:val="lt-LT"/>
        </w:rPr>
        <w:t xml:space="preserve"> analiz</w:t>
      </w:r>
      <w:r w:rsidR="003F3389" w:rsidRPr="00910B14">
        <w:rPr>
          <w:rStyle w:val="Strong"/>
          <w:b w:val="0"/>
          <w:lang w:val="lt-LT"/>
        </w:rPr>
        <w:t>ės būdu</w:t>
      </w:r>
      <w:r w:rsidR="004B6E8B" w:rsidRPr="00910B14">
        <w:rPr>
          <w:rStyle w:val="Strong"/>
          <w:b w:val="0"/>
          <w:lang w:val="lt-LT"/>
        </w:rPr>
        <w:t xml:space="preserve"> panaudojant Eco130I</w:t>
      </w:r>
      <w:r w:rsidR="00C702ED" w:rsidRPr="00910B14">
        <w:rPr>
          <w:rStyle w:val="Strong"/>
          <w:b w:val="0"/>
          <w:lang w:val="lt-LT"/>
        </w:rPr>
        <w:t xml:space="preserve"> </w:t>
      </w:r>
      <w:r w:rsidR="004B6E8B" w:rsidRPr="00910B14">
        <w:rPr>
          <w:rStyle w:val="Strong"/>
          <w:b w:val="0"/>
          <w:lang w:val="lt-LT"/>
        </w:rPr>
        <w:t xml:space="preserve">restrikcijos endonukleazę. </w:t>
      </w:r>
      <w:r w:rsidR="009B04E2" w:rsidRPr="00910B14">
        <w:rPr>
          <w:rStyle w:val="Strong"/>
          <w:b w:val="0"/>
          <w:lang w:val="lt-LT"/>
        </w:rPr>
        <w:t xml:space="preserve">Gauti trys </w:t>
      </w:r>
      <w:r w:rsidR="00C702ED" w:rsidRPr="00910B14">
        <w:rPr>
          <w:rStyle w:val="Strong"/>
          <w:b w:val="0"/>
          <w:lang w:val="lt-LT"/>
        </w:rPr>
        <w:t xml:space="preserve">3623, 2325 ir 992 </w:t>
      </w:r>
      <w:r w:rsidR="009B04E2" w:rsidRPr="00910B14">
        <w:rPr>
          <w:rStyle w:val="Strong"/>
          <w:b w:val="0"/>
          <w:lang w:val="lt-LT"/>
        </w:rPr>
        <w:t xml:space="preserve">b. p. dydžio fragmentai, kai </w:t>
      </w:r>
      <w:r w:rsidR="00E16C1B" w:rsidRPr="00910B14">
        <w:rPr>
          <w:rStyle w:val="Strong"/>
          <w:b w:val="0"/>
          <w:lang w:val="lt-LT"/>
        </w:rPr>
        <w:t xml:space="preserve">inkarinė </w:t>
      </w:r>
      <w:r w:rsidR="009B04E2" w:rsidRPr="00910B14">
        <w:rPr>
          <w:rStyle w:val="Strong"/>
          <w:b w:val="0"/>
          <w:lang w:val="lt-LT"/>
        </w:rPr>
        <w:t xml:space="preserve">histidininė uodegėlė </w:t>
      </w:r>
      <w:r w:rsidR="00C702ED" w:rsidRPr="00910B14">
        <w:rPr>
          <w:rStyle w:val="Strong"/>
          <w:b w:val="0"/>
          <w:lang w:val="lt-LT"/>
        </w:rPr>
        <w:t>ne</w:t>
      </w:r>
      <w:r w:rsidR="009B04E2" w:rsidRPr="00910B14">
        <w:rPr>
          <w:rStyle w:val="Strong"/>
          <w:b w:val="0"/>
          <w:lang w:val="lt-LT"/>
        </w:rPr>
        <w:t xml:space="preserve">iškirpta, ir du </w:t>
      </w:r>
      <w:r w:rsidR="00F2138F" w:rsidRPr="00910B14">
        <w:rPr>
          <w:rStyle w:val="Strong"/>
          <w:b w:val="0"/>
          <w:lang w:val="lt-LT"/>
        </w:rPr>
        <w:t xml:space="preserve">3623 ir 3261 </w:t>
      </w:r>
      <w:r w:rsidR="009B04E2" w:rsidRPr="00910B14">
        <w:rPr>
          <w:rStyle w:val="Strong"/>
          <w:b w:val="0"/>
          <w:lang w:val="lt-LT"/>
        </w:rPr>
        <w:t>b. p. dydžio fragmen</w:t>
      </w:r>
      <w:r w:rsidR="00C702ED" w:rsidRPr="00910B14">
        <w:rPr>
          <w:rStyle w:val="Strong"/>
          <w:b w:val="0"/>
          <w:lang w:val="lt-LT"/>
        </w:rPr>
        <w:t xml:space="preserve">tai, kai histidininė uodegėlė </w:t>
      </w:r>
      <w:r w:rsidR="009B04E2" w:rsidRPr="00910B14">
        <w:rPr>
          <w:rStyle w:val="Strong"/>
          <w:b w:val="0"/>
          <w:lang w:val="lt-LT"/>
        </w:rPr>
        <w:t>iškirpta.</w:t>
      </w:r>
    </w:p>
    <w:p w:rsidR="00F77986" w:rsidRPr="00910B14" w:rsidRDefault="00F77986" w:rsidP="00FD0943">
      <w:pPr>
        <w:numPr>
          <w:ilvl w:val="0"/>
          <w:numId w:val="3"/>
        </w:numPr>
        <w:spacing w:line="360" w:lineRule="auto"/>
        <w:jc w:val="both"/>
        <w:rPr>
          <w:rStyle w:val="Strong"/>
          <w:b w:val="0"/>
          <w:lang w:val="lt-LT"/>
        </w:rPr>
      </w:pPr>
      <w:r w:rsidRPr="00910B14">
        <w:rPr>
          <w:rStyle w:val="Strong"/>
          <w:b w:val="0"/>
          <w:lang w:val="lt-LT"/>
        </w:rPr>
        <w:t>hCAVII/pET</w:t>
      </w:r>
      <w:r w:rsidR="00171DF5">
        <w:rPr>
          <w:rStyle w:val="Strong"/>
          <w:b w:val="0"/>
          <w:lang w:val="lt-LT"/>
        </w:rPr>
        <w:t>-15</w:t>
      </w:r>
      <w:r w:rsidRPr="00910B14">
        <w:rPr>
          <w:rStyle w:val="Strong"/>
          <w:b w:val="0"/>
          <w:lang w:val="lt-LT"/>
        </w:rPr>
        <w:t>b (3 – 264 a. r.) p</w:t>
      </w:r>
      <w:r w:rsidR="00BA2855" w:rsidRPr="00910B14">
        <w:rPr>
          <w:rStyle w:val="Strong"/>
          <w:b w:val="0"/>
          <w:lang w:val="lt-LT"/>
        </w:rPr>
        <w:t>la</w:t>
      </w:r>
      <w:r w:rsidRPr="00910B14">
        <w:rPr>
          <w:rStyle w:val="Strong"/>
          <w:b w:val="0"/>
          <w:lang w:val="lt-LT"/>
        </w:rPr>
        <w:t>zmidės</w:t>
      </w:r>
      <w:r w:rsidR="00BA2855" w:rsidRPr="00910B14">
        <w:rPr>
          <w:rStyle w:val="Strong"/>
          <w:b w:val="0"/>
          <w:lang w:val="lt-LT"/>
        </w:rPr>
        <w:t xml:space="preserve"> DNR išskirta iš </w:t>
      </w:r>
      <w:r w:rsidR="00BA2855" w:rsidRPr="00910B14">
        <w:rPr>
          <w:rStyle w:val="Strong"/>
          <w:b w:val="0"/>
          <w:i/>
          <w:lang w:val="lt-LT"/>
        </w:rPr>
        <w:t xml:space="preserve">E. coli </w:t>
      </w:r>
      <w:r w:rsidR="00BA2855" w:rsidRPr="00910B14">
        <w:rPr>
          <w:rStyle w:val="Strong"/>
          <w:b w:val="0"/>
          <w:lang w:val="lt-LT"/>
        </w:rPr>
        <w:t>XL1 blue/</w:t>
      </w:r>
      <w:r w:rsidR="00171DF5">
        <w:rPr>
          <w:rStyle w:val="Strong"/>
          <w:b w:val="0"/>
          <w:lang w:val="lt-LT"/>
        </w:rPr>
        <w:t>pET-15b</w:t>
      </w:r>
      <w:r w:rsidR="00BA2855" w:rsidRPr="00910B14">
        <w:rPr>
          <w:rStyle w:val="Strong"/>
          <w:b w:val="0"/>
          <w:lang w:val="lt-LT"/>
        </w:rPr>
        <w:t>/hCAVII (3 – 264 a. r.) kolonijų</w:t>
      </w:r>
      <w:r w:rsidR="001340BB" w:rsidRPr="00910B14">
        <w:rPr>
          <w:rStyle w:val="Strong"/>
          <w:b w:val="0"/>
          <w:lang w:val="lt-LT"/>
        </w:rPr>
        <w:t xml:space="preserve">, </w:t>
      </w:r>
      <w:r w:rsidR="00BA2855" w:rsidRPr="00910B14">
        <w:rPr>
          <w:rStyle w:val="Strong"/>
          <w:b w:val="0"/>
          <w:lang w:val="lt-LT"/>
        </w:rPr>
        <w:t>patikrintų restrikcijos endonukleazėmis</w:t>
      </w:r>
      <w:r w:rsidR="003F3389" w:rsidRPr="00910B14">
        <w:rPr>
          <w:rStyle w:val="Strong"/>
          <w:b w:val="0"/>
          <w:lang w:val="lt-LT"/>
        </w:rPr>
        <w:t xml:space="preserve">, panaudojant UAB „Fermentas“ </w:t>
      </w:r>
      <w:r w:rsidR="00BA2855" w:rsidRPr="00910B14">
        <w:rPr>
          <w:rStyle w:val="Strong"/>
          <w:b w:val="0"/>
          <w:lang w:val="lt-LT"/>
        </w:rPr>
        <w:t xml:space="preserve"> </w:t>
      </w:r>
      <w:r w:rsidR="003F3389" w:rsidRPr="00910B14">
        <w:rPr>
          <w:rStyle w:val="Strong"/>
          <w:b w:val="0"/>
          <w:lang w:val="lt-LT"/>
        </w:rPr>
        <w:t>„GeneJET</w:t>
      </w:r>
      <w:r w:rsidR="003F3389" w:rsidRPr="00910B14">
        <w:rPr>
          <w:rStyle w:val="Strong"/>
          <w:b w:val="0"/>
          <w:vertAlign w:val="superscript"/>
          <w:lang w:val="lt-LT"/>
        </w:rPr>
        <w:t>TM</w:t>
      </w:r>
      <w:r w:rsidR="003F3389" w:rsidRPr="00910B14">
        <w:rPr>
          <w:rStyle w:val="Strong"/>
          <w:b w:val="0"/>
          <w:lang w:val="lt-LT"/>
        </w:rPr>
        <w:t xml:space="preserve"> Plasmid Miniprep Kit“ rinkinį. </w:t>
      </w:r>
      <w:r w:rsidR="00BA2855" w:rsidRPr="00910B14">
        <w:rPr>
          <w:rStyle w:val="Strong"/>
          <w:b w:val="0"/>
          <w:lang w:val="lt-LT"/>
        </w:rPr>
        <w:t>T</w:t>
      </w:r>
      <w:r w:rsidR="001340BB" w:rsidRPr="00910B14">
        <w:rPr>
          <w:rStyle w:val="Strong"/>
          <w:b w:val="0"/>
          <w:lang w:val="lt-LT"/>
        </w:rPr>
        <w:t>ikslinio geno</w:t>
      </w:r>
      <w:r w:rsidRPr="00910B14">
        <w:rPr>
          <w:rStyle w:val="Strong"/>
          <w:b w:val="0"/>
          <w:lang w:val="lt-LT"/>
        </w:rPr>
        <w:t xml:space="preserve"> seka </w:t>
      </w:r>
      <w:r w:rsidR="00BA2855" w:rsidRPr="00910B14">
        <w:rPr>
          <w:rStyle w:val="Strong"/>
          <w:b w:val="0"/>
          <w:lang w:val="lt-LT"/>
        </w:rPr>
        <w:t>nustatyt</w:t>
      </w:r>
      <w:r w:rsidRPr="00910B14">
        <w:rPr>
          <w:rStyle w:val="Strong"/>
          <w:b w:val="0"/>
          <w:lang w:val="lt-LT"/>
        </w:rPr>
        <w:t xml:space="preserve">a </w:t>
      </w:r>
      <w:r w:rsidR="001340BB" w:rsidRPr="00910B14">
        <w:rPr>
          <w:rStyle w:val="Strong"/>
          <w:b w:val="0"/>
          <w:lang w:val="lt-LT"/>
        </w:rPr>
        <w:t>„BTI Sekvenavimo Centre“ naudojant T7-Prom</w:t>
      </w:r>
      <w:r w:rsidR="00F93D69" w:rsidRPr="00910B14">
        <w:rPr>
          <w:rStyle w:val="Strong"/>
          <w:b w:val="0"/>
          <w:lang w:val="lt-LT"/>
        </w:rPr>
        <w:t xml:space="preserve"> ir VPI3 pradmenis</w:t>
      </w:r>
      <w:r w:rsidR="001340BB" w:rsidRPr="00910B14">
        <w:rPr>
          <w:rStyle w:val="Strong"/>
          <w:b w:val="0"/>
          <w:lang w:val="lt-LT"/>
        </w:rPr>
        <w:t xml:space="preserve">. </w:t>
      </w:r>
      <w:r w:rsidR="001340BB" w:rsidRPr="00F14111">
        <w:rPr>
          <w:rStyle w:val="Strong"/>
          <w:b w:val="0"/>
          <w:lang w:val="lt-LT"/>
        </w:rPr>
        <w:t xml:space="preserve">Plačiau aprašyta </w:t>
      </w:r>
      <w:r w:rsidR="00793ACF">
        <w:rPr>
          <w:rStyle w:val="Strong"/>
          <w:b w:val="0"/>
          <w:lang w:val="lt-LT"/>
        </w:rPr>
        <w:t>2.1.2.</w:t>
      </w:r>
      <w:r w:rsidR="001340BB" w:rsidRPr="00F14111">
        <w:rPr>
          <w:rStyle w:val="Strong"/>
          <w:b w:val="0"/>
          <w:lang w:val="lt-LT"/>
        </w:rPr>
        <w:t xml:space="preserve"> skyr</w:t>
      </w:r>
      <w:r w:rsidR="00793ACF">
        <w:rPr>
          <w:rStyle w:val="Strong"/>
          <w:b w:val="0"/>
          <w:lang w:val="lt-LT"/>
        </w:rPr>
        <w:t>iuje</w:t>
      </w:r>
      <w:r w:rsidR="001340BB" w:rsidRPr="00910B14">
        <w:rPr>
          <w:rStyle w:val="Strong"/>
          <w:b w:val="0"/>
          <w:lang w:val="lt-LT"/>
        </w:rPr>
        <w:t>.</w:t>
      </w:r>
    </w:p>
    <w:p w:rsidR="000D1961" w:rsidRPr="00F337F9" w:rsidRDefault="00F77986" w:rsidP="00F337F9">
      <w:pPr>
        <w:numPr>
          <w:ilvl w:val="0"/>
          <w:numId w:val="3"/>
        </w:numPr>
        <w:spacing w:line="360" w:lineRule="auto"/>
        <w:jc w:val="both"/>
        <w:rPr>
          <w:rStyle w:val="Strong"/>
          <w:b w:val="0"/>
          <w:lang w:val="lt-LT"/>
        </w:rPr>
      </w:pPr>
      <w:r w:rsidRPr="00910B14">
        <w:rPr>
          <w:rStyle w:val="Strong"/>
          <w:b w:val="0"/>
          <w:lang w:val="lt-LT"/>
        </w:rPr>
        <w:lastRenderedPageBreak/>
        <w:t xml:space="preserve">Atlikta teisingos DNR plazmidės transformacija į kompetentinę </w:t>
      </w:r>
      <w:r w:rsidRPr="00910B14">
        <w:rPr>
          <w:rStyle w:val="Strong"/>
          <w:b w:val="0"/>
          <w:i/>
          <w:lang w:val="lt-LT"/>
        </w:rPr>
        <w:t xml:space="preserve">E. coli </w:t>
      </w:r>
      <w:r w:rsidRPr="00910B14">
        <w:rPr>
          <w:rStyle w:val="Strong"/>
          <w:b w:val="0"/>
          <w:lang w:val="lt-LT"/>
        </w:rPr>
        <w:t>BL21 (DE3) kultūrą ir patikrinta baltymo ekspresija</w:t>
      </w:r>
      <w:r w:rsidR="001340BB" w:rsidRPr="00910B14">
        <w:rPr>
          <w:rStyle w:val="Strong"/>
          <w:b w:val="0"/>
          <w:lang w:val="lt-LT"/>
        </w:rPr>
        <w:t xml:space="preserve"> bei tirpumas</w:t>
      </w:r>
      <w:r w:rsidRPr="00910B14">
        <w:rPr>
          <w:rStyle w:val="Strong"/>
          <w:b w:val="0"/>
          <w:lang w:val="lt-LT"/>
        </w:rPr>
        <w:t xml:space="preserve">. </w:t>
      </w:r>
      <w:r w:rsidR="00793ACF">
        <w:rPr>
          <w:rStyle w:val="Strong"/>
          <w:b w:val="0"/>
          <w:lang w:val="lt-LT"/>
        </w:rPr>
        <w:t>Ž</w:t>
      </w:r>
      <w:r w:rsidRPr="00F14111">
        <w:rPr>
          <w:rStyle w:val="Strong"/>
          <w:b w:val="0"/>
          <w:lang w:val="lt-LT"/>
        </w:rPr>
        <w:t xml:space="preserve">iūrėti </w:t>
      </w:r>
      <w:r w:rsidR="00793ACF">
        <w:rPr>
          <w:rStyle w:val="Strong"/>
          <w:b w:val="0"/>
          <w:lang w:val="lt-LT"/>
        </w:rPr>
        <w:t>3.2.1.</w:t>
      </w:r>
      <w:r w:rsidRPr="00F14111">
        <w:rPr>
          <w:rStyle w:val="Strong"/>
          <w:b w:val="0"/>
          <w:lang w:val="lt-LT"/>
        </w:rPr>
        <w:t xml:space="preserve"> skyr</w:t>
      </w:r>
      <w:r w:rsidR="00793ACF">
        <w:rPr>
          <w:rStyle w:val="Strong"/>
          <w:b w:val="0"/>
          <w:lang w:val="lt-LT"/>
        </w:rPr>
        <w:t>ių</w:t>
      </w:r>
      <w:r w:rsidRPr="00877978">
        <w:rPr>
          <w:rStyle w:val="Strong"/>
          <w:b w:val="0"/>
          <w:lang w:val="lt-LT"/>
        </w:rPr>
        <w:t>.</w:t>
      </w:r>
    </w:p>
    <w:p w:rsidR="000D1961" w:rsidRPr="00910B14" w:rsidRDefault="000D1961" w:rsidP="0058237F">
      <w:pPr>
        <w:spacing w:line="360" w:lineRule="auto"/>
        <w:ind w:left="360"/>
        <w:jc w:val="both"/>
        <w:rPr>
          <w:rStyle w:val="Strong"/>
          <w:lang w:val="lt-LT"/>
        </w:rPr>
      </w:pPr>
    </w:p>
    <w:p w:rsidR="00B25F4B" w:rsidRPr="00910B14" w:rsidRDefault="001837B2" w:rsidP="00AA033E">
      <w:pPr>
        <w:pStyle w:val="Heading3"/>
        <w:jc w:val="left"/>
        <w:rPr>
          <w:rStyle w:val="Strong"/>
        </w:rPr>
      </w:pPr>
      <w:bookmarkStart w:id="22" w:name="_Toc263077377"/>
      <w:r w:rsidRPr="00AA033E">
        <w:t>3.</w:t>
      </w:r>
      <w:r w:rsidR="00E0230C" w:rsidRPr="00AA033E">
        <w:t>1.2</w:t>
      </w:r>
      <w:r w:rsidR="006476D2" w:rsidRPr="00AA033E">
        <w:t>.</w:t>
      </w:r>
      <w:r w:rsidR="00E0230C" w:rsidRPr="00AA033E">
        <w:t xml:space="preserve"> </w:t>
      </w:r>
      <w:r w:rsidR="00046338" w:rsidRPr="00AA033E">
        <w:t>h</w:t>
      </w:r>
      <w:r w:rsidR="00B25F4B" w:rsidRPr="00AA033E">
        <w:t>CAVII/</w:t>
      </w:r>
      <w:r w:rsidR="00171DF5">
        <w:t>pET-15b</w:t>
      </w:r>
      <w:r w:rsidR="00B25F4B" w:rsidRPr="00AA033E">
        <w:t xml:space="preserve"> (1 – 264 </w:t>
      </w:r>
      <w:r w:rsidR="00046338" w:rsidRPr="00AA033E">
        <w:t>a. r.) klonavimas</w:t>
      </w:r>
      <w:bookmarkEnd w:id="22"/>
    </w:p>
    <w:p w:rsidR="00B25F4B" w:rsidRPr="00910B14" w:rsidRDefault="00B25F4B" w:rsidP="00B25F4B">
      <w:pPr>
        <w:spacing w:line="360" w:lineRule="auto"/>
        <w:ind w:left="360"/>
        <w:jc w:val="both"/>
        <w:rPr>
          <w:rStyle w:val="Strong"/>
          <w:lang w:val="lt-LT"/>
        </w:rPr>
      </w:pPr>
    </w:p>
    <w:p w:rsidR="005A297E" w:rsidRDefault="005A297E" w:rsidP="005A297E">
      <w:pPr>
        <w:spacing w:line="360" w:lineRule="auto"/>
        <w:ind w:firstLine="720"/>
        <w:jc w:val="both"/>
        <w:rPr>
          <w:rStyle w:val="Strong"/>
          <w:b w:val="0"/>
          <w:lang w:val="lt-LT"/>
        </w:rPr>
      </w:pPr>
      <w:r w:rsidRPr="00910B14">
        <w:rPr>
          <w:rStyle w:val="Strong"/>
          <w:b w:val="0"/>
          <w:lang w:val="lt-LT"/>
        </w:rPr>
        <w:t>Principinė hCAVII/</w:t>
      </w:r>
      <w:r w:rsidR="00171DF5">
        <w:rPr>
          <w:rStyle w:val="Strong"/>
          <w:b w:val="0"/>
          <w:lang w:val="lt-LT"/>
        </w:rPr>
        <w:t>pET-15b</w:t>
      </w:r>
      <w:r w:rsidRPr="00910B14">
        <w:rPr>
          <w:rStyle w:val="Strong"/>
          <w:b w:val="0"/>
          <w:lang w:val="lt-LT"/>
        </w:rPr>
        <w:t xml:space="preserve"> (1 – 264 a. r.) plazmidės konstravimo bei hCA</w:t>
      </w:r>
      <w:r w:rsidR="00F24FDF">
        <w:rPr>
          <w:rStyle w:val="Strong"/>
          <w:b w:val="0"/>
          <w:lang w:val="lt-LT"/>
        </w:rPr>
        <w:t xml:space="preserve"> </w:t>
      </w:r>
      <w:r w:rsidRPr="00910B14">
        <w:rPr>
          <w:rStyle w:val="Strong"/>
          <w:b w:val="0"/>
          <w:lang w:val="lt-LT"/>
        </w:rPr>
        <w:t xml:space="preserve">VII (1 – 264 a. r.) geno klonavimo schema pateikta </w:t>
      </w:r>
      <w:r w:rsidR="00F14111">
        <w:rPr>
          <w:rStyle w:val="Strong"/>
          <w:b w:val="0"/>
          <w:lang w:val="lt-LT"/>
        </w:rPr>
        <w:t>7</w:t>
      </w:r>
      <w:r w:rsidRPr="00D46CE3">
        <w:rPr>
          <w:rStyle w:val="Strong"/>
          <w:b w:val="0"/>
          <w:lang w:val="lt-LT"/>
        </w:rPr>
        <w:t xml:space="preserve"> paveiksle</w:t>
      </w:r>
      <w:r w:rsidRPr="00910B14">
        <w:rPr>
          <w:rStyle w:val="Strong"/>
          <w:b w:val="0"/>
          <w:lang w:val="lt-LT"/>
        </w:rPr>
        <w:t>.</w:t>
      </w:r>
    </w:p>
    <w:p w:rsidR="000D1961" w:rsidRDefault="000D1961" w:rsidP="005A297E">
      <w:pPr>
        <w:spacing w:line="360" w:lineRule="auto"/>
        <w:ind w:firstLine="720"/>
        <w:jc w:val="both"/>
        <w:rPr>
          <w:rStyle w:val="Strong"/>
          <w:b w:val="0"/>
          <w:lang w:val="lt-LT"/>
        </w:rPr>
      </w:pPr>
    </w:p>
    <w:p w:rsidR="000D1961" w:rsidRDefault="00BF6586" w:rsidP="000D1961">
      <w:pPr>
        <w:spacing w:line="360" w:lineRule="auto"/>
        <w:jc w:val="both"/>
        <w:rPr>
          <w:rStyle w:val="Strong"/>
          <w:b w:val="0"/>
          <w:lang w:val="lt-LT"/>
        </w:rPr>
      </w:pPr>
      <w:r>
        <w:rPr>
          <w:bCs/>
          <w:noProof/>
        </w:rPr>
        <w:drawing>
          <wp:inline distT="0" distB="0" distL="0" distR="0">
            <wp:extent cx="5754515" cy="6134100"/>
            <wp:effectExtent l="19050" t="0" r="0" b="0"/>
            <wp:docPr id="23" name="Picture 11" descr="C:\Documents and Settings\Administrator\Desktop\FOTO\Copy of pET15_CAVII1-264gerasmap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FOTO\Copy of pET15_CAVII1-264gerasmapView.jpg"/>
                    <pic:cNvPicPr>
                      <a:picLocks noChangeAspect="1" noChangeArrowheads="1"/>
                    </pic:cNvPicPr>
                  </pic:nvPicPr>
                  <pic:blipFill>
                    <a:blip r:embed="rId17"/>
                    <a:srcRect r="39243" b="18548"/>
                    <a:stretch>
                      <a:fillRect/>
                    </a:stretch>
                  </pic:blipFill>
                  <pic:spPr bwMode="auto">
                    <a:xfrm>
                      <a:off x="0" y="0"/>
                      <a:ext cx="5760348" cy="6140318"/>
                    </a:xfrm>
                    <a:prstGeom prst="rect">
                      <a:avLst/>
                    </a:prstGeom>
                    <a:noFill/>
                    <a:ln w="9525">
                      <a:noFill/>
                      <a:miter lim="800000"/>
                      <a:headEnd/>
                      <a:tailEnd/>
                    </a:ln>
                  </pic:spPr>
                </pic:pic>
              </a:graphicData>
            </a:graphic>
          </wp:inline>
        </w:drawing>
      </w:r>
    </w:p>
    <w:p w:rsidR="000D1961" w:rsidRPr="000D1961" w:rsidRDefault="000D1961" w:rsidP="000D1961">
      <w:pPr>
        <w:jc w:val="both"/>
        <w:rPr>
          <w:rStyle w:val="Strong"/>
          <w:lang w:val="lt-LT"/>
        </w:rPr>
      </w:pPr>
      <w:r>
        <w:rPr>
          <w:rStyle w:val="Strong"/>
          <w:b w:val="0"/>
          <w:lang w:val="lt-LT"/>
        </w:rPr>
        <w:tab/>
      </w:r>
      <w:r w:rsidR="00F14111" w:rsidRPr="00F14111">
        <w:rPr>
          <w:rStyle w:val="Strong"/>
          <w:lang w:val="lt-LT"/>
        </w:rPr>
        <w:t>7</w:t>
      </w:r>
      <w:r>
        <w:rPr>
          <w:rStyle w:val="Strong"/>
          <w:lang w:val="lt-LT"/>
        </w:rPr>
        <w:t xml:space="preserve"> pav. </w:t>
      </w:r>
      <w:r w:rsidRPr="00910B14">
        <w:rPr>
          <w:rStyle w:val="Strong"/>
          <w:b w:val="0"/>
          <w:lang w:val="lt-LT"/>
        </w:rPr>
        <w:t>Principinė hCAVII/</w:t>
      </w:r>
      <w:r w:rsidR="00171DF5">
        <w:rPr>
          <w:rStyle w:val="Strong"/>
          <w:b w:val="0"/>
          <w:lang w:val="lt-LT"/>
        </w:rPr>
        <w:t>pET-15b</w:t>
      </w:r>
      <w:r w:rsidRPr="00910B14">
        <w:rPr>
          <w:rStyle w:val="Strong"/>
          <w:b w:val="0"/>
          <w:lang w:val="lt-LT"/>
        </w:rPr>
        <w:t xml:space="preserve"> (1 – 264 a. r.) plazmidės konstravimo bei hCA</w:t>
      </w:r>
      <w:r w:rsidR="00F24FDF">
        <w:rPr>
          <w:rStyle w:val="Strong"/>
          <w:b w:val="0"/>
          <w:lang w:val="lt-LT"/>
        </w:rPr>
        <w:t xml:space="preserve"> </w:t>
      </w:r>
      <w:r w:rsidRPr="00910B14">
        <w:rPr>
          <w:rStyle w:val="Strong"/>
          <w:b w:val="0"/>
          <w:lang w:val="lt-LT"/>
        </w:rPr>
        <w:t>VII (1 – 264 a. r.) geno klonavimo schema</w:t>
      </w:r>
      <w:r>
        <w:rPr>
          <w:rStyle w:val="Strong"/>
          <w:b w:val="0"/>
          <w:lang w:val="lt-LT"/>
        </w:rPr>
        <w:t>.</w:t>
      </w:r>
    </w:p>
    <w:p w:rsidR="000D1961" w:rsidRPr="00910B14" w:rsidRDefault="000D1961" w:rsidP="000D1961">
      <w:pPr>
        <w:spacing w:line="360" w:lineRule="auto"/>
        <w:jc w:val="both"/>
        <w:rPr>
          <w:rStyle w:val="Strong"/>
          <w:b w:val="0"/>
          <w:lang w:val="lt-LT"/>
        </w:rPr>
      </w:pPr>
    </w:p>
    <w:p w:rsidR="005A297E" w:rsidRPr="00910B14" w:rsidRDefault="005A297E" w:rsidP="00B25F4B">
      <w:pPr>
        <w:numPr>
          <w:ilvl w:val="0"/>
          <w:numId w:val="5"/>
        </w:numPr>
        <w:spacing w:line="360" w:lineRule="auto"/>
        <w:jc w:val="both"/>
        <w:rPr>
          <w:rStyle w:val="Strong"/>
          <w:lang w:val="lt-LT"/>
        </w:rPr>
      </w:pPr>
      <w:r w:rsidRPr="00910B14">
        <w:rPr>
          <w:rStyle w:val="Strong"/>
          <w:b w:val="0"/>
          <w:lang w:val="lt-LT"/>
        </w:rPr>
        <w:lastRenderedPageBreak/>
        <w:t>hCA</w:t>
      </w:r>
      <w:r w:rsidR="00F24FDF">
        <w:rPr>
          <w:rStyle w:val="Strong"/>
          <w:b w:val="0"/>
          <w:lang w:val="lt-LT"/>
        </w:rPr>
        <w:t xml:space="preserve"> </w:t>
      </w:r>
      <w:r w:rsidRPr="00910B14">
        <w:rPr>
          <w:rStyle w:val="Strong"/>
          <w:b w:val="0"/>
          <w:lang w:val="lt-LT"/>
        </w:rPr>
        <w:t>VII (1 – 264 a. r.) genas padaugintas PGR būdu nuo 6H-hCAVII/</w:t>
      </w:r>
      <w:r w:rsidR="00171DF5">
        <w:rPr>
          <w:rStyle w:val="Strong"/>
          <w:b w:val="0"/>
          <w:lang w:val="lt-LT"/>
        </w:rPr>
        <w:t>pET-15b</w:t>
      </w:r>
      <w:r w:rsidRPr="00910B14">
        <w:rPr>
          <w:rStyle w:val="Strong"/>
          <w:b w:val="0"/>
          <w:lang w:val="lt-LT"/>
        </w:rPr>
        <w:t xml:space="preserve"> plazmidės, panaudojus</w:t>
      </w:r>
      <w:r w:rsidR="002A3A9B" w:rsidRPr="00910B14">
        <w:rPr>
          <w:rStyle w:val="Strong"/>
          <w:b w:val="0"/>
          <w:lang w:val="lt-LT"/>
        </w:rPr>
        <w:t xml:space="preserve"> VPI1 </w:t>
      </w:r>
      <w:r w:rsidR="001A098C">
        <w:rPr>
          <w:rStyle w:val="Strong"/>
          <w:b w:val="0"/>
          <w:lang w:val="lt-LT"/>
        </w:rPr>
        <w:t xml:space="preserve">ir VPI2 pradmenis (2.1.2. skyrius). </w:t>
      </w:r>
      <w:r w:rsidR="00883951" w:rsidRPr="00910B14">
        <w:rPr>
          <w:rStyle w:val="Strong"/>
          <w:b w:val="0"/>
          <w:lang w:val="lt-LT"/>
        </w:rPr>
        <w:t>Polimerazinė grandininė reakcija atlikta pagal programą</w:t>
      </w:r>
      <w:r w:rsidR="00130DE5">
        <w:rPr>
          <w:rStyle w:val="Strong"/>
          <w:b w:val="0"/>
          <w:lang w:val="lt-LT"/>
        </w:rPr>
        <w:t>,</w:t>
      </w:r>
      <w:r w:rsidR="00883951" w:rsidRPr="00910B14">
        <w:rPr>
          <w:rStyle w:val="Strong"/>
          <w:b w:val="0"/>
          <w:lang w:val="lt-LT"/>
        </w:rPr>
        <w:t xml:space="preserve"> </w:t>
      </w:r>
      <w:r w:rsidR="00883951" w:rsidRPr="00F14111">
        <w:rPr>
          <w:rStyle w:val="Strong"/>
          <w:b w:val="0"/>
          <w:lang w:val="lt-LT"/>
        </w:rPr>
        <w:t>aprašytą metod</w:t>
      </w:r>
      <w:r w:rsidR="001A098C">
        <w:rPr>
          <w:rStyle w:val="Strong"/>
          <w:b w:val="0"/>
          <w:lang w:val="lt-LT"/>
        </w:rPr>
        <w:t>ų 2.2.1.</w:t>
      </w:r>
      <w:r w:rsidR="00883951" w:rsidRPr="00F14111">
        <w:rPr>
          <w:rStyle w:val="Strong"/>
          <w:b w:val="0"/>
          <w:lang w:val="lt-LT"/>
        </w:rPr>
        <w:t xml:space="preserve"> skyriuje.</w:t>
      </w:r>
      <w:r w:rsidR="00883951" w:rsidRPr="00910B14">
        <w:rPr>
          <w:rStyle w:val="Strong"/>
          <w:b w:val="0"/>
          <w:lang w:val="lt-LT"/>
        </w:rPr>
        <w:t xml:space="preserve"> </w:t>
      </w:r>
    </w:p>
    <w:p w:rsidR="00883951" w:rsidRPr="00910B14" w:rsidRDefault="00C710B5" w:rsidP="00B25F4B">
      <w:pPr>
        <w:numPr>
          <w:ilvl w:val="0"/>
          <w:numId w:val="5"/>
        </w:numPr>
        <w:spacing w:line="360" w:lineRule="auto"/>
        <w:jc w:val="both"/>
        <w:rPr>
          <w:rStyle w:val="Strong"/>
          <w:lang w:val="lt-LT"/>
        </w:rPr>
      </w:pPr>
      <w:r w:rsidRPr="00910B14">
        <w:rPr>
          <w:rStyle w:val="Strong"/>
          <w:b w:val="0"/>
          <w:lang w:val="lt-LT"/>
        </w:rPr>
        <w:t>Patikrin</w:t>
      </w:r>
      <w:r w:rsidR="00FD5DA4" w:rsidRPr="00910B14">
        <w:rPr>
          <w:rStyle w:val="Strong"/>
          <w:b w:val="0"/>
          <w:lang w:val="lt-LT"/>
        </w:rPr>
        <w:t>ta</w:t>
      </w:r>
      <w:r w:rsidRPr="00910B14">
        <w:rPr>
          <w:rStyle w:val="Strong"/>
          <w:b w:val="0"/>
          <w:lang w:val="lt-LT"/>
        </w:rPr>
        <w:t>, ar pavyko padauginti norimą fragmentą, leidžiant elektroforezę agaroziniame gelyje. Gau</w:t>
      </w:r>
      <w:r w:rsidR="00FD5DA4" w:rsidRPr="00910B14">
        <w:rPr>
          <w:rStyle w:val="Strong"/>
          <w:b w:val="0"/>
          <w:lang w:val="lt-LT"/>
        </w:rPr>
        <w:t>tas</w:t>
      </w:r>
      <w:r w:rsidRPr="00910B14">
        <w:rPr>
          <w:rStyle w:val="Strong"/>
          <w:b w:val="0"/>
          <w:lang w:val="lt-LT"/>
        </w:rPr>
        <w:t xml:space="preserve"> 811 b. p. dydžio </w:t>
      </w:r>
      <w:r w:rsidR="00E8468E" w:rsidRPr="00910B14">
        <w:rPr>
          <w:rStyle w:val="Strong"/>
          <w:b w:val="0"/>
          <w:lang w:val="lt-LT"/>
        </w:rPr>
        <w:t>hCA</w:t>
      </w:r>
      <w:r w:rsidR="00F24FDF">
        <w:rPr>
          <w:rStyle w:val="Strong"/>
          <w:b w:val="0"/>
          <w:lang w:val="lt-LT"/>
        </w:rPr>
        <w:t xml:space="preserve"> </w:t>
      </w:r>
      <w:r w:rsidR="00E8468E" w:rsidRPr="00910B14">
        <w:rPr>
          <w:rStyle w:val="Strong"/>
          <w:b w:val="0"/>
          <w:lang w:val="lt-LT"/>
        </w:rPr>
        <w:t xml:space="preserve">VII (1 – 264 a. r.) </w:t>
      </w:r>
      <w:r w:rsidRPr="00910B14">
        <w:rPr>
          <w:rStyle w:val="Strong"/>
          <w:b w:val="0"/>
          <w:lang w:val="lt-LT"/>
        </w:rPr>
        <w:t>DNR fragmentas.</w:t>
      </w:r>
      <w:r w:rsidR="00FD5DA4" w:rsidRPr="00910B14">
        <w:rPr>
          <w:rStyle w:val="Strong"/>
          <w:b w:val="0"/>
          <w:lang w:val="lt-LT"/>
        </w:rPr>
        <w:t xml:space="preserve"> DNR išgryninta iš PGR mišinio naudojant UAB „Fermentas“ „</w:t>
      </w:r>
      <w:r w:rsidR="0098480E" w:rsidRPr="00910B14">
        <w:rPr>
          <w:rStyle w:val="Strong"/>
          <w:b w:val="0"/>
          <w:lang w:val="lt-LT"/>
        </w:rPr>
        <w:t>GeneJET</w:t>
      </w:r>
      <w:r w:rsidR="0098480E" w:rsidRPr="00910B14">
        <w:rPr>
          <w:rStyle w:val="Strong"/>
          <w:b w:val="0"/>
          <w:vertAlign w:val="superscript"/>
          <w:lang w:val="lt-LT"/>
        </w:rPr>
        <w:t>TM</w:t>
      </w:r>
      <w:r w:rsidR="0098480E" w:rsidRPr="00910B14">
        <w:rPr>
          <w:rStyle w:val="Strong"/>
          <w:b w:val="0"/>
          <w:lang w:val="lt-LT"/>
        </w:rPr>
        <w:t xml:space="preserve"> </w:t>
      </w:r>
      <w:r w:rsidR="00FD5DA4" w:rsidRPr="00910B14">
        <w:rPr>
          <w:rStyle w:val="Strong"/>
          <w:b w:val="0"/>
          <w:lang w:val="lt-LT"/>
        </w:rPr>
        <w:t>PCR Purification Kit“ rinkinį.</w:t>
      </w:r>
      <w:r w:rsidR="00E8468E" w:rsidRPr="00910B14">
        <w:rPr>
          <w:rStyle w:val="Strong"/>
          <w:b w:val="0"/>
          <w:lang w:val="lt-LT"/>
        </w:rPr>
        <w:t xml:space="preserve"> </w:t>
      </w:r>
    </w:p>
    <w:p w:rsidR="00F56375" w:rsidRPr="00910B14" w:rsidRDefault="00F56375" w:rsidP="00F56375">
      <w:pPr>
        <w:numPr>
          <w:ilvl w:val="0"/>
          <w:numId w:val="5"/>
        </w:numPr>
        <w:spacing w:line="360" w:lineRule="auto"/>
        <w:jc w:val="both"/>
        <w:rPr>
          <w:rStyle w:val="Strong"/>
          <w:b w:val="0"/>
          <w:lang w:val="lt-LT"/>
        </w:rPr>
      </w:pPr>
      <w:r w:rsidRPr="00910B14">
        <w:rPr>
          <w:rStyle w:val="Strong"/>
          <w:b w:val="0"/>
          <w:lang w:val="lt-LT"/>
        </w:rPr>
        <w:t>PGR būdu gauta DNR kirpta su NdeI, PagI ir Eco91I</w:t>
      </w:r>
      <w:r w:rsidR="00F93D69" w:rsidRPr="00910B14">
        <w:rPr>
          <w:rStyle w:val="Strong"/>
          <w:b w:val="0"/>
          <w:lang w:val="lt-LT"/>
        </w:rPr>
        <w:t xml:space="preserve"> </w:t>
      </w:r>
      <w:r w:rsidRPr="00910B14">
        <w:rPr>
          <w:rStyle w:val="Strong"/>
          <w:b w:val="0"/>
          <w:lang w:val="lt-LT"/>
        </w:rPr>
        <w:t>restrikcijos endonukleazėmis. Eco91I restrikcijos endonukleazė naudota tam, kad sukarpytų PGR metu padaugintą 6H-hCAVII/</w:t>
      </w:r>
      <w:r w:rsidR="00171DF5">
        <w:rPr>
          <w:rStyle w:val="Strong"/>
          <w:b w:val="0"/>
          <w:lang w:val="lt-LT"/>
        </w:rPr>
        <w:t>pET-15b</w:t>
      </w:r>
      <w:r w:rsidRPr="00910B14">
        <w:rPr>
          <w:rStyle w:val="Strong"/>
          <w:b w:val="0"/>
          <w:lang w:val="lt-LT"/>
        </w:rPr>
        <w:t xml:space="preserve"> plazmidę. Iš agarozinio gelio iškirptas </w:t>
      </w:r>
      <w:r w:rsidR="000D1961">
        <w:rPr>
          <w:rStyle w:val="Strong"/>
          <w:b w:val="0"/>
          <w:lang w:val="lt-LT"/>
        </w:rPr>
        <w:t>~</w:t>
      </w:r>
      <w:r w:rsidR="0077113B">
        <w:rPr>
          <w:rStyle w:val="Strong"/>
          <w:b w:val="0"/>
          <w:lang w:val="lt-LT"/>
        </w:rPr>
        <w:t>800</w:t>
      </w:r>
      <w:r w:rsidRPr="00910B14">
        <w:rPr>
          <w:rStyle w:val="Strong"/>
          <w:b w:val="0"/>
          <w:lang w:val="lt-LT"/>
        </w:rPr>
        <w:t xml:space="preserve"> b. p. dydžio DNR fragmentas. DNR išskirta iš agarozinio gelio panaudojant UAB „Fermentas“ „</w:t>
      </w:r>
      <w:r w:rsidR="0098480E" w:rsidRPr="00910B14">
        <w:rPr>
          <w:rStyle w:val="Strong"/>
          <w:b w:val="0"/>
          <w:lang w:val="lt-LT"/>
        </w:rPr>
        <w:t>GeneJET</w:t>
      </w:r>
      <w:r w:rsidR="0098480E" w:rsidRPr="00910B14">
        <w:rPr>
          <w:rStyle w:val="Strong"/>
          <w:b w:val="0"/>
          <w:vertAlign w:val="superscript"/>
          <w:lang w:val="lt-LT"/>
        </w:rPr>
        <w:t>TM</w:t>
      </w:r>
      <w:r w:rsidR="0098480E" w:rsidRPr="00910B14">
        <w:rPr>
          <w:rStyle w:val="Strong"/>
          <w:b w:val="0"/>
          <w:lang w:val="lt-LT"/>
        </w:rPr>
        <w:t xml:space="preserve"> Gel</w:t>
      </w:r>
      <w:r w:rsidRPr="00910B14">
        <w:rPr>
          <w:rStyle w:val="Strong"/>
          <w:b w:val="0"/>
          <w:lang w:val="lt-LT"/>
        </w:rPr>
        <w:t xml:space="preserve"> Extraction Kit“ rinkinį.</w:t>
      </w:r>
    </w:p>
    <w:p w:rsidR="00AA732F" w:rsidRPr="00910B14" w:rsidRDefault="00AA732F" w:rsidP="00AA732F">
      <w:pPr>
        <w:numPr>
          <w:ilvl w:val="0"/>
          <w:numId w:val="5"/>
        </w:numPr>
        <w:spacing w:line="360" w:lineRule="auto"/>
        <w:jc w:val="both"/>
        <w:rPr>
          <w:rStyle w:val="Strong"/>
          <w:b w:val="0"/>
          <w:lang w:val="lt-LT"/>
        </w:rPr>
      </w:pPr>
      <w:r w:rsidRPr="00910B14">
        <w:rPr>
          <w:rStyle w:val="Strong"/>
          <w:b w:val="0"/>
          <w:lang w:val="lt-LT"/>
        </w:rPr>
        <w:t xml:space="preserve">Vektorius </w:t>
      </w:r>
      <w:r w:rsidR="00171DF5">
        <w:rPr>
          <w:rStyle w:val="Strong"/>
          <w:b w:val="0"/>
          <w:lang w:val="lt-LT"/>
        </w:rPr>
        <w:t>pET-15b</w:t>
      </w:r>
      <w:r w:rsidRPr="00910B14">
        <w:rPr>
          <w:rStyle w:val="Strong"/>
          <w:b w:val="0"/>
          <w:lang w:val="lt-LT"/>
        </w:rPr>
        <w:t xml:space="preserve">, turintis IPTG indukuojamą promotorių, perkerpamas su NdeI ir NcoI restrikcijos endonukleazėmis. Iš agarozinio gelio iškirptas </w:t>
      </w:r>
      <w:r w:rsidR="000D1961">
        <w:rPr>
          <w:rStyle w:val="Strong"/>
          <w:b w:val="0"/>
          <w:lang w:val="lt-LT"/>
        </w:rPr>
        <w:t>~</w:t>
      </w:r>
      <w:r w:rsidRPr="00910B14">
        <w:rPr>
          <w:rStyle w:val="Strong"/>
          <w:b w:val="0"/>
          <w:lang w:val="lt-LT"/>
        </w:rPr>
        <w:t>565</w:t>
      </w:r>
      <w:r w:rsidR="0077113B">
        <w:rPr>
          <w:rStyle w:val="Strong"/>
          <w:b w:val="0"/>
          <w:lang w:val="lt-LT"/>
        </w:rPr>
        <w:t>2</w:t>
      </w:r>
      <w:r w:rsidRPr="00910B14">
        <w:rPr>
          <w:rStyle w:val="Strong"/>
          <w:b w:val="0"/>
          <w:lang w:val="lt-LT"/>
        </w:rPr>
        <w:t xml:space="preserve"> b. p. dydžio DNR fragmentas. DNR išskirta iš agarozinio gelio panaudojant UAB „Fermentas“ „GeneJET</w:t>
      </w:r>
      <w:r w:rsidRPr="00910B14">
        <w:rPr>
          <w:rStyle w:val="Strong"/>
          <w:b w:val="0"/>
          <w:vertAlign w:val="superscript"/>
          <w:lang w:val="lt-LT"/>
        </w:rPr>
        <w:t>TM</w:t>
      </w:r>
      <w:r w:rsidRPr="00910B14">
        <w:rPr>
          <w:rStyle w:val="Strong"/>
          <w:b w:val="0"/>
          <w:lang w:val="lt-LT"/>
        </w:rPr>
        <w:t xml:space="preserve"> Gel Extraction Kit“ rinkinį.</w:t>
      </w:r>
    </w:p>
    <w:p w:rsidR="003F3389" w:rsidRPr="00910B14" w:rsidRDefault="00AA732F" w:rsidP="003F3389">
      <w:pPr>
        <w:numPr>
          <w:ilvl w:val="0"/>
          <w:numId w:val="5"/>
        </w:numPr>
        <w:spacing w:line="360" w:lineRule="auto"/>
        <w:jc w:val="both"/>
        <w:rPr>
          <w:rStyle w:val="Strong"/>
          <w:b w:val="0"/>
          <w:lang w:val="lt-LT"/>
        </w:rPr>
      </w:pPr>
      <w:r w:rsidRPr="00910B14">
        <w:rPr>
          <w:rStyle w:val="Strong"/>
          <w:b w:val="0"/>
          <w:lang w:val="lt-LT"/>
        </w:rPr>
        <w:t>hCA</w:t>
      </w:r>
      <w:r w:rsidR="00F24FDF">
        <w:rPr>
          <w:rStyle w:val="Strong"/>
          <w:b w:val="0"/>
          <w:lang w:val="lt-LT"/>
        </w:rPr>
        <w:t xml:space="preserve"> </w:t>
      </w:r>
      <w:r w:rsidRPr="00910B14">
        <w:rPr>
          <w:rStyle w:val="Strong"/>
          <w:b w:val="0"/>
          <w:lang w:val="lt-LT"/>
        </w:rPr>
        <w:t xml:space="preserve">VII (1 – 264 a. r.) genas į ekspresinę </w:t>
      </w:r>
      <w:r w:rsidR="00171DF5">
        <w:rPr>
          <w:rStyle w:val="Strong"/>
          <w:b w:val="0"/>
          <w:lang w:val="lt-LT"/>
        </w:rPr>
        <w:t>pET-15b</w:t>
      </w:r>
      <w:r w:rsidRPr="00910B14">
        <w:rPr>
          <w:rStyle w:val="Strong"/>
          <w:b w:val="0"/>
          <w:lang w:val="lt-LT"/>
        </w:rPr>
        <w:t xml:space="preserve"> plazmidę įklonuotas per lipnius galus. Ligavimo reakcija vykdyta 5 min 2</w:t>
      </w:r>
      <w:r w:rsidR="001B46DF">
        <w:rPr>
          <w:rStyle w:val="Strong"/>
          <w:b w:val="0"/>
          <w:lang w:val="lt-LT"/>
        </w:rPr>
        <w:t>2°C</w:t>
      </w:r>
      <w:r w:rsidRPr="00910B14">
        <w:rPr>
          <w:rStyle w:val="Strong"/>
          <w:b w:val="0"/>
          <w:lang w:val="lt-LT"/>
        </w:rPr>
        <w:t xml:space="preserve"> temperatūroje, fermentas inaktyvuotas 10 min </w:t>
      </w:r>
      <w:r w:rsidRPr="001B46DF">
        <w:rPr>
          <w:rStyle w:val="Strong"/>
          <w:b w:val="0"/>
          <w:lang w:val="lt-LT"/>
        </w:rPr>
        <w:t>65</w:t>
      </w:r>
      <w:r w:rsidR="001B46DF">
        <w:rPr>
          <w:rStyle w:val="Strong"/>
          <w:b w:val="0"/>
          <w:lang w:val="lt-LT"/>
        </w:rPr>
        <w:t>°</w:t>
      </w:r>
      <w:r w:rsidRPr="001B46DF">
        <w:rPr>
          <w:rStyle w:val="Strong"/>
          <w:b w:val="0"/>
          <w:lang w:val="lt-LT"/>
        </w:rPr>
        <w:t>C</w:t>
      </w:r>
      <w:r w:rsidRPr="00910B14">
        <w:rPr>
          <w:rStyle w:val="Strong"/>
          <w:b w:val="0"/>
          <w:lang w:val="lt-LT"/>
        </w:rPr>
        <w:t xml:space="preserve"> temperatūroje.</w:t>
      </w:r>
      <w:r w:rsidR="003F3389" w:rsidRPr="00910B14">
        <w:rPr>
          <w:rStyle w:val="Strong"/>
          <w:b w:val="0"/>
          <w:lang w:val="lt-LT"/>
        </w:rPr>
        <w:t xml:space="preserve"> Ligatas iš karto transformuotas į kompetentinę </w:t>
      </w:r>
      <w:r w:rsidR="003F3389" w:rsidRPr="00910B14">
        <w:rPr>
          <w:rStyle w:val="Strong"/>
          <w:b w:val="0"/>
          <w:i/>
          <w:lang w:val="lt-LT"/>
        </w:rPr>
        <w:t xml:space="preserve">E. coli </w:t>
      </w:r>
      <w:r w:rsidR="003F3389" w:rsidRPr="00910B14">
        <w:rPr>
          <w:rStyle w:val="Strong"/>
          <w:b w:val="0"/>
          <w:lang w:val="lt-LT"/>
        </w:rPr>
        <w:t xml:space="preserve">XL1 blue kultūrą, išsėtas ant agarizuotos LB terpės su ampicilinu (100 μg/mL) ir augintas </w:t>
      </w:r>
      <w:r w:rsidR="003F3389" w:rsidRPr="001B46DF">
        <w:rPr>
          <w:rStyle w:val="Strong"/>
          <w:b w:val="0"/>
          <w:lang w:val="lt-LT"/>
        </w:rPr>
        <w:t>37</w:t>
      </w:r>
      <w:r w:rsidR="001B46DF">
        <w:rPr>
          <w:rStyle w:val="Strong"/>
          <w:b w:val="0"/>
          <w:lang w:val="lt-LT"/>
        </w:rPr>
        <w:t>°</w:t>
      </w:r>
      <w:r w:rsidR="003F3389" w:rsidRPr="001B46DF">
        <w:rPr>
          <w:rStyle w:val="Strong"/>
          <w:b w:val="0"/>
          <w:lang w:val="lt-LT"/>
        </w:rPr>
        <w:t>C</w:t>
      </w:r>
      <w:r w:rsidR="003F3389" w:rsidRPr="00910B14">
        <w:rPr>
          <w:rStyle w:val="Strong"/>
          <w:b w:val="0"/>
          <w:lang w:val="lt-LT"/>
        </w:rPr>
        <w:t xml:space="preserve"> temperatūroje per naktį.</w:t>
      </w:r>
    </w:p>
    <w:p w:rsidR="003F3389" w:rsidRPr="00910B14" w:rsidRDefault="003F3389" w:rsidP="003F3389">
      <w:pPr>
        <w:numPr>
          <w:ilvl w:val="0"/>
          <w:numId w:val="5"/>
        </w:numPr>
        <w:spacing w:line="360" w:lineRule="auto"/>
        <w:jc w:val="both"/>
        <w:rPr>
          <w:rStyle w:val="Strong"/>
          <w:b w:val="0"/>
          <w:lang w:val="lt-LT"/>
        </w:rPr>
      </w:pPr>
      <w:r w:rsidRPr="00910B14">
        <w:rPr>
          <w:rStyle w:val="Strong"/>
          <w:b w:val="0"/>
          <w:lang w:val="lt-LT"/>
        </w:rPr>
        <w:t>hCAVII/</w:t>
      </w:r>
      <w:r w:rsidR="00171DF5">
        <w:rPr>
          <w:rStyle w:val="Strong"/>
          <w:b w:val="0"/>
          <w:lang w:val="lt-LT"/>
        </w:rPr>
        <w:t>pET-15b</w:t>
      </w:r>
      <w:r w:rsidRPr="00910B14">
        <w:rPr>
          <w:rStyle w:val="Strong"/>
          <w:b w:val="0"/>
          <w:lang w:val="lt-LT"/>
        </w:rPr>
        <w:t xml:space="preserve"> (1 – 264 a. r.) p</w:t>
      </w:r>
      <w:r w:rsidR="00935200">
        <w:rPr>
          <w:rStyle w:val="Strong"/>
          <w:b w:val="0"/>
          <w:lang w:val="lt-LT"/>
        </w:rPr>
        <w:t>la</w:t>
      </w:r>
      <w:r w:rsidRPr="00910B14">
        <w:rPr>
          <w:rStyle w:val="Strong"/>
          <w:b w:val="0"/>
          <w:lang w:val="lt-LT"/>
        </w:rPr>
        <w:t xml:space="preserve">zmidė išskirta iš ampicilinui atsparių </w:t>
      </w:r>
      <w:r w:rsidRPr="00910B14">
        <w:rPr>
          <w:rStyle w:val="Strong"/>
          <w:b w:val="0"/>
          <w:i/>
          <w:lang w:val="lt-LT"/>
        </w:rPr>
        <w:t xml:space="preserve">E. coli </w:t>
      </w:r>
      <w:r w:rsidRPr="00910B14">
        <w:rPr>
          <w:rStyle w:val="Strong"/>
          <w:b w:val="0"/>
          <w:lang w:val="lt-LT"/>
        </w:rPr>
        <w:t>XL1 blue/</w:t>
      </w:r>
      <w:r w:rsidR="00171DF5">
        <w:rPr>
          <w:rStyle w:val="Strong"/>
          <w:b w:val="0"/>
          <w:lang w:val="lt-LT"/>
        </w:rPr>
        <w:t>pET-15b</w:t>
      </w:r>
      <w:r w:rsidRPr="00910B14">
        <w:rPr>
          <w:rStyle w:val="Strong"/>
          <w:b w:val="0"/>
          <w:lang w:val="lt-LT"/>
        </w:rPr>
        <w:t>/hCAVII (1 – 264 a. r.) kolonijų šarminės lizės metodu. Transformantų kolonijų plazmidinės DNR analizuotos restrikcinės analizės būdu panaudojant EcoRV ir Eco91I</w:t>
      </w:r>
      <w:r w:rsidR="00F93D69" w:rsidRPr="00910B14">
        <w:rPr>
          <w:rStyle w:val="Strong"/>
          <w:b w:val="0"/>
          <w:lang w:val="lt-LT"/>
        </w:rPr>
        <w:t xml:space="preserve"> </w:t>
      </w:r>
      <w:r w:rsidRPr="00910B14">
        <w:rPr>
          <w:rStyle w:val="Strong"/>
          <w:b w:val="0"/>
          <w:lang w:val="lt-LT"/>
        </w:rPr>
        <w:t>kartu su NdeI restrikcijos endonukleaz</w:t>
      </w:r>
      <w:r w:rsidR="00D30662" w:rsidRPr="00910B14">
        <w:rPr>
          <w:rStyle w:val="Strong"/>
          <w:b w:val="0"/>
          <w:lang w:val="lt-LT"/>
        </w:rPr>
        <w:t>es</w:t>
      </w:r>
      <w:r w:rsidRPr="00910B14">
        <w:rPr>
          <w:rStyle w:val="Strong"/>
          <w:b w:val="0"/>
          <w:lang w:val="lt-LT"/>
        </w:rPr>
        <w:t xml:space="preserve">. </w:t>
      </w:r>
      <w:r w:rsidR="00D30662" w:rsidRPr="00910B14">
        <w:rPr>
          <w:rStyle w:val="Strong"/>
          <w:b w:val="0"/>
          <w:lang w:val="lt-LT"/>
        </w:rPr>
        <w:t>Po analizės su EcoRV g</w:t>
      </w:r>
      <w:r w:rsidRPr="00910B14">
        <w:rPr>
          <w:rStyle w:val="Strong"/>
          <w:b w:val="0"/>
          <w:lang w:val="lt-LT"/>
        </w:rPr>
        <w:t xml:space="preserve">auti </w:t>
      </w:r>
      <w:r w:rsidR="00D30662" w:rsidRPr="00910B14">
        <w:rPr>
          <w:rStyle w:val="Strong"/>
          <w:b w:val="0"/>
          <w:lang w:val="lt-LT"/>
        </w:rPr>
        <w:t>du 4229 ir 2221</w:t>
      </w:r>
      <w:r w:rsidRPr="00910B14">
        <w:rPr>
          <w:rStyle w:val="Strong"/>
          <w:b w:val="0"/>
          <w:lang w:val="lt-LT"/>
        </w:rPr>
        <w:t xml:space="preserve"> b. p. dydžio fragmentai, kai </w:t>
      </w:r>
      <w:r w:rsidR="00D30662" w:rsidRPr="00910B14">
        <w:rPr>
          <w:rStyle w:val="Strong"/>
          <w:b w:val="0"/>
          <w:lang w:val="lt-LT"/>
        </w:rPr>
        <w:t>hCA</w:t>
      </w:r>
      <w:r w:rsidR="00F24FDF">
        <w:rPr>
          <w:rStyle w:val="Strong"/>
          <w:b w:val="0"/>
          <w:lang w:val="lt-LT"/>
        </w:rPr>
        <w:t xml:space="preserve"> </w:t>
      </w:r>
      <w:r w:rsidR="00D30662" w:rsidRPr="00910B14">
        <w:rPr>
          <w:rStyle w:val="Strong"/>
          <w:b w:val="0"/>
          <w:lang w:val="lt-LT"/>
        </w:rPr>
        <w:t xml:space="preserve">VII (1 – 264 a. r.) DNR fragmentas įstatytas į </w:t>
      </w:r>
      <w:r w:rsidR="00171DF5">
        <w:rPr>
          <w:rStyle w:val="Strong"/>
          <w:b w:val="0"/>
          <w:lang w:val="lt-LT"/>
        </w:rPr>
        <w:t>pET-15b</w:t>
      </w:r>
      <w:r w:rsidR="00D30662" w:rsidRPr="00910B14">
        <w:rPr>
          <w:rStyle w:val="Strong"/>
          <w:b w:val="0"/>
          <w:lang w:val="lt-LT"/>
        </w:rPr>
        <w:t xml:space="preserve"> vektorių, ir </w:t>
      </w:r>
      <w:r w:rsidRPr="00910B14">
        <w:rPr>
          <w:rStyle w:val="Strong"/>
          <w:b w:val="0"/>
          <w:lang w:val="lt-LT"/>
        </w:rPr>
        <w:t xml:space="preserve">du </w:t>
      </w:r>
      <w:r w:rsidR="00D30662" w:rsidRPr="00910B14">
        <w:rPr>
          <w:rStyle w:val="Strong"/>
          <w:b w:val="0"/>
          <w:lang w:val="lt-LT"/>
        </w:rPr>
        <w:t>4229</w:t>
      </w:r>
      <w:r w:rsidRPr="00910B14">
        <w:rPr>
          <w:rStyle w:val="Strong"/>
          <w:b w:val="0"/>
          <w:lang w:val="lt-LT"/>
        </w:rPr>
        <w:t xml:space="preserve"> ir </w:t>
      </w:r>
      <w:r w:rsidR="00D30662" w:rsidRPr="00910B14">
        <w:rPr>
          <w:rStyle w:val="Strong"/>
          <w:b w:val="0"/>
          <w:lang w:val="lt-LT"/>
        </w:rPr>
        <w:t>1421</w:t>
      </w:r>
      <w:r w:rsidRPr="00910B14">
        <w:rPr>
          <w:rStyle w:val="Strong"/>
          <w:b w:val="0"/>
          <w:lang w:val="lt-LT"/>
        </w:rPr>
        <w:t xml:space="preserve"> b. p. dydžio fragmentai, kai </w:t>
      </w:r>
      <w:r w:rsidR="00D30662" w:rsidRPr="00910B14">
        <w:rPr>
          <w:rStyle w:val="Strong"/>
          <w:b w:val="0"/>
          <w:lang w:val="lt-LT"/>
        </w:rPr>
        <w:t xml:space="preserve">gautas </w:t>
      </w:r>
      <w:r w:rsidR="00171DF5">
        <w:rPr>
          <w:rStyle w:val="Strong"/>
          <w:b w:val="0"/>
          <w:lang w:val="lt-LT"/>
        </w:rPr>
        <w:t>pET-15b</w:t>
      </w:r>
      <w:r w:rsidR="00D30662" w:rsidRPr="00910B14">
        <w:rPr>
          <w:rStyle w:val="Strong"/>
          <w:b w:val="0"/>
          <w:lang w:val="lt-LT"/>
        </w:rPr>
        <w:t xml:space="preserve"> vektorius be tikslinio geno</w:t>
      </w:r>
      <w:r w:rsidRPr="00910B14">
        <w:rPr>
          <w:rStyle w:val="Strong"/>
          <w:b w:val="0"/>
          <w:lang w:val="lt-LT"/>
        </w:rPr>
        <w:t>.</w:t>
      </w:r>
      <w:r w:rsidR="00D30662" w:rsidRPr="00910B14">
        <w:rPr>
          <w:rStyle w:val="Strong"/>
          <w:b w:val="0"/>
          <w:lang w:val="lt-LT"/>
        </w:rPr>
        <w:t xml:space="preserve"> Po analizės su Eco91I</w:t>
      </w:r>
      <w:r w:rsidR="00F93D69" w:rsidRPr="00910B14">
        <w:rPr>
          <w:rStyle w:val="Strong"/>
          <w:b w:val="0"/>
          <w:lang w:val="lt-LT"/>
        </w:rPr>
        <w:t xml:space="preserve"> </w:t>
      </w:r>
      <w:r w:rsidR="00D30662" w:rsidRPr="00910B14">
        <w:rPr>
          <w:rStyle w:val="Strong"/>
          <w:b w:val="0"/>
          <w:lang w:val="lt-LT"/>
        </w:rPr>
        <w:t>ir NdeI gauti du 4</w:t>
      </w:r>
      <w:r w:rsidR="00F93D69" w:rsidRPr="00910B14">
        <w:rPr>
          <w:rStyle w:val="Strong"/>
          <w:b w:val="0"/>
          <w:lang w:val="lt-LT"/>
        </w:rPr>
        <w:t>641</w:t>
      </w:r>
      <w:r w:rsidR="00D30662" w:rsidRPr="00910B14">
        <w:rPr>
          <w:rStyle w:val="Strong"/>
          <w:b w:val="0"/>
          <w:lang w:val="lt-LT"/>
        </w:rPr>
        <w:t xml:space="preserve"> ir </w:t>
      </w:r>
      <w:r w:rsidR="00F93D69" w:rsidRPr="00910B14">
        <w:rPr>
          <w:rStyle w:val="Strong"/>
          <w:b w:val="0"/>
          <w:lang w:val="lt-LT"/>
        </w:rPr>
        <w:t>1809</w:t>
      </w:r>
      <w:r w:rsidR="00D30662" w:rsidRPr="00910B14">
        <w:rPr>
          <w:rStyle w:val="Strong"/>
          <w:b w:val="0"/>
          <w:lang w:val="lt-LT"/>
        </w:rPr>
        <w:t xml:space="preserve"> b. p. dydžio fragmentai, kai hCA</w:t>
      </w:r>
      <w:r w:rsidR="00F24FDF">
        <w:rPr>
          <w:rStyle w:val="Strong"/>
          <w:b w:val="0"/>
          <w:lang w:val="lt-LT"/>
        </w:rPr>
        <w:t xml:space="preserve"> </w:t>
      </w:r>
      <w:r w:rsidR="00D30662" w:rsidRPr="00910B14">
        <w:rPr>
          <w:rStyle w:val="Strong"/>
          <w:b w:val="0"/>
          <w:lang w:val="lt-LT"/>
        </w:rPr>
        <w:t xml:space="preserve">VII (1 – 264 a. r.) DNR fragmentas įstatytas į </w:t>
      </w:r>
      <w:r w:rsidR="00171DF5">
        <w:rPr>
          <w:rStyle w:val="Strong"/>
          <w:b w:val="0"/>
          <w:lang w:val="lt-LT"/>
        </w:rPr>
        <w:t>pET-15b</w:t>
      </w:r>
      <w:r w:rsidR="00D30662" w:rsidRPr="00910B14">
        <w:rPr>
          <w:rStyle w:val="Strong"/>
          <w:b w:val="0"/>
          <w:lang w:val="lt-LT"/>
        </w:rPr>
        <w:t xml:space="preserve"> vektorių, ir du 4</w:t>
      </w:r>
      <w:r w:rsidR="00F93D69" w:rsidRPr="00910B14">
        <w:rPr>
          <w:rStyle w:val="Strong"/>
          <w:b w:val="0"/>
          <w:lang w:val="lt-LT"/>
        </w:rPr>
        <w:t>641</w:t>
      </w:r>
      <w:r w:rsidR="00D30662" w:rsidRPr="00910B14">
        <w:rPr>
          <w:rStyle w:val="Strong"/>
          <w:b w:val="0"/>
          <w:lang w:val="lt-LT"/>
        </w:rPr>
        <w:t xml:space="preserve"> ir </w:t>
      </w:r>
      <w:r w:rsidR="00F93D69" w:rsidRPr="00910B14">
        <w:rPr>
          <w:rStyle w:val="Strong"/>
          <w:b w:val="0"/>
          <w:lang w:val="lt-LT"/>
        </w:rPr>
        <w:t>1009</w:t>
      </w:r>
      <w:r w:rsidR="00D30662" w:rsidRPr="00910B14">
        <w:rPr>
          <w:rStyle w:val="Strong"/>
          <w:b w:val="0"/>
          <w:lang w:val="lt-LT"/>
        </w:rPr>
        <w:t xml:space="preserve"> b. p. dydžio fragmentai, kai gautas </w:t>
      </w:r>
      <w:r w:rsidR="00171DF5">
        <w:rPr>
          <w:rStyle w:val="Strong"/>
          <w:b w:val="0"/>
          <w:lang w:val="lt-LT"/>
        </w:rPr>
        <w:t>pET-15b</w:t>
      </w:r>
      <w:r w:rsidR="00D30662" w:rsidRPr="00910B14">
        <w:rPr>
          <w:rStyle w:val="Strong"/>
          <w:b w:val="0"/>
          <w:lang w:val="lt-LT"/>
        </w:rPr>
        <w:t xml:space="preserve"> vektorius be tikslinio geno.</w:t>
      </w:r>
    </w:p>
    <w:p w:rsidR="003F3389" w:rsidRPr="00910B14" w:rsidRDefault="003F3389" w:rsidP="003F3389">
      <w:pPr>
        <w:numPr>
          <w:ilvl w:val="0"/>
          <w:numId w:val="3"/>
        </w:numPr>
        <w:spacing w:line="360" w:lineRule="auto"/>
        <w:jc w:val="both"/>
        <w:rPr>
          <w:rStyle w:val="Strong"/>
          <w:b w:val="0"/>
          <w:lang w:val="lt-LT"/>
        </w:rPr>
      </w:pPr>
      <w:r w:rsidRPr="00910B14">
        <w:rPr>
          <w:rStyle w:val="Strong"/>
          <w:b w:val="0"/>
          <w:lang w:val="lt-LT"/>
        </w:rPr>
        <w:t>hCAVII/</w:t>
      </w:r>
      <w:r w:rsidR="00171DF5">
        <w:rPr>
          <w:rStyle w:val="Strong"/>
          <w:b w:val="0"/>
          <w:lang w:val="lt-LT"/>
        </w:rPr>
        <w:t>pET-15b</w:t>
      </w:r>
      <w:r w:rsidRPr="00910B14">
        <w:rPr>
          <w:rStyle w:val="Strong"/>
          <w:b w:val="0"/>
          <w:lang w:val="lt-LT"/>
        </w:rPr>
        <w:t xml:space="preserve"> (</w:t>
      </w:r>
      <w:r w:rsidR="00F93D69" w:rsidRPr="00910B14">
        <w:rPr>
          <w:rStyle w:val="Strong"/>
          <w:b w:val="0"/>
          <w:lang w:val="lt-LT"/>
        </w:rPr>
        <w:t>1</w:t>
      </w:r>
      <w:r w:rsidRPr="00910B14">
        <w:rPr>
          <w:rStyle w:val="Strong"/>
          <w:b w:val="0"/>
          <w:lang w:val="lt-LT"/>
        </w:rPr>
        <w:t xml:space="preserve"> – 264 a. r.) plazmidės DNR išskirta iš </w:t>
      </w:r>
      <w:r w:rsidRPr="00910B14">
        <w:rPr>
          <w:rStyle w:val="Strong"/>
          <w:b w:val="0"/>
          <w:i/>
          <w:lang w:val="lt-LT"/>
        </w:rPr>
        <w:t xml:space="preserve">E. coli </w:t>
      </w:r>
      <w:r w:rsidRPr="00910B14">
        <w:rPr>
          <w:rStyle w:val="Strong"/>
          <w:b w:val="0"/>
          <w:lang w:val="lt-LT"/>
        </w:rPr>
        <w:t>XL1 blue/</w:t>
      </w:r>
      <w:r w:rsidR="00171DF5">
        <w:rPr>
          <w:rStyle w:val="Strong"/>
          <w:b w:val="0"/>
          <w:lang w:val="lt-LT"/>
        </w:rPr>
        <w:t>pET-15b</w:t>
      </w:r>
      <w:r w:rsidRPr="00910B14">
        <w:rPr>
          <w:rStyle w:val="Strong"/>
          <w:b w:val="0"/>
          <w:lang w:val="lt-LT"/>
        </w:rPr>
        <w:t>/hCAVII (</w:t>
      </w:r>
      <w:r w:rsidR="00F93D69" w:rsidRPr="00910B14">
        <w:rPr>
          <w:rStyle w:val="Strong"/>
          <w:b w:val="0"/>
          <w:lang w:val="lt-LT"/>
        </w:rPr>
        <w:t>1</w:t>
      </w:r>
      <w:r w:rsidRPr="00910B14">
        <w:rPr>
          <w:rStyle w:val="Strong"/>
          <w:b w:val="0"/>
          <w:lang w:val="lt-LT"/>
        </w:rPr>
        <w:t xml:space="preserve"> – 264 a. r.) kolonijų, patikrintų restrikcijos endonukleazėmis, panaudojant UAB „Fermentas“  „GeneJET</w:t>
      </w:r>
      <w:r w:rsidRPr="00910B14">
        <w:rPr>
          <w:rStyle w:val="Strong"/>
          <w:b w:val="0"/>
          <w:vertAlign w:val="superscript"/>
          <w:lang w:val="lt-LT"/>
        </w:rPr>
        <w:t>TM</w:t>
      </w:r>
      <w:r w:rsidRPr="00910B14">
        <w:rPr>
          <w:rStyle w:val="Strong"/>
          <w:b w:val="0"/>
          <w:lang w:val="lt-LT"/>
        </w:rPr>
        <w:t xml:space="preserve"> Plasmid Miniprep Kit“ rinkinį. Tikslinio geno seka nustatyta „BTI Sekvenavimo Centre“ naudojant T7-Prom </w:t>
      </w:r>
      <w:r w:rsidR="00D27457" w:rsidRPr="00910B14">
        <w:rPr>
          <w:rStyle w:val="Strong"/>
          <w:b w:val="0"/>
          <w:lang w:val="lt-LT"/>
        </w:rPr>
        <w:t>ir T7-Term</w:t>
      </w:r>
      <w:r w:rsidR="00616034">
        <w:rPr>
          <w:rStyle w:val="Strong"/>
          <w:b w:val="0"/>
          <w:lang w:val="lt-LT"/>
        </w:rPr>
        <w:t>-2</w:t>
      </w:r>
      <w:r w:rsidR="00D27457" w:rsidRPr="00910B14">
        <w:rPr>
          <w:rStyle w:val="Strong"/>
          <w:b w:val="0"/>
          <w:lang w:val="lt-LT"/>
        </w:rPr>
        <w:t xml:space="preserve"> pradmenis</w:t>
      </w:r>
      <w:r w:rsidRPr="00910B14">
        <w:rPr>
          <w:rStyle w:val="Strong"/>
          <w:b w:val="0"/>
          <w:lang w:val="lt-LT"/>
        </w:rPr>
        <w:t xml:space="preserve">. Plačiau </w:t>
      </w:r>
      <w:r w:rsidR="00793ACF">
        <w:rPr>
          <w:rStyle w:val="Strong"/>
          <w:b w:val="0"/>
          <w:lang w:val="lt-LT"/>
        </w:rPr>
        <w:t>aprašyta 2.1.2. skyriuje</w:t>
      </w:r>
      <w:r w:rsidRPr="00910B14">
        <w:rPr>
          <w:rStyle w:val="Strong"/>
          <w:b w:val="0"/>
          <w:lang w:val="lt-LT"/>
        </w:rPr>
        <w:t>.</w:t>
      </w:r>
    </w:p>
    <w:p w:rsidR="003F3389" w:rsidRPr="00910B14" w:rsidRDefault="003F3389" w:rsidP="003F3389">
      <w:pPr>
        <w:numPr>
          <w:ilvl w:val="0"/>
          <w:numId w:val="3"/>
        </w:numPr>
        <w:spacing w:line="360" w:lineRule="auto"/>
        <w:jc w:val="both"/>
        <w:rPr>
          <w:rStyle w:val="Strong"/>
          <w:b w:val="0"/>
          <w:lang w:val="lt-LT"/>
        </w:rPr>
      </w:pPr>
      <w:r w:rsidRPr="00910B14">
        <w:rPr>
          <w:rStyle w:val="Strong"/>
          <w:b w:val="0"/>
          <w:lang w:val="lt-LT"/>
        </w:rPr>
        <w:lastRenderedPageBreak/>
        <w:t xml:space="preserve">Atlikta teisingos DNR plazmidės transformacija į kompetentinę </w:t>
      </w:r>
      <w:r w:rsidRPr="00910B14">
        <w:rPr>
          <w:rStyle w:val="Strong"/>
          <w:b w:val="0"/>
          <w:i/>
          <w:lang w:val="lt-LT"/>
        </w:rPr>
        <w:t xml:space="preserve">E. coli </w:t>
      </w:r>
      <w:r w:rsidRPr="00910B14">
        <w:rPr>
          <w:rStyle w:val="Strong"/>
          <w:b w:val="0"/>
          <w:lang w:val="lt-LT"/>
        </w:rPr>
        <w:t xml:space="preserve">BL21 (DE3) kultūrą ir patikrinta baltymo ekspresija bei tirpumas. </w:t>
      </w:r>
      <w:r w:rsidRPr="00F14111">
        <w:rPr>
          <w:rStyle w:val="Strong"/>
          <w:b w:val="0"/>
          <w:lang w:val="lt-LT"/>
        </w:rPr>
        <w:t xml:space="preserve">Plačiau žiūrėti </w:t>
      </w:r>
      <w:r w:rsidR="00793ACF">
        <w:rPr>
          <w:rStyle w:val="Strong"/>
          <w:b w:val="0"/>
          <w:lang w:val="lt-LT"/>
        </w:rPr>
        <w:t>3.2.1.</w:t>
      </w:r>
      <w:r w:rsidRPr="00F14111">
        <w:rPr>
          <w:rStyle w:val="Strong"/>
          <w:b w:val="0"/>
          <w:lang w:val="lt-LT"/>
        </w:rPr>
        <w:t xml:space="preserve"> skyr</w:t>
      </w:r>
      <w:r w:rsidR="00793ACF">
        <w:rPr>
          <w:rStyle w:val="Strong"/>
          <w:b w:val="0"/>
          <w:lang w:val="lt-LT"/>
        </w:rPr>
        <w:t>ių</w:t>
      </w:r>
      <w:r w:rsidR="00D27457" w:rsidRPr="00910B14">
        <w:rPr>
          <w:rStyle w:val="Strong"/>
          <w:b w:val="0"/>
          <w:lang w:val="lt-LT"/>
        </w:rPr>
        <w:t>.</w:t>
      </w:r>
    </w:p>
    <w:p w:rsidR="00FE1BE6" w:rsidRPr="00910B14" w:rsidRDefault="00FE1BE6" w:rsidP="00600E0D">
      <w:pPr>
        <w:spacing w:line="360" w:lineRule="auto"/>
        <w:jc w:val="both"/>
        <w:rPr>
          <w:lang w:val="lt-LT"/>
        </w:rPr>
      </w:pPr>
    </w:p>
    <w:p w:rsidR="00600E0D" w:rsidRPr="00046338" w:rsidRDefault="00046338" w:rsidP="00046338">
      <w:pPr>
        <w:pStyle w:val="Heading2"/>
        <w:jc w:val="left"/>
        <w:rPr>
          <w:sz w:val="28"/>
          <w:szCs w:val="28"/>
        </w:rPr>
      </w:pPr>
      <w:bookmarkStart w:id="23" w:name="_Toc263077378"/>
      <w:r w:rsidRPr="00046338">
        <w:rPr>
          <w:sz w:val="28"/>
          <w:szCs w:val="28"/>
        </w:rPr>
        <w:t xml:space="preserve">3.2. </w:t>
      </w:r>
      <w:r w:rsidR="0034025D" w:rsidRPr="00046338">
        <w:rPr>
          <w:caps w:val="0"/>
          <w:sz w:val="28"/>
          <w:szCs w:val="28"/>
        </w:rPr>
        <w:t>hCA</w:t>
      </w:r>
      <w:r w:rsidR="00F24FDF">
        <w:rPr>
          <w:caps w:val="0"/>
          <w:sz w:val="28"/>
          <w:szCs w:val="28"/>
        </w:rPr>
        <w:t xml:space="preserve"> </w:t>
      </w:r>
      <w:r w:rsidR="0034025D" w:rsidRPr="00046338">
        <w:rPr>
          <w:caps w:val="0"/>
          <w:sz w:val="28"/>
          <w:szCs w:val="28"/>
        </w:rPr>
        <w:t>VII BALTYMŲ EKSPRESIJA IR GRYNINIMAS</w:t>
      </w:r>
      <w:bookmarkEnd w:id="23"/>
    </w:p>
    <w:p w:rsidR="007C7DC3" w:rsidRPr="00910B14" w:rsidRDefault="007C7DC3" w:rsidP="007C7DC3">
      <w:pPr>
        <w:spacing w:line="360" w:lineRule="auto"/>
        <w:jc w:val="both"/>
        <w:rPr>
          <w:b/>
          <w:lang w:val="lt-LT"/>
        </w:rPr>
      </w:pPr>
    </w:p>
    <w:p w:rsidR="007C7DC3" w:rsidRDefault="007C7DC3" w:rsidP="007C7DC3">
      <w:pPr>
        <w:spacing w:line="360" w:lineRule="auto"/>
        <w:ind w:firstLine="720"/>
        <w:jc w:val="both"/>
        <w:rPr>
          <w:lang w:val="lt-LT"/>
        </w:rPr>
      </w:pPr>
      <w:r w:rsidRPr="00910B14">
        <w:rPr>
          <w:lang w:val="lt-LT"/>
        </w:rPr>
        <w:t xml:space="preserve">Apskaičiuotos </w:t>
      </w:r>
      <w:r w:rsidR="00130DE5" w:rsidRPr="00910B14">
        <w:rPr>
          <w:lang w:val="lt-LT"/>
        </w:rPr>
        <w:t xml:space="preserve">molekulinės </w:t>
      </w:r>
      <w:r w:rsidRPr="00910B14">
        <w:rPr>
          <w:lang w:val="lt-LT"/>
        </w:rPr>
        <w:t>hCA</w:t>
      </w:r>
      <w:r w:rsidR="00F24FDF">
        <w:rPr>
          <w:lang w:val="lt-LT"/>
        </w:rPr>
        <w:t xml:space="preserve"> </w:t>
      </w:r>
      <w:r w:rsidRPr="00910B14">
        <w:rPr>
          <w:lang w:val="lt-LT"/>
        </w:rPr>
        <w:t>VII baltymų masės, teoriniai izoelektriniai taškai (</w:t>
      </w:r>
      <w:r w:rsidRPr="005C00A7">
        <w:rPr>
          <w:lang w:val="lt-LT"/>
        </w:rPr>
        <w:t>pI</w:t>
      </w:r>
      <w:r w:rsidRPr="00910B14">
        <w:rPr>
          <w:lang w:val="lt-LT"/>
        </w:rPr>
        <w:t>) bei ekstinkcijos koeficientai naudojant Šveicarijos bioinformatikos instituto internetiniam</w:t>
      </w:r>
      <w:r w:rsidR="009A631D">
        <w:rPr>
          <w:lang w:val="lt-LT"/>
        </w:rPr>
        <w:t>e puslapyje pateiktu „ProtParam“</w:t>
      </w:r>
      <w:r w:rsidRPr="00910B14">
        <w:rPr>
          <w:lang w:val="lt-LT"/>
        </w:rPr>
        <w:t xml:space="preserve"> įrankiu. Rezultatai pateikti 1 lentelėje.</w:t>
      </w:r>
    </w:p>
    <w:p w:rsidR="004C62A0" w:rsidRPr="00910B14" w:rsidRDefault="004C62A0" w:rsidP="007C7DC3">
      <w:pPr>
        <w:spacing w:line="360" w:lineRule="auto"/>
        <w:ind w:firstLine="720"/>
        <w:jc w:val="both"/>
        <w:rPr>
          <w:lang w:val="lt-LT"/>
        </w:rPr>
      </w:pPr>
    </w:p>
    <w:p w:rsidR="00071D45" w:rsidRPr="00910B14" w:rsidRDefault="00071D45" w:rsidP="00071D45">
      <w:pPr>
        <w:ind w:firstLine="720"/>
        <w:jc w:val="both"/>
        <w:rPr>
          <w:lang w:val="lt-LT"/>
        </w:rPr>
      </w:pPr>
      <w:r w:rsidRPr="00910B14">
        <w:rPr>
          <w:b/>
          <w:lang w:val="lt-LT"/>
        </w:rPr>
        <w:t xml:space="preserve">1 lentelė. </w:t>
      </w:r>
      <w:r w:rsidRPr="00910B14">
        <w:rPr>
          <w:lang w:val="lt-LT"/>
        </w:rPr>
        <w:t>Apskaičiuotos hCA</w:t>
      </w:r>
      <w:r w:rsidR="00F24FDF">
        <w:rPr>
          <w:lang w:val="lt-LT"/>
        </w:rPr>
        <w:t xml:space="preserve"> </w:t>
      </w:r>
      <w:r w:rsidRPr="00910B14">
        <w:rPr>
          <w:lang w:val="lt-LT"/>
        </w:rPr>
        <w:t>VII baltymų molekulinės masės, teoriniai pI taškai ir ekstinkcijos koeficientai</w:t>
      </w:r>
      <w:r w:rsidR="00333A62">
        <w:rPr>
          <w:lang w:val="lt-LT"/>
        </w:rPr>
        <w:t>.</w:t>
      </w:r>
      <w:r w:rsidRPr="00910B14">
        <w:rPr>
          <w:lang w:val="lt-L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116"/>
        <w:gridCol w:w="1917"/>
        <w:gridCol w:w="3022"/>
      </w:tblGrid>
      <w:tr w:rsidR="00071D45" w:rsidRPr="00910B14" w:rsidTr="00F24FDF">
        <w:tc>
          <w:tcPr>
            <w:tcW w:w="2518" w:type="dxa"/>
            <w:tcBorders>
              <w:top w:val="single" w:sz="18" w:space="0" w:color="auto"/>
              <w:left w:val="single" w:sz="18" w:space="0" w:color="auto"/>
              <w:bottom w:val="single" w:sz="18" w:space="0" w:color="auto"/>
              <w:right w:val="single" w:sz="6" w:space="0" w:color="auto"/>
            </w:tcBorders>
            <w:vAlign w:val="center"/>
          </w:tcPr>
          <w:p w:rsidR="00071D45" w:rsidRPr="00910B14" w:rsidRDefault="00071D45" w:rsidP="003E1FAF">
            <w:pPr>
              <w:jc w:val="center"/>
              <w:rPr>
                <w:b/>
                <w:lang w:val="lt-LT"/>
              </w:rPr>
            </w:pPr>
            <w:r w:rsidRPr="00910B14">
              <w:rPr>
                <w:b/>
                <w:lang w:val="lt-LT"/>
              </w:rPr>
              <w:t>Baltymas</w:t>
            </w:r>
          </w:p>
        </w:tc>
        <w:tc>
          <w:tcPr>
            <w:tcW w:w="2116" w:type="dxa"/>
            <w:tcBorders>
              <w:top w:val="single" w:sz="18" w:space="0" w:color="auto"/>
              <w:left w:val="single" w:sz="6" w:space="0" w:color="auto"/>
              <w:bottom w:val="single" w:sz="18" w:space="0" w:color="auto"/>
              <w:right w:val="single" w:sz="6" w:space="0" w:color="auto"/>
            </w:tcBorders>
            <w:vAlign w:val="center"/>
          </w:tcPr>
          <w:p w:rsidR="00071D45" w:rsidRPr="00910B14" w:rsidRDefault="00071D45" w:rsidP="003E1FAF">
            <w:pPr>
              <w:jc w:val="center"/>
              <w:rPr>
                <w:b/>
                <w:lang w:val="lt-LT"/>
              </w:rPr>
            </w:pPr>
            <w:r w:rsidRPr="00910B14">
              <w:rPr>
                <w:b/>
                <w:lang w:val="lt-LT"/>
              </w:rPr>
              <w:t>Molekulinė masė, kDa</w:t>
            </w:r>
          </w:p>
        </w:tc>
        <w:tc>
          <w:tcPr>
            <w:tcW w:w="1917" w:type="dxa"/>
            <w:tcBorders>
              <w:top w:val="single" w:sz="18" w:space="0" w:color="auto"/>
              <w:left w:val="single" w:sz="6" w:space="0" w:color="auto"/>
              <w:bottom w:val="single" w:sz="18" w:space="0" w:color="auto"/>
              <w:right w:val="single" w:sz="6" w:space="0" w:color="auto"/>
            </w:tcBorders>
            <w:vAlign w:val="center"/>
          </w:tcPr>
          <w:p w:rsidR="00071D45" w:rsidRPr="00910B14" w:rsidRDefault="00071D45" w:rsidP="003E1FAF">
            <w:pPr>
              <w:jc w:val="center"/>
              <w:rPr>
                <w:b/>
                <w:lang w:val="lt-LT"/>
              </w:rPr>
            </w:pPr>
            <w:r w:rsidRPr="00910B14">
              <w:rPr>
                <w:b/>
                <w:lang w:val="lt-LT"/>
              </w:rPr>
              <w:t xml:space="preserve">Teorinis </w:t>
            </w:r>
            <w:r w:rsidRPr="004E305E">
              <w:rPr>
                <w:b/>
                <w:lang w:val="lt-LT"/>
              </w:rPr>
              <w:t>pI</w:t>
            </w:r>
          </w:p>
        </w:tc>
        <w:tc>
          <w:tcPr>
            <w:tcW w:w="3022" w:type="dxa"/>
            <w:tcBorders>
              <w:top w:val="single" w:sz="18" w:space="0" w:color="auto"/>
              <w:left w:val="single" w:sz="6" w:space="0" w:color="auto"/>
              <w:bottom w:val="single" w:sz="18" w:space="0" w:color="auto"/>
              <w:right w:val="single" w:sz="18" w:space="0" w:color="auto"/>
            </w:tcBorders>
            <w:vAlign w:val="center"/>
          </w:tcPr>
          <w:p w:rsidR="00071D45" w:rsidRPr="00910B14" w:rsidRDefault="00071D45" w:rsidP="003E1FAF">
            <w:pPr>
              <w:jc w:val="center"/>
              <w:rPr>
                <w:b/>
                <w:lang w:val="lt-LT"/>
              </w:rPr>
            </w:pPr>
            <w:r w:rsidRPr="00910B14">
              <w:rPr>
                <w:b/>
                <w:lang w:val="lt-LT"/>
              </w:rPr>
              <w:t>Ekstinkcijos koeficientas, M</w:t>
            </w:r>
            <w:r w:rsidRPr="00910B14">
              <w:rPr>
                <w:b/>
                <w:vertAlign w:val="superscript"/>
                <w:lang w:val="lt-LT"/>
              </w:rPr>
              <w:t>-1</w:t>
            </w:r>
            <w:r w:rsidRPr="00910B14">
              <w:rPr>
                <w:b/>
                <w:lang w:val="lt-LT"/>
              </w:rPr>
              <w:t xml:space="preserve"> cm</w:t>
            </w:r>
            <w:r w:rsidRPr="00910B14">
              <w:rPr>
                <w:b/>
                <w:vertAlign w:val="superscript"/>
                <w:lang w:val="lt-LT"/>
              </w:rPr>
              <w:t>-1</w:t>
            </w:r>
          </w:p>
        </w:tc>
      </w:tr>
      <w:tr w:rsidR="00071D45" w:rsidRPr="00910B14" w:rsidTr="00F24FDF">
        <w:tc>
          <w:tcPr>
            <w:tcW w:w="2518" w:type="dxa"/>
            <w:tcBorders>
              <w:top w:val="single" w:sz="18" w:space="0" w:color="auto"/>
            </w:tcBorders>
            <w:vAlign w:val="center"/>
          </w:tcPr>
          <w:p w:rsidR="00071D45" w:rsidRPr="00910B14" w:rsidRDefault="00262F6B" w:rsidP="003E1FAF">
            <w:pPr>
              <w:jc w:val="center"/>
              <w:rPr>
                <w:lang w:val="lt-LT"/>
              </w:rPr>
            </w:pPr>
            <w:r w:rsidRPr="00910B14">
              <w:rPr>
                <w:lang w:val="lt-LT"/>
              </w:rPr>
              <w:t>hCA</w:t>
            </w:r>
            <w:r w:rsidR="00F24FDF">
              <w:rPr>
                <w:lang w:val="lt-LT"/>
              </w:rPr>
              <w:t xml:space="preserve"> </w:t>
            </w:r>
            <w:r w:rsidRPr="00910B14">
              <w:rPr>
                <w:lang w:val="lt-LT"/>
              </w:rPr>
              <w:t>VII (3 – 264 a. r.)</w:t>
            </w:r>
          </w:p>
        </w:tc>
        <w:tc>
          <w:tcPr>
            <w:tcW w:w="2116" w:type="dxa"/>
            <w:tcBorders>
              <w:top w:val="single" w:sz="18" w:space="0" w:color="auto"/>
            </w:tcBorders>
            <w:vAlign w:val="center"/>
          </w:tcPr>
          <w:p w:rsidR="00071D45" w:rsidRPr="00910B14" w:rsidRDefault="00262F6B" w:rsidP="003E1FAF">
            <w:pPr>
              <w:jc w:val="center"/>
              <w:rPr>
                <w:lang w:val="lt-LT"/>
              </w:rPr>
            </w:pPr>
            <w:r w:rsidRPr="00910B14">
              <w:rPr>
                <w:lang w:val="lt-LT"/>
              </w:rPr>
              <w:t>30,0117</w:t>
            </w:r>
          </w:p>
        </w:tc>
        <w:tc>
          <w:tcPr>
            <w:tcW w:w="1917" w:type="dxa"/>
            <w:tcBorders>
              <w:top w:val="single" w:sz="18" w:space="0" w:color="auto"/>
            </w:tcBorders>
            <w:vAlign w:val="center"/>
          </w:tcPr>
          <w:p w:rsidR="00071D45" w:rsidRPr="00910B14" w:rsidRDefault="00262F6B" w:rsidP="003E1FAF">
            <w:pPr>
              <w:jc w:val="center"/>
              <w:rPr>
                <w:lang w:val="lt-LT"/>
              </w:rPr>
            </w:pPr>
            <w:r w:rsidRPr="00910B14">
              <w:rPr>
                <w:lang w:val="lt-LT"/>
              </w:rPr>
              <w:t>6,53</w:t>
            </w:r>
          </w:p>
        </w:tc>
        <w:tc>
          <w:tcPr>
            <w:tcW w:w="3022" w:type="dxa"/>
            <w:tcBorders>
              <w:top w:val="single" w:sz="18" w:space="0" w:color="auto"/>
            </w:tcBorders>
            <w:vAlign w:val="center"/>
          </w:tcPr>
          <w:p w:rsidR="00071D45" w:rsidRPr="00910B14" w:rsidRDefault="00262F6B" w:rsidP="003E1FAF">
            <w:pPr>
              <w:jc w:val="center"/>
              <w:rPr>
                <w:lang w:val="lt-LT"/>
              </w:rPr>
            </w:pPr>
            <w:r w:rsidRPr="00910B14">
              <w:rPr>
                <w:lang w:val="lt-LT"/>
              </w:rPr>
              <w:t>46535</w:t>
            </w:r>
          </w:p>
        </w:tc>
      </w:tr>
      <w:tr w:rsidR="00071D45" w:rsidRPr="00910B14" w:rsidTr="00F24FDF">
        <w:tc>
          <w:tcPr>
            <w:tcW w:w="2518" w:type="dxa"/>
            <w:vAlign w:val="center"/>
          </w:tcPr>
          <w:p w:rsidR="00071D45" w:rsidRPr="00910B14" w:rsidRDefault="00262F6B" w:rsidP="003E1FAF">
            <w:pPr>
              <w:jc w:val="center"/>
              <w:rPr>
                <w:lang w:val="lt-LT"/>
              </w:rPr>
            </w:pPr>
            <w:r w:rsidRPr="00910B14">
              <w:rPr>
                <w:lang w:val="lt-LT"/>
              </w:rPr>
              <w:t>hCA</w:t>
            </w:r>
            <w:r w:rsidR="00F24FDF">
              <w:rPr>
                <w:lang w:val="lt-LT"/>
              </w:rPr>
              <w:t xml:space="preserve"> </w:t>
            </w:r>
            <w:r w:rsidRPr="00910B14">
              <w:rPr>
                <w:lang w:val="lt-LT"/>
              </w:rPr>
              <w:t>VII (1 – 264 a. r.)</w:t>
            </w:r>
          </w:p>
        </w:tc>
        <w:tc>
          <w:tcPr>
            <w:tcW w:w="2116" w:type="dxa"/>
            <w:vAlign w:val="center"/>
          </w:tcPr>
          <w:p w:rsidR="00071D45" w:rsidRPr="00910B14" w:rsidRDefault="00262F6B" w:rsidP="003E1FAF">
            <w:pPr>
              <w:jc w:val="center"/>
              <w:rPr>
                <w:lang w:val="lt-LT"/>
              </w:rPr>
            </w:pPr>
            <w:r w:rsidRPr="00910B14">
              <w:rPr>
                <w:lang w:val="lt-LT"/>
              </w:rPr>
              <w:t>29,6584</w:t>
            </w:r>
          </w:p>
        </w:tc>
        <w:tc>
          <w:tcPr>
            <w:tcW w:w="1917" w:type="dxa"/>
            <w:vAlign w:val="center"/>
          </w:tcPr>
          <w:p w:rsidR="00071D45" w:rsidRPr="00910B14" w:rsidRDefault="00262F6B" w:rsidP="003E1FAF">
            <w:pPr>
              <w:jc w:val="center"/>
              <w:rPr>
                <w:lang w:val="lt-LT"/>
              </w:rPr>
            </w:pPr>
            <w:r w:rsidRPr="00910B14">
              <w:rPr>
                <w:lang w:val="lt-LT"/>
              </w:rPr>
              <w:t>6,92</w:t>
            </w:r>
          </w:p>
        </w:tc>
        <w:tc>
          <w:tcPr>
            <w:tcW w:w="3022" w:type="dxa"/>
            <w:vAlign w:val="center"/>
          </w:tcPr>
          <w:p w:rsidR="00071D45" w:rsidRPr="00910B14" w:rsidRDefault="00262F6B" w:rsidP="003E1FAF">
            <w:pPr>
              <w:jc w:val="center"/>
              <w:rPr>
                <w:lang w:val="lt-LT"/>
              </w:rPr>
            </w:pPr>
            <w:r w:rsidRPr="00910B14">
              <w:rPr>
                <w:lang w:val="lt-LT"/>
              </w:rPr>
              <w:t>46535</w:t>
            </w:r>
          </w:p>
        </w:tc>
      </w:tr>
    </w:tbl>
    <w:p w:rsidR="00262F6B" w:rsidRPr="00910B14" w:rsidRDefault="00262F6B" w:rsidP="00A37E41">
      <w:pPr>
        <w:spacing w:line="360" w:lineRule="auto"/>
        <w:jc w:val="both"/>
        <w:rPr>
          <w:lang w:val="lt-LT"/>
        </w:rPr>
      </w:pPr>
    </w:p>
    <w:p w:rsidR="007C7DC3" w:rsidRPr="00910B14" w:rsidRDefault="001837B2" w:rsidP="00046338">
      <w:pPr>
        <w:pStyle w:val="Heading3"/>
        <w:jc w:val="left"/>
        <w:rPr>
          <w:rStyle w:val="Strong"/>
        </w:rPr>
      </w:pPr>
      <w:bookmarkStart w:id="24" w:name="_Toc263077379"/>
      <w:r>
        <w:t>3.</w:t>
      </w:r>
      <w:r w:rsidR="00E0230C" w:rsidRPr="00910B14">
        <w:t>2.1</w:t>
      </w:r>
      <w:r w:rsidR="006476D2">
        <w:t>.</w:t>
      </w:r>
      <w:r w:rsidR="00E0230C" w:rsidRPr="00910B14">
        <w:t xml:space="preserve"> </w:t>
      </w:r>
      <w:r w:rsidR="007C7DC3" w:rsidRPr="00910B14">
        <w:t>hCA</w:t>
      </w:r>
      <w:r w:rsidR="003469C6">
        <w:t xml:space="preserve"> </w:t>
      </w:r>
      <w:r w:rsidR="007C7DC3" w:rsidRPr="00910B14">
        <w:t xml:space="preserve">VII </w:t>
      </w:r>
      <w:r w:rsidR="00071D45" w:rsidRPr="00046338">
        <w:t>b</w:t>
      </w:r>
      <w:r w:rsidR="00B301C5" w:rsidRPr="00046338">
        <w:t>altymų</w:t>
      </w:r>
      <w:r w:rsidR="007C7DC3" w:rsidRPr="00046338">
        <w:t xml:space="preserve"> ekspresija</w:t>
      </w:r>
      <w:bookmarkEnd w:id="24"/>
      <w:r w:rsidR="007C7DC3" w:rsidRPr="00910B14">
        <w:rPr>
          <w:rStyle w:val="Strong"/>
        </w:rPr>
        <w:t xml:space="preserve"> </w:t>
      </w:r>
    </w:p>
    <w:p w:rsidR="007C7DC3" w:rsidRPr="00910B14" w:rsidRDefault="007C7DC3" w:rsidP="007C7DC3">
      <w:pPr>
        <w:spacing w:line="360" w:lineRule="auto"/>
        <w:ind w:left="360"/>
        <w:jc w:val="both"/>
        <w:rPr>
          <w:rStyle w:val="Strong"/>
          <w:lang w:val="lt-LT"/>
        </w:rPr>
      </w:pPr>
    </w:p>
    <w:p w:rsidR="00365104" w:rsidRPr="00910B14" w:rsidRDefault="00C87711" w:rsidP="00365104">
      <w:pPr>
        <w:spacing w:line="360" w:lineRule="auto"/>
        <w:ind w:firstLine="720"/>
        <w:jc w:val="both"/>
        <w:rPr>
          <w:rStyle w:val="Strong"/>
          <w:b w:val="0"/>
          <w:lang w:val="lt-LT"/>
        </w:rPr>
      </w:pPr>
      <w:r w:rsidRPr="00910B14">
        <w:rPr>
          <w:rStyle w:val="Strong"/>
          <w:b w:val="0"/>
          <w:lang w:val="lt-LT"/>
        </w:rPr>
        <w:t xml:space="preserve">Žmogaus karboninės anhidrazės VII baltymai ekspresuoti </w:t>
      </w:r>
      <w:r w:rsidRPr="00910B14">
        <w:rPr>
          <w:rStyle w:val="Strong"/>
          <w:b w:val="0"/>
          <w:i/>
          <w:lang w:val="lt-LT"/>
        </w:rPr>
        <w:t>E. coli</w:t>
      </w:r>
      <w:r w:rsidRPr="00910B14">
        <w:rPr>
          <w:rStyle w:val="Strong"/>
          <w:b w:val="0"/>
          <w:lang w:val="lt-LT"/>
        </w:rPr>
        <w:t xml:space="preserve"> BL21 (DE3) kamiene.</w:t>
      </w:r>
      <w:r w:rsidR="00E92391" w:rsidRPr="00910B14">
        <w:rPr>
          <w:rStyle w:val="Strong"/>
          <w:b w:val="0"/>
          <w:lang w:val="lt-LT"/>
        </w:rPr>
        <w:t xml:space="preserve"> Ekspresuojant tikslinius baltymus 4 val. </w:t>
      </w:r>
      <w:r w:rsidR="00E92391" w:rsidRPr="001B46DF">
        <w:rPr>
          <w:rStyle w:val="Strong"/>
          <w:b w:val="0"/>
          <w:lang w:val="lt-LT"/>
        </w:rPr>
        <w:t>37</w:t>
      </w:r>
      <w:r w:rsidR="001B46DF">
        <w:rPr>
          <w:rStyle w:val="Strong"/>
          <w:b w:val="0"/>
          <w:lang w:val="lt-LT"/>
        </w:rPr>
        <w:t>°</w:t>
      </w:r>
      <w:r w:rsidR="00E92391" w:rsidRPr="001B46DF">
        <w:rPr>
          <w:rStyle w:val="Strong"/>
          <w:b w:val="0"/>
          <w:lang w:val="lt-LT"/>
        </w:rPr>
        <w:t>C</w:t>
      </w:r>
      <w:r w:rsidR="00E92391" w:rsidRPr="00910B14">
        <w:rPr>
          <w:rStyle w:val="Strong"/>
          <w:b w:val="0"/>
          <w:lang w:val="lt-LT"/>
        </w:rPr>
        <w:t xml:space="preserve"> temperatūroje, pridėjus 0,</w:t>
      </w:r>
      <w:r w:rsidR="00365104" w:rsidRPr="00910B14">
        <w:rPr>
          <w:rStyle w:val="Strong"/>
          <w:b w:val="0"/>
          <w:lang w:val="lt-LT"/>
        </w:rPr>
        <w:t>5</w:t>
      </w:r>
      <w:r w:rsidR="00E92391" w:rsidRPr="00910B14">
        <w:rPr>
          <w:rStyle w:val="Strong"/>
          <w:b w:val="0"/>
          <w:lang w:val="lt-LT"/>
        </w:rPr>
        <w:t xml:space="preserve"> </w:t>
      </w:r>
      <w:r w:rsidR="00365104" w:rsidRPr="00910B14">
        <w:rPr>
          <w:rStyle w:val="Strong"/>
          <w:b w:val="0"/>
          <w:lang w:val="lt-LT"/>
        </w:rPr>
        <w:t>m</w:t>
      </w:r>
      <w:r w:rsidR="00E92391" w:rsidRPr="00910B14">
        <w:rPr>
          <w:rStyle w:val="Strong"/>
          <w:b w:val="0"/>
          <w:lang w:val="lt-LT"/>
        </w:rPr>
        <w:t>M ZnSO</w:t>
      </w:r>
      <w:r w:rsidR="00E92391" w:rsidRPr="00910B14">
        <w:rPr>
          <w:rStyle w:val="Strong"/>
          <w:b w:val="0"/>
          <w:vertAlign w:val="subscript"/>
          <w:lang w:val="lt-LT"/>
        </w:rPr>
        <w:t>4</w:t>
      </w:r>
      <w:r w:rsidR="00365104" w:rsidRPr="00910B14">
        <w:rPr>
          <w:rStyle w:val="Strong"/>
          <w:b w:val="0"/>
          <w:lang w:val="lt-LT"/>
        </w:rPr>
        <w:t xml:space="preserve"> ir 1</w:t>
      </w:r>
      <w:r w:rsidR="00E92391" w:rsidRPr="00910B14">
        <w:rPr>
          <w:rStyle w:val="Strong"/>
          <w:b w:val="0"/>
          <w:lang w:val="lt-LT"/>
        </w:rPr>
        <w:t xml:space="preserve"> </w:t>
      </w:r>
      <w:r w:rsidR="00365104" w:rsidRPr="00910B14">
        <w:rPr>
          <w:rStyle w:val="Strong"/>
          <w:b w:val="0"/>
          <w:lang w:val="lt-LT"/>
        </w:rPr>
        <w:t>m</w:t>
      </w:r>
      <w:r w:rsidR="00E92391" w:rsidRPr="00910B14">
        <w:rPr>
          <w:rStyle w:val="Strong"/>
          <w:b w:val="0"/>
          <w:lang w:val="lt-LT"/>
        </w:rPr>
        <w:t>M IPTG</w:t>
      </w:r>
      <w:r w:rsidR="00365104" w:rsidRPr="00910B14">
        <w:rPr>
          <w:rStyle w:val="Strong"/>
          <w:b w:val="0"/>
          <w:lang w:val="lt-LT"/>
        </w:rPr>
        <w:t xml:space="preserve"> induktoriaus</w:t>
      </w:r>
      <w:r w:rsidR="00E92391" w:rsidRPr="00910B14">
        <w:rPr>
          <w:rStyle w:val="Strong"/>
          <w:b w:val="0"/>
          <w:lang w:val="lt-LT"/>
        </w:rPr>
        <w:t>, gaunamas netirpus baltymas</w:t>
      </w:r>
      <w:r w:rsidR="0068387B">
        <w:rPr>
          <w:rStyle w:val="Strong"/>
          <w:b w:val="0"/>
          <w:lang w:val="lt-LT"/>
        </w:rPr>
        <w:t xml:space="preserve"> (</w:t>
      </w:r>
      <w:r w:rsidR="00F14111">
        <w:rPr>
          <w:rStyle w:val="Strong"/>
          <w:b w:val="0"/>
          <w:lang w:val="lt-LT"/>
        </w:rPr>
        <w:t>8</w:t>
      </w:r>
      <w:r w:rsidR="0068387B" w:rsidRPr="00D46CE3">
        <w:rPr>
          <w:rStyle w:val="Strong"/>
          <w:b w:val="0"/>
          <w:lang w:val="lt-LT"/>
        </w:rPr>
        <w:t xml:space="preserve"> pav</w:t>
      </w:r>
      <w:r w:rsidR="0068387B">
        <w:rPr>
          <w:rStyle w:val="Strong"/>
          <w:b w:val="0"/>
          <w:lang w:val="lt-LT"/>
        </w:rPr>
        <w:t>.).</w:t>
      </w:r>
      <w:r w:rsidR="00E92391" w:rsidRPr="00910B14">
        <w:rPr>
          <w:rStyle w:val="Strong"/>
          <w:b w:val="0"/>
          <w:lang w:val="lt-LT"/>
        </w:rPr>
        <w:t xml:space="preserve"> Todėl keičiamos ekspresijos sąlygos</w:t>
      </w:r>
      <w:r w:rsidR="00365104" w:rsidRPr="00910B14">
        <w:rPr>
          <w:rStyle w:val="Strong"/>
          <w:b w:val="0"/>
          <w:lang w:val="lt-LT"/>
        </w:rPr>
        <w:t xml:space="preserve"> – žeminama augimo temperatūra. </w:t>
      </w:r>
    </w:p>
    <w:p w:rsidR="007C7DC3" w:rsidRPr="00910B14" w:rsidRDefault="00365104" w:rsidP="00365104">
      <w:pPr>
        <w:spacing w:line="360" w:lineRule="auto"/>
        <w:ind w:firstLine="720"/>
        <w:jc w:val="both"/>
        <w:rPr>
          <w:rStyle w:val="Strong"/>
          <w:b w:val="0"/>
          <w:lang w:val="lt-LT"/>
        </w:rPr>
      </w:pPr>
      <w:r w:rsidRPr="00910B14">
        <w:rPr>
          <w:rStyle w:val="Strong"/>
          <w:b w:val="0"/>
          <w:lang w:val="lt-LT"/>
        </w:rPr>
        <w:t xml:space="preserve">Ekspresuojant baltymus 4 val. </w:t>
      </w:r>
      <w:r w:rsidRPr="001B46DF">
        <w:rPr>
          <w:rStyle w:val="Strong"/>
          <w:b w:val="0"/>
          <w:lang w:val="lt-LT"/>
        </w:rPr>
        <w:t>30</w:t>
      </w:r>
      <w:r w:rsidR="001B46DF">
        <w:rPr>
          <w:rStyle w:val="Strong"/>
          <w:b w:val="0"/>
          <w:lang w:val="lt-LT"/>
        </w:rPr>
        <w:t>°</w:t>
      </w:r>
      <w:r w:rsidRPr="001B46DF">
        <w:rPr>
          <w:rStyle w:val="Strong"/>
          <w:b w:val="0"/>
          <w:lang w:val="lt-LT"/>
        </w:rPr>
        <w:t>C</w:t>
      </w:r>
      <w:r w:rsidRPr="00910B14">
        <w:rPr>
          <w:rStyle w:val="Strong"/>
          <w:b w:val="0"/>
          <w:lang w:val="lt-LT"/>
        </w:rPr>
        <w:t xml:space="preserve"> temperatūroje, pridėjus 0,5 mM ZnSO</w:t>
      </w:r>
      <w:r w:rsidRPr="00910B14">
        <w:rPr>
          <w:rStyle w:val="Strong"/>
          <w:b w:val="0"/>
          <w:vertAlign w:val="subscript"/>
          <w:lang w:val="lt-LT"/>
        </w:rPr>
        <w:t>4</w:t>
      </w:r>
      <w:r w:rsidRPr="00910B14">
        <w:rPr>
          <w:rStyle w:val="Strong"/>
          <w:b w:val="0"/>
          <w:lang w:val="lt-LT"/>
        </w:rPr>
        <w:t xml:space="preserve"> ir 1 mM IPTG, gaunama nedaug tirpaus baltymo</w:t>
      </w:r>
      <w:r w:rsidR="0068387B">
        <w:rPr>
          <w:rStyle w:val="Strong"/>
          <w:b w:val="0"/>
          <w:lang w:val="lt-LT"/>
        </w:rPr>
        <w:t xml:space="preserve"> (</w:t>
      </w:r>
      <w:r w:rsidR="00F14111">
        <w:rPr>
          <w:rStyle w:val="Strong"/>
          <w:b w:val="0"/>
          <w:lang w:val="lt-LT"/>
        </w:rPr>
        <w:t>8</w:t>
      </w:r>
      <w:r w:rsidR="0068387B" w:rsidRPr="00D46CE3">
        <w:rPr>
          <w:rStyle w:val="Strong"/>
          <w:b w:val="0"/>
          <w:lang w:val="lt-LT"/>
        </w:rPr>
        <w:t xml:space="preserve"> pav</w:t>
      </w:r>
      <w:r w:rsidR="0068387B">
        <w:rPr>
          <w:rStyle w:val="Strong"/>
          <w:b w:val="0"/>
          <w:lang w:val="lt-LT"/>
        </w:rPr>
        <w:t>.)</w:t>
      </w:r>
      <w:r w:rsidRPr="00910B14">
        <w:rPr>
          <w:rStyle w:val="Strong"/>
          <w:b w:val="0"/>
          <w:lang w:val="lt-LT"/>
        </w:rPr>
        <w:t xml:space="preserve">. Kadangi temperatūros sumažinimas padidino tirpaus baltymo kiekį, dar kartą keičiamos ekspresijos sąlygos norint gauti daugiau tirpaus baltymo. </w:t>
      </w:r>
    </w:p>
    <w:p w:rsidR="00365104" w:rsidRDefault="00365104" w:rsidP="00365104">
      <w:pPr>
        <w:spacing w:line="360" w:lineRule="auto"/>
        <w:ind w:firstLine="720"/>
        <w:jc w:val="both"/>
        <w:rPr>
          <w:rStyle w:val="Strong"/>
          <w:b w:val="0"/>
          <w:lang w:val="lt-LT"/>
        </w:rPr>
      </w:pPr>
      <w:r w:rsidRPr="00910B14">
        <w:rPr>
          <w:rStyle w:val="Strong"/>
          <w:b w:val="0"/>
          <w:lang w:val="lt-LT"/>
        </w:rPr>
        <w:t>hCA</w:t>
      </w:r>
      <w:r w:rsidR="003469C6">
        <w:rPr>
          <w:rStyle w:val="Strong"/>
          <w:b w:val="0"/>
          <w:lang w:val="lt-LT"/>
        </w:rPr>
        <w:t xml:space="preserve"> </w:t>
      </w:r>
      <w:r w:rsidRPr="00910B14">
        <w:rPr>
          <w:rStyle w:val="Strong"/>
          <w:b w:val="0"/>
          <w:lang w:val="lt-LT"/>
        </w:rPr>
        <w:t xml:space="preserve">VII baltymai ekspresuoti per naktį </w:t>
      </w:r>
      <w:r w:rsidRPr="001B46DF">
        <w:rPr>
          <w:rStyle w:val="Strong"/>
          <w:b w:val="0"/>
          <w:lang w:val="lt-LT"/>
        </w:rPr>
        <w:t>20</w:t>
      </w:r>
      <w:r w:rsidR="001B46DF">
        <w:rPr>
          <w:rStyle w:val="Strong"/>
          <w:b w:val="0"/>
          <w:lang w:val="lt-LT"/>
        </w:rPr>
        <w:t>°</w:t>
      </w:r>
      <w:r w:rsidRPr="001B46DF">
        <w:rPr>
          <w:rStyle w:val="Strong"/>
          <w:b w:val="0"/>
          <w:lang w:val="lt-LT"/>
        </w:rPr>
        <w:t>C</w:t>
      </w:r>
      <w:r w:rsidRPr="00910B14">
        <w:rPr>
          <w:rStyle w:val="Strong"/>
          <w:b w:val="0"/>
          <w:lang w:val="lt-LT"/>
        </w:rPr>
        <w:t xml:space="preserve"> temperatūroje, pridėjus tą patį ZnSO</w:t>
      </w:r>
      <w:r w:rsidRPr="00910B14">
        <w:rPr>
          <w:rStyle w:val="Strong"/>
          <w:b w:val="0"/>
          <w:vertAlign w:val="subscript"/>
          <w:lang w:val="lt-LT"/>
        </w:rPr>
        <w:t>4</w:t>
      </w:r>
      <w:r w:rsidRPr="00910B14">
        <w:rPr>
          <w:rStyle w:val="Strong"/>
          <w:b w:val="0"/>
          <w:lang w:val="lt-LT"/>
        </w:rPr>
        <w:t xml:space="preserve"> ir IPTG kiekį. </w:t>
      </w:r>
      <w:r w:rsidR="00E414BE" w:rsidRPr="00910B14">
        <w:rPr>
          <w:rStyle w:val="Strong"/>
          <w:b w:val="0"/>
          <w:lang w:val="lt-LT"/>
        </w:rPr>
        <w:t>Gautas beveik visas tirpus baltymas. hCA</w:t>
      </w:r>
      <w:r w:rsidR="003469C6">
        <w:rPr>
          <w:rStyle w:val="Strong"/>
          <w:b w:val="0"/>
          <w:lang w:val="lt-LT"/>
        </w:rPr>
        <w:t xml:space="preserve"> </w:t>
      </w:r>
      <w:r w:rsidR="00E414BE" w:rsidRPr="00910B14">
        <w:rPr>
          <w:rStyle w:val="Strong"/>
          <w:b w:val="0"/>
          <w:lang w:val="lt-LT"/>
        </w:rPr>
        <w:t xml:space="preserve">VII baltymų ekspresijos ir tirpumo NDS-PAA gelių nuotraukos </w:t>
      </w:r>
      <w:r w:rsidR="00E414BE" w:rsidRPr="0068387B">
        <w:rPr>
          <w:rStyle w:val="Strong"/>
          <w:b w:val="0"/>
          <w:lang w:val="lt-LT"/>
        </w:rPr>
        <w:t xml:space="preserve">pateiktos </w:t>
      </w:r>
      <w:r w:rsidR="00D17235">
        <w:rPr>
          <w:rStyle w:val="Strong"/>
          <w:b w:val="0"/>
          <w:lang w:val="lt-LT"/>
        </w:rPr>
        <w:t>8</w:t>
      </w:r>
      <w:r w:rsidR="00E414BE" w:rsidRPr="0068387B">
        <w:rPr>
          <w:rStyle w:val="Strong"/>
          <w:b w:val="0"/>
          <w:lang w:val="lt-LT"/>
        </w:rPr>
        <w:t xml:space="preserve"> paveiksle</w:t>
      </w:r>
      <w:r w:rsidR="00E414BE" w:rsidRPr="00910B14">
        <w:rPr>
          <w:rStyle w:val="Strong"/>
          <w:b w:val="0"/>
          <w:lang w:val="lt-LT"/>
        </w:rPr>
        <w:t xml:space="preserve">. </w:t>
      </w:r>
    </w:p>
    <w:p w:rsidR="0068387B" w:rsidRDefault="0068387B" w:rsidP="00365104">
      <w:pPr>
        <w:spacing w:line="360" w:lineRule="auto"/>
        <w:ind w:firstLine="720"/>
        <w:jc w:val="both"/>
        <w:rPr>
          <w:rStyle w:val="Strong"/>
          <w:b w:val="0"/>
          <w:lang w:val="lt-LT"/>
        </w:rPr>
      </w:pPr>
    </w:p>
    <w:p w:rsidR="0068387B" w:rsidRDefault="0025701B" w:rsidP="001B7F7C">
      <w:pPr>
        <w:jc w:val="both"/>
        <w:rPr>
          <w:rStyle w:val="Strong"/>
          <w:b w:val="0"/>
          <w:lang w:val="lt-LT"/>
        </w:rPr>
      </w:pPr>
      <w:r>
        <w:rPr>
          <w:bCs/>
          <w:noProof/>
        </w:rPr>
        <w:lastRenderedPageBreak/>
        <w:pict>
          <v:shapetype id="_x0000_t32" coordsize="21600,21600" o:spt="32" o:oned="t" path="m,l21600,21600e" filled="f">
            <v:path arrowok="t" fillok="f" o:connecttype="none"/>
            <o:lock v:ext="edit" shapetype="t"/>
          </v:shapetype>
          <v:shape id="_x0000_s1055" type="#_x0000_t32" style="position:absolute;left:0;text-align:left;margin-left:282.45pt;margin-top:95.55pt;width:10.5pt;height:13.5pt;flip:x;z-index:251674624" o:connectortype="straight" strokecolor="black [3213]" strokeweight="2.25pt">
            <v:stroke endarrow="block"/>
            <v:shadow type="perspective" color="#4e6128 [1606]" opacity=".5" offset="1pt" offset2="-1pt"/>
          </v:shape>
        </w:pict>
      </w:r>
      <w:r>
        <w:rPr>
          <w:bCs/>
          <w:noProof/>
        </w:rPr>
        <w:pict>
          <v:shape id="_x0000_s1057" type="#_x0000_t32" style="position:absolute;left:0;text-align:left;margin-left:438.45pt;margin-top:87.3pt;width:10.5pt;height:13.5pt;flip:x;z-index:251676672" o:connectortype="straight" strokecolor="black [3213]" strokeweight="2.25pt">
            <v:stroke endarrow="block"/>
            <v:shadow type="perspective" color="#4e6128 [1606]" opacity=".5" offset="1pt" offset2="-1pt"/>
          </v:shape>
        </w:pict>
      </w:r>
      <w:r>
        <w:rPr>
          <w:bCs/>
          <w:noProof/>
        </w:rPr>
        <w:pict>
          <v:shape id="_x0000_s1041" type="#_x0000_t32" style="position:absolute;left:0;text-align:left;margin-left:133.2pt;margin-top:91.05pt;width:10.5pt;height:13.5pt;flip:x;z-index:251660288" o:connectortype="straight" strokecolor="black [3213]" strokeweight="2.25pt">
            <v:stroke endarrow="block"/>
            <v:shadow type="perspective" color="#4e6128 [1606]" opacity=".5" offset="1pt" offset2="-1pt"/>
          </v:shape>
        </w:pict>
      </w:r>
      <w:r w:rsidR="00FB4EE8">
        <w:rPr>
          <w:bCs/>
          <w:noProof/>
        </w:rPr>
        <w:drawing>
          <wp:inline distT="0" distB="0" distL="0" distR="0">
            <wp:extent cx="5941695" cy="2292270"/>
            <wp:effectExtent l="19050" t="0" r="1905" b="0"/>
            <wp:docPr id="21" name="Picture 10" descr="C:\Documents and Settings\Administrator\Desktop\REZULTATAI\37oC+20oC+30o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REZULTATAI\37oC+20oC+30oC.bmp"/>
                    <pic:cNvPicPr>
                      <a:picLocks noChangeAspect="1" noChangeArrowheads="1"/>
                    </pic:cNvPicPr>
                  </pic:nvPicPr>
                  <pic:blipFill>
                    <a:blip r:embed="rId18"/>
                    <a:srcRect/>
                    <a:stretch>
                      <a:fillRect/>
                    </a:stretch>
                  </pic:blipFill>
                  <pic:spPr bwMode="auto">
                    <a:xfrm>
                      <a:off x="0" y="0"/>
                      <a:ext cx="5941695" cy="2292270"/>
                    </a:xfrm>
                    <a:prstGeom prst="rect">
                      <a:avLst/>
                    </a:prstGeom>
                    <a:noFill/>
                    <a:ln w="9525">
                      <a:noFill/>
                      <a:miter lim="800000"/>
                      <a:headEnd/>
                      <a:tailEnd/>
                    </a:ln>
                  </pic:spPr>
                </pic:pic>
              </a:graphicData>
            </a:graphic>
          </wp:inline>
        </w:drawing>
      </w:r>
    </w:p>
    <w:p w:rsidR="0068387B" w:rsidRDefault="0068387B" w:rsidP="001B7F7C">
      <w:pPr>
        <w:jc w:val="both"/>
        <w:rPr>
          <w:rStyle w:val="Strong"/>
          <w:b w:val="0"/>
          <w:lang w:val="lt-LT"/>
        </w:rPr>
      </w:pPr>
      <w:r>
        <w:rPr>
          <w:rStyle w:val="Strong"/>
          <w:b w:val="0"/>
          <w:lang w:val="lt-LT"/>
        </w:rPr>
        <w:tab/>
      </w:r>
      <w:r w:rsidR="00F14111">
        <w:rPr>
          <w:rStyle w:val="Strong"/>
          <w:lang w:val="lt-LT"/>
        </w:rPr>
        <w:t>8</w:t>
      </w:r>
      <w:r>
        <w:rPr>
          <w:rStyle w:val="Strong"/>
          <w:lang w:val="lt-LT"/>
        </w:rPr>
        <w:t xml:space="preserve"> pav. </w:t>
      </w:r>
      <w:r>
        <w:rPr>
          <w:rStyle w:val="Strong"/>
          <w:b w:val="0"/>
          <w:lang w:val="lt-LT"/>
        </w:rPr>
        <w:t>hCAVII/</w:t>
      </w:r>
      <w:r w:rsidR="00171DF5">
        <w:rPr>
          <w:rStyle w:val="Strong"/>
          <w:b w:val="0"/>
          <w:lang w:val="lt-LT"/>
        </w:rPr>
        <w:t>pET-15b</w:t>
      </w:r>
      <w:r>
        <w:rPr>
          <w:rStyle w:val="Strong"/>
          <w:b w:val="0"/>
          <w:lang w:val="lt-LT"/>
        </w:rPr>
        <w:t xml:space="preserve"> baltymų ekspresijos ir tirpumo patikrinimas NDS-PAAG,</w:t>
      </w:r>
      <w:r w:rsidRPr="0068387B">
        <w:rPr>
          <w:rStyle w:val="Strong"/>
          <w:b w:val="0"/>
          <w:lang w:val="lt-LT"/>
        </w:rPr>
        <w:t xml:space="preserve"> </w:t>
      </w:r>
      <w:r>
        <w:rPr>
          <w:rStyle w:val="Strong"/>
          <w:b w:val="0"/>
          <w:lang w:val="lt-LT"/>
        </w:rPr>
        <w:t xml:space="preserve">auginant </w:t>
      </w:r>
      <w:r>
        <w:rPr>
          <w:rStyle w:val="Strong"/>
          <w:b w:val="0"/>
          <w:i/>
          <w:lang w:val="lt-LT"/>
        </w:rPr>
        <w:t xml:space="preserve">E. coli </w:t>
      </w:r>
      <w:r w:rsidR="001B46DF">
        <w:rPr>
          <w:rStyle w:val="Strong"/>
          <w:b w:val="0"/>
          <w:lang w:val="lt-LT"/>
        </w:rPr>
        <w:t>BL21 (DE3) kamiene 4 val. 37°</w:t>
      </w:r>
      <w:r>
        <w:rPr>
          <w:rStyle w:val="Strong"/>
          <w:b w:val="0"/>
          <w:lang w:val="lt-LT"/>
        </w:rPr>
        <w:t xml:space="preserve">C (A), per naktį </w:t>
      </w:r>
      <w:r w:rsidR="00B547B3">
        <w:rPr>
          <w:rStyle w:val="Strong"/>
          <w:b w:val="0"/>
          <w:lang w:val="lt-LT"/>
        </w:rPr>
        <w:t xml:space="preserve">– </w:t>
      </w:r>
      <w:r w:rsidR="001B46DF">
        <w:rPr>
          <w:rStyle w:val="Strong"/>
          <w:b w:val="0"/>
          <w:lang w:val="lt-LT"/>
        </w:rPr>
        <w:t>20°</w:t>
      </w:r>
      <w:r>
        <w:rPr>
          <w:rStyle w:val="Strong"/>
          <w:b w:val="0"/>
          <w:lang w:val="lt-LT"/>
        </w:rPr>
        <w:t xml:space="preserve">C (B) ir 4 val. </w:t>
      </w:r>
      <w:r w:rsidR="00B547B3">
        <w:rPr>
          <w:rStyle w:val="Strong"/>
          <w:b w:val="0"/>
          <w:lang w:val="lt-LT"/>
        </w:rPr>
        <w:t xml:space="preserve">– </w:t>
      </w:r>
      <w:r>
        <w:rPr>
          <w:rStyle w:val="Strong"/>
          <w:b w:val="0"/>
          <w:lang w:val="lt-LT"/>
        </w:rPr>
        <w:t>30</w:t>
      </w:r>
      <w:r w:rsidR="001B46DF">
        <w:rPr>
          <w:rStyle w:val="Strong"/>
          <w:b w:val="0"/>
          <w:lang w:val="lt-LT"/>
        </w:rPr>
        <w:t>°</w:t>
      </w:r>
      <w:r>
        <w:rPr>
          <w:rStyle w:val="Strong"/>
          <w:b w:val="0"/>
          <w:lang w:val="lt-LT"/>
        </w:rPr>
        <w:t>C temperatūroje (C). M – baltymų dydžio sandartas SM0431</w:t>
      </w:r>
      <w:r w:rsidR="001B7F7C">
        <w:rPr>
          <w:rStyle w:val="Strong"/>
          <w:b w:val="0"/>
          <w:lang w:val="lt-LT"/>
        </w:rPr>
        <w:t>; 1, 2, 5, 6 – hCAVII (3-264 a.r.) mėginiai prieš ir po indukcijos, 3, 4, 7, 8 - hCAVII (3-264 a.r.) tirpios ir netirpios frakcijos, 9, 10 –</w:t>
      </w:r>
      <w:r w:rsidR="001B7F7C" w:rsidRPr="001B7F7C">
        <w:rPr>
          <w:rStyle w:val="Strong"/>
          <w:b w:val="0"/>
          <w:lang w:val="lt-LT"/>
        </w:rPr>
        <w:t xml:space="preserve"> </w:t>
      </w:r>
      <w:r w:rsidR="001B7F7C">
        <w:rPr>
          <w:rStyle w:val="Strong"/>
          <w:b w:val="0"/>
          <w:lang w:val="lt-LT"/>
        </w:rPr>
        <w:t>hCA</w:t>
      </w:r>
      <w:r w:rsidR="00F24FDF">
        <w:rPr>
          <w:rStyle w:val="Strong"/>
          <w:b w:val="0"/>
          <w:lang w:val="lt-LT"/>
        </w:rPr>
        <w:t xml:space="preserve"> </w:t>
      </w:r>
      <w:r w:rsidR="001B7F7C">
        <w:rPr>
          <w:rStyle w:val="Strong"/>
          <w:b w:val="0"/>
          <w:lang w:val="lt-LT"/>
        </w:rPr>
        <w:t>VII (1-264 a.r.) mėginiai prieš ir po indukcijos, 11, 12 – hCA</w:t>
      </w:r>
      <w:r w:rsidR="00F24FDF">
        <w:rPr>
          <w:rStyle w:val="Strong"/>
          <w:b w:val="0"/>
          <w:lang w:val="lt-LT"/>
        </w:rPr>
        <w:t xml:space="preserve"> </w:t>
      </w:r>
      <w:r w:rsidR="001B7F7C">
        <w:rPr>
          <w:rStyle w:val="Strong"/>
          <w:b w:val="0"/>
          <w:lang w:val="lt-LT"/>
        </w:rPr>
        <w:t>VII (1-264 a.r.) tirpios ir netirpios baltymų frakcijos.</w:t>
      </w:r>
    </w:p>
    <w:p w:rsidR="001B7F7C" w:rsidRPr="0068387B" w:rsidRDefault="001B7F7C" w:rsidP="001B7F7C">
      <w:pPr>
        <w:spacing w:line="360" w:lineRule="auto"/>
        <w:jc w:val="both"/>
        <w:rPr>
          <w:rStyle w:val="Strong"/>
          <w:b w:val="0"/>
          <w:lang w:val="lt-LT"/>
        </w:rPr>
      </w:pPr>
    </w:p>
    <w:p w:rsidR="00FA6BAA" w:rsidRPr="00910B14" w:rsidRDefault="00E414BE" w:rsidP="001B7F7C">
      <w:pPr>
        <w:spacing w:line="360" w:lineRule="auto"/>
        <w:ind w:firstLine="720"/>
        <w:jc w:val="both"/>
        <w:rPr>
          <w:rStyle w:val="Strong"/>
          <w:b w:val="0"/>
          <w:lang w:val="lt-LT"/>
        </w:rPr>
      </w:pPr>
      <w:r w:rsidRPr="00910B14">
        <w:rPr>
          <w:rStyle w:val="Strong"/>
          <w:b w:val="0"/>
          <w:lang w:val="lt-LT"/>
        </w:rPr>
        <w:t xml:space="preserve">Kaip matyti </w:t>
      </w:r>
      <w:r w:rsidR="00F14111">
        <w:rPr>
          <w:rStyle w:val="Strong"/>
          <w:b w:val="0"/>
          <w:lang w:val="lt-LT"/>
        </w:rPr>
        <w:t>8</w:t>
      </w:r>
      <w:r w:rsidRPr="00D46CE3">
        <w:rPr>
          <w:rStyle w:val="Strong"/>
          <w:b w:val="0"/>
          <w:lang w:val="lt-LT"/>
        </w:rPr>
        <w:t xml:space="preserve"> paveiksle</w:t>
      </w:r>
      <w:r w:rsidRPr="00910B14">
        <w:rPr>
          <w:rStyle w:val="Strong"/>
          <w:b w:val="0"/>
          <w:lang w:val="lt-LT"/>
        </w:rPr>
        <w:t>, daugiausiai tirpaus baltymo gau</w:t>
      </w:r>
      <w:r w:rsidR="00130DE5">
        <w:rPr>
          <w:rStyle w:val="Strong"/>
          <w:b w:val="0"/>
          <w:lang w:val="lt-LT"/>
        </w:rPr>
        <w:t>ta</w:t>
      </w:r>
      <w:r w:rsidRPr="00910B14">
        <w:rPr>
          <w:rStyle w:val="Strong"/>
          <w:b w:val="0"/>
          <w:lang w:val="lt-LT"/>
        </w:rPr>
        <w:t xml:space="preserve"> ekspresuojant h</w:t>
      </w:r>
      <w:r w:rsidR="00F24FDF">
        <w:rPr>
          <w:rStyle w:val="Strong"/>
          <w:b w:val="0"/>
          <w:lang w:val="lt-LT"/>
        </w:rPr>
        <w:t xml:space="preserve">CA </w:t>
      </w:r>
      <w:r w:rsidRPr="00910B14">
        <w:rPr>
          <w:rStyle w:val="Strong"/>
          <w:b w:val="0"/>
          <w:lang w:val="lt-LT"/>
        </w:rPr>
        <w:t>VII baltymus</w:t>
      </w:r>
      <w:r w:rsidR="00B547B3">
        <w:rPr>
          <w:rStyle w:val="Strong"/>
          <w:b w:val="0"/>
          <w:lang w:val="lt-LT"/>
        </w:rPr>
        <w:t>, augintus</w:t>
      </w:r>
      <w:r w:rsidRPr="00910B14">
        <w:rPr>
          <w:rStyle w:val="Strong"/>
          <w:b w:val="0"/>
          <w:lang w:val="lt-LT"/>
        </w:rPr>
        <w:t xml:space="preserve"> </w:t>
      </w:r>
      <w:r w:rsidRPr="001B46DF">
        <w:rPr>
          <w:rStyle w:val="Strong"/>
          <w:b w:val="0"/>
          <w:lang w:val="lt-LT"/>
        </w:rPr>
        <w:t>20</w:t>
      </w:r>
      <w:r w:rsidR="001B46DF">
        <w:rPr>
          <w:rStyle w:val="Strong"/>
          <w:b w:val="0"/>
          <w:lang w:val="lt-LT"/>
        </w:rPr>
        <w:t>°</w:t>
      </w:r>
      <w:r w:rsidRPr="001B46DF">
        <w:rPr>
          <w:rStyle w:val="Strong"/>
          <w:b w:val="0"/>
          <w:lang w:val="lt-LT"/>
        </w:rPr>
        <w:t>C</w:t>
      </w:r>
      <w:r w:rsidRPr="00910B14">
        <w:rPr>
          <w:rStyle w:val="Strong"/>
          <w:b w:val="0"/>
          <w:lang w:val="lt-LT"/>
        </w:rPr>
        <w:t xml:space="preserve"> temperatūroje per naktį, tačiau išgryninus tokiomis sąlygomis ekspresuotus baltymus ir patikrinus jų aktyvumą izoterminiu titravimo kalorimetru ir terminio poslinkio metodu, paaiškėjo, kad jie yra neaktyv</w:t>
      </w:r>
      <w:r w:rsidR="00307AEF" w:rsidRPr="00910B14">
        <w:rPr>
          <w:rStyle w:val="Strong"/>
          <w:b w:val="0"/>
          <w:lang w:val="lt-LT"/>
        </w:rPr>
        <w:t>ū</w:t>
      </w:r>
      <w:r w:rsidRPr="00910B14">
        <w:rPr>
          <w:rStyle w:val="Strong"/>
          <w:b w:val="0"/>
          <w:lang w:val="lt-LT"/>
        </w:rPr>
        <w:t xml:space="preserve">s. </w:t>
      </w:r>
      <w:r w:rsidR="00AA16F6" w:rsidRPr="00910B14">
        <w:rPr>
          <w:rStyle w:val="Strong"/>
          <w:b w:val="0"/>
          <w:lang w:val="lt-LT"/>
        </w:rPr>
        <w:t xml:space="preserve">Todėl termodinamikos tyrimams naudoti baltymai </w:t>
      </w:r>
      <w:r w:rsidR="0068387B">
        <w:rPr>
          <w:rStyle w:val="Strong"/>
          <w:b w:val="0"/>
          <w:lang w:val="lt-LT"/>
        </w:rPr>
        <w:t xml:space="preserve">yra </w:t>
      </w:r>
      <w:r w:rsidR="00AA16F6" w:rsidRPr="00910B14">
        <w:rPr>
          <w:rStyle w:val="Strong"/>
          <w:b w:val="0"/>
          <w:lang w:val="lt-LT"/>
        </w:rPr>
        <w:t xml:space="preserve">ekspresuoti 4 val. </w:t>
      </w:r>
      <w:r w:rsidR="00AA16F6" w:rsidRPr="001B46DF">
        <w:rPr>
          <w:rStyle w:val="Strong"/>
          <w:b w:val="0"/>
          <w:lang w:val="lt-LT"/>
        </w:rPr>
        <w:t>3</w:t>
      </w:r>
      <w:r w:rsidR="00626FAD" w:rsidRPr="001B46DF">
        <w:rPr>
          <w:rStyle w:val="Strong"/>
          <w:b w:val="0"/>
          <w:lang w:val="lt-LT"/>
        </w:rPr>
        <w:t>0</w:t>
      </w:r>
      <w:r w:rsidR="001B46DF">
        <w:rPr>
          <w:rStyle w:val="Strong"/>
          <w:b w:val="0"/>
          <w:lang w:val="lt-LT"/>
        </w:rPr>
        <w:t>°</w:t>
      </w:r>
      <w:r w:rsidR="00AA16F6" w:rsidRPr="001B46DF">
        <w:rPr>
          <w:rStyle w:val="Strong"/>
          <w:b w:val="0"/>
          <w:lang w:val="lt-LT"/>
        </w:rPr>
        <w:t>C</w:t>
      </w:r>
      <w:r w:rsidR="00AA16F6" w:rsidRPr="00910B14">
        <w:rPr>
          <w:rStyle w:val="Strong"/>
          <w:b w:val="0"/>
          <w:lang w:val="lt-LT"/>
        </w:rPr>
        <w:t xml:space="preserve"> temperatūroje, pridedant 0,5 mM ZnSO</w:t>
      </w:r>
      <w:r w:rsidR="00AA16F6" w:rsidRPr="00910B14">
        <w:rPr>
          <w:rStyle w:val="Strong"/>
          <w:b w:val="0"/>
          <w:vertAlign w:val="subscript"/>
          <w:lang w:val="lt-LT"/>
        </w:rPr>
        <w:t>4</w:t>
      </w:r>
      <w:r w:rsidR="00AA16F6" w:rsidRPr="00910B14">
        <w:rPr>
          <w:rStyle w:val="Strong"/>
          <w:b w:val="0"/>
          <w:lang w:val="lt-LT"/>
        </w:rPr>
        <w:t xml:space="preserve"> ir 1 mM IPTG. </w:t>
      </w:r>
    </w:p>
    <w:p w:rsidR="00286FDA" w:rsidRPr="00910B14" w:rsidRDefault="00286FDA" w:rsidP="00FA6BAA">
      <w:pPr>
        <w:spacing w:line="360" w:lineRule="auto"/>
        <w:ind w:firstLine="720"/>
        <w:jc w:val="both"/>
        <w:rPr>
          <w:rStyle w:val="Strong"/>
          <w:b w:val="0"/>
          <w:lang w:val="lt-LT"/>
        </w:rPr>
      </w:pPr>
    </w:p>
    <w:p w:rsidR="00FA6BAA" w:rsidRPr="00910B14" w:rsidRDefault="001837B2" w:rsidP="006F0B8C">
      <w:pPr>
        <w:pStyle w:val="Heading3"/>
        <w:jc w:val="left"/>
        <w:rPr>
          <w:rStyle w:val="Strong"/>
        </w:rPr>
      </w:pPr>
      <w:bookmarkStart w:id="25" w:name="_Toc263077380"/>
      <w:r>
        <w:t>3.</w:t>
      </w:r>
      <w:r w:rsidR="00E0230C" w:rsidRPr="00910B14">
        <w:t>2.2</w:t>
      </w:r>
      <w:r w:rsidR="006476D2">
        <w:t>.</w:t>
      </w:r>
      <w:r w:rsidR="00E0230C" w:rsidRPr="00910B14">
        <w:t xml:space="preserve"> </w:t>
      </w:r>
      <w:r w:rsidR="00FA6BAA" w:rsidRPr="00910B14">
        <w:t>hCA</w:t>
      </w:r>
      <w:r w:rsidR="003469C6">
        <w:t xml:space="preserve"> </w:t>
      </w:r>
      <w:r w:rsidR="00FA6BAA" w:rsidRPr="00910B14">
        <w:t xml:space="preserve">VII </w:t>
      </w:r>
      <w:r w:rsidR="00FA6BAA" w:rsidRPr="006F0B8C">
        <w:t>baltymų gryninimas</w:t>
      </w:r>
      <w:bookmarkEnd w:id="25"/>
      <w:r w:rsidR="00FA6BAA" w:rsidRPr="00910B14">
        <w:rPr>
          <w:rStyle w:val="Strong"/>
        </w:rPr>
        <w:t xml:space="preserve"> </w:t>
      </w:r>
    </w:p>
    <w:p w:rsidR="007C7DC3" w:rsidRPr="00910B14" w:rsidRDefault="007C7DC3" w:rsidP="00FA6BAA">
      <w:pPr>
        <w:spacing w:line="360" w:lineRule="auto"/>
        <w:jc w:val="both"/>
        <w:rPr>
          <w:b/>
          <w:lang w:val="lt-LT"/>
        </w:rPr>
      </w:pPr>
    </w:p>
    <w:p w:rsidR="00FA6BAA" w:rsidRDefault="00C23146" w:rsidP="00FA6BAA">
      <w:pPr>
        <w:spacing w:line="360" w:lineRule="auto"/>
        <w:ind w:firstLine="720"/>
        <w:jc w:val="both"/>
        <w:rPr>
          <w:lang w:val="lt-LT"/>
        </w:rPr>
      </w:pPr>
      <w:r w:rsidRPr="00910B14">
        <w:rPr>
          <w:lang w:val="lt-LT"/>
        </w:rPr>
        <w:t xml:space="preserve">Gryninimas atliktas leidžiant tris skirtingas </w:t>
      </w:r>
      <w:r w:rsidR="002B6627" w:rsidRPr="00910B14">
        <w:rPr>
          <w:lang w:val="lt-LT"/>
        </w:rPr>
        <w:t xml:space="preserve">skysčių </w:t>
      </w:r>
      <w:r w:rsidRPr="00910B14">
        <w:rPr>
          <w:lang w:val="lt-LT"/>
        </w:rPr>
        <w:t xml:space="preserve">chromatografijos kolonėles. </w:t>
      </w:r>
      <w:r w:rsidR="003A4A43" w:rsidRPr="00910B14">
        <w:rPr>
          <w:lang w:val="lt-LT"/>
        </w:rPr>
        <w:t>Pirm</w:t>
      </w:r>
      <w:r w:rsidR="00736743" w:rsidRPr="00910B14">
        <w:rPr>
          <w:lang w:val="lt-LT"/>
        </w:rPr>
        <w:t>i</w:t>
      </w:r>
      <w:r w:rsidR="003A4A43" w:rsidRPr="00910B14">
        <w:rPr>
          <w:lang w:val="lt-LT"/>
        </w:rPr>
        <w:t>a</w:t>
      </w:r>
      <w:r w:rsidR="00736743" w:rsidRPr="00910B14">
        <w:rPr>
          <w:lang w:val="lt-LT"/>
        </w:rPr>
        <w:t>usiai atliekama anijoninio sorbento</w:t>
      </w:r>
      <w:r w:rsidRPr="00910B14">
        <w:rPr>
          <w:lang w:val="lt-LT"/>
        </w:rPr>
        <w:t xml:space="preserve"> Q-sefarozės jonų mainų </w:t>
      </w:r>
      <w:r w:rsidR="00736743" w:rsidRPr="00910B14">
        <w:rPr>
          <w:lang w:val="lt-LT"/>
        </w:rPr>
        <w:t>chromatografija</w:t>
      </w:r>
      <w:r w:rsidR="009B3B98">
        <w:rPr>
          <w:lang w:val="lt-LT"/>
        </w:rPr>
        <w:t xml:space="preserve">. </w:t>
      </w:r>
      <w:r w:rsidR="003A4A43" w:rsidRPr="00910B14">
        <w:rPr>
          <w:lang w:val="lt-LT"/>
        </w:rPr>
        <w:t>Deja, baltymai ne</w:t>
      </w:r>
      <w:r w:rsidR="006730AD">
        <w:rPr>
          <w:lang w:val="lt-LT"/>
        </w:rPr>
        <w:t>sisorbuoja</w:t>
      </w:r>
      <w:r w:rsidR="003A4A43" w:rsidRPr="00910B14">
        <w:rPr>
          <w:lang w:val="lt-LT"/>
        </w:rPr>
        <w:t xml:space="preserve"> </w:t>
      </w:r>
      <w:r w:rsidR="006730AD">
        <w:rPr>
          <w:lang w:val="lt-LT"/>
        </w:rPr>
        <w:t>ant</w:t>
      </w:r>
      <w:r w:rsidR="003A4A43" w:rsidRPr="00910B14">
        <w:rPr>
          <w:lang w:val="lt-LT"/>
        </w:rPr>
        <w:t xml:space="preserve"> anijoninio sorbento. Su</w:t>
      </w:r>
      <w:r w:rsidR="00130DE5">
        <w:rPr>
          <w:lang w:val="lt-LT"/>
        </w:rPr>
        <w:t>jungiamos</w:t>
      </w:r>
      <w:r w:rsidR="003A4A43" w:rsidRPr="00910B14">
        <w:rPr>
          <w:lang w:val="lt-LT"/>
        </w:rPr>
        <w:t xml:space="preserve"> frakcijos, turinčios tikslinį </w:t>
      </w:r>
      <w:r w:rsidR="003A4A43" w:rsidRPr="005C63F1">
        <w:rPr>
          <w:lang w:val="lt-LT"/>
        </w:rPr>
        <w:t xml:space="preserve">baltymą </w:t>
      </w:r>
      <w:r w:rsidR="003A4A43" w:rsidRPr="00772AF0">
        <w:rPr>
          <w:lang w:val="lt-LT"/>
        </w:rPr>
        <w:t>(</w:t>
      </w:r>
      <w:r w:rsidR="00F14111" w:rsidRPr="00772AF0">
        <w:rPr>
          <w:lang w:val="lt-LT"/>
        </w:rPr>
        <w:t>9</w:t>
      </w:r>
      <w:r w:rsidR="003A4A43" w:rsidRPr="00772AF0">
        <w:rPr>
          <w:lang w:val="lt-LT"/>
        </w:rPr>
        <w:t xml:space="preserve"> paveikslas).</w:t>
      </w:r>
      <w:r w:rsidR="003A4A43" w:rsidRPr="00910B14">
        <w:rPr>
          <w:lang w:val="lt-LT"/>
        </w:rPr>
        <w:t xml:space="preserve"> Ši chromatografijos kolonėlė naudojama norint apvalyti </w:t>
      </w:r>
      <w:r w:rsidR="00DF6B83" w:rsidRPr="00910B14">
        <w:rPr>
          <w:lang w:val="lt-LT"/>
        </w:rPr>
        <w:t xml:space="preserve">tikslinį </w:t>
      </w:r>
      <w:r w:rsidR="003A4A43" w:rsidRPr="00910B14">
        <w:rPr>
          <w:lang w:val="lt-LT"/>
        </w:rPr>
        <w:t>baltym</w:t>
      </w:r>
      <w:r w:rsidR="00DF6B83" w:rsidRPr="00910B14">
        <w:rPr>
          <w:lang w:val="lt-LT"/>
        </w:rPr>
        <w:t>ą nuo priemaišų</w:t>
      </w:r>
      <w:r w:rsidR="003A4A43" w:rsidRPr="00910B14">
        <w:rPr>
          <w:lang w:val="lt-LT"/>
        </w:rPr>
        <w:t>.</w:t>
      </w:r>
    </w:p>
    <w:p w:rsidR="00E57360" w:rsidRDefault="00E57360" w:rsidP="00FA6BAA">
      <w:pPr>
        <w:spacing w:line="360" w:lineRule="auto"/>
        <w:ind w:firstLine="720"/>
        <w:jc w:val="both"/>
        <w:rPr>
          <w:lang w:val="lt-LT"/>
        </w:rPr>
      </w:pPr>
    </w:p>
    <w:p w:rsidR="00E57360" w:rsidRDefault="0025701B" w:rsidP="00E57360">
      <w:pPr>
        <w:ind w:firstLine="720"/>
        <w:jc w:val="both"/>
        <w:rPr>
          <w:lang w:val="lt-LT"/>
        </w:rPr>
      </w:pPr>
      <w:r>
        <w:rPr>
          <w:noProof/>
        </w:rPr>
        <w:lastRenderedPageBreak/>
        <w:pict>
          <v:shape id="_x0000_s1058" type="#_x0000_t32" style="position:absolute;left:0;text-align:left;margin-left:106.2pt;margin-top:138.3pt;width:10.5pt;height:13.5pt;flip:x;z-index:251677696" o:connectortype="straight" strokecolor="black [3213]" strokeweight="2.25pt">
            <v:stroke endarrow="block"/>
            <v:shadow type="perspective" color="#4e6128 [1606]" opacity=".5" offset="1pt" offset2="-1pt"/>
          </v:shape>
        </w:pict>
      </w:r>
      <w:r w:rsidR="00E57360">
        <w:rPr>
          <w:noProof/>
        </w:rPr>
        <w:drawing>
          <wp:inline distT="0" distB="0" distL="0" distR="0">
            <wp:extent cx="4724400" cy="3352800"/>
            <wp:effectExtent l="19050" t="0" r="0" b="0"/>
            <wp:docPr id="5" name="Picture 3" descr="C:\Documents and Settings\Administrator\Desktop\CAVII po Q-sepharo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CAVII po Q-sepharose.bmp"/>
                    <pic:cNvPicPr>
                      <a:picLocks noChangeAspect="1" noChangeArrowheads="1"/>
                    </pic:cNvPicPr>
                  </pic:nvPicPr>
                  <pic:blipFill>
                    <a:blip r:embed="rId19"/>
                    <a:srcRect/>
                    <a:stretch>
                      <a:fillRect/>
                    </a:stretch>
                  </pic:blipFill>
                  <pic:spPr bwMode="auto">
                    <a:xfrm>
                      <a:off x="0" y="0"/>
                      <a:ext cx="4724400" cy="3352800"/>
                    </a:xfrm>
                    <a:prstGeom prst="rect">
                      <a:avLst/>
                    </a:prstGeom>
                    <a:noFill/>
                    <a:ln w="9525">
                      <a:noFill/>
                      <a:miter lim="800000"/>
                      <a:headEnd/>
                      <a:tailEnd/>
                    </a:ln>
                  </pic:spPr>
                </pic:pic>
              </a:graphicData>
            </a:graphic>
          </wp:inline>
        </w:drawing>
      </w:r>
    </w:p>
    <w:p w:rsidR="00E57360" w:rsidRDefault="00F14111" w:rsidP="00E57360">
      <w:pPr>
        <w:ind w:firstLine="720"/>
        <w:jc w:val="both"/>
        <w:rPr>
          <w:lang w:val="lt-LT"/>
        </w:rPr>
      </w:pPr>
      <w:r>
        <w:rPr>
          <w:b/>
          <w:lang w:val="lt-LT"/>
        </w:rPr>
        <w:t>9</w:t>
      </w:r>
      <w:r w:rsidR="00E57360">
        <w:rPr>
          <w:b/>
          <w:lang w:val="lt-LT"/>
        </w:rPr>
        <w:t xml:space="preserve"> pav.</w:t>
      </w:r>
      <w:r w:rsidR="00E57360">
        <w:rPr>
          <w:lang w:val="lt-LT"/>
        </w:rPr>
        <w:t xml:space="preserve"> h</w:t>
      </w:r>
      <w:r w:rsidR="00F24FDF">
        <w:rPr>
          <w:lang w:val="lt-LT"/>
        </w:rPr>
        <w:t xml:space="preserve">CA </w:t>
      </w:r>
      <w:r w:rsidR="00E57360">
        <w:rPr>
          <w:lang w:val="lt-LT"/>
        </w:rPr>
        <w:t>VII (1-264 a.r.)</w:t>
      </w:r>
      <w:r w:rsidR="00FF0492">
        <w:rPr>
          <w:lang w:val="lt-LT"/>
        </w:rPr>
        <w:t xml:space="preserve"> (29,66 kDa)</w:t>
      </w:r>
      <w:r w:rsidR="00E57360">
        <w:rPr>
          <w:lang w:val="lt-LT"/>
        </w:rPr>
        <w:t xml:space="preserve"> gryninimo Q-sefarozės jonų mainų chromotografijos metodu rezultatai NDS-PAAG. 1, 2 – h</w:t>
      </w:r>
      <w:r w:rsidR="00F24FDF">
        <w:rPr>
          <w:lang w:val="lt-LT"/>
        </w:rPr>
        <w:t xml:space="preserve">CA </w:t>
      </w:r>
      <w:r w:rsidR="00E57360">
        <w:rPr>
          <w:lang w:val="lt-LT"/>
        </w:rPr>
        <w:t>VII ekspresija prieš ir po indukcijos, 3-9 – gryninimo metu nesisorbavusios frakcijos ir 10 – frakcija, po gradiento (1M NaCl).</w:t>
      </w:r>
    </w:p>
    <w:p w:rsidR="00E57360" w:rsidRPr="00E57360" w:rsidRDefault="00E57360" w:rsidP="00FA6BAA">
      <w:pPr>
        <w:spacing w:line="360" w:lineRule="auto"/>
        <w:ind w:firstLine="720"/>
        <w:jc w:val="both"/>
        <w:rPr>
          <w:lang w:val="lt-LT"/>
        </w:rPr>
      </w:pPr>
    </w:p>
    <w:p w:rsidR="003A4A43" w:rsidRDefault="00130DE5" w:rsidP="00FA6BAA">
      <w:pPr>
        <w:spacing w:line="360" w:lineRule="auto"/>
        <w:ind w:firstLine="720"/>
        <w:jc w:val="both"/>
        <w:rPr>
          <w:lang w:val="lt-LT"/>
        </w:rPr>
      </w:pPr>
      <w:r>
        <w:rPr>
          <w:lang w:val="lt-LT"/>
        </w:rPr>
        <w:t>Su</w:t>
      </w:r>
      <w:r w:rsidR="00E57360">
        <w:rPr>
          <w:lang w:val="lt-LT"/>
        </w:rPr>
        <w:t xml:space="preserve">jungus visas gryninimo metu nesisorbavusias frakcijas </w:t>
      </w:r>
      <w:r w:rsidR="00E57360" w:rsidRPr="00772AF0">
        <w:rPr>
          <w:lang w:val="lt-LT"/>
        </w:rPr>
        <w:t>(</w:t>
      </w:r>
      <w:r w:rsidR="00F14111" w:rsidRPr="00772AF0">
        <w:rPr>
          <w:lang w:val="lt-LT"/>
        </w:rPr>
        <w:t>9</w:t>
      </w:r>
      <w:r w:rsidR="00E57360" w:rsidRPr="00772AF0">
        <w:rPr>
          <w:lang w:val="lt-LT"/>
        </w:rPr>
        <w:t xml:space="preserve"> pav.),</w:t>
      </w:r>
      <w:r w:rsidR="00E57360">
        <w:rPr>
          <w:lang w:val="lt-LT"/>
        </w:rPr>
        <w:t xml:space="preserve"> leidžiama a</w:t>
      </w:r>
      <w:r w:rsidR="00DF6B83" w:rsidRPr="00910B14">
        <w:rPr>
          <w:lang w:val="lt-LT"/>
        </w:rPr>
        <w:t>ntra chromatografijos kolonėl</w:t>
      </w:r>
      <w:r w:rsidR="00E57360">
        <w:rPr>
          <w:lang w:val="lt-LT"/>
        </w:rPr>
        <w:t>ė. N</w:t>
      </w:r>
      <w:r w:rsidR="00C25E52">
        <w:rPr>
          <w:lang w:val="lt-LT"/>
        </w:rPr>
        <w:t xml:space="preserve">audojamas chelatuojantis </w:t>
      </w:r>
      <w:r w:rsidR="00C40A49">
        <w:rPr>
          <w:lang w:val="lt-LT"/>
        </w:rPr>
        <w:t>LR</w:t>
      </w:r>
      <w:r w:rsidR="00C25E52">
        <w:rPr>
          <w:lang w:val="lt-LT"/>
        </w:rPr>
        <w:t>Y</w:t>
      </w:r>
      <w:r w:rsidR="00C40A49">
        <w:rPr>
          <w:lang w:val="lt-LT"/>
        </w:rPr>
        <w:t xml:space="preserve">-2KT sefarozės sorbentas, </w:t>
      </w:r>
      <w:r w:rsidR="00DF6B83" w:rsidRPr="00910B14">
        <w:rPr>
          <w:lang w:val="lt-LT"/>
        </w:rPr>
        <w:t>turintis</w:t>
      </w:r>
      <w:r w:rsidR="003A4A43" w:rsidRPr="00910B14">
        <w:rPr>
          <w:lang w:val="lt-LT"/>
        </w:rPr>
        <w:t xml:space="preserve"> Cu</w:t>
      </w:r>
      <w:r w:rsidR="003A4A43" w:rsidRPr="00910B14">
        <w:rPr>
          <w:vertAlign w:val="superscript"/>
          <w:lang w:val="lt-LT"/>
        </w:rPr>
        <w:t>2+</w:t>
      </w:r>
      <w:r w:rsidR="003A4A43" w:rsidRPr="00910B14">
        <w:rPr>
          <w:lang w:val="lt-LT"/>
        </w:rPr>
        <w:t xml:space="preserve"> jonų.</w:t>
      </w:r>
      <w:r w:rsidR="00DF6B83" w:rsidRPr="00910B14">
        <w:rPr>
          <w:lang w:val="lt-LT"/>
        </w:rPr>
        <w:t xml:space="preserve"> </w:t>
      </w:r>
      <w:r w:rsidR="00682D33" w:rsidRPr="00910B14">
        <w:rPr>
          <w:lang w:val="lt-LT"/>
        </w:rPr>
        <w:t>h</w:t>
      </w:r>
      <w:r w:rsidR="00F24FDF">
        <w:rPr>
          <w:lang w:val="lt-LT"/>
        </w:rPr>
        <w:t xml:space="preserve">CA </w:t>
      </w:r>
      <w:r w:rsidR="00682D33" w:rsidRPr="00910B14">
        <w:rPr>
          <w:lang w:val="lt-LT"/>
        </w:rPr>
        <w:t xml:space="preserve">VII baltymas </w:t>
      </w:r>
      <w:r w:rsidR="006730AD">
        <w:rPr>
          <w:lang w:val="lt-LT"/>
        </w:rPr>
        <w:t>eliuojamas</w:t>
      </w:r>
      <w:r w:rsidR="00682D33" w:rsidRPr="00910B14">
        <w:rPr>
          <w:lang w:val="lt-LT"/>
        </w:rPr>
        <w:t xml:space="preserve"> leidžiant imidazolo gradientą. </w:t>
      </w:r>
      <w:r>
        <w:rPr>
          <w:lang w:val="lt-LT"/>
        </w:rPr>
        <w:t>Su</w:t>
      </w:r>
      <w:r w:rsidR="00682D33" w:rsidRPr="00910B14">
        <w:rPr>
          <w:lang w:val="lt-LT"/>
        </w:rPr>
        <w:t xml:space="preserve">jungiamos frakcijos, turinčios didžiausiasią tikslinio baltymo </w:t>
      </w:r>
      <w:r w:rsidR="00682D33" w:rsidRPr="00772AF0">
        <w:rPr>
          <w:lang w:val="lt-LT"/>
        </w:rPr>
        <w:t>koncentraciją (</w:t>
      </w:r>
      <w:r w:rsidR="00D46CE3" w:rsidRPr="00772AF0">
        <w:rPr>
          <w:lang w:val="lt-LT"/>
        </w:rPr>
        <w:t>1</w:t>
      </w:r>
      <w:r w:rsidR="00F14111" w:rsidRPr="00772AF0">
        <w:rPr>
          <w:lang w:val="lt-LT"/>
        </w:rPr>
        <w:t>0</w:t>
      </w:r>
      <w:r w:rsidR="00682D33" w:rsidRPr="00772AF0">
        <w:rPr>
          <w:lang w:val="lt-LT"/>
        </w:rPr>
        <w:t xml:space="preserve"> paveikslas).</w:t>
      </w:r>
      <w:r w:rsidR="004B0FCD" w:rsidRPr="00910B14">
        <w:rPr>
          <w:lang w:val="lt-LT"/>
        </w:rPr>
        <w:t xml:space="preserve"> Į dializės bufer</w:t>
      </w:r>
      <w:r>
        <w:rPr>
          <w:lang w:val="lt-LT"/>
        </w:rPr>
        <w:t>in</w:t>
      </w:r>
      <w:r w:rsidR="004B0FCD" w:rsidRPr="00910B14">
        <w:rPr>
          <w:lang w:val="lt-LT"/>
        </w:rPr>
        <w:t xml:space="preserve">į </w:t>
      </w:r>
      <w:r>
        <w:rPr>
          <w:lang w:val="lt-LT"/>
        </w:rPr>
        <w:t xml:space="preserve">tirpalą </w:t>
      </w:r>
      <w:r w:rsidR="004B0FCD" w:rsidRPr="00910B14">
        <w:rPr>
          <w:lang w:val="lt-LT"/>
        </w:rPr>
        <w:t xml:space="preserve">papildomai dedamas nedidelis kiekis EDTA (1 mM), kad </w:t>
      </w:r>
      <w:r>
        <w:rPr>
          <w:lang w:val="lt-LT"/>
        </w:rPr>
        <w:t xml:space="preserve">būtų </w:t>
      </w:r>
      <w:r w:rsidR="004B0FCD" w:rsidRPr="00910B14">
        <w:rPr>
          <w:lang w:val="lt-LT"/>
        </w:rPr>
        <w:t>pašalint</w:t>
      </w:r>
      <w:r>
        <w:rPr>
          <w:lang w:val="lt-LT"/>
        </w:rPr>
        <w:t>i</w:t>
      </w:r>
      <w:r w:rsidR="004B0FCD" w:rsidRPr="00910B14">
        <w:rPr>
          <w:lang w:val="lt-LT"/>
        </w:rPr>
        <w:t xml:space="preserve"> metalo jon</w:t>
      </w:r>
      <w:r>
        <w:rPr>
          <w:lang w:val="lt-LT"/>
        </w:rPr>
        <w:t>ai</w:t>
      </w:r>
      <w:r w:rsidR="004B0FCD" w:rsidRPr="00910B14">
        <w:rPr>
          <w:lang w:val="lt-LT"/>
        </w:rPr>
        <w:t>.</w:t>
      </w:r>
    </w:p>
    <w:p w:rsidR="006017E9" w:rsidRDefault="006017E9" w:rsidP="00FA6BAA">
      <w:pPr>
        <w:spacing w:line="360" w:lineRule="auto"/>
        <w:ind w:firstLine="720"/>
        <w:jc w:val="both"/>
        <w:rPr>
          <w:lang w:val="lt-LT"/>
        </w:rPr>
      </w:pPr>
    </w:p>
    <w:p w:rsidR="006017E9" w:rsidRDefault="0025701B" w:rsidP="00FA6BAA">
      <w:pPr>
        <w:spacing w:line="360" w:lineRule="auto"/>
        <w:ind w:firstLine="720"/>
        <w:jc w:val="both"/>
        <w:rPr>
          <w:lang w:val="lt-LT"/>
        </w:rPr>
      </w:pPr>
      <w:r>
        <w:rPr>
          <w:noProof/>
        </w:rPr>
        <w:lastRenderedPageBreak/>
        <w:pict>
          <v:shape id="_x0000_s1065" type="#_x0000_t32" style="position:absolute;left:0;text-align:left;margin-left:133.95pt;margin-top:130.05pt;width:10.5pt;height:13.5pt;flip:x;z-index:251684864" o:connectortype="straight" strokecolor="black [3213]" strokeweight="2.25pt">
            <v:stroke endarrow="block"/>
            <v:shadow type="perspective" color="#4e6128 [1606]" opacity=".5" offset="1pt" offset2="-1pt"/>
          </v:shape>
        </w:pict>
      </w:r>
      <w:r w:rsidR="006017E9">
        <w:rPr>
          <w:noProof/>
        </w:rPr>
        <w:drawing>
          <wp:inline distT="0" distB="0" distL="0" distR="0">
            <wp:extent cx="5114925" cy="3371850"/>
            <wp:effectExtent l="19050" t="0" r="9525" b="0"/>
            <wp:docPr id="6" name="Picture 4" descr="C:\Documents and Settings\Administrator\Desktop\CAVII po 2K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CAVII po 2KT.bmp"/>
                    <pic:cNvPicPr>
                      <a:picLocks noChangeAspect="1" noChangeArrowheads="1"/>
                    </pic:cNvPicPr>
                  </pic:nvPicPr>
                  <pic:blipFill>
                    <a:blip r:embed="rId20"/>
                    <a:srcRect/>
                    <a:stretch>
                      <a:fillRect/>
                    </a:stretch>
                  </pic:blipFill>
                  <pic:spPr bwMode="auto">
                    <a:xfrm>
                      <a:off x="0" y="0"/>
                      <a:ext cx="5114925" cy="3371850"/>
                    </a:xfrm>
                    <a:prstGeom prst="rect">
                      <a:avLst/>
                    </a:prstGeom>
                    <a:noFill/>
                    <a:ln w="9525">
                      <a:noFill/>
                      <a:miter lim="800000"/>
                      <a:headEnd/>
                      <a:tailEnd/>
                    </a:ln>
                  </pic:spPr>
                </pic:pic>
              </a:graphicData>
            </a:graphic>
          </wp:inline>
        </w:drawing>
      </w:r>
    </w:p>
    <w:p w:rsidR="006017E9" w:rsidRDefault="00D46CE3" w:rsidP="006017E9">
      <w:pPr>
        <w:ind w:firstLine="720"/>
        <w:jc w:val="both"/>
        <w:rPr>
          <w:lang w:val="lt-LT"/>
        </w:rPr>
      </w:pPr>
      <w:r>
        <w:rPr>
          <w:b/>
          <w:lang w:val="lt-LT"/>
        </w:rPr>
        <w:t>1</w:t>
      </w:r>
      <w:r w:rsidR="00F14111">
        <w:rPr>
          <w:b/>
          <w:lang w:val="lt-LT"/>
        </w:rPr>
        <w:t>0</w:t>
      </w:r>
      <w:r w:rsidR="006017E9">
        <w:rPr>
          <w:b/>
          <w:lang w:val="lt-LT"/>
        </w:rPr>
        <w:t xml:space="preserve"> pav.</w:t>
      </w:r>
      <w:r w:rsidR="006017E9">
        <w:rPr>
          <w:lang w:val="lt-LT"/>
        </w:rPr>
        <w:t xml:space="preserve"> h</w:t>
      </w:r>
      <w:r w:rsidR="00F24FDF">
        <w:rPr>
          <w:lang w:val="lt-LT"/>
        </w:rPr>
        <w:t xml:space="preserve">CA </w:t>
      </w:r>
      <w:r w:rsidR="006017E9">
        <w:rPr>
          <w:lang w:val="lt-LT"/>
        </w:rPr>
        <w:t>VII (1-264 a.r.)</w:t>
      </w:r>
      <w:r w:rsidR="00FF0492">
        <w:rPr>
          <w:lang w:val="lt-LT"/>
        </w:rPr>
        <w:t xml:space="preserve"> (29,66 kDa)</w:t>
      </w:r>
      <w:r w:rsidR="006017E9">
        <w:rPr>
          <w:lang w:val="lt-LT"/>
        </w:rPr>
        <w:t xml:space="preserve"> gryninimo, naudojant </w:t>
      </w:r>
      <w:r w:rsidR="00C24AA2">
        <w:rPr>
          <w:lang w:val="lt-LT"/>
        </w:rPr>
        <w:t>LR</w:t>
      </w:r>
      <w:r w:rsidR="00C25E52">
        <w:rPr>
          <w:lang w:val="lt-LT"/>
        </w:rPr>
        <w:t>Y</w:t>
      </w:r>
      <w:r w:rsidR="00C24AA2">
        <w:rPr>
          <w:lang w:val="lt-LT"/>
        </w:rPr>
        <w:t>-</w:t>
      </w:r>
      <w:r w:rsidR="006017E9">
        <w:rPr>
          <w:lang w:val="lt-LT"/>
        </w:rPr>
        <w:t>2KT-sefarozės chromotografijos kolonėlę, rezultatai NDS-PAAG. M – baltymų dydžio standartas SM0431, 1 – tirpi baltymo frakcija, 2 – gryninimo metu nesisorbavusi frakcija ir 4-9 – frakcijos, po gradiento.</w:t>
      </w:r>
    </w:p>
    <w:p w:rsidR="006017E9" w:rsidRPr="006017E9" w:rsidRDefault="00145170" w:rsidP="00145170">
      <w:pPr>
        <w:tabs>
          <w:tab w:val="left" w:pos="1230"/>
        </w:tabs>
        <w:spacing w:line="360" w:lineRule="auto"/>
        <w:ind w:firstLine="720"/>
        <w:jc w:val="both"/>
        <w:rPr>
          <w:lang w:val="lt-LT"/>
        </w:rPr>
      </w:pPr>
      <w:r>
        <w:rPr>
          <w:lang w:val="lt-LT"/>
        </w:rPr>
        <w:tab/>
      </w:r>
    </w:p>
    <w:p w:rsidR="006017E9" w:rsidRDefault="00682D33" w:rsidP="00FA6BAA">
      <w:pPr>
        <w:spacing w:line="360" w:lineRule="auto"/>
        <w:ind w:firstLine="720"/>
        <w:jc w:val="both"/>
        <w:rPr>
          <w:lang w:val="lt-LT"/>
        </w:rPr>
      </w:pPr>
      <w:r w:rsidRPr="00910B14">
        <w:rPr>
          <w:lang w:val="lt-LT"/>
        </w:rPr>
        <w:t>Norint pasiekti didesnį grynumą ir sukoncentruoti baltymą,</w:t>
      </w:r>
      <w:r w:rsidR="006017E9">
        <w:rPr>
          <w:lang w:val="lt-LT"/>
        </w:rPr>
        <w:t xml:space="preserve"> apjungus frakcijas, turinči</w:t>
      </w:r>
      <w:r w:rsidR="004619A8">
        <w:rPr>
          <w:lang w:val="lt-LT"/>
        </w:rPr>
        <w:t>o</w:t>
      </w:r>
      <w:r w:rsidR="006017E9">
        <w:rPr>
          <w:lang w:val="lt-LT"/>
        </w:rPr>
        <w:t xml:space="preserve">s </w:t>
      </w:r>
      <w:r w:rsidR="004619A8">
        <w:rPr>
          <w:lang w:val="lt-LT"/>
        </w:rPr>
        <w:t xml:space="preserve">didžiausią </w:t>
      </w:r>
      <w:r w:rsidR="006017E9">
        <w:rPr>
          <w:lang w:val="lt-LT"/>
        </w:rPr>
        <w:t>tikslin</w:t>
      </w:r>
      <w:r w:rsidR="004619A8">
        <w:rPr>
          <w:lang w:val="lt-LT"/>
        </w:rPr>
        <w:t>io</w:t>
      </w:r>
      <w:r w:rsidR="006017E9">
        <w:rPr>
          <w:lang w:val="lt-LT"/>
        </w:rPr>
        <w:t xml:space="preserve"> baltym</w:t>
      </w:r>
      <w:r w:rsidR="004619A8">
        <w:rPr>
          <w:lang w:val="lt-LT"/>
        </w:rPr>
        <w:t>o koncentraciją</w:t>
      </w:r>
      <w:r w:rsidR="006017E9">
        <w:rPr>
          <w:lang w:val="lt-LT"/>
        </w:rPr>
        <w:t xml:space="preserve"> </w:t>
      </w:r>
      <w:r w:rsidR="006017E9" w:rsidRPr="00772AF0">
        <w:rPr>
          <w:lang w:val="lt-LT"/>
        </w:rPr>
        <w:t>(</w:t>
      </w:r>
      <w:r w:rsidR="00D46CE3" w:rsidRPr="00772AF0">
        <w:rPr>
          <w:lang w:val="lt-LT"/>
        </w:rPr>
        <w:t>1</w:t>
      </w:r>
      <w:r w:rsidR="00F14111" w:rsidRPr="00772AF0">
        <w:rPr>
          <w:lang w:val="lt-LT"/>
        </w:rPr>
        <w:t>0</w:t>
      </w:r>
      <w:r w:rsidR="006017E9" w:rsidRPr="00772AF0">
        <w:rPr>
          <w:lang w:val="lt-LT"/>
        </w:rPr>
        <w:t xml:space="preserve"> pav.</w:t>
      </w:r>
      <w:r w:rsidR="006017E9">
        <w:rPr>
          <w:lang w:val="lt-LT"/>
        </w:rPr>
        <w:t xml:space="preserve"> 6-9 takeliai),</w:t>
      </w:r>
      <w:r w:rsidRPr="00910B14">
        <w:rPr>
          <w:lang w:val="lt-LT"/>
        </w:rPr>
        <w:t xml:space="preserve"> leidžiama trečioji jonų mainų chromatografijos kolonėlė.</w:t>
      </w:r>
      <w:r w:rsidR="00DB6084" w:rsidRPr="00910B14">
        <w:rPr>
          <w:lang w:val="lt-LT"/>
        </w:rPr>
        <w:t xml:space="preserve"> Naudojamas katijoninis sulfopropil-sefarozės (SP-sefarozės) sorbentas.</w:t>
      </w:r>
      <w:r w:rsidR="004B0FCD" w:rsidRPr="00910B14">
        <w:rPr>
          <w:lang w:val="lt-LT"/>
        </w:rPr>
        <w:t xml:space="preserve"> </w:t>
      </w:r>
      <w:r w:rsidR="008146C3">
        <w:rPr>
          <w:lang w:val="lt-LT"/>
        </w:rPr>
        <w:t>Desorbcijai l</w:t>
      </w:r>
      <w:r w:rsidR="004B0FCD" w:rsidRPr="00910B14">
        <w:rPr>
          <w:lang w:val="lt-LT"/>
        </w:rPr>
        <w:t xml:space="preserve">eidžiamas pH gradientas. Kai pH pasiekia tikslinio baltymo izoelektrinį tašką, šis atsikabina. </w:t>
      </w:r>
      <w:r w:rsidR="00327686">
        <w:rPr>
          <w:lang w:val="lt-LT"/>
        </w:rPr>
        <w:t>Su</w:t>
      </w:r>
      <w:r w:rsidR="004B0FCD" w:rsidRPr="00910B14">
        <w:rPr>
          <w:lang w:val="lt-LT"/>
        </w:rPr>
        <w:t xml:space="preserve">jungiamos frakcijos, turinčios didžiausią tikslinio baltymo koncentraciją </w:t>
      </w:r>
      <w:r w:rsidR="004B0FCD" w:rsidRPr="00772AF0">
        <w:rPr>
          <w:lang w:val="lt-LT"/>
        </w:rPr>
        <w:t>(</w:t>
      </w:r>
      <w:r w:rsidR="00D46CE3" w:rsidRPr="00772AF0">
        <w:rPr>
          <w:lang w:val="lt-LT"/>
        </w:rPr>
        <w:t>1</w:t>
      </w:r>
      <w:r w:rsidR="00F14111" w:rsidRPr="00772AF0">
        <w:rPr>
          <w:lang w:val="lt-LT"/>
        </w:rPr>
        <w:t>1</w:t>
      </w:r>
      <w:r w:rsidR="004B0FCD" w:rsidRPr="00772AF0">
        <w:rPr>
          <w:lang w:val="lt-LT"/>
        </w:rPr>
        <w:t xml:space="preserve"> paveikslas</w:t>
      </w:r>
      <w:r w:rsidR="00BA3F12">
        <w:rPr>
          <w:lang w:val="lt-LT"/>
        </w:rPr>
        <w:t xml:space="preserve"> 3-7 takeliai</w:t>
      </w:r>
      <w:r w:rsidR="004B0FCD" w:rsidRPr="00910B14">
        <w:rPr>
          <w:lang w:val="lt-LT"/>
        </w:rPr>
        <w:t xml:space="preserve">). </w:t>
      </w:r>
    </w:p>
    <w:p w:rsidR="006017E9" w:rsidRDefault="006017E9" w:rsidP="00FA6BAA">
      <w:pPr>
        <w:spacing w:line="360" w:lineRule="auto"/>
        <w:ind w:firstLine="720"/>
        <w:jc w:val="both"/>
        <w:rPr>
          <w:lang w:val="lt-LT"/>
        </w:rPr>
      </w:pPr>
    </w:p>
    <w:p w:rsidR="006017E9" w:rsidRDefault="006017E9" w:rsidP="00FA6BAA">
      <w:pPr>
        <w:spacing w:line="360" w:lineRule="auto"/>
        <w:ind w:firstLine="720"/>
        <w:jc w:val="both"/>
        <w:rPr>
          <w:lang w:val="lt-LT"/>
        </w:rPr>
      </w:pPr>
    </w:p>
    <w:p w:rsidR="006017E9" w:rsidRDefault="0025701B" w:rsidP="00FA6BAA">
      <w:pPr>
        <w:spacing w:line="360" w:lineRule="auto"/>
        <w:ind w:firstLine="720"/>
        <w:jc w:val="both"/>
        <w:rPr>
          <w:lang w:val="lt-LT"/>
        </w:rPr>
      </w:pPr>
      <w:r>
        <w:rPr>
          <w:noProof/>
        </w:rPr>
        <w:lastRenderedPageBreak/>
        <w:pict>
          <v:shape id="_x0000_s1077" type="#_x0000_t32" style="position:absolute;left:0;text-align:left;margin-left:440.7pt;margin-top:124.05pt;width:10.5pt;height:13.5pt;flip:x;z-index:251697152" o:connectortype="straight" strokecolor="black [3213]" strokeweight="2.25pt">
            <v:stroke endarrow="block"/>
            <v:shadow type="perspective" color="#4e6128 [1606]" opacity=".5" offset="1pt" offset2="-1pt"/>
          </v:shape>
        </w:pict>
      </w:r>
      <w:r w:rsidR="006017E9">
        <w:rPr>
          <w:noProof/>
        </w:rPr>
        <w:drawing>
          <wp:inline distT="0" distB="0" distL="0" distR="0">
            <wp:extent cx="5267325" cy="3457575"/>
            <wp:effectExtent l="19050" t="0" r="9525" b="0"/>
            <wp:docPr id="7" name="Picture 5" descr="C:\Documents and Settings\Administrator\Desktop\CAVII po sp-sepharo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CAVII po sp-sepharose.bmp"/>
                    <pic:cNvPicPr>
                      <a:picLocks noChangeAspect="1" noChangeArrowheads="1"/>
                    </pic:cNvPicPr>
                  </pic:nvPicPr>
                  <pic:blipFill>
                    <a:blip r:embed="rId21"/>
                    <a:srcRect/>
                    <a:stretch>
                      <a:fillRect/>
                    </a:stretch>
                  </pic:blipFill>
                  <pic:spPr bwMode="auto">
                    <a:xfrm>
                      <a:off x="0" y="0"/>
                      <a:ext cx="5267325" cy="3457575"/>
                    </a:xfrm>
                    <a:prstGeom prst="rect">
                      <a:avLst/>
                    </a:prstGeom>
                    <a:noFill/>
                    <a:ln w="9525">
                      <a:noFill/>
                      <a:miter lim="800000"/>
                      <a:headEnd/>
                      <a:tailEnd/>
                    </a:ln>
                  </pic:spPr>
                </pic:pic>
              </a:graphicData>
            </a:graphic>
          </wp:inline>
        </w:drawing>
      </w:r>
    </w:p>
    <w:p w:rsidR="006017E9" w:rsidRDefault="00D46CE3" w:rsidP="00BA3F12">
      <w:pPr>
        <w:ind w:firstLine="720"/>
        <w:jc w:val="both"/>
        <w:rPr>
          <w:b/>
          <w:lang w:val="lt-LT"/>
        </w:rPr>
      </w:pPr>
      <w:r>
        <w:rPr>
          <w:b/>
          <w:lang w:val="lt-LT"/>
        </w:rPr>
        <w:t>1</w:t>
      </w:r>
      <w:r w:rsidR="00F14111">
        <w:rPr>
          <w:b/>
          <w:lang w:val="lt-LT"/>
        </w:rPr>
        <w:t>1</w:t>
      </w:r>
      <w:r w:rsidR="006017E9">
        <w:rPr>
          <w:b/>
          <w:lang w:val="lt-LT"/>
        </w:rPr>
        <w:t xml:space="preserve"> pav. </w:t>
      </w:r>
      <w:r w:rsidR="006017E9">
        <w:rPr>
          <w:lang w:val="lt-LT"/>
        </w:rPr>
        <w:t>h</w:t>
      </w:r>
      <w:r w:rsidR="00F24FDF">
        <w:rPr>
          <w:lang w:val="lt-LT"/>
        </w:rPr>
        <w:t xml:space="preserve">CA </w:t>
      </w:r>
      <w:r w:rsidR="006017E9">
        <w:rPr>
          <w:lang w:val="lt-LT"/>
        </w:rPr>
        <w:t>VII (1-264 a.r.)</w:t>
      </w:r>
      <w:r w:rsidR="00FF0492">
        <w:rPr>
          <w:lang w:val="lt-LT"/>
        </w:rPr>
        <w:t xml:space="preserve"> (29,66 kDa)</w:t>
      </w:r>
      <w:r w:rsidR="006017E9">
        <w:rPr>
          <w:lang w:val="lt-LT"/>
        </w:rPr>
        <w:t xml:space="preserve"> gryninimo SP-sefarozės jonų mainų chromotografijos metodu rezultatai NDS-PAAG. </w:t>
      </w:r>
      <w:r w:rsidR="00BA3F12">
        <w:rPr>
          <w:lang w:val="lt-LT"/>
        </w:rPr>
        <w:t>M – baltymų dydžio standartas SM0431, 1 – tirpi baltymo frakcija, 2 – gryninimo metu nesisorbavusi frakcija, 3-7 – frakcijos, po gradiento ir 8, 9</w:t>
      </w:r>
      <w:r w:rsidR="006017E9">
        <w:rPr>
          <w:lang w:val="lt-LT"/>
        </w:rPr>
        <w:t xml:space="preserve"> – h</w:t>
      </w:r>
      <w:r w:rsidR="00F24FDF">
        <w:rPr>
          <w:lang w:val="lt-LT"/>
        </w:rPr>
        <w:t xml:space="preserve">CA </w:t>
      </w:r>
      <w:r w:rsidR="006017E9">
        <w:rPr>
          <w:lang w:val="lt-LT"/>
        </w:rPr>
        <w:t>VII ekspresija prieš ir po indukcijos</w:t>
      </w:r>
      <w:r w:rsidR="00BA3F12">
        <w:rPr>
          <w:lang w:val="lt-LT"/>
        </w:rPr>
        <w:t>.</w:t>
      </w:r>
    </w:p>
    <w:p w:rsidR="006017E9" w:rsidRDefault="006017E9" w:rsidP="00FA6BAA">
      <w:pPr>
        <w:spacing w:line="360" w:lineRule="auto"/>
        <w:ind w:firstLine="720"/>
        <w:jc w:val="both"/>
        <w:rPr>
          <w:b/>
          <w:lang w:val="lt-LT"/>
        </w:rPr>
      </w:pPr>
    </w:p>
    <w:p w:rsidR="00682D33" w:rsidRPr="00910B14" w:rsidRDefault="004B0FCD" w:rsidP="00FA6BAA">
      <w:pPr>
        <w:spacing w:line="360" w:lineRule="auto"/>
        <w:ind w:firstLine="720"/>
        <w:jc w:val="both"/>
        <w:rPr>
          <w:lang w:val="lt-LT"/>
        </w:rPr>
      </w:pPr>
      <w:r w:rsidRPr="00910B14">
        <w:rPr>
          <w:lang w:val="lt-LT"/>
        </w:rPr>
        <w:t>Gaunamas ~95 % grynumo h</w:t>
      </w:r>
      <w:r w:rsidR="00F24FDF">
        <w:rPr>
          <w:lang w:val="lt-LT"/>
        </w:rPr>
        <w:t xml:space="preserve">CA </w:t>
      </w:r>
      <w:r w:rsidRPr="00910B14">
        <w:rPr>
          <w:lang w:val="lt-LT"/>
        </w:rPr>
        <w:t>VII baltymas</w:t>
      </w:r>
      <w:r w:rsidR="00814E98" w:rsidRPr="00910B14">
        <w:rPr>
          <w:lang w:val="lt-LT"/>
        </w:rPr>
        <w:t>. Grynumas nustatytas vizualiai pagal NDS-</w:t>
      </w:r>
      <w:r w:rsidR="00814E98" w:rsidRPr="0048614B">
        <w:rPr>
          <w:lang w:val="lt-LT"/>
        </w:rPr>
        <w:t>PAAG</w:t>
      </w:r>
      <w:r w:rsidR="00BA3F12" w:rsidRPr="0048614B">
        <w:rPr>
          <w:lang w:val="lt-LT"/>
        </w:rPr>
        <w:t xml:space="preserve"> (</w:t>
      </w:r>
      <w:r w:rsidR="00D46CE3" w:rsidRPr="0048614B">
        <w:rPr>
          <w:lang w:val="lt-LT"/>
        </w:rPr>
        <w:t>1</w:t>
      </w:r>
      <w:r w:rsidR="00F14111" w:rsidRPr="0048614B">
        <w:rPr>
          <w:lang w:val="lt-LT"/>
        </w:rPr>
        <w:t>1</w:t>
      </w:r>
      <w:r w:rsidR="00BA3F12" w:rsidRPr="0048614B">
        <w:rPr>
          <w:lang w:val="lt-LT"/>
        </w:rPr>
        <w:t xml:space="preserve"> pav.)</w:t>
      </w:r>
      <w:r w:rsidR="00814E98" w:rsidRPr="0048614B">
        <w:rPr>
          <w:lang w:val="lt-LT"/>
        </w:rPr>
        <w:t>.</w:t>
      </w:r>
      <w:r w:rsidR="001C304B" w:rsidRPr="00910B14">
        <w:rPr>
          <w:lang w:val="lt-LT"/>
        </w:rPr>
        <w:t xml:space="preserve"> Baltymas laikomas 20 mM Hepes pH 7,5, 0,1 M NaCl bufer</w:t>
      </w:r>
      <w:r w:rsidR="006637B2">
        <w:rPr>
          <w:lang w:val="lt-LT"/>
        </w:rPr>
        <w:t>iniame tirpale</w:t>
      </w:r>
      <w:r w:rsidR="001C304B" w:rsidRPr="00910B14">
        <w:rPr>
          <w:lang w:val="lt-LT"/>
        </w:rPr>
        <w:t xml:space="preserve"> -</w:t>
      </w:r>
      <w:r w:rsidR="001C304B" w:rsidRPr="001B46DF">
        <w:rPr>
          <w:lang w:val="lt-LT"/>
        </w:rPr>
        <w:t>80</w:t>
      </w:r>
      <w:r w:rsidR="001B46DF">
        <w:rPr>
          <w:lang w:val="lt-LT"/>
        </w:rPr>
        <w:t>°</w:t>
      </w:r>
      <w:r w:rsidR="001C304B" w:rsidRPr="001B46DF">
        <w:rPr>
          <w:lang w:val="lt-LT"/>
        </w:rPr>
        <w:t>C</w:t>
      </w:r>
      <w:r w:rsidR="001C304B" w:rsidRPr="00910B14">
        <w:rPr>
          <w:lang w:val="lt-LT"/>
        </w:rPr>
        <w:t xml:space="preserve"> temperatūroje.</w:t>
      </w:r>
    </w:p>
    <w:p w:rsidR="00EE21A4" w:rsidRPr="00910B14" w:rsidRDefault="00EE21A4" w:rsidP="00FA6BAA">
      <w:pPr>
        <w:spacing w:line="360" w:lineRule="auto"/>
        <w:ind w:firstLine="720"/>
        <w:jc w:val="both"/>
        <w:rPr>
          <w:b/>
          <w:lang w:val="lt-LT"/>
        </w:rPr>
      </w:pPr>
    </w:p>
    <w:p w:rsidR="00524843" w:rsidRPr="006F0B8C" w:rsidRDefault="001837B2" w:rsidP="006F0B8C">
      <w:pPr>
        <w:pStyle w:val="Heading2"/>
        <w:jc w:val="left"/>
        <w:rPr>
          <w:sz w:val="28"/>
          <w:szCs w:val="28"/>
        </w:rPr>
      </w:pPr>
      <w:r w:rsidRPr="006F0B8C">
        <w:rPr>
          <w:sz w:val="28"/>
          <w:szCs w:val="28"/>
        </w:rPr>
        <w:t xml:space="preserve"> </w:t>
      </w:r>
      <w:bookmarkStart w:id="26" w:name="_Toc263077381"/>
      <w:r w:rsidR="006F0B8C" w:rsidRPr="006F0B8C">
        <w:rPr>
          <w:sz w:val="28"/>
          <w:szCs w:val="28"/>
        </w:rPr>
        <w:t xml:space="preserve">3.3. </w:t>
      </w:r>
      <w:r w:rsidR="0034025D" w:rsidRPr="006F0B8C">
        <w:rPr>
          <w:caps w:val="0"/>
          <w:sz w:val="28"/>
          <w:szCs w:val="28"/>
        </w:rPr>
        <w:t>h</w:t>
      </w:r>
      <w:r w:rsidR="00F24FDF">
        <w:rPr>
          <w:caps w:val="0"/>
          <w:sz w:val="28"/>
          <w:szCs w:val="28"/>
        </w:rPr>
        <w:t xml:space="preserve">CA </w:t>
      </w:r>
      <w:r w:rsidR="0034025D" w:rsidRPr="006F0B8C">
        <w:rPr>
          <w:caps w:val="0"/>
          <w:sz w:val="28"/>
          <w:szCs w:val="28"/>
        </w:rPr>
        <w:t>VII JUNGIMOSI SU SULFONAMIDINIU LIGANDU TERMODINAMIKA</w:t>
      </w:r>
      <w:bookmarkEnd w:id="26"/>
    </w:p>
    <w:p w:rsidR="00AA16F6" w:rsidRPr="00910B14" w:rsidRDefault="00AA16F6" w:rsidP="00E83A0F">
      <w:pPr>
        <w:spacing w:line="360" w:lineRule="auto"/>
        <w:ind w:firstLine="720"/>
        <w:jc w:val="both"/>
        <w:rPr>
          <w:lang w:val="lt-LT"/>
        </w:rPr>
      </w:pPr>
    </w:p>
    <w:p w:rsidR="00FE1BE6" w:rsidRPr="00910B14" w:rsidRDefault="00AA16F6" w:rsidP="00FE1BE6">
      <w:pPr>
        <w:spacing w:line="360" w:lineRule="auto"/>
        <w:ind w:firstLine="720"/>
        <w:jc w:val="both"/>
        <w:rPr>
          <w:rStyle w:val="Strong"/>
          <w:b w:val="0"/>
          <w:lang w:val="lt-LT"/>
        </w:rPr>
      </w:pPr>
      <w:r w:rsidRPr="00910B14">
        <w:rPr>
          <w:rStyle w:val="Strong"/>
          <w:b w:val="0"/>
          <w:lang w:val="lt-LT"/>
        </w:rPr>
        <w:t>Jungimosi termodinamikos tyrimams naudo</w:t>
      </w:r>
      <w:r w:rsidR="00327686">
        <w:rPr>
          <w:rStyle w:val="Strong"/>
          <w:b w:val="0"/>
          <w:lang w:val="lt-LT"/>
        </w:rPr>
        <w:t>tas</w:t>
      </w:r>
      <w:r w:rsidRPr="00910B14">
        <w:rPr>
          <w:rStyle w:val="Strong"/>
          <w:b w:val="0"/>
          <w:lang w:val="lt-LT"/>
        </w:rPr>
        <w:t xml:space="preserve"> h</w:t>
      </w:r>
      <w:r w:rsidR="00F24FDF">
        <w:rPr>
          <w:rStyle w:val="Strong"/>
          <w:b w:val="0"/>
          <w:lang w:val="lt-LT"/>
        </w:rPr>
        <w:t xml:space="preserve">CA </w:t>
      </w:r>
      <w:r w:rsidRPr="00910B14">
        <w:rPr>
          <w:rStyle w:val="Strong"/>
          <w:b w:val="0"/>
          <w:lang w:val="lt-LT"/>
        </w:rPr>
        <w:t>VII (1 – 264 a. r.) baltym</w:t>
      </w:r>
      <w:r w:rsidR="00327686">
        <w:rPr>
          <w:rStyle w:val="Strong"/>
          <w:b w:val="0"/>
          <w:lang w:val="lt-LT"/>
        </w:rPr>
        <w:t>as</w:t>
      </w:r>
      <w:r w:rsidRPr="00910B14">
        <w:rPr>
          <w:rStyle w:val="Strong"/>
          <w:b w:val="0"/>
          <w:lang w:val="lt-LT"/>
        </w:rPr>
        <w:t>, ekspresuot</w:t>
      </w:r>
      <w:r w:rsidR="00327686">
        <w:rPr>
          <w:rStyle w:val="Strong"/>
          <w:b w:val="0"/>
          <w:lang w:val="lt-LT"/>
        </w:rPr>
        <w:t>as</w:t>
      </w:r>
      <w:r w:rsidRPr="00910B14">
        <w:rPr>
          <w:rStyle w:val="Strong"/>
          <w:b w:val="0"/>
          <w:lang w:val="lt-LT"/>
        </w:rPr>
        <w:t xml:space="preserve"> 4 val. </w:t>
      </w:r>
      <w:r w:rsidRPr="001B46DF">
        <w:rPr>
          <w:rStyle w:val="Strong"/>
          <w:b w:val="0"/>
          <w:lang w:val="lt-LT"/>
        </w:rPr>
        <w:t>3</w:t>
      </w:r>
      <w:r w:rsidR="00683647" w:rsidRPr="001B46DF">
        <w:rPr>
          <w:rStyle w:val="Strong"/>
          <w:b w:val="0"/>
          <w:lang w:val="lt-LT"/>
        </w:rPr>
        <w:t>0</w:t>
      </w:r>
      <w:r w:rsidR="001B46DF">
        <w:rPr>
          <w:rStyle w:val="Strong"/>
          <w:b w:val="0"/>
          <w:lang w:val="lt-LT"/>
        </w:rPr>
        <w:t>°</w:t>
      </w:r>
      <w:r w:rsidR="0049329F" w:rsidRPr="001B46DF">
        <w:rPr>
          <w:rStyle w:val="Strong"/>
          <w:b w:val="0"/>
          <w:lang w:val="lt-LT"/>
        </w:rPr>
        <w:t>C</w:t>
      </w:r>
      <w:r w:rsidR="0049329F" w:rsidRPr="00910B14">
        <w:rPr>
          <w:rStyle w:val="Strong"/>
          <w:b w:val="0"/>
          <w:lang w:val="lt-LT"/>
        </w:rPr>
        <w:t xml:space="preserve"> temperatūroje. T</w:t>
      </w:r>
      <w:r w:rsidRPr="00910B14">
        <w:rPr>
          <w:rStyle w:val="Strong"/>
          <w:b w:val="0"/>
          <w:lang w:val="lt-LT"/>
        </w:rPr>
        <w:t>omis pačiomis sąlygomis ekspresuotas h</w:t>
      </w:r>
      <w:r w:rsidR="00F24FDF">
        <w:rPr>
          <w:rStyle w:val="Strong"/>
          <w:b w:val="0"/>
          <w:lang w:val="lt-LT"/>
        </w:rPr>
        <w:t xml:space="preserve">CA </w:t>
      </w:r>
      <w:r w:rsidRPr="00910B14">
        <w:rPr>
          <w:rStyle w:val="Strong"/>
          <w:b w:val="0"/>
          <w:lang w:val="lt-LT"/>
        </w:rPr>
        <w:t>VII (3 – 26</w:t>
      </w:r>
      <w:r w:rsidR="0049329F" w:rsidRPr="00910B14">
        <w:rPr>
          <w:rStyle w:val="Strong"/>
          <w:b w:val="0"/>
          <w:lang w:val="lt-LT"/>
        </w:rPr>
        <w:t>4 a. r.) baltymas yra neaktyvus</w:t>
      </w:r>
      <w:r w:rsidR="00454C94">
        <w:rPr>
          <w:rStyle w:val="Strong"/>
          <w:b w:val="0"/>
          <w:lang w:val="lt-LT"/>
        </w:rPr>
        <w:t>. Manoma, kad</w:t>
      </w:r>
      <w:r w:rsidRPr="00910B14">
        <w:rPr>
          <w:rStyle w:val="Strong"/>
          <w:b w:val="0"/>
          <w:lang w:val="lt-LT"/>
        </w:rPr>
        <w:t xml:space="preserve"> papildomos penkios amino rūgštys, esančios baltymo pradžioje, trukdo baltym</w:t>
      </w:r>
      <w:r w:rsidR="00454C94">
        <w:rPr>
          <w:rStyle w:val="Strong"/>
          <w:b w:val="0"/>
          <w:lang w:val="lt-LT"/>
        </w:rPr>
        <w:t xml:space="preserve">ui įgauti teisingą konformaciją arba nebuvo rastos tinkamos baltymo ekspresijos sąlygos. </w:t>
      </w:r>
      <w:r w:rsidR="00A71F68">
        <w:rPr>
          <w:rStyle w:val="Strong"/>
          <w:b w:val="0"/>
          <w:lang w:val="lt-LT"/>
        </w:rPr>
        <w:t>Tyrimai atlikti taikant izoterminio titravimo kalorimetrijos</w:t>
      </w:r>
      <w:r w:rsidR="00F20676">
        <w:rPr>
          <w:rStyle w:val="Strong"/>
          <w:b w:val="0"/>
          <w:lang w:val="lt-LT"/>
        </w:rPr>
        <w:t xml:space="preserve"> (ITK)</w:t>
      </w:r>
      <w:r w:rsidR="00A71F68">
        <w:rPr>
          <w:rStyle w:val="Strong"/>
          <w:b w:val="0"/>
          <w:lang w:val="lt-LT"/>
        </w:rPr>
        <w:t xml:space="preserve"> ir terminio poslinkio metodus</w:t>
      </w:r>
      <w:r w:rsidR="00F20676">
        <w:rPr>
          <w:rStyle w:val="Strong"/>
          <w:b w:val="0"/>
          <w:lang w:val="lt-LT"/>
        </w:rPr>
        <w:t xml:space="preserve"> (TPM)</w:t>
      </w:r>
      <w:r w:rsidR="00A71F68">
        <w:rPr>
          <w:rStyle w:val="Strong"/>
          <w:b w:val="0"/>
          <w:lang w:val="lt-LT"/>
        </w:rPr>
        <w:t>.</w:t>
      </w:r>
    </w:p>
    <w:p w:rsidR="00C013AF" w:rsidRPr="00910B14" w:rsidRDefault="00C013AF" w:rsidP="00AA16F6">
      <w:pPr>
        <w:spacing w:line="360" w:lineRule="auto"/>
        <w:ind w:firstLine="720"/>
        <w:jc w:val="both"/>
        <w:rPr>
          <w:rStyle w:val="Strong"/>
          <w:b w:val="0"/>
          <w:lang w:val="lt-LT"/>
        </w:rPr>
      </w:pPr>
    </w:p>
    <w:p w:rsidR="00C013AF" w:rsidRPr="00910B14" w:rsidRDefault="001837B2" w:rsidP="00B40B90">
      <w:pPr>
        <w:pStyle w:val="Heading3"/>
        <w:jc w:val="left"/>
        <w:rPr>
          <w:rStyle w:val="Strong"/>
        </w:rPr>
      </w:pPr>
      <w:bookmarkStart w:id="27" w:name="skc_po_skc"/>
      <w:bookmarkStart w:id="28" w:name="_Toc263077382"/>
      <w:bookmarkEnd w:id="27"/>
      <w:r w:rsidRPr="00B40B90">
        <w:t>3.</w:t>
      </w:r>
      <w:r w:rsidR="00C013AF" w:rsidRPr="00B40B90">
        <w:t>3.1</w:t>
      </w:r>
      <w:r w:rsidR="006476D2" w:rsidRPr="00B40B90">
        <w:t>.</w:t>
      </w:r>
      <w:r w:rsidR="00C013AF" w:rsidRPr="00910B14">
        <w:rPr>
          <w:rStyle w:val="Strong"/>
        </w:rPr>
        <w:t xml:space="preserve"> </w:t>
      </w:r>
      <w:r w:rsidR="00C013AF" w:rsidRPr="00910B14">
        <w:t>h</w:t>
      </w:r>
      <w:r w:rsidR="00F24FDF">
        <w:t xml:space="preserve">CA </w:t>
      </w:r>
      <w:r w:rsidR="00C013AF" w:rsidRPr="00910B14">
        <w:t xml:space="preserve">VII ir sulfonamidinio ligando jungimosi metu </w:t>
      </w:r>
      <w:r w:rsidR="00C013AF" w:rsidRPr="00B40B90">
        <w:t>vykstančios reakcijos</w:t>
      </w:r>
      <w:bookmarkEnd w:id="28"/>
    </w:p>
    <w:p w:rsidR="00C013AF" w:rsidRPr="00910B14" w:rsidRDefault="00C013AF" w:rsidP="00AA16F6">
      <w:pPr>
        <w:spacing w:line="360" w:lineRule="auto"/>
        <w:ind w:firstLine="720"/>
        <w:jc w:val="both"/>
        <w:rPr>
          <w:bCs/>
          <w:lang w:val="lt-LT"/>
        </w:rPr>
      </w:pPr>
    </w:p>
    <w:p w:rsidR="00FF78BD" w:rsidRPr="00910B14" w:rsidRDefault="00F5499E" w:rsidP="00E83A0F">
      <w:pPr>
        <w:spacing w:line="360" w:lineRule="auto"/>
        <w:ind w:firstLine="720"/>
        <w:jc w:val="both"/>
        <w:rPr>
          <w:lang w:val="lt-LT"/>
        </w:rPr>
      </w:pPr>
      <w:r w:rsidRPr="00910B14">
        <w:rPr>
          <w:lang w:val="lt-LT"/>
        </w:rPr>
        <w:t xml:space="preserve">Karboninės anhidrazės yra paplitusios visuose organizmuose ir katalizuoja gyvybiškai svarbią reakciją. Žmogaus karboninės anhidrazės dalyvauja įvairiuose fiziologiniuose </w:t>
      </w:r>
      <w:r w:rsidRPr="00910B14">
        <w:rPr>
          <w:lang w:val="lt-LT"/>
        </w:rPr>
        <w:lastRenderedPageBreak/>
        <w:t>procesuose. Sutrikusi jų veikl</w:t>
      </w:r>
      <w:r w:rsidR="00935200">
        <w:rPr>
          <w:lang w:val="lt-LT"/>
        </w:rPr>
        <w:t>a lemia tam tikras patalogijas, t</w:t>
      </w:r>
      <w:r w:rsidRPr="00910B14">
        <w:rPr>
          <w:lang w:val="lt-LT"/>
        </w:rPr>
        <w:t xml:space="preserve">odėl yra labai svarbu rasti kiekvienai karboanhidrazės izoformai specifiškus slopiklius, kad </w:t>
      </w:r>
      <w:r w:rsidR="00327686">
        <w:rPr>
          <w:lang w:val="lt-LT"/>
        </w:rPr>
        <w:t xml:space="preserve">būtų galima </w:t>
      </w:r>
      <w:r w:rsidRPr="00910B14">
        <w:rPr>
          <w:lang w:val="lt-LT"/>
        </w:rPr>
        <w:t>užslopint</w:t>
      </w:r>
      <w:r w:rsidR="00327686">
        <w:rPr>
          <w:lang w:val="lt-LT"/>
        </w:rPr>
        <w:t>i</w:t>
      </w:r>
      <w:r w:rsidRPr="00910B14">
        <w:rPr>
          <w:lang w:val="lt-LT"/>
        </w:rPr>
        <w:t xml:space="preserve"> tik norimą baltymo izoformą ir nepakenkt</w:t>
      </w:r>
      <w:r w:rsidR="00327686">
        <w:rPr>
          <w:lang w:val="lt-LT"/>
        </w:rPr>
        <w:t>i</w:t>
      </w:r>
      <w:r w:rsidRPr="00910B14">
        <w:rPr>
          <w:lang w:val="lt-LT"/>
        </w:rPr>
        <w:t xml:space="preserve"> organizmui.</w:t>
      </w:r>
      <w:r w:rsidR="001420D9" w:rsidRPr="00910B14">
        <w:rPr>
          <w:lang w:val="lt-LT"/>
        </w:rPr>
        <w:t xml:space="preserve"> Terminio poslinkio metodas yra patrauklus tuo, kad vienu metu galima matuoti 72 mėginius – patikrinti jungimąsi su daug slopiklių ir nustatyti jungimosi parametrus. Stebimosios jungimosi konstantos vertė nesuteikia informacijos apie baltymo ir ligando sąveikos termodinaminį mechaniz</w:t>
      </w:r>
      <w:r w:rsidR="003930DA">
        <w:rPr>
          <w:lang w:val="lt-LT"/>
        </w:rPr>
        <w:t>m</w:t>
      </w:r>
      <w:r w:rsidR="001420D9" w:rsidRPr="00910B14">
        <w:rPr>
          <w:lang w:val="lt-LT"/>
        </w:rPr>
        <w:t xml:space="preserve">ą, todėl </w:t>
      </w:r>
      <w:r w:rsidR="00327686">
        <w:rPr>
          <w:lang w:val="lt-LT"/>
        </w:rPr>
        <w:t>šiame</w:t>
      </w:r>
      <w:r w:rsidR="001420D9" w:rsidRPr="00910B14">
        <w:rPr>
          <w:lang w:val="lt-LT"/>
        </w:rPr>
        <w:t xml:space="preserve"> darbe naudoj</w:t>
      </w:r>
      <w:r w:rsidR="00327686">
        <w:rPr>
          <w:lang w:val="lt-LT"/>
        </w:rPr>
        <w:t>amas</w:t>
      </w:r>
      <w:r w:rsidR="001420D9" w:rsidRPr="00910B14">
        <w:rPr>
          <w:lang w:val="lt-LT"/>
        </w:rPr>
        <w:t xml:space="preserve"> ir kit</w:t>
      </w:r>
      <w:r w:rsidR="00327686">
        <w:rPr>
          <w:lang w:val="lt-LT"/>
        </w:rPr>
        <w:t>as</w:t>
      </w:r>
      <w:r w:rsidR="001420D9" w:rsidRPr="00910B14">
        <w:rPr>
          <w:lang w:val="lt-LT"/>
        </w:rPr>
        <w:t xml:space="preserve"> metod</w:t>
      </w:r>
      <w:r w:rsidR="00327686">
        <w:rPr>
          <w:lang w:val="lt-LT"/>
        </w:rPr>
        <w:t>as</w:t>
      </w:r>
      <w:r w:rsidR="001420D9" w:rsidRPr="00910B14">
        <w:rPr>
          <w:lang w:val="lt-LT"/>
        </w:rPr>
        <w:t xml:space="preserve"> – izoterminio titravimo kalorimetrij</w:t>
      </w:r>
      <w:r w:rsidR="00327686">
        <w:rPr>
          <w:lang w:val="lt-LT"/>
        </w:rPr>
        <w:t>a</w:t>
      </w:r>
      <w:r w:rsidR="009635A4" w:rsidRPr="00910B14">
        <w:rPr>
          <w:lang w:val="lt-LT"/>
        </w:rPr>
        <w:t xml:space="preserve"> (ITK)</w:t>
      </w:r>
      <w:r w:rsidR="001420D9" w:rsidRPr="00910B14">
        <w:rPr>
          <w:lang w:val="lt-LT"/>
        </w:rPr>
        <w:t xml:space="preserve">. </w:t>
      </w:r>
      <w:r w:rsidR="005C3F93" w:rsidRPr="00910B14">
        <w:rPr>
          <w:lang w:val="lt-LT"/>
        </w:rPr>
        <w:t>Šiuo metodu išmatuojam</w:t>
      </w:r>
      <w:r w:rsidR="00327686">
        <w:rPr>
          <w:lang w:val="lt-LT"/>
        </w:rPr>
        <w:t>as</w:t>
      </w:r>
      <w:r w:rsidR="005C3F93" w:rsidRPr="00910B14">
        <w:rPr>
          <w:lang w:val="lt-LT"/>
        </w:rPr>
        <w:t xml:space="preserve"> reakcijos metu išsiskyr</w:t>
      </w:r>
      <w:r w:rsidR="00327686">
        <w:rPr>
          <w:lang w:val="lt-LT"/>
        </w:rPr>
        <w:t>ęs</w:t>
      </w:r>
      <w:r w:rsidR="005C3F93" w:rsidRPr="00910B14">
        <w:rPr>
          <w:lang w:val="lt-LT"/>
        </w:rPr>
        <w:t xml:space="preserve"> šilumos kiek</w:t>
      </w:r>
      <w:r w:rsidR="00327686">
        <w:rPr>
          <w:lang w:val="lt-LT"/>
        </w:rPr>
        <w:t>is</w:t>
      </w:r>
      <w:r w:rsidR="005C3F93" w:rsidRPr="00910B14">
        <w:rPr>
          <w:lang w:val="lt-LT"/>
        </w:rPr>
        <w:t>, t.y. entalpijos pokyt</w:t>
      </w:r>
      <w:r w:rsidR="00327686">
        <w:rPr>
          <w:lang w:val="lt-LT"/>
        </w:rPr>
        <w:t>is</w:t>
      </w:r>
      <w:r w:rsidR="005C3F93" w:rsidRPr="00910B14">
        <w:rPr>
          <w:lang w:val="lt-LT"/>
        </w:rPr>
        <w:t xml:space="preserve"> (∆</w:t>
      </w:r>
      <w:r w:rsidR="005C3F93" w:rsidRPr="00D46CE3">
        <w:rPr>
          <w:i/>
          <w:lang w:val="lt-LT"/>
        </w:rPr>
        <w:t>H</w:t>
      </w:r>
      <w:r w:rsidR="005C3F93" w:rsidRPr="00910B14">
        <w:rPr>
          <w:lang w:val="lt-LT"/>
        </w:rPr>
        <w:t>), esant tam tikrai temperatūrai</w:t>
      </w:r>
      <w:r w:rsidR="00EB1C42" w:rsidRPr="00910B14">
        <w:rPr>
          <w:lang w:val="lt-LT"/>
        </w:rPr>
        <w:t>,</w:t>
      </w:r>
      <w:r w:rsidR="002E75B7" w:rsidRPr="00910B14">
        <w:rPr>
          <w:lang w:val="lt-LT"/>
        </w:rPr>
        <w:t xml:space="preserve"> ir galim</w:t>
      </w:r>
      <w:r w:rsidR="00327686">
        <w:rPr>
          <w:lang w:val="lt-LT"/>
        </w:rPr>
        <w:t>a</w:t>
      </w:r>
      <w:r w:rsidR="002E75B7" w:rsidRPr="00910B14">
        <w:rPr>
          <w:lang w:val="lt-LT"/>
        </w:rPr>
        <w:t xml:space="preserve"> apskaičiuoti „tikruosius“ jungimosi reakcijos parametrus – jungimosi konstantą, entalpiją, entropiją bei laisvąją Gibso energiją.</w:t>
      </w:r>
    </w:p>
    <w:p w:rsidR="00867D73" w:rsidRPr="00910B14" w:rsidRDefault="008C086C" w:rsidP="00E83A0F">
      <w:pPr>
        <w:spacing w:line="360" w:lineRule="auto"/>
        <w:ind w:firstLine="720"/>
        <w:jc w:val="both"/>
        <w:rPr>
          <w:lang w:val="lt-LT"/>
        </w:rPr>
      </w:pPr>
      <w:r w:rsidRPr="00910B14">
        <w:rPr>
          <w:lang w:val="lt-LT"/>
        </w:rPr>
        <w:t>Žmogaus karboninės anhidrazės VII ir sulfonamidinio ligando jungimosi metu turėtų vykti mažiausiai trys protonizacijos</w:t>
      </w:r>
      <w:r w:rsidR="00F60D0F">
        <w:rPr>
          <w:lang w:val="lt-LT"/>
        </w:rPr>
        <w:t xml:space="preserve"> – </w:t>
      </w:r>
      <w:r w:rsidRPr="00910B14">
        <w:rPr>
          <w:lang w:val="lt-LT"/>
        </w:rPr>
        <w:t>deprotonizacijos reakcijos (R2, R3 ir R4).</w:t>
      </w:r>
      <w:r w:rsidR="009F2FE0" w:rsidRPr="00910B14">
        <w:rPr>
          <w:lang w:val="lt-LT"/>
        </w:rPr>
        <w:t xml:space="preserve"> </w:t>
      </w:r>
      <w:r w:rsidR="00EF1DAB" w:rsidRPr="00910B14">
        <w:rPr>
          <w:lang w:val="lt-LT"/>
        </w:rPr>
        <w:t>Pagal Matulį ir Todd (2004), k</w:t>
      </w:r>
      <w:r w:rsidR="009F2FE0" w:rsidRPr="00910B14">
        <w:rPr>
          <w:lang w:val="lt-LT"/>
        </w:rPr>
        <w:t xml:space="preserve">ad įvyktų jungimasis, karboanhidrazės aktyviajame centre </w:t>
      </w:r>
      <w:r w:rsidR="00EF1DAB" w:rsidRPr="00910B14">
        <w:rPr>
          <w:lang w:val="lt-LT"/>
        </w:rPr>
        <w:t xml:space="preserve">esantis </w:t>
      </w:r>
      <w:r w:rsidR="009F2FE0" w:rsidRPr="00910B14">
        <w:rPr>
          <w:lang w:val="lt-LT"/>
        </w:rPr>
        <w:t xml:space="preserve">hidroksido jonas turi būti protonizuotas, o </w:t>
      </w:r>
      <w:r w:rsidR="00EF1DAB" w:rsidRPr="00910B14">
        <w:rPr>
          <w:lang w:val="lt-LT"/>
        </w:rPr>
        <w:t>ligando sulfonamidinė grupė – deprotonizuota.</w:t>
      </w:r>
      <w:r w:rsidR="006F4B89" w:rsidRPr="00910B14">
        <w:rPr>
          <w:lang w:val="lt-LT"/>
        </w:rPr>
        <w:t xml:space="preserve"> </w:t>
      </w:r>
      <w:r w:rsidR="003A62FA" w:rsidRPr="00910B14">
        <w:rPr>
          <w:lang w:val="lt-LT"/>
        </w:rPr>
        <w:t>Šias reakcija</w:t>
      </w:r>
      <w:r w:rsidR="00544339" w:rsidRPr="00910B14">
        <w:rPr>
          <w:lang w:val="lt-LT"/>
        </w:rPr>
        <w:t>s</w:t>
      </w:r>
      <w:r w:rsidR="006F4B89" w:rsidRPr="00910B14">
        <w:rPr>
          <w:lang w:val="lt-LT"/>
        </w:rPr>
        <w:t xml:space="preserve"> kompensuoja bufer</w:t>
      </w:r>
      <w:r w:rsidR="00327686">
        <w:rPr>
          <w:lang w:val="lt-LT"/>
        </w:rPr>
        <w:t>iniame tirpale</w:t>
      </w:r>
      <w:r w:rsidR="006F4B89" w:rsidRPr="00910B14">
        <w:rPr>
          <w:lang w:val="lt-LT"/>
        </w:rPr>
        <w:t xml:space="preserve"> esantys protonai. Žemiau pateiki</w:t>
      </w:r>
      <w:r w:rsidR="00327686">
        <w:rPr>
          <w:lang w:val="lt-LT"/>
        </w:rPr>
        <w:t>amos</w:t>
      </w:r>
      <w:r w:rsidR="006F4B89" w:rsidRPr="00910B14">
        <w:rPr>
          <w:lang w:val="lt-LT"/>
        </w:rPr>
        <w:t xml:space="preserve"> apibendrint</w:t>
      </w:r>
      <w:r w:rsidR="00327686">
        <w:rPr>
          <w:lang w:val="lt-LT"/>
        </w:rPr>
        <w:t>o</w:t>
      </w:r>
      <w:r w:rsidR="006F4B89" w:rsidRPr="00910B14">
        <w:rPr>
          <w:lang w:val="lt-LT"/>
        </w:rPr>
        <w:t>s ką</w:t>
      </w:r>
      <w:r w:rsidR="00327686">
        <w:rPr>
          <w:lang w:val="lt-LT"/>
        </w:rPr>
        <w:t xml:space="preserve"> </w:t>
      </w:r>
      <w:r w:rsidR="006F4B89" w:rsidRPr="00910B14">
        <w:rPr>
          <w:lang w:val="lt-LT"/>
        </w:rPr>
        <w:t>tik aprašyt</w:t>
      </w:r>
      <w:r w:rsidR="00327686">
        <w:rPr>
          <w:lang w:val="lt-LT"/>
        </w:rPr>
        <w:t>o</w:t>
      </w:r>
      <w:r w:rsidR="006F4B89" w:rsidRPr="00910B14">
        <w:rPr>
          <w:lang w:val="lt-LT"/>
        </w:rPr>
        <w:t>s reakcij</w:t>
      </w:r>
      <w:r w:rsidR="00327686">
        <w:rPr>
          <w:lang w:val="lt-LT"/>
        </w:rPr>
        <w:t>o</w:t>
      </w:r>
      <w:r w:rsidR="006F4B89" w:rsidRPr="00910B14">
        <w:rPr>
          <w:lang w:val="lt-LT"/>
        </w:rPr>
        <w:t>s:</w:t>
      </w:r>
    </w:p>
    <w:p w:rsidR="00F52F56" w:rsidRPr="00910B14" w:rsidRDefault="00F52F56" w:rsidP="00E83A0F">
      <w:pPr>
        <w:spacing w:line="360" w:lineRule="auto"/>
        <w:ind w:firstLine="720"/>
        <w:jc w:val="both"/>
        <w:rPr>
          <w:lang w:val="lt-LT"/>
        </w:rPr>
      </w:pPr>
    </w:p>
    <w:p w:rsidR="003A62FA" w:rsidRPr="00910B14" w:rsidRDefault="0025701B" w:rsidP="00481956">
      <w:pPr>
        <w:pBdr>
          <w:bottom w:val="single" w:sz="4" w:space="0" w:color="auto"/>
        </w:pBdr>
        <w:tabs>
          <w:tab w:val="left" w:pos="8789"/>
        </w:tabs>
        <w:spacing w:line="360" w:lineRule="auto"/>
        <w:rPr>
          <w:lang w:val="lt-LT"/>
        </w:rPr>
      </w:pPr>
      <m:oMath>
        <m:sSub>
          <m:sSubPr>
            <m:ctrlPr>
              <w:rPr>
                <w:rFonts w:ascii="Cambria Math" w:hAnsi="Cambria Math"/>
                <w:i/>
                <w:lang w:val="lt-LT"/>
              </w:rPr>
            </m:ctrlPr>
          </m:sSubPr>
          <m:e>
            <m:r>
              <w:rPr>
                <w:rFonts w:ascii="Cambria Math" w:hAnsi="Cambria Math"/>
                <w:lang w:val="lt-LT"/>
              </w:rPr>
              <m:t>RSO</m:t>
            </m:r>
          </m:e>
          <m:sub>
            <m:r>
              <w:rPr>
                <w:rFonts w:ascii="Cambria Math" w:hAnsi="Cambria Math"/>
                <w:lang w:val="lt-LT"/>
              </w:rPr>
              <m:t>2</m:t>
            </m:r>
          </m:sub>
        </m:sSub>
        <m:sSup>
          <m:sSupPr>
            <m:ctrlPr>
              <w:rPr>
                <w:rFonts w:ascii="Cambria Math" w:hAnsi="Cambria Math"/>
                <w:i/>
                <w:lang w:val="lt-LT"/>
              </w:rPr>
            </m:ctrlPr>
          </m:sSupPr>
          <m:e>
            <m:r>
              <w:rPr>
                <w:rFonts w:ascii="Cambria Math" w:hAnsi="Cambria Math"/>
                <w:lang w:val="lt-LT"/>
              </w:rPr>
              <m:t>NH</m:t>
            </m:r>
          </m:e>
          <m:sup>
            <m:r>
              <w:rPr>
                <w:rFonts w:ascii="Cambria Math" w:hAnsi="Cambria Math"/>
                <w:lang w:val="lt-LT"/>
              </w:rPr>
              <m:t>-</m:t>
            </m:r>
          </m:sup>
        </m:sSup>
        <m:r>
          <w:rPr>
            <w:rFonts w:ascii="Cambria Math" w:hAnsi="Cambria Math"/>
            <w:lang w:val="lt-LT"/>
          </w:rPr>
          <m:t>+</m:t>
        </m:r>
        <m:r>
          <m:rPr>
            <m:nor/>
          </m:rPr>
          <w:rPr>
            <w:rFonts w:ascii="Cambria Math" w:hAnsi="Cambria Math"/>
            <w:lang w:val="lt-LT"/>
          </w:rPr>
          <m:t>CA-Zn-</m:t>
        </m:r>
        <m:sSub>
          <m:sSubPr>
            <m:ctrlPr>
              <w:rPr>
                <w:rFonts w:ascii="Cambria Math" w:hAnsi="Cambria Math"/>
                <w:i/>
                <w:lang w:val="lt-LT"/>
              </w:rPr>
            </m:ctrlPr>
          </m:sSubPr>
          <m:e>
            <m:r>
              <w:rPr>
                <w:rFonts w:ascii="Cambria Math" w:hAnsi="Cambria Math"/>
                <w:lang w:val="lt-LT"/>
              </w:rPr>
              <m:t>H</m:t>
            </m:r>
          </m:e>
          <m:sub>
            <m:r>
              <w:rPr>
                <w:rFonts w:ascii="Cambria Math" w:hAnsi="Cambria Math"/>
                <w:lang w:val="lt-LT"/>
              </w:rPr>
              <m:t>2</m:t>
            </m:r>
          </m:sub>
        </m:sSub>
        <m:r>
          <w:rPr>
            <w:rFonts w:ascii="Cambria Math" w:hAnsi="Cambria Math"/>
            <w:lang w:val="lt-LT"/>
          </w:rPr>
          <m:t>O↔</m:t>
        </m:r>
        <m:r>
          <m:rPr>
            <m:nor/>
          </m:rPr>
          <w:rPr>
            <w:rFonts w:ascii="Cambria Math" w:hAnsi="Cambria Math"/>
            <w:lang w:val="lt-LT"/>
          </w:rPr>
          <m:t>CA-Zn-</m:t>
        </m:r>
        <m:sSup>
          <m:sSupPr>
            <m:ctrlPr>
              <w:rPr>
                <w:rFonts w:ascii="Cambria Math" w:hAnsi="Cambria Math"/>
                <w:i/>
                <w:lang w:val="lt-LT"/>
              </w:rPr>
            </m:ctrlPr>
          </m:sSupPr>
          <m:e>
            <m:r>
              <w:rPr>
                <w:rFonts w:ascii="Cambria Math" w:hAnsi="Cambria Math"/>
                <w:lang w:val="lt-LT"/>
              </w:rPr>
              <m:t>NH</m:t>
            </m:r>
          </m:e>
          <m:sup>
            <m:r>
              <w:rPr>
                <w:rFonts w:ascii="Cambria Math" w:hAnsi="Cambria Math"/>
                <w:lang w:val="lt-LT"/>
              </w:rPr>
              <m:t>-</m:t>
            </m:r>
          </m:sup>
        </m:sSup>
        <m:sSub>
          <m:sSubPr>
            <m:ctrlPr>
              <w:rPr>
                <w:rFonts w:ascii="Cambria Math" w:hAnsi="Cambria Math"/>
                <w:i/>
                <w:lang w:val="lt-LT"/>
              </w:rPr>
            </m:ctrlPr>
          </m:sSubPr>
          <m:e>
            <m:r>
              <w:rPr>
                <w:rFonts w:ascii="Cambria Math" w:hAnsi="Cambria Math"/>
                <w:lang w:val="lt-LT"/>
              </w:rPr>
              <m:t>SO</m:t>
            </m:r>
          </m:e>
          <m:sub>
            <m:r>
              <w:rPr>
                <w:rFonts w:ascii="Cambria Math" w:hAnsi="Cambria Math"/>
                <w:lang w:val="lt-LT"/>
              </w:rPr>
              <m:t>2</m:t>
            </m:r>
          </m:sub>
        </m:sSub>
        <m:r>
          <w:rPr>
            <w:rFonts w:ascii="Cambria Math" w:hAnsi="Cambria Math"/>
            <w:lang w:val="lt-LT"/>
          </w:rPr>
          <m:t>R+</m:t>
        </m:r>
        <m:sSub>
          <m:sSubPr>
            <m:ctrlPr>
              <w:rPr>
                <w:rFonts w:ascii="Cambria Math" w:hAnsi="Cambria Math"/>
                <w:i/>
                <w:lang w:val="lt-LT"/>
              </w:rPr>
            </m:ctrlPr>
          </m:sSubPr>
          <m:e>
            <m:r>
              <w:rPr>
                <w:rFonts w:ascii="Cambria Math" w:hAnsi="Cambria Math"/>
                <w:lang w:val="lt-LT"/>
              </w:rPr>
              <m:t>H</m:t>
            </m:r>
          </m:e>
          <m:sub>
            <m:r>
              <w:rPr>
                <w:rFonts w:ascii="Cambria Math" w:hAnsi="Cambria Math"/>
                <w:lang w:val="lt-LT"/>
              </w:rPr>
              <m:t>2</m:t>
            </m:r>
          </m:sub>
        </m:sSub>
        <m:r>
          <w:rPr>
            <w:rFonts w:ascii="Cambria Math" w:hAnsi="Cambria Math"/>
            <w:lang w:val="lt-LT"/>
          </w:rPr>
          <m:t>O</m:t>
        </m:r>
      </m:oMath>
      <w:r w:rsidR="00481956">
        <w:rPr>
          <w:lang w:val="lt-LT"/>
        </w:rPr>
        <w:t xml:space="preserve"> </w:t>
      </w:r>
      <w:r w:rsidR="00481956">
        <w:rPr>
          <w:lang w:val="lt-LT"/>
        </w:rPr>
        <w:tab/>
        <w:t xml:space="preserve">  </w:t>
      </w:r>
      <w:r w:rsidR="00FF0165" w:rsidRPr="00910B14">
        <w:rPr>
          <w:lang w:val="lt-LT"/>
        </w:rPr>
        <w:t>(R1)</w:t>
      </w:r>
    </w:p>
    <w:p w:rsidR="00FF0165" w:rsidRPr="00910B14" w:rsidRDefault="00FF0165" w:rsidP="00481956">
      <w:pPr>
        <w:pBdr>
          <w:bottom w:val="single" w:sz="4" w:space="0" w:color="auto"/>
        </w:pBdr>
        <w:tabs>
          <w:tab w:val="left" w:pos="8789"/>
        </w:tabs>
        <w:spacing w:line="360" w:lineRule="auto"/>
        <w:rPr>
          <w:lang w:val="lt-LT"/>
        </w:rPr>
      </w:pPr>
      <m:oMath>
        <m:r>
          <m:rPr>
            <m:nor/>
          </m:rPr>
          <w:rPr>
            <w:rFonts w:ascii="Cambria Math" w:hAnsi="Cambria Math"/>
            <w:lang w:val="lt-LT"/>
          </w:rPr>
          <m:t>CA-Zn-</m:t>
        </m:r>
        <m:sSup>
          <m:sSupPr>
            <m:ctrlPr>
              <w:rPr>
                <w:rFonts w:ascii="Cambria Math" w:hAnsi="Cambria Math"/>
                <w:i/>
                <w:lang w:val="lt-LT"/>
              </w:rPr>
            </m:ctrlPr>
          </m:sSupPr>
          <m:e>
            <m:r>
              <w:rPr>
                <w:rFonts w:ascii="Cambria Math" w:hAnsi="Cambria Math"/>
                <w:lang w:val="lt-LT"/>
              </w:rPr>
              <m:t>OH</m:t>
            </m:r>
          </m:e>
          <m:sup>
            <m:r>
              <w:rPr>
                <w:rFonts w:ascii="Cambria Math" w:hAnsi="Cambria Math"/>
                <w:lang w:val="lt-LT"/>
              </w:rPr>
              <m:t>-</m:t>
            </m:r>
          </m:sup>
        </m:sSup>
        <m:r>
          <w:rPr>
            <w:rFonts w:ascii="Cambria Math" w:hAnsi="Cambria Math"/>
            <w:lang w:val="lt-LT"/>
          </w:rPr>
          <m:t>+</m:t>
        </m:r>
        <m:sSup>
          <m:sSupPr>
            <m:ctrlPr>
              <w:rPr>
                <w:rFonts w:ascii="Cambria Math" w:hAnsi="Cambria Math"/>
                <w:i/>
                <w:lang w:val="lt-LT"/>
              </w:rPr>
            </m:ctrlPr>
          </m:sSupPr>
          <m:e>
            <m:r>
              <w:rPr>
                <w:rFonts w:ascii="Cambria Math" w:hAnsi="Cambria Math"/>
                <w:lang w:val="lt-LT"/>
              </w:rPr>
              <m:t>H</m:t>
            </m:r>
          </m:e>
          <m:sup>
            <m:r>
              <w:rPr>
                <w:rFonts w:ascii="Cambria Math" w:hAnsi="Cambria Math"/>
                <w:lang w:val="lt-LT"/>
              </w:rPr>
              <m:t>+</m:t>
            </m:r>
          </m:sup>
        </m:sSup>
        <m:r>
          <w:rPr>
            <w:rFonts w:ascii="Cambria Math" w:hAnsi="Cambria Math"/>
            <w:lang w:val="lt-LT"/>
          </w:rPr>
          <m:t>↔</m:t>
        </m:r>
        <m:r>
          <m:rPr>
            <m:nor/>
          </m:rPr>
          <w:rPr>
            <w:rFonts w:ascii="Cambria Math" w:hAnsi="Cambria Math"/>
            <w:lang w:val="lt-LT"/>
          </w:rPr>
          <m:t>CA-Zn-</m:t>
        </m:r>
        <m:sSub>
          <m:sSubPr>
            <m:ctrlPr>
              <w:rPr>
                <w:rFonts w:ascii="Cambria Math" w:hAnsi="Cambria Math"/>
                <w:i/>
                <w:lang w:val="lt-LT"/>
              </w:rPr>
            </m:ctrlPr>
          </m:sSubPr>
          <m:e>
            <m:r>
              <w:rPr>
                <w:rFonts w:ascii="Cambria Math" w:hAnsi="Cambria Math"/>
                <w:lang w:val="lt-LT"/>
              </w:rPr>
              <m:t>H</m:t>
            </m:r>
          </m:e>
          <m:sub>
            <m:r>
              <w:rPr>
                <w:rFonts w:ascii="Cambria Math" w:hAnsi="Cambria Math"/>
                <w:lang w:val="lt-LT"/>
              </w:rPr>
              <m:t>2</m:t>
            </m:r>
          </m:sub>
        </m:sSub>
        <m:r>
          <w:rPr>
            <w:rFonts w:ascii="Cambria Math" w:hAnsi="Cambria Math"/>
            <w:lang w:val="lt-LT"/>
          </w:rPr>
          <m:t>O</m:t>
        </m:r>
      </m:oMath>
      <w:r w:rsidR="00F52F56" w:rsidRPr="00910B14">
        <w:rPr>
          <w:lang w:val="lt-LT"/>
        </w:rPr>
        <w:t xml:space="preserve"> </w:t>
      </w:r>
      <w:r w:rsidRPr="00910B14">
        <w:rPr>
          <w:lang w:val="lt-LT"/>
        </w:rPr>
        <w:tab/>
      </w:r>
      <w:r w:rsidR="00481956">
        <w:rPr>
          <w:lang w:val="lt-LT"/>
        </w:rPr>
        <w:t xml:space="preserve">  </w:t>
      </w:r>
      <w:r w:rsidRPr="00910B14">
        <w:rPr>
          <w:lang w:val="lt-LT"/>
        </w:rPr>
        <w:t>(R2)</w:t>
      </w:r>
    </w:p>
    <w:p w:rsidR="00FF0165" w:rsidRPr="00910B14" w:rsidRDefault="0025701B" w:rsidP="00481956">
      <w:pPr>
        <w:pBdr>
          <w:bottom w:val="single" w:sz="4" w:space="0" w:color="auto"/>
        </w:pBdr>
        <w:tabs>
          <w:tab w:val="left" w:pos="8789"/>
        </w:tabs>
        <w:spacing w:line="360" w:lineRule="auto"/>
        <w:rPr>
          <w:lang w:val="lt-LT"/>
        </w:rPr>
      </w:pPr>
      <m:oMath>
        <m:sSub>
          <m:sSubPr>
            <m:ctrlPr>
              <w:rPr>
                <w:rFonts w:ascii="Cambria Math" w:hAnsi="Cambria Math"/>
                <w:i/>
                <w:lang w:val="lt-LT"/>
              </w:rPr>
            </m:ctrlPr>
          </m:sSubPr>
          <m:e>
            <m:r>
              <w:rPr>
                <w:rFonts w:ascii="Cambria Math" w:hAnsi="Cambria Math"/>
                <w:lang w:val="lt-LT"/>
              </w:rPr>
              <m:t>RSO</m:t>
            </m:r>
          </m:e>
          <m:sub>
            <m:r>
              <w:rPr>
                <w:rFonts w:ascii="Cambria Math" w:hAnsi="Cambria Math"/>
                <w:lang w:val="lt-LT"/>
              </w:rPr>
              <m:t>2</m:t>
            </m:r>
          </m:sub>
        </m:sSub>
        <m:sSub>
          <m:sSubPr>
            <m:ctrlPr>
              <w:rPr>
                <w:rFonts w:ascii="Cambria Math" w:hAnsi="Cambria Math"/>
                <w:i/>
                <w:lang w:val="lt-LT"/>
              </w:rPr>
            </m:ctrlPr>
          </m:sSubPr>
          <m:e>
            <m:r>
              <w:rPr>
                <w:rFonts w:ascii="Cambria Math" w:hAnsi="Cambria Math"/>
                <w:lang w:val="lt-LT"/>
              </w:rPr>
              <m:t>NH</m:t>
            </m:r>
          </m:e>
          <m:sub>
            <m:r>
              <w:rPr>
                <w:rFonts w:ascii="Cambria Math" w:hAnsi="Cambria Math"/>
                <w:lang w:val="lt-LT"/>
              </w:rPr>
              <m:t>2</m:t>
            </m:r>
          </m:sub>
        </m:sSub>
        <m:r>
          <w:rPr>
            <w:rFonts w:ascii="Cambria Math" w:hAnsi="Cambria Math"/>
            <w:lang w:val="lt-LT"/>
          </w:rPr>
          <m:t>↔</m:t>
        </m:r>
        <m:sSub>
          <m:sSubPr>
            <m:ctrlPr>
              <w:rPr>
                <w:rFonts w:ascii="Cambria Math" w:hAnsi="Cambria Math"/>
                <w:i/>
                <w:lang w:val="lt-LT"/>
              </w:rPr>
            </m:ctrlPr>
          </m:sSubPr>
          <m:e>
            <m:r>
              <w:rPr>
                <w:rFonts w:ascii="Cambria Math" w:hAnsi="Cambria Math"/>
                <w:lang w:val="lt-LT"/>
              </w:rPr>
              <m:t>RSO</m:t>
            </m:r>
          </m:e>
          <m:sub>
            <m:r>
              <w:rPr>
                <w:rFonts w:ascii="Cambria Math" w:hAnsi="Cambria Math"/>
                <w:lang w:val="lt-LT"/>
              </w:rPr>
              <m:t>2</m:t>
            </m:r>
          </m:sub>
        </m:sSub>
        <m:sSup>
          <m:sSupPr>
            <m:ctrlPr>
              <w:rPr>
                <w:rFonts w:ascii="Cambria Math" w:hAnsi="Cambria Math"/>
                <w:i/>
                <w:lang w:val="lt-LT"/>
              </w:rPr>
            </m:ctrlPr>
          </m:sSupPr>
          <m:e>
            <m:r>
              <w:rPr>
                <w:rFonts w:ascii="Cambria Math" w:hAnsi="Cambria Math"/>
                <w:lang w:val="lt-LT"/>
              </w:rPr>
              <m:t>NH</m:t>
            </m:r>
          </m:e>
          <m:sup>
            <m:r>
              <w:rPr>
                <w:rFonts w:ascii="Cambria Math" w:hAnsi="Cambria Math"/>
                <w:lang w:val="lt-LT"/>
              </w:rPr>
              <m:t>-</m:t>
            </m:r>
          </m:sup>
        </m:sSup>
        <m:r>
          <w:rPr>
            <w:rFonts w:ascii="Cambria Math" w:hAnsi="Cambria Math"/>
            <w:lang w:val="lt-LT"/>
          </w:rPr>
          <m:t>+</m:t>
        </m:r>
        <m:sSup>
          <m:sSupPr>
            <m:ctrlPr>
              <w:rPr>
                <w:rFonts w:ascii="Cambria Math" w:hAnsi="Cambria Math"/>
                <w:i/>
                <w:lang w:val="lt-LT"/>
              </w:rPr>
            </m:ctrlPr>
          </m:sSupPr>
          <m:e>
            <m:r>
              <w:rPr>
                <w:rFonts w:ascii="Cambria Math" w:hAnsi="Cambria Math"/>
                <w:lang w:val="lt-LT"/>
              </w:rPr>
              <m:t>H</m:t>
            </m:r>
          </m:e>
          <m:sup>
            <m:r>
              <w:rPr>
                <w:rFonts w:ascii="Cambria Math" w:hAnsi="Cambria Math"/>
                <w:lang w:val="lt-LT"/>
              </w:rPr>
              <m:t>+</m:t>
            </m:r>
          </m:sup>
        </m:sSup>
      </m:oMath>
      <w:r w:rsidR="00F52F56" w:rsidRPr="00910B14">
        <w:rPr>
          <w:lang w:val="lt-LT"/>
        </w:rPr>
        <w:t xml:space="preserve"> </w:t>
      </w:r>
      <w:r w:rsidR="00F52F56" w:rsidRPr="00910B14">
        <w:rPr>
          <w:lang w:val="lt-LT"/>
        </w:rPr>
        <w:tab/>
      </w:r>
      <w:r w:rsidR="00481956">
        <w:rPr>
          <w:lang w:val="lt-LT"/>
        </w:rPr>
        <w:t xml:space="preserve">  </w:t>
      </w:r>
      <w:r w:rsidR="00F52F56" w:rsidRPr="00910B14">
        <w:rPr>
          <w:lang w:val="lt-LT"/>
        </w:rPr>
        <w:t>(R3)</w:t>
      </w:r>
    </w:p>
    <w:p w:rsidR="00F52F56" w:rsidRPr="00910B14" w:rsidRDefault="00F52F56" w:rsidP="00481956">
      <w:pPr>
        <w:pBdr>
          <w:bottom w:val="single" w:sz="4" w:space="0" w:color="auto"/>
        </w:pBdr>
        <w:tabs>
          <w:tab w:val="left" w:pos="8789"/>
        </w:tabs>
        <w:spacing w:line="360" w:lineRule="auto"/>
        <w:rPr>
          <w:lang w:val="lt-LT"/>
        </w:rPr>
      </w:pPr>
      <m:oMath>
        <m:r>
          <m:rPr>
            <m:nor/>
          </m:rPr>
          <w:rPr>
            <w:rFonts w:ascii="Cambria Math" w:hAnsi="Cambria Math"/>
            <w:lang w:val="lt-LT"/>
          </w:rPr>
          <m:t>Buferis</m:t>
        </m:r>
        <m:r>
          <w:rPr>
            <w:rFonts w:ascii="Cambria Math" w:hAnsi="Cambria Math"/>
            <w:lang w:val="lt-LT"/>
          </w:rPr>
          <m:t>+</m:t>
        </m:r>
        <m:sSup>
          <m:sSupPr>
            <m:ctrlPr>
              <w:rPr>
                <w:rFonts w:ascii="Cambria Math" w:hAnsi="Cambria Math"/>
                <w:i/>
                <w:lang w:val="lt-LT"/>
              </w:rPr>
            </m:ctrlPr>
          </m:sSupPr>
          <m:e>
            <m:r>
              <w:rPr>
                <w:rFonts w:ascii="Cambria Math" w:hAnsi="Cambria Math"/>
                <w:lang w:val="lt-LT"/>
              </w:rPr>
              <m:t>H</m:t>
            </m:r>
          </m:e>
          <m:sup>
            <m:r>
              <w:rPr>
                <w:rFonts w:ascii="Cambria Math" w:hAnsi="Cambria Math"/>
                <w:lang w:val="lt-LT"/>
              </w:rPr>
              <m:t>+</m:t>
            </m:r>
          </m:sup>
        </m:sSup>
        <m:r>
          <w:rPr>
            <w:rFonts w:ascii="Cambria Math" w:hAnsi="Cambria Math"/>
            <w:lang w:val="lt-LT"/>
          </w:rPr>
          <m:t>↔</m:t>
        </m:r>
        <m:r>
          <m:rPr>
            <m:nor/>
          </m:rPr>
          <w:rPr>
            <w:rFonts w:ascii="Cambria Math" w:hAnsi="Cambria Math"/>
            <w:lang w:val="lt-LT"/>
          </w:rPr>
          <m:t>Buferis</m:t>
        </m:r>
        <m:sSup>
          <m:sSupPr>
            <m:ctrlPr>
              <w:rPr>
                <w:rFonts w:ascii="Cambria Math" w:hAnsi="Cambria Math"/>
                <w:i/>
                <w:lang w:val="lt-LT"/>
              </w:rPr>
            </m:ctrlPr>
          </m:sSupPr>
          <m:e>
            <m:r>
              <w:rPr>
                <w:rFonts w:ascii="Cambria Math" w:hAnsi="Cambria Math"/>
                <w:lang w:val="lt-LT"/>
              </w:rPr>
              <m:t>H</m:t>
            </m:r>
          </m:e>
          <m:sup>
            <m:r>
              <w:rPr>
                <w:rFonts w:ascii="Cambria Math" w:hAnsi="Cambria Math"/>
                <w:lang w:val="lt-LT"/>
              </w:rPr>
              <m:t>+</m:t>
            </m:r>
          </m:sup>
        </m:sSup>
      </m:oMath>
      <w:r w:rsidRPr="00910B14">
        <w:rPr>
          <w:lang w:val="lt-LT"/>
        </w:rPr>
        <w:t xml:space="preserve"> </w:t>
      </w:r>
      <w:r w:rsidRPr="00910B14">
        <w:rPr>
          <w:lang w:val="lt-LT"/>
        </w:rPr>
        <w:tab/>
      </w:r>
      <w:r w:rsidR="00481956">
        <w:rPr>
          <w:lang w:val="lt-LT"/>
        </w:rPr>
        <w:t xml:space="preserve">  </w:t>
      </w:r>
      <w:r w:rsidRPr="00910B14">
        <w:rPr>
          <w:lang w:val="lt-LT"/>
        </w:rPr>
        <w:t>(R4)</w:t>
      </w:r>
    </w:p>
    <w:p w:rsidR="00F52F56" w:rsidRPr="00910B14" w:rsidRDefault="0025701B" w:rsidP="00481956">
      <w:pPr>
        <w:tabs>
          <w:tab w:val="left" w:pos="8789"/>
        </w:tabs>
        <w:spacing w:line="360" w:lineRule="auto"/>
        <w:rPr>
          <w:lang w:val="lt-LT"/>
        </w:rPr>
      </w:pPr>
      <m:oMath>
        <m:sSub>
          <m:sSubPr>
            <m:ctrlPr>
              <w:rPr>
                <w:rFonts w:ascii="Cambria Math" w:hAnsi="Cambria Math"/>
                <w:i/>
                <w:lang w:val="lt-LT"/>
              </w:rPr>
            </m:ctrlPr>
          </m:sSubPr>
          <m:e>
            <m:r>
              <w:rPr>
                <w:rFonts w:ascii="Cambria Math" w:hAnsi="Cambria Math"/>
                <w:lang w:val="lt-LT"/>
              </w:rPr>
              <m:t>RSO</m:t>
            </m:r>
          </m:e>
          <m:sub>
            <m:r>
              <w:rPr>
                <w:rFonts w:ascii="Cambria Math" w:hAnsi="Cambria Math"/>
                <w:lang w:val="lt-LT"/>
              </w:rPr>
              <m:t>2</m:t>
            </m:r>
          </m:sub>
        </m:sSub>
        <m:sSub>
          <m:sSubPr>
            <m:ctrlPr>
              <w:rPr>
                <w:rFonts w:ascii="Cambria Math" w:hAnsi="Cambria Math"/>
                <w:i/>
                <w:lang w:val="lt-LT"/>
              </w:rPr>
            </m:ctrlPr>
          </m:sSubPr>
          <m:e>
            <m:r>
              <w:rPr>
                <w:rFonts w:ascii="Cambria Math" w:hAnsi="Cambria Math"/>
                <w:lang w:val="lt-LT"/>
              </w:rPr>
              <m:t>NH</m:t>
            </m:r>
          </m:e>
          <m:sub>
            <m:r>
              <w:rPr>
                <w:rFonts w:ascii="Cambria Math" w:hAnsi="Cambria Math"/>
                <w:lang w:val="lt-LT"/>
              </w:rPr>
              <m:t>2</m:t>
            </m:r>
          </m:sub>
        </m:sSub>
        <m:r>
          <w:rPr>
            <w:rFonts w:ascii="Cambria Math" w:hAnsi="Cambria Math"/>
            <w:lang w:val="lt-LT"/>
          </w:rPr>
          <m:t>+</m:t>
        </m:r>
        <m:r>
          <m:rPr>
            <m:nor/>
          </m:rPr>
          <w:rPr>
            <w:rFonts w:ascii="Cambria Math" w:hAnsi="Cambria Math"/>
            <w:lang w:val="lt-LT"/>
          </w:rPr>
          <m:t>CA-Zn-</m:t>
        </m:r>
        <m:sSup>
          <m:sSupPr>
            <m:ctrlPr>
              <w:rPr>
                <w:rFonts w:ascii="Cambria Math" w:hAnsi="Cambria Math"/>
                <w:i/>
                <w:lang w:val="lt-LT"/>
              </w:rPr>
            </m:ctrlPr>
          </m:sSupPr>
          <m:e>
            <m:r>
              <w:rPr>
                <w:rFonts w:ascii="Cambria Math" w:hAnsi="Cambria Math"/>
                <w:lang w:val="lt-LT"/>
              </w:rPr>
              <m:t>OH</m:t>
            </m:r>
          </m:e>
          <m:sup>
            <m:r>
              <w:rPr>
                <w:rFonts w:ascii="Cambria Math" w:hAnsi="Cambria Math"/>
                <w:lang w:val="lt-LT"/>
              </w:rPr>
              <m:t>-</m:t>
            </m:r>
          </m:sup>
        </m:sSup>
        <m:r>
          <w:rPr>
            <w:rFonts w:ascii="Cambria Math" w:hAnsi="Cambria Math"/>
            <w:lang w:val="lt-LT"/>
          </w:rPr>
          <m:t>+</m:t>
        </m:r>
        <m:r>
          <m:rPr>
            <m:nor/>
          </m:rPr>
          <w:rPr>
            <w:rFonts w:ascii="Cambria Math" w:hAnsi="Cambria Math"/>
            <w:lang w:val="lt-LT"/>
          </w:rPr>
          <m:t>Buferis+CA</m:t>
        </m:r>
        <m:sSup>
          <m:sSupPr>
            <m:ctrlPr>
              <w:rPr>
                <w:rFonts w:ascii="Cambria Math" w:hAnsi="Cambria Math"/>
                <w:i/>
                <w:lang w:val="lt-LT"/>
              </w:rPr>
            </m:ctrlPr>
          </m:sSupPr>
          <m:e>
            <m:r>
              <w:rPr>
                <w:rFonts w:ascii="Cambria Math" w:hAnsi="Cambria Math"/>
                <w:lang w:val="lt-LT"/>
              </w:rPr>
              <m:t>H</m:t>
            </m:r>
          </m:e>
          <m:sup>
            <m:r>
              <w:rPr>
                <w:rFonts w:ascii="Cambria Math" w:hAnsi="Cambria Math"/>
                <w:lang w:val="lt-LT"/>
              </w:rPr>
              <m:t>+</m:t>
            </m:r>
          </m:sup>
        </m:sSup>
        <m:r>
          <w:rPr>
            <w:rFonts w:ascii="Cambria Math" w:hAnsi="Cambria Math"/>
            <w:lang w:val="lt-LT"/>
          </w:rPr>
          <m:t>↔</m:t>
        </m:r>
        <m:r>
          <m:rPr>
            <m:nor/>
          </m:rPr>
          <w:rPr>
            <w:rFonts w:ascii="Cambria Math" w:hAnsi="Cambria Math"/>
            <w:lang w:val="lt-LT"/>
          </w:rPr>
          <m:t>CA-Zn-</m:t>
        </m:r>
        <m:sSup>
          <m:sSupPr>
            <m:ctrlPr>
              <w:rPr>
                <w:rFonts w:ascii="Cambria Math" w:hAnsi="Cambria Math"/>
                <w:i/>
                <w:lang w:val="lt-LT"/>
              </w:rPr>
            </m:ctrlPr>
          </m:sSupPr>
          <m:e>
            <m:r>
              <w:rPr>
                <w:rFonts w:ascii="Cambria Math" w:hAnsi="Cambria Math"/>
                <w:lang w:val="lt-LT"/>
              </w:rPr>
              <m:t>NH</m:t>
            </m:r>
          </m:e>
          <m:sup>
            <m:r>
              <w:rPr>
                <w:rFonts w:ascii="Cambria Math" w:hAnsi="Cambria Math"/>
                <w:lang w:val="lt-LT"/>
              </w:rPr>
              <m:t>-</m:t>
            </m:r>
          </m:sup>
        </m:sSup>
        <m:sSub>
          <m:sSubPr>
            <m:ctrlPr>
              <w:rPr>
                <w:rFonts w:ascii="Cambria Math" w:hAnsi="Cambria Math"/>
                <w:i/>
                <w:lang w:val="lt-LT"/>
              </w:rPr>
            </m:ctrlPr>
          </m:sSubPr>
          <m:e>
            <m:r>
              <w:rPr>
                <w:rFonts w:ascii="Cambria Math" w:hAnsi="Cambria Math"/>
                <w:lang w:val="lt-LT"/>
              </w:rPr>
              <m:t>SO</m:t>
            </m:r>
          </m:e>
          <m:sub>
            <m:r>
              <w:rPr>
                <w:rFonts w:ascii="Cambria Math" w:hAnsi="Cambria Math"/>
                <w:lang w:val="lt-LT"/>
              </w:rPr>
              <m:t>2</m:t>
            </m:r>
          </m:sub>
        </m:sSub>
        <m:r>
          <w:rPr>
            <w:rFonts w:ascii="Cambria Math" w:hAnsi="Cambria Math"/>
            <w:lang w:val="lt-LT"/>
          </w:rPr>
          <m:t>R+</m:t>
        </m:r>
        <m:r>
          <m:rPr>
            <m:nor/>
          </m:rPr>
          <w:rPr>
            <w:rFonts w:ascii="Cambria Math" w:hAnsi="Cambria Math"/>
            <w:lang w:val="lt-LT"/>
          </w:rPr>
          <m:t>Buferis</m:t>
        </m:r>
        <m:sSup>
          <m:sSupPr>
            <m:ctrlPr>
              <w:rPr>
                <w:rFonts w:ascii="Cambria Math" w:hAnsi="Cambria Math"/>
                <w:i/>
                <w:lang w:val="lt-LT"/>
              </w:rPr>
            </m:ctrlPr>
          </m:sSupPr>
          <m:e>
            <m:r>
              <w:rPr>
                <w:rFonts w:ascii="Cambria Math" w:hAnsi="Cambria Math"/>
                <w:lang w:val="lt-LT"/>
              </w:rPr>
              <m:t>H</m:t>
            </m:r>
          </m:e>
          <m:sup>
            <m:r>
              <w:rPr>
                <w:rFonts w:ascii="Cambria Math" w:hAnsi="Cambria Math"/>
                <w:lang w:val="lt-LT"/>
              </w:rPr>
              <m:t>+</m:t>
            </m:r>
          </m:sup>
        </m:sSup>
        <m:r>
          <m:rPr>
            <m:nor/>
          </m:rPr>
          <w:rPr>
            <w:rFonts w:ascii="Cambria Math" w:hAnsi="Cambria Math"/>
            <w:lang w:val="lt-LT"/>
          </w:rPr>
          <m:t>+CA+</m:t>
        </m:r>
        <m:sSub>
          <m:sSubPr>
            <m:ctrlPr>
              <w:rPr>
                <w:rFonts w:ascii="Cambria Math" w:hAnsi="Cambria Math"/>
                <w:i/>
                <w:lang w:val="lt-LT"/>
              </w:rPr>
            </m:ctrlPr>
          </m:sSubPr>
          <m:e>
            <m:r>
              <w:rPr>
                <w:rFonts w:ascii="Cambria Math" w:hAnsi="Cambria Math"/>
                <w:lang w:val="lt-LT"/>
              </w:rPr>
              <m:t>H</m:t>
            </m:r>
          </m:e>
          <m:sub>
            <m:r>
              <w:rPr>
                <w:rFonts w:ascii="Cambria Math" w:hAnsi="Cambria Math"/>
                <w:lang w:val="lt-LT"/>
              </w:rPr>
              <m:t>2</m:t>
            </m:r>
          </m:sub>
        </m:sSub>
        <m:r>
          <w:rPr>
            <w:rFonts w:ascii="Cambria Math" w:hAnsi="Cambria Math"/>
            <w:lang w:val="lt-LT"/>
          </w:rPr>
          <m:t>O</m:t>
        </m:r>
      </m:oMath>
      <w:r w:rsidR="00481956">
        <w:rPr>
          <w:lang w:val="lt-LT"/>
        </w:rPr>
        <w:t xml:space="preserve">  </w:t>
      </w:r>
      <w:r w:rsidR="006366BF" w:rsidRPr="00910B14">
        <w:rPr>
          <w:lang w:val="lt-LT"/>
        </w:rPr>
        <w:t>(R5)</w:t>
      </w:r>
    </w:p>
    <w:p w:rsidR="002929CD" w:rsidRPr="00910B14" w:rsidRDefault="002929CD" w:rsidP="00C815D5">
      <w:pPr>
        <w:tabs>
          <w:tab w:val="left" w:pos="9214"/>
        </w:tabs>
        <w:spacing w:line="360" w:lineRule="auto"/>
        <w:rPr>
          <w:lang w:val="lt-LT"/>
        </w:rPr>
      </w:pPr>
    </w:p>
    <w:p w:rsidR="00FF78BD" w:rsidRPr="00910B14" w:rsidRDefault="009E33F2" w:rsidP="009635A4">
      <w:pPr>
        <w:tabs>
          <w:tab w:val="left" w:pos="8930"/>
        </w:tabs>
        <w:spacing w:line="360" w:lineRule="auto"/>
        <w:ind w:firstLine="720"/>
        <w:jc w:val="both"/>
        <w:rPr>
          <w:lang w:val="lt-LT"/>
        </w:rPr>
      </w:pPr>
      <w:r w:rsidRPr="00910B14">
        <w:rPr>
          <w:lang w:val="lt-LT"/>
        </w:rPr>
        <w:t>ITK eksperimentų metu išmatuo</w:t>
      </w:r>
      <w:r w:rsidR="00327686">
        <w:rPr>
          <w:lang w:val="lt-LT"/>
        </w:rPr>
        <w:t>t</w:t>
      </w:r>
      <w:r w:rsidRPr="00910B14">
        <w:rPr>
          <w:lang w:val="lt-LT"/>
        </w:rPr>
        <w:t xml:space="preserve">i termodinaminiai parametrai atspindi makromolekulės ir ligando jungimosi metu vykstančių visų susijusių reakcijų šiluminių efektų sumą </w:t>
      </w:r>
      <w:r w:rsidR="009635A4" w:rsidRPr="00910B14">
        <w:rPr>
          <w:lang w:val="lt-LT"/>
        </w:rPr>
        <w:t xml:space="preserve">(R5). R1 – tai „tikroji“ karboanhidrazės ir sulfonamidinio ligando jungimosi reakcija, </w:t>
      </w:r>
      <w:r w:rsidR="00D31586" w:rsidRPr="00910B14">
        <w:rPr>
          <w:lang w:val="lt-LT"/>
        </w:rPr>
        <w:t>n</w:t>
      </w:r>
      <w:r w:rsidR="003930DA">
        <w:rPr>
          <w:lang w:val="lt-LT"/>
        </w:rPr>
        <w:t>epriklausoma nuo protonizacijos</w:t>
      </w:r>
      <w:r w:rsidR="00F60D0F">
        <w:rPr>
          <w:lang w:val="lt-LT"/>
        </w:rPr>
        <w:t xml:space="preserve"> – </w:t>
      </w:r>
      <w:r w:rsidR="00D31586" w:rsidRPr="00910B14">
        <w:rPr>
          <w:lang w:val="lt-LT"/>
        </w:rPr>
        <w:t>deprotonizacijos reakcijų</w:t>
      </w:r>
      <w:r w:rsidR="00464FB8" w:rsidRPr="00910B14">
        <w:rPr>
          <w:lang w:val="lt-LT"/>
        </w:rPr>
        <w:t>, t.y. vandens molekulės pakeitimas deprotoni</w:t>
      </w:r>
      <w:r w:rsidR="003930DA">
        <w:rPr>
          <w:lang w:val="lt-LT"/>
        </w:rPr>
        <w:t>zuota ligando molekule. R2 –</w:t>
      </w:r>
      <w:r w:rsidR="00464FB8" w:rsidRPr="00910B14">
        <w:rPr>
          <w:lang w:val="lt-LT"/>
        </w:rPr>
        <w:t xml:space="preserve"> </w:t>
      </w:r>
      <w:r w:rsidR="00506EAE" w:rsidRPr="00910B14">
        <w:rPr>
          <w:lang w:val="lt-LT"/>
        </w:rPr>
        <w:t>hidroksid</w:t>
      </w:r>
      <w:r w:rsidR="00464FB8" w:rsidRPr="00910B14">
        <w:rPr>
          <w:lang w:val="lt-LT"/>
        </w:rPr>
        <w:t>o jono, kuris koordinuoja karboanhidrazės aktyviajame centre esantį cinko joną, protonizacijos reakcija, o R3 – sulfonamidinio ligando deprotonizacijos reakcija. R4 reakcija aprašo buferi</w:t>
      </w:r>
      <w:r w:rsidR="00327686">
        <w:rPr>
          <w:lang w:val="lt-LT"/>
        </w:rPr>
        <w:t>ni</w:t>
      </w:r>
      <w:r w:rsidR="00464FB8" w:rsidRPr="00910B14">
        <w:rPr>
          <w:lang w:val="lt-LT"/>
        </w:rPr>
        <w:t>o</w:t>
      </w:r>
      <w:r w:rsidR="00327686">
        <w:rPr>
          <w:lang w:val="lt-LT"/>
        </w:rPr>
        <w:t xml:space="preserve"> tirpalo</w:t>
      </w:r>
      <w:r w:rsidR="00464FB8" w:rsidRPr="00910B14">
        <w:rPr>
          <w:lang w:val="lt-LT"/>
        </w:rPr>
        <w:t xml:space="preserve"> protonizaciją arba deprotonizaciją.</w:t>
      </w:r>
    </w:p>
    <w:p w:rsidR="00FD6D2D" w:rsidRDefault="00A00E8F" w:rsidP="00391F50">
      <w:pPr>
        <w:tabs>
          <w:tab w:val="left" w:pos="8930"/>
        </w:tabs>
        <w:spacing w:line="360" w:lineRule="auto"/>
        <w:ind w:firstLine="720"/>
        <w:jc w:val="both"/>
        <w:rPr>
          <w:lang w:val="lt-LT"/>
        </w:rPr>
      </w:pPr>
      <w:r w:rsidRPr="00910B14">
        <w:rPr>
          <w:lang w:val="lt-LT"/>
        </w:rPr>
        <w:t>Aprašius jungimosi me</w:t>
      </w:r>
      <w:r w:rsidR="003930DA">
        <w:rPr>
          <w:lang w:val="lt-LT"/>
        </w:rPr>
        <w:t>tu vykstančias protonizacijos</w:t>
      </w:r>
      <w:r w:rsidR="00F60D0F">
        <w:rPr>
          <w:lang w:val="lt-LT"/>
        </w:rPr>
        <w:t xml:space="preserve"> – </w:t>
      </w:r>
      <w:r w:rsidRPr="00910B14">
        <w:rPr>
          <w:lang w:val="lt-LT"/>
        </w:rPr>
        <w:t>deprotonizacijos reakcija</w:t>
      </w:r>
      <w:r w:rsidR="003930DA">
        <w:rPr>
          <w:lang w:val="lt-LT"/>
        </w:rPr>
        <w:t>s</w:t>
      </w:r>
      <w:r w:rsidRPr="00910B14">
        <w:rPr>
          <w:lang w:val="lt-LT"/>
        </w:rPr>
        <w:t xml:space="preserve">, prieinama prie išvados, kad sulfonamidinio ligando ir karboanhidrazės jungimasis yra stipriausias pH intervale, kuriame ligandas yra deprotonizuotas, o karboanhidrazės cinko joną koordinuoja vandens molekulė, t.y. </w:t>
      </w:r>
      <w:r w:rsidR="00506EAE" w:rsidRPr="00910B14">
        <w:rPr>
          <w:lang w:val="lt-LT"/>
        </w:rPr>
        <w:t>hidroksid</w:t>
      </w:r>
      <w:r w:rsidRPr="00910B14">
        <w:rPr>
          <w:lang w:val="lt-LT"/>
        </w:rPr>
        <w:t>o jonas yra protonuotas.</w:t>
      </w:r>
      <w:r w:rsidR="00A0252D" w:rsidRPr="00910B14">
        <w:rPr>
          <w:lang w:val="lt-LT"/>
        </w:rPr>
        <w:t xml:space="preserve"> </w:t>
      </w:r>
    </w:p>
    <w:p w:rsidR="009D62D2" w:rsidRPr="00910B14" w:rsidRDefault="009D62D2" w:rsidP="00391F50">
      <w:pPr>
        <w:tabs>
          <w:tab w:val="left" w:pos="8930"/>
        </w:tabs>
        <w:spacing w:line="360" w:lineRule="auto"/>
        <w:ind w:firstLine="720"/>
        <w:jc w:val="both"/>
        <w:rPr>
          <w:lang w:val="lt-LT"/>
        </w:rPr>
      </w:pPr>
      <w:r w:rsidRPr="00910B14">
        <w:rPr>
          <w:lang w:val="lt-LT"/>
        </w:rPr>
        <w:lastRenderedPageBreak/>
        <w:t>Stebimoji jungimosi konstanta (</w:t>
      </w:r>
      <w:r w:rsidRPr="004E305E">
        <w:rPr>
          <w:i/>
          <w:lang w:val="lt-LT"/>
        </w:rPr>
        <w:t>K</w:t>
      </w:r>
      <w:r w:rsidRPr="004E305E">
        <w:rPr>
          <w:i/>
          <w:vertAlign w:val="subscript"/>
          <w:lang w:val="lt-LT"/>
        </w:rPr>
        <w:t>b-steb</w:t>
      </w:r>
      <w:r w:rsidRPr="00910B14">
        <w:rPr>
          <w:lang w:val="lt-LT"/>
        </w:rPr>
        <w:t>) yra lygi</w:t>
      </w:r>
      <w:r w:rsidR="00322692" w:rsidRPr="00910B14">
        <w:rPr>
          <w:lang w:val="lt-LT"/>
        </w:rPr>
        <w:t xml:space="preserve"> „tikrosios“ jungimosi konstantos (</w:t>
      </w:r>
      <w:r w:rsidR="00322692" w:rsidRPr="004E305E">
        <w:rPr>
          <w:i/>
          <w:lang w:val="lt-LT"/>
        </w:rPr>
        <w:t>K</w:t>
      </w:r>
      <w:r w:rsidR="00322692" w:rsidRPr="004E305E">
        <w:rPr>
          <w:i/>
          <w:vertAlign w:val="subscript"/>
          <w:lang w:val="lt-LT"/>
        </w:rPr>
        <w:t>b</w:t>
      </w:r>
      <w:r w:rsidR="00322692" w:rsidRPr="00910B14">
        <w:rPr>
          <w:lang w:val="lt-LT"/>
        </w:rPr>
        <w:t>)</w:t>
      </w:r>
      <w:r w:rsidR="00D21376" w:rsidRPr="00910B14">
        <w:rPr>
          <w:lang w:val="lt-LT"/>
        </w:rPr>
        <w:t>,</w:t>
      </w:r>
      <w:r w:rsidR="00322692" w:rsidRPr="00910B14">
        <w:rPr>
          <w:lang w:val="lt-LT"/>
        </w:rPr>
        <w:t xml:space="preserve"> deprotonizuoto ligando (</w:t>
      </w:r>
      <w:r w:rsidR="00322692" w:rsidRPr="004E305E">
        <w:rPr>
          <w:i/>
          <w:lang w:val="lt-LT"/>
        </w:rPr>
        <w:t>f</w:t>
      </w:r>
      <w:r w:rsidR="009F7781" w:rsidRPr="004E305E">
        <w:rPr>
          <w:i/>
          <w:vertAlign w:val="subscript"/>
          <w:lang w:val="lt-LT"/>
        </w:rPr>
        <w:t>R</w:t>
      </w:r>
      <w:r w:rsidR="00322692" w:rsidRPr="004E305E">
        <w:rPr>
          <w:i/>
          <w:vertAlign w:val="subscript"/>
          <w:lang w:val="lt-LT"/>
        </w:rPr>
        <w:t>SO2NH-</w:t>
      </w:r>
      <w:r w:rsidR="00322692" w:rsidRPr="00910B14">
        <w:rPr>
          <w:lang w:val="lt-LT"/>
        </w:rPr>
        <w:t xml:space="preserve">) </w:t>
      </w:r>
      <w:r w:rsidR="003556EF" w:rsidRPr="00910B14">
        <w:rPr>
          <w:lang w:val="lt-LT"/>
        </w:rPr>
        <w:t xml:space="preserve">frakcijos </w:t>
      </w:r>
      <w:r w:rsidR="00D21376" w:rsidRPr="00910B14">
        <w:rPr>
          <w:lang w:val="lt-LT"/>
        </w:rPr>
        <w:t>bei</w:t>
      </w:r>
      <w:r w:rsidR="00322692" w:rsidRPr="00910B14">
        <w:rPr>
          <w:lang w:val="lt-LT"/>
        </w:rPr>
        <w:t xml:space="preserve"> </w:t>
      </w:r>
      <w:r w:rsidR="00AE6279" w:rsidRPr="00910B14">
        <w:rPr>
          <w:lang w:val="lt-LT"/>
        </w:rPr>
        <w:t xml:space="preserve">baltymo, turinčio </w:t>
      </w:r>
      <w:r w:rsidR="00322692" w:rsidRPr="00910B14">
        <w:rPr>
          <w:lang w:val="lt-LT"/>
        </w:rPr>
        <w:t>cinko joną koordinuojanči</w:t>
      </w:r>
      <w:r w:rsidR="00AE6279" w:rsidRPr="00910B14">
        <w:rPr>
          <w:lang w:val="lt-LT"/>
        </w:rPr>
        <w:t>ą</w:t>
      </w:r>
      <w:r w:rsidR="00322692" w:rsidRPr="00910B14">
        <w:rPr>
          <w:lang w:val="lt-LT"/>
        </w:rPr>
        <w:t xml:space="preserve"> vandens molekul</w:t>
      </w:r>
      <w:r w:rsidR="00AE6279" w:rsidRPr="00910B14">
        <w:rPr>
          <w:lang w:val="lt-LT"/>
        </w:rPr>
        <w:t xml:space="preserve">ę, </w:t>
      </w:r>
      <w:r w:rsidR="00322692" w:rsidRPr="00910B14">
        <w:rPr>
          <w:lang w:val="lt-LT"/>
        </w:rPr>
        <w:t>(</w:t>
      </w:r>
      <w:r w:rsidR="00322692" w:rsidRPr="004E305E">
        <w:rPr>
          <w:i/>
          <w:lang w:val="lt-LT"/>
        </w:rPr>
        <w:t>f</w:t>
      </w:r>
      <w:r w:rsidR="00322692" w:rsidRPr="004E305E">
        <w:rPr>
          <w:i/>
          <w:vertAlign w:val="subscript"/>
          <w:lang w:val="lt-LT"/>
        </w:rPr>
        <w:t>CAZnH2O</w:t>
      </w:r>
      <w:r w:rsidR="00322692" w:rsidRPr="00910B14">
        <w:rPr>
          <w:lang w:val="lt-LT"/>
        </w:rPr>
        <w:t>) frakcij</w:t>
      </w:r>
      <w:r w:rsidR="00D21376" w:rsidRPr="00910B14">
        <w:rPr>
          <w:lang w:val="lt-LT"/>
        </w:rPr>
        <w:t>ų sandaugai</w:t>
      </w:r>
      <w:r w:rsidR="00322692" w:rsidRPr="00910B14">
        <w:rPr>
          <w:lang w:val="lt-LT"/>
        </w:rPr>
        <w:t>:</w:t>
      </w:r>
    </w:p>
    <w:p w:rsidR="00322692" w:rsidRPr="00910B14" w:rsidRDefault="00322692" w:rsidP="00391F50">
      <w:pPr>
        <w:tabs>
          <w:tab w:val="left" w:pos="8930"/>
        </w:tabs>
        <w:spacing w:line="360" w:lineRule="auto"/>
        <w:ind w:firstLine="720"/>
        <w:jc w:val="both"/>
        <w:rPr>
          <w:lang w:val="lt-LT"/>
        </w:rPr>
      </w:pPr>
    </w:p>
    <w:p w:rsidR="00322692" w:rsidRPr="00910B14" w:rsidRDefault="0025701B" w:rsidP="00D216E7">
      <w:pPr>
        <w:tabs>
          <w:tab w:val="left" w:pos="8931"/>
        </w:tabs>
        <w:spacing w:line="360" w:lineRule="auto"/>
        <w:ind w:firstLine="720"/>
        <w:jc w:val="both"/>
        <w:rPr>
          <w:lang w:val="lt-LT"/>
        </w:rPr>
      </w:pPr>
      <m:oMath>
        <m:sSub>
          <m:sSubPr>
            <m:ctrlPr>
              <w:rPr>
                <w:rFonts w:ascii="Cambria Math" w:hAnsi="Cambria Math"/>
                <w:i/>
                <w:lang w:val="lt-LT"/>
              </w:rPr>
            </m:ctrlPr>
          </m:sSubPr>
          <m:e>
            <m:r>
              <w:rPr>
                <w:rFonts w:ascii="Cambria Math" w:hAnsi="Cambria Math"/>
                <w:lang w:val="lt-LT"/>
              </w:rPr>
              <m:t>K</m:t>
            </m:r>
          </m:e>
          <m:sub>
            <m:r>
              <w:rPr>
                <w:rFonts w:ascii="Cambria Math" w:hAnsi="Cambria Math"/>
                <w:lang w:val="lt-LT"/>
              </w:rPr>
              <m:t>b-steb</m:t>
            </m:r>
          </m:sub>
        </m:sSub>
        <m:r>
          <w:rPr>
            <w:rFonts w:ascii="Cambria Math" w:hAnsi="Cambria Math"/>
            <w:lang w:val="lt-LT"/>
          </w:rPr>
          <m:t>=</m:t>
        </m:r>
        <m:sSub>
          <m:sSubPr>
            <m:ctrlPr>
              <w:rPr>
                <w:rFonts w:ascii="Cambria Math" w:hAnsi="Cambria Math"/>
                <w:i/>
                <w:lang w:val="lt-LT"/>
              </w:rPr>
            </m:ctrlPr>
          </m:sSubPr>
          <m:e>
            <m:r>
              <w:rPr>
                <w:rFonts w:ascii="Cambria Math" w:hAnsi="Cambria Math"/>
                <w:lang w:val="lt-LT"/>
              </w:rPr>
              <m:t>K</m:t>
            </m:r>
          </m:e>
          <m:sub>
            <m:r>
              <w:rPr>
                <w:rFonts w:ascii="Cambria Math" w:hAnsi="Cambria Math"/>
                <w:lang w:val="lt-LT"/>
              </w:rPr>
              <m:t>b</m:t>
            </m:r>
          </m:sub>
        </m:sSub>
        <m:sSub>
          <m:sSubPr>
            <m:ctrlPr>
              <w:rPr>
                <w:rFonts w:ascii="Cambria Math" w:hAnsi="Cambria Math"/>
                <w:i/>
                <w:lang w:val="lt-LT"/>
              </w:rPr>
            </m:ctrlPr>
          </m:sSubPr>
          <m:e>
            <m:r>
              <w:rPr>
                <w:rFonts w:ascii="Cambria Math" w:hAnsi="Cambria Math"/>
                <w:lang w:val="lt-LT"/>
              </w:rPr>
              <m:t>f</m:t>
            </m:r>
          </m:e>
          <m:sub>
            <m:r>
              <w:rPr>
                <w:rFonts w:ascii="Cambria Math" w:hAnsi="Cambria Math"/>
                <w:lang w:val="lt-LT"/>
              </w:rPr>
              <m:t>RSO2NH-</m:t>
            </m:r>
          </m:sub>
        </m:sSub>
        <m:sSub>
          <m:sSubPr>
            <m:ctrlPr>
              <w:rPr>
                <w:rFonts w:ascii="Cambria Math" w:hAnsi="Cambria Math"/>
                <w:i/>
                <w:lang w:val="lt-LT"/>
              </w:rPr>
            </m:ctrlPr>
          </m:sSubPr>
          <m:e>
            <m:r>
              <w:rPr>
                <w:rFonts w:ascii="Cambria Math" w:hAnsi="Cambria Math"/>
                <w:lang w:val="lt-LT"/>
              </w:rPr>
              <m:t>f</m:t>
            </m:r>
          </m:e>
          <m:sub>
            <m:r>
              <w:rPr>
                <w:rFonts w:ascii="Cambria Math" w:hAnsi="Cambria Math"/>
                <w:lang w:val="lt-LT"/>
              </w:rPr>
              <m:t>CAZnH2O</m:t>
            </m:r>
          </m:sub>
        </m:sSub>
      </m:oMath>
      <w:r w:rsidR="00327686">
        <w:rPr>
          <w:lang w:val="lt-LT"/>
        </w:rPr>
        <w:t>.</w:t>
      </w:r>
      <w:r w:rsidR="00162E40" w:rsidRPr="00910B14">
        <w:rPr>
          <w:lang w:val="lt-LT"/>
        </w:rPr>
        <w:tab/>
        <w:t>(</w:t>
      </w:r>
      <w:r w:rsidR="004F28D7">
        <w:rPr>
          <w:lang w:val="lt-LT"/>
        </w:rPr>
        <w:t>26</w:t>
      </w:r>
      <w:r w:rsidR="00162E40" w:rsidRPr="00910B14">
        <w:rPr>
          <w:lang w:val="lt-LT"/>
        </w:rPr>
        <w:t>)</w:t>
      </w:r>
    </w:p>
    <w:p w:rsidR="00162E40" w:rsidRPr="00910B14" w:rsidRDefault="00162E40" w:rsidP="00162E40">
      <w:pPr>
        <w:tabs>
          <w:tab w:val="left" w:pos="9214"/>
        </w:tabs>
        <w:spacing w:line="360" w:lineRule="auto"/>
        <w:ind w:firstLine="720"/>
        <w:jc w:val="both"/>
        <w:rPr>
          <w:lang w:val="lt-LT"/>
        </w:rPr>
      </w:pPr>
    </w:p>
    <w:p w:rsidR="00162E40" w:rsidRPr="00910B14" w:rsidRDefault="00162E40" w:rsidP="00162E40">
      <w:pPr>
        <w:tabs>
          <w:tab w:val="left" w:pos="9214"/>
        </w:tabs>
        <w:spacing w:line="360" w:lineRule="auto"/>
        <w:ind w:firstLine="720"/>
        <w:jc w:val="both"/>
        <w:rPr>
          <w:lang w:val="lt-LT"/>
        </w:rPr>
      </w:pPr>
      <w:r w:rsidRPr="00910B14">
        <w:rPr>
          <w:lang w:val="lt-LT"/>
        </w:rPr>
        <w:t>Stebimoji laisvoji Gibso energija yra lygi:</w:t>
      </w:r>
    </w:p>
    <w:p w:rsidR="00162E40" w:rsidRPr="00910B14" w:rsidRDefault="00162E40" w:rsidP="00661233">
      <w:pPr>
        <w:tabs>
          <w:tab w:val="left" w:pos="8931"/>
        </w:tabs>
        <w:spacing w:line="360" w:lineRule="auto"/>
        <w:jc w:val="both"/>
        <w:rPr>
          <w:lang w:val="lt-LT"/>
        </w:rPr>
      </w:pPr>
      <w:r w:rsidRPr="00910B14">
        <w:rPr>
          <w:i/>
          <w:lang w:val="lt-LT"/>
        </w:rPr>
        <w:tab/>
      </w:r>
    </w:p>
    <w:p w:rsidR="00162E40" w:rsidRDefault="0025701B" w:rsidP="00765F5E">
      <w:pPr>
        <w:tabs>
          <w:tab w:val="left" w:pos="8931"/>
        </w:tabs>
        <w:spacing w:line="360" w:lineRule="auto"/>
        <w:ind w:firstLine="720"/>
        <w:jc w:val="both"/>
        <w:rPr>
          <w:lang w:val="lt-LT"/>
        </w:rPr>
      </w:pPr>
      <m:oMath>
        <m:sSub>
          <m:sSubPr>
            <m:ctrlPr>
              <w:rPr>
                <w:rFonts w:ascii="Cambria Math" w:hAnsi="Cambria Math"/>
                <w:i/>
                <w:lang w:val="lt-LT"/>
              </w:rPr>
            </m:ctrlPr>
          </m:sSubPr>
          <m:e>
            <m:r>
              <m:rPr>
                <m:sty m:val="p"/>
              </m:rPr>
              <w:rPr>
                <w:rFonts w:ascii="Cambria Math" w:hAnsi="Cambria Math"/>
                <w:lang w:val="lt-LT"/>
              </w:rPr>
              <m:t>Δ</m:t>
            </m:r>
          </m:e>
          <m:sub>
            <m:r>
              <w:rPr>
                <w:rFonts w:ascii="Cambria Math" w:hAnsi="Cambria Math"/>
                <w:lang w:val="lt-LT"/>
              </w:rPr>
              <m:t>b-steb</m:t>
            </m:r>
          </m:sub>
        </m:sSub>
        <m:r>
          <w:rPr>
            <w:rFonts w:ascii="Cambria Math" w:hAnsi="Cambria Math"/>
            <w:lang w:val="lt-LT"/>
          </w:rPr>
          <m:t>G=-RTln</m:t>
        </m:r>
        <m:d>
          <m:dPr>
            <m:ctrlPr>
              <w:rPr>
                <w:rFonts w:ascii="Cambria Math" w:hAnsi="Cambria Math"/>
                <w:i/>
                <w:lang w:val="lt-LT"/>
              </w:rPr>
            </m:ctrlPr>
          </m:dPr>
          <m:e>
            <m:sSub>
              <m:sSubPr>
                <m:ctrlPr>
                  <w:rPr>
                    <w:rFonts w:ascii="Cambria Math" w:hAnsi="Cambria Math"/>
                    <w:i/>
                    <w:lang w:val="lt-LT"/>
                  </w:rPr>
                </m:ctrlPr>
              </m:sSubPr>
              <m:e>
                <m:r>
                  <w:rPr>
                    <w:rFonts w:ascii="Cambria Math" w:hAnsi="Cambria Math"/>
                    <w:lang w:val="lt-LT"/>
                  </w:rPr>
                  <m:t>K</m:t>
                </m:r>
              </m:e>
              <m:sub>
                <m:r>
                  <w:rPr>
                    <w:rFonts w:ascii="Cambria Math" w:hAnsi="Cambria Math"/>
                    <w:lang w:val="lt-LT"/>
                  </w:rPr>
                  <m:t>b</m:t>
                </m:r>
              </m:sub>
            </m:sSub>
            <m:sSub>
              <m:sSubPr>
                <m:ctrlPr>
                  <w:rPr>
                    <w:rFonts w:ascii="Cambria Math" w:hAnsi="Cambria Math"/>
                    <w:i/>
                    <w:lang w:val="lt-LT"/>
                  </w:rPr>
                </m:ctrlPr>
              </m:sSubPr>
              <m:e>
                <m:r>
                  <w:rPr>
                    <w:rFonts w:ascii="Cambria Math" w:hAnsi="Cambria Math"/>
                    <w:lang w:val="lt-LT"/>
                  </w:rPr>
                  <m:t>f</m:t>
                </m:r>
              </m:e>
              <m:sub>
                <m:r>
                  <w:rPr>
                    <w:rFonts w:ascii="Cambria Math" w:hAnsi="Cambria Math"/>
                    <w:lang w:val="lt-LT"/>
                  </w:rPr>
                  <m:t>RSO2NH-</m:t>
                </m:r>
              </m:sub>
            </m:sSub>
            <m:sSub>
              <m:sSubPr>
                <m:ctrlPr>
                  <w:rPr>
                    <w:rFonts w:ascii="Cambria Math" w:hAnsi="Cambria Math"/>
                    <w:i/>
                    <w:lang w:val="lt-LT"/>
                  </w:rPr>
                </m:ctrlPr>
              </m:sSubPr>
              <m:e>
                <m:r>
                  <w:rPr>
                    <w:rFonts w:ascii="Cambria Math" w:hAnsi="Cambria Math"/>
                    <w:lang w:val="lt-LT"/>
                  </w:rPr>
                  <m:t>f</m:t>
                </m:r>
              </m:e>
              <m:sub>
                <m:r>
                  <w:rPr>
                    <w:rFonts w:ascii="Cambria Math" w:hAnsi="Cambria Math"/>
                    <w:lang w:val="lt-LT"/>
                  </w:rPr>
                  <m:t>CAZnH2O</m:t>
                </m:r>
              </m:sub>
            </m:sSub>
          </m:e>
        </m:d>
      </m:oMath>
      <w:r w:rsidR="00327686">
        <w:rPr>
          <w:lang w:val="lt-LT"/>
        </w:rPr>
        <w:t>;</w:t>
      </w:r>
      <w:r w:rsidR="0082652F" w:rsidRPr="00910B14">
        <w:rPr>
          <w:lang w:val="lt-LT"/>
        </w:rPr>
        <w:tab/>
        <w:t>(</w:t>
      </w:r>
      <w:r w:rsidR="004F28D7">
        <w:rPr>
          <w:lang w:val="lt-LT"/>
        </w:rPr>
        <w:t>2</w:t>
      </w:r>
      <w:r w:rsidR="00661233">
        <w:rPr>
          <w:lang w:val="lt-LT"/>
        </w:rPr>
        <w:t>7</w:t>
      </w:r>
      <w:r w:rsidR="0082652F" w:rsidRPr="00910B14">
        <w:rPr>
          <w:lang w:val="lt-LT"/>
        </w:rPr>
        <w:t>)</w:t>
      </w:r>
    </w:p>
    <w:p w:rsidR="0082652F" w:rsidRPr="00910B14" w:rsidRDefault="00327686" w:rsidP="00765F5E">
      <w:pPr>
        <w:tabs>
          <w:tab w:val="left" w:pos="9214"/>
        </w:tabs>
        <w:spacing w:line="360" w:lineRule="auto"/>
        <w:jc w:val="both"/>
        <w:rPr>
          <w:lang w:val="lt-LT"/>
        </w:rPr>
      </w:pPr>
      <w:r>
        <w:rPr>
          <w:lang w:val="lt-LT"/>
        </w:rPr>
        <w:t>k</w:t>
      </w:r>
      <w:r w:rsidR="0082652F" w:rsidRPr="00910B14">
        <w:rPr>
          <w:lang w:val="lt-LT"/>
        </w:rPr>
        <w:t xml:space="preserve">ur  </w:t>
      </w:r>
      <w:r w:rsidR="0082652F" w:rsidRPr="004E305E">
        <w:rPr>
          <w:i/>
          <w:lang w:val="lt-LT"/>
        </w:rPr>
        <w:t>R</w:t>
      </w:r>
      <w:r w:rsidR="0082652F" w:rsidRPr="00910B14">
        <w:rPr>
          <w:lang w:val="lt-LT"/>
        </w:rPr>
        <w:t xml:space="preserve"> – universalioji dujų konstanta</w:t>
      </w:r>
      <w:r w:rsidR="00E764B0" w:rsidRPr="00910B14">
        <w:rPr>
          <w:lang w:val="lt-LT"/>
        </w:rPr>
        <w:t xml:space="preserve"> (</w:t>
      </w:r>
      <w:r w:rsidR="00E764B0" w:rsidRPr="004E305E">
        <w:rPr>
          <w:i/>
          <w:lang w:val="lt-LT"/>
        </w:rPr>
        <w:t>R</w:t>
      </w:r>
      <w:r w:rsidR="000B77C2" w:rsidRPr="00910B14">
        <w:rPr>
          <w:lang w:val="lt-LT"/>
        </w:rPr>
        <w:t xml:space="preserve"> </w:t>
      </w:r>
      <w:r w:rsidR="00E764B0" w:rsidRPr="00910B14">
        <w:rPr>
          <w:lang w:val="lt-LT"/>
        </w:rPr>
        <w:t>=</w:t>
      </w:r>
      <w:r w:rsidR="000B77C2" w:rsidRPr="00910B14">
        <w:rPr>
          <w:lang w:val="lt-LT"/>
        </w:rPr>
        <w:t xml:space="preserve"> </w:t>
      </w:r>
      <w:r w:rsidR="00E764B0" w:rsidRPr="00910B14">
        <w:rPr>
          <w:lang w:val="lt-LT"/>
        </w:rPr>
        <w:t>1,987 cal</w:t>
      </w:r>
      <w:r w:rsidR="000B77C2" w:rsidRPr="00910B14">
        <w:rPr>
          <w:lang w:val="lt-LT"/>
        </w:rPr>
        <w:t>K</w:t>
      </w:r>
      <w:r w:rsidR="000B77C2" w:rsidRPr="00910B14">
        <w:rPr>
          <w:vertAlign w:val="superscript"/>
          <w:lang w:val="lt-LT"/>
        </w:rPr>
        <w:t>-1</w:t>
      </w:r>
      <w:r w:rsidR="000B77C2" w:rsidRPr="00910B14">
        <w:rPr>
          <w:lang w:val="lt-LT"/>
        </w:rPr>
        <w:t>mol</w:t>
      </w:r>
      <w:r w:rsidR="000B77C2" w:rsidRPr="00910B14">
        <w:rPr>
          <w:vertAlign w:val="superscript"/>
          <w:lang w:val="lt-LT"/>
        </w:rPr>
        <w:t>-1</w:t>
      </w:r>
      <w:r w:rsidR="000B77C2" w:rsidRPr="00910B14">
        <w:rPr>
          <w:lang w:val="lt-LT"/>
        </w:rPr>
        <w:t>)</w:t>
      </w:r>
      <w:r w:rsidR="00C073B0" w:rsidRPr="00910B14">
        <w:rPr>
          <w:lang w:val="lt-LT"/>
        </w:rPr>
        <w:t>;</w:t>
      </w:r>
    </w:p>
    <w:p w:rsidR="00C073B0" w:rsidRDefault="00C073B0" w:rsidP="00765F5E">
      <w:pPr>
        <w:tabs>
          <w:tab w:val="left" w:pos="9214"/>
        </w:tabs>
        <w:spacing w:line="360" w:lineRule="auto"/>
        <w:jc w:val="both"/>
        <w:rPr>
          <w:lang w:val="lt-LT"/>
        </w:rPr>
      </w:pPr>
      <w:r w:rsidRPr="004E305E">
        <w:rPr>
          <w:i/>
          <w:lang w:val="lt-LT"/>
        </w:rPr>
        <w:t>T</w:t>
      </w:r>
      <w:r w:rsidRPr="00910B14">
        <w:rPr>
          <w:lang w:val="lt-LT"/>
        </w:rPr>
        <w:t xml:space="preserve"> – absoliuti temperatūra kelvinais</w:t>
      </w:r>
      <w:r w:rsidR="000B77C2" w:rsidRPr="00910B14">
        <w:rPr>
          <w:lang w:val="lt-LT"/>
        </w:rPr>
        <w:t xml:space="preserve"> (</w:t>
      </w:r>
      <w:r w:rsidR="000B77C2" w:rsidRPr="004E305E">
        <w:rPr>
          <w:i/>
          <w:lang w:val="lt-LT"/>
        </w:rPr>
        <w:t>T</w:t>
      </w:r>
      <w:r w:rsidR="000B77C2" w:rsidRPr="00910B14">
        <w:rPr>
          <w:lang w:val="lt-LT"/>
        </w:rPr>
        <w:t xml:space="preserve"> = </w:t>
      </w:r>
      <w:r w:rsidR="004E305E">
        <w:rPr>
          <w:rFonts w:ascii="Calibri" w:hAnsi="Calibri"/>
          <w:lang w:val="lt-LT"/>
        </w:rPr>
        <w:t>˚</w:t>
      </w:r>
      <w:r w:rsidR="000B77C2" w:rsidRPr="00910B14">
        <w:rPr>
          <w:lang w:val="lt-LT"/>
        </w:rPr>
        <w:t>C + 273,15)</w:t>
      </w:r>
      <w:r w:rsidRPr="00910B14">
        <w:rPr>
          <w:lang w:val="lt-LT"/>
        </w:rPr>
        <w:t>.</w:t>
      </w:r>
    </w:p>
    <w:p w:rsidR="00661233" w:rsidRDefault="00661233" w:rsidP="00765F5E">
      <w:pPr>
        <w:tabs>
          <w:tab w:val="left" w:pos="9214"/>
        </w:tabs>
        <w:spacing w:line="360" w:lineRule="auto"/>
        <w:jc w:val="both"/>
        <w:rPr>
          <w:lang w:val="lt-LT"/>
        </w:rPr>
      </w:pPr>
    </w:p>
    <w:p w:rsidR="00661233" w:rsidRDefault="00661233" w:rsidP="00661233">
      <w:pPr>
        <w:tabs>
          <w:tab w:val="left" w:pos="9214"/>
        </w:tabs>
        <w:spacing w:line="360" w:lineRule="auto"/>
        <w:ind w:firstLine="709"/>
        <w:jc w:val="both"/>
        <w:rPr>
          <w:lang w:val="lt-LT"/>
        </w:rPr>
      </w:pPr>
      <w:r>
        <w:rPr>
          <w:lang w:val="lt-LT"/>
        </w:rPr>
        <w:t>Tikroji laisvoji Gibso energija apskaičiuojama tokiu pat principu:</w:t>
      </w:r>
    </w:p>
    <w:p w:rsidR="00661233" w:rsidRPr="00910B14" w:rsidRDefault="00661233" w:rsidP="00661233">
      <w:pPr>
        <w:tabs>
          <w:tab w:val="left" w:pos="8931"/>
        </w:tabs>
        <w:spacing w:line="360" w:lineRule="auto"/>
        <w:ind w:firstLine="709"/>
        <w:jc w:val="both"/>
        <w:rPr>
          <w:lang w:val="lt-LT"/>
        </w:rPr>
      </w:pPr>
      <m:oMath>
        <m:r>
          <w:rPr>
            <w:rFonts w:ascii="Cambria Math" w:hAnsi="Cambria Math"/>
            <w:lang w:val="lt-LT"/>
          </w:rPr>
          <m:t>∆G=-RTln</m:t>
        </m:r>
        <m:sSub>
          <m:sSubPr>
            <m:ctrlPr>
              <w:rPr>
                <w:rFonts w:ascii="Cambria Math" w:hAnsi="Cambria Math"/>
                <w:i/>
                <w:lang w:val="lt-LT"/>
              </w:rPr>
            </m:ctrlPr>
          </m:sSubPr>
          <m:e>
            <m:r>
              <w:rPr>
                <w:rFonts w:ascii="Cambria Math" w:hAnsi="Cambria Math"/>
                <w:lang w:val="lt-LT"/>
              </w:rPr>
              <m:t>K</m:t>
            </m:r>
          </m:e>
          <m:sub>
            <m:r>
              <w:rPr>
                <w:rFonts w:ascii="Cambria Math" w:hAnsi="Cambria Math"/>
                <w:lang w:val="lt-LT"/>
              </w:rPr>
              <m:t>b</m:t>
            </m:r>
          </m:sub>
        </m:sSub>
      </m:oMath>
      <w:r>
        <w:rPr>
          <w:lang w:val="lt-LT"/>
        </w:rPr>
        <w:t>;</w:t>
      </w:r>
      <w:r>
        <w:rPr>
          <w:lang w:val="lt-LT"/>
        </w:rPr>
        <w:tab/>
        <w:t>(28)</w:t>
      </w:r>
    </w:p>
    <w:p w:rsidR="00162E40" w:rsidRPr="00910B14" w:rsidRDefault="00162E40" w:rsidP="00765F5E">
      <w:pPr>
        <w:tabs>
          <w:tab w:val="left" w:pos="8930"/>
        </w:tabs>
        <w:spacing w:line="360" w:lineRule="auto"/>
        <w:ind w:firstLine="720"/>
        <w:jc w:val="both"/>
        <w:rPr>
          <w:lang w:val="lt-LT"/>
        </w:rPr>
      </w:pPr>
    </w:p>
    <w:p w:rsidR="009B19EB" w:rsidRPr="00910B14" w:rsidRDefault="00C52DBF" w:rsidP="000C6F4F">
      <w:pPr>
        <w:tabs>
          <w:tab w:val="left" w:pos="9214"/>
        </w:tabs>
        <w:spacing w:line="360" w:lineRule="auto"/>
        <w:ind w:firstLine="720"/>
        <w:jc w:val="both"/>
        <w:rPr>
          <w:lang w:val="lt-LT"/>
        </w:rPr>
      </w:pPr>
      <w:r w:rsidRPr="00910B14">
        <w:rPr>
          <w:lang w:val="lt-LT"/>
        </w:rPr>
        <w:t>Kaip mat</w:t>
      </w:r>
      <w:r w:rsidR="00327686">
        <w:rPr>
          <w:lang w:val="lt-LT"/>
        </w:rPr>
        <w:t>yti</w:t>
      </w:r>
      <w:r w:rsidRPr="00910B14">
        <w:rPr>
          <w:lang w:val="lt-LT"/>
        </w:rPr>
        <w:t xml:space="preserve"> iš pateiktų formulių, </w:t>
      </w:r>
      <w:r w:rsidR="00AE6279" w:rsidRPr="00910B14">
        <w:rPr>
          <w:lang w:val="lt-LT"/>
        </w:rPr>
        <w:t>jungimosi konstanta ir laisvoji Gibso energija nepriklauso nuo buferi</w:t>
      </w:r>
      <w:r w:rsidR="00327686">
        <w:rPr>
          <w:lang w:val="lt-LT"/>
        </w:rPr>
        <w:t>ni</w:t>
      </w:r>
      <w:r w:rsidR="00AE6279" w:rsidRPr="00910B14">
        <w:rPr>
          <w:lang w:val="lt-LT"/>
        </w:rPr>
        <w:t>o</w:t>
      </w:r>
      <w:r w:rsidR="00327686">
        <w:rPr>
          <w:lang w:val="lt-LT"/>
        </w:rPr>
        <w:t xml:space="preserve"> tirpalo</w:t>
      </w:r>
      <w:r w:rsidR="00AE6279" w:rsidRPr="00910B14">
        <w:rPr>
          <w:lang w:val="lt-LT"/>
        </w:rPr>
        <w:t xml:space="preserve"> cheminės prigimties, nes buferi</w:t>
      </w:r>
      <w:r w:rsidR="003930DA">
        <w:rPr>
          <w:lang w:val="lt-LT"/>
        </w:rPr>
        <w:t>nis tirpalas</w:t>
      </w:r>
      <w:r w:rsidR="00AE6279" w:rsidRPr="00910B14">
        <w:rPr>
          <w:lang w:val="lt-LT"/>
        </w:rPr>
        <w:t xml:space="preserve"> nedalyvauja jungimosi reakcijoje. Jis tik kompensuoja jungimosi metu vykstančias protonizacijos ir deprotonizacijos reakcijas.</w:t>
      </w:r>
    </w:p>
    <w:p w:rsidR="00AE6279" w:rsidRPr="00910B14" w:rsidRDefault="00AE6279" w:rsidP="00391F50">
      <w:pPr>
        <w:tabs>
          <w:tab w:val="left" w:pos="8930"/>
        </w:tabs>
        <w:spacing w:line="360" w:lineRule="auto"/>
        <w:ind w:firstLine="720"/>
        <w:jc w:val="both"/>
        <w:rPr>
          <w:lang w:val="lt-LT"/>
        </w:rPr>
      </w:pPr>
      <w:r w:rsidRPr="00910B14">
        <w:rPr>
          <w:lang w:val="lt-LT"/>
        </w:rPr>
        <w:t>K</w:t>
      </w:r>
      <w:r w:rsidR="00630342" w:rsidRPr="00910B14">
        <w:rPr>
          <w:lang w:val="lt-LT"/>
        </w:rPr>
        <w:t>a</w:t>
      </w:r>
      <w:r w:rsidRPr="00910B14">
        <w:rPr>
          <w:lang w:val="lt-LT"/>
        </w:rPr>
        <w:t>i žinom</w:t>
      </w:r>
      <w:r w:rsidR="00327686">
        <w:rPr>
          <w:lang w:val="lt-LT"/>
        </w:rPr>
        <w:t>os</w:t>
      </w:r>
      <w:r w:rsidRPr="00910B14">
        <w:rPr>
          <w:lang w:val="lt-LT"/>
        </w:rPr>
        <w:t xml:space="preserve"> </w:t>
      </w:r>
      <w:r w:rsidR="00630342" w:rsidRPr="00910B14">
        <w:rPr>
          <w:lang w:val="lt-LT"/>
        </w:rPr>
        <w:t xml:space="preserve">karboanhidrazės ir sulfonamidinio ligando protonizacijos </w:t>
      </w:r>
      <w:r w:rsidR="00630342" w:rsidRPr="004E305E">
        <w:rPr>
          <w:i/>
          <w:lang w:val="lt-LT"/>
        </w:rPr>
        <w:t>pK</w:t>
      </w:r>
      <w:r w:rsidR="00630342" w:rsidRPr="004E305E">
        <w:rPr>
          <w:i/>
          <w:vertAlign w:val="subscript"/>
          <w:lang w:val="lt-LT"/>
        </w:rPr>
        <w:t>a</w:t>
      </w:r>
      <w:r w:rsidR="00630342" w:rsidRPr="00910B14">
        <w:rPr>
          <w:lang w:val="lt-LT"/>
        </w:rPr>
        <w:t xml:space="preserve"> reikšm</w:t>
      </w:r>
      <w:r w:rsidR="00327686">
        <w:rPr>
          <w:lang w:val="lt-LT"/>
        </w:rPr>
        <w:t>ė</w:t>
      </w:r>
      <w:r w:rsidR="00630342" w:rsidRPr="00910B14">
        <w:rPr>
          <w:lang w:val="lt-LT"/>
        </w:rPr>
        <w:t>s, galim</w:t>
      </w:r>
      <w:r w:rsidR="00327686">
        <w:rPr>
          <w:lang w:val="lt-LT"/>
        </w:rPr>
        <w:t>a</w:t>
      </w:r>
      <w:r w:rsidR="00630342" w:rsidRPr="00910B14">
        <w:rPr>
          <w:lang w:val="lt-LT"/>
        </w:rPr>
        <w:t xml:space="preserve"> apskaičiuoti deprotonizuoto slopiklio ir protonizuotą </w:t>
      </w:r>
      <w:r w:rsidR="00506EAE" w:rsidRPr="00910B14">
        <w:rPr>
          <w:lang w:val="lt-LT"/>
        </w:rPr>
        <w:t>hidroksid</w:t>
      </w:r>
      <w:r w:rsidR="00630342" w:rsidRPr="00910B14">
        <w:rPr>
          <w:lang w:val="lt-LT"/>
        </w:rPr>
        <w:t>o joną turinčio baltymo frakcij</w:t>
      </w:r>
      <w:r w:rsidR="00FD6D2D">
        <w:rPr>
          <w:lang w:val="lt-LT"/>
        </w:rPr>
        <w:t>ų dalis</w:t>
      </w:r>
      <w:r w:rsidR="00AD552C">
        <w:rPr>
          <w:lang w:val="lt-LT"/>
        </w:rPr>
        <w:t xml:space="preserve"> tirpale</w:t>
      </w:r>
      <w:r w:rsidR="00630342" w:rsidRPr="00910B14">
        <w:rPr>
          <w:lang w:val="lt-LT"/>
        </w:rPr>
        <w:t>:</w:t>
      </w:r>
    </w:p>
    <w:p w:rsidR="004564B0" w:rsidRPr="00910B14" w:rsidRDefault="004564B0" w:rsidP="00391F50">
      <w:pPr>
        <w:tabs>
          <w:tab w:val="left" w:pos="8930"/>
        </w:tabs>
        <w:spacing w:line="360" w:lineRule="auto"/>
        <w:ind w:firstLine="720"/>
        <w:jc w:val="both"/>
        <w:rPr>
          <w:lang w:val="lt-LT"/>
        </w:rPr>
      </w:pPr>
    </w:p>
    <w:p w:rsidR="00630342" w:rsidRPr="00910B14" w:rsidRDefault="0025701B" w:rsidP="007F4B55">
      <w:pPr>
        <w:tabs>
          <w:tab w:val="left" w:pos="8931"/>
        </w:tabs>
        <w:spacing w:line="360" w:lineRule="auto"/>
        <w:ind w:firstLine="720"/>
        <w:jc w:val="both"/>
        <w:rPr>
          <w:lang w:val="lt-LT"/>
        </w:rPr>
      </w:pPr>
      <m:oMath>
        <m:sSub>
          <m:sSubPr>
            <m:ctrlPr>
              <w:rPr>
                <w:rFonts w:ascii="Cambria Math" w:hAnsi="Cambria Math"/>
                <w:i/>
                <w:lang w:val="lt-LT"/>
              </w:rPr>
            </m:ctrlPr>
          </m:sSubPr>
          <m:e>
            <m:r>
              <w:rPr>
                <w:rFonts w:ascii="Cambria Math" w:hAnsi="Cambria Math"/>
                <w:lang w:val="lt-LT"/>
              </w:rPr>
              <m:t>f</m:t>
            </m:r>
          </m:e>
          <m:sub>
            <m:r>
              <w:rPr>
                <w:rFonts w:ascii="Cambria Math" w:hAnsi="Cambria Math"/>
                <w:lang w:val="lt-LT"/>
              </w:rPr>
              <m:t>RSO2NH-</m:t>
            </m:r>
          </m:sub>
        </m:sSub>
        <m:r>
          <w:rPr>
            <w:rFonts w:ascii="Cambria Math" w:hAnsi="Cambria Math"/>
            <w:lang w:val="lt-LT"/>
          </w:rPr>
          <m:t>=</m:t>
        </m:r>
        <m:f>
          <m:fPr>
            <m:ctrlPr>
              <w:rPr>
                <w:rFonts w:ascii="Cambria Math" w:hAnsi="Cambria Math"/>
                <w:i/>
                <w:lang w:val="lt-LT"/>
              </w:rPr>
            </m:ctrlPr>
          </m:fPr>
          <m:num>
            <m:sSup>
              <m:sSupPr>
                <m:ctrlPr>
                  <w:rPr>
                    <w:rFonts w:ascii="Cambria Math" w:hAnsi="Cambria Math"/>
                    <w:i/>
                    <w:lang w:val="lt-LT"/>
                  </w:rPr>
                </m:ctrlPr>
              </m:sSupPr>
              <m:e>
                <m:r>
                  <w:rPr>
                    <w:rFonts w:ascii="Cambria Math" w:hAnsi="Cambria Math"/>
                    <w:lang w:val="lt-LT"/>
                  </w:rPr>
                  <m:t>10</m:t>
                </m:r>
              </m:e>
              <m:sup>
                <m:sSub>
                  <m:sSubPr>
                    <m:ctrlPr>
                      <w:rPr>
                        <w:rFonts w:ascii="Cambria Math" w:hAnsi="Cambria Math"/>
                        <w:i/>
                        <w:lang w:val="lt-LT"/>
                      </w:rPr>
                    </m:ctrlPr>
                  </m:sSubPr>
                  <m:e>
                    <m:r>
                      <w:rPr>
                        <w:rFonts w:ascii="Cambria Math" w:hAnsi="Cambria Math"/>
                        <w:lang w:val="lt-LT"/>
                      </w:rPr>
                      <m:t>pH-pK</m:t>
                    </m:r>
                  </m:e>
                  <m:sub>
                    <m:r>
                      <w:rPr>
                        <w:rFonts w:ascii="Cambria Math" w:hAnsi="Cambria Math"/>
                        <w:lang w:val="lt-LT"/>
                      </w:rPr>
                      <m:t>a-sulf</m:t>
                    </m:r>
                  </m:sub>
                </m:sSub>
              </m:sup>
            </m:sSup>
          </m:num>
          <m:den>
            <m:sSup>
              <m:sSupPr>
                <m:ctrlPr>
                  <w:rPr>
                    <w:rFonts w:ascii="Cambria Math" w:hAnsi="Cambria Math"/>
                    <w:i/>
                    <w:lang w:val="lt-LT"/>
                  </w:rPr>
                </m:ctrlPr>
              </m:sSupPr>
              <m:e>
                <m:r>
                  <w:rPr>
                    <w:rFonts w:ascii="Cambria Math" w:hAnsi="Cambria Math"/>
                    <w:lang w:val="lt-LT"/>
                  </w:rPr>
                  <m:t>1+10</m:t>
                </m:r>
              </m:e>
              <m:sup>
                <m:sSub>
                  <m:sSubPr>
                    <m:ctrlPr>
                      <w:rPr>
                        <w:rFonts w:ascii="Cambria Math" w:hAnsi="Cambria Math"/>
                        <w:i/>
                        <w:lang w:val="lt-LT"/>
                      </w:rPr>
                    </m:ctrlPr>
                  </m:sSubPr>
                  <m:e>
                    <m:r>
                      <w:rPr>
                        <w:rFonts w:ascii="Cambria Math" w:hAnsi="Cambria Math"/>
                        <w:lang w:val="lt-LT"/>
                      </w:rPr>
                      <m:t>pH-pK</m:t>
                    </m:r>
                  </m:e>
                  <m:sub>
                    <m:r>
                      <w:rPr>
                        <w:rFonts w:ascii="Cambria Math" w:hAnsi="Cambria Math"/>
                        <w:lang w:val="lt-LT"/>
                      </w:rPr>
                      <m:t>a-sulf</m:t>
                    </m:r>
                  </m:sub>
                </m:sSub>
              </m:sup>
            </m:sSup>
          </m:den>
        </m:f>
      </m:oMath>
      <w:r w:rsidR="000C6F4F" w:rsidRPr="00910B14">
        <w:rPr>
          <w:lang w:val="lt-LT"/>
        </w:rPr>
        <w:t xml:space="preserve"> </w:t>
      </w:r>
      <w:r w:rsidR="00327686">
        <w:rPr>
          <w:lang w:val="lt-LT"/>
        </w:rPr>
        <w:t>;</w:t>
      </w:r>
      <w:r w:rsidR="000C6F4F" w:rsidRPr="00910B14">
        <w:rPr>
          <w:lang w:val="lt-LT"/>
        </w:rPr>
        <w:tab/>
        <w:t>(</w:t>
      </w:r>
      <w:r w:rsidR="004F28D7">
        <w:rPr>
          <w:lang w:val="lt-LT"/>
        </w:rPr>
        <w:t>29</w:t>
      </w:r>
      <w:r w:rsidR="000C6F4F" w:rsidRPr="00910B14">
        <w:rPr>
          <w:lang w:val="lt-LT"/>
        </w:rPr>
        <w:t>)</w:t>
      </w:r>
    </w:p>
    <w:p w:rsidR="004564B0" w:rsidRPr="00910B14" w:rsidRDefault="0025701B" w:rsidP="00E06D59">
      <w:pPr>
        <w:tabs>
          <w:tab w:val="left" w:pos="8931"/>
        </w:tabs>
        <w:spacing w:line="360" w:lineRule="auto"/>
        <w:ind w:firstLine="720"/>
        <w:jc w:val="both"/>
        <w:rPr>
          <w:lang w:val="lt-LT"/>
        </w:rPr>
      </w:pPr>
      <m:oMath>
        <m:sSub>
          <m:sSubPr>
            <m:ctrlPr>
              <w:rPr>
                <w:rFonts w:ascii="Cambria Math" w:hAnsi="Cambria Math"/>
                <w:i/>
                <w:lang w:val="lt-LT"/>
              </w:rPr>
            </m:ctrlPr>
          </m:sSubPr>
          <m:e>
            <m:r>
              <w:rPr>
                <w:rFonts w:ascii="Cambria Math" w:hAnsi="Cambria Math"/>
                <w:lang w:val="lt-LT"/>
              </w:rPr>
              <m:t>f</m:t>
            </m:r>
          </m:e>
          <m:sub>
            <m:r>
              <w:rPr>
                <w:rFonts w:ascii="Cambria Math" w:hAnsi="Cambria Math"/>
                <w:lang w:val="lt-LT"/>
              </w:rPr>
              <m:t>CAZnH2O</m:t>
            </m:r>
          </m:sub>
        </m:sSub>
        <m:r>
          <w:rPr>
            <w:rFonts w:ascii="Cambria Math" w:hAnsi="Cambria Math"/>
            <w:lang w:val="lt-LT"/>
          </w:rPr>
          <m:t>=1-</m:t>
        </m:r>
        <m:f>
          <m:fPr>
            <m:ctrlPr>
              <w:rPr>
                <w:rFonts w:ascii="Cambria Math" w:hAnsi="Cambria Math"/>
                <w:i/>
                <w:lang w:val="lt-LT"/>
              </w:rPr>
            </m:ctrlPr>
          </m:fPr>
          <m:num>
            <m:sSup>
              <m:sSupPr>
                <m:ctrlPr>
                  <w:rPr>
                    <w:rFonts w:ascii="Cambria Math" w:hAnsi="Cambria Math"/>
                    <w:i/>
                    <w:lang w:val="lt-LT"/>
                  </w:rPr>
                </m:ctrlPr>
              </m:sSupPr>
              <m:e>
                <m:r>
                  <w:rPr>
                    <w:rFonts w:ascii="Cambria Math" w:hAnsi="Cambria Math"/>
                    <w:lang w:val="lt-LT"/>
                  </w:rPr>
                  <m:t>10</m:t>
                </m:r>
              </m:e>
              <m:sup>
                <m:sSub>
                  <m:sSubPr>
                    <m:ctrlPr>
                      <w:rPr>
                        <w:rFonts w:ascii="Cambria Math" w:hAnsi="Cambria Math"/>
                        <w:i/>
                        <w:lang w:val="lt-LT"/>
                      </w:rPr>
                    </m:ctrlPr>
                  </m:sSubPr>
                  <m:e>
                    <m:r>
                      <w:rPr>
                        <w:rFonts w:ascii="Cambria Math" w:hAnsi="Cambria Math"/>
                        <w:lang w:val="lt-LT"/>
                      </w:rPr>
                      <m:t>pH-pK</m:t>
                    </m:r>
                  </m:e>
                  <m:sub>
                    <m:r>
                      <w:rPr>
                        <w:rFonts w:ascii="Cambria Math" w:hAnsi="Cambria Math"/>
                        <w:lang w:val="lt-LT"/>
                      </w:rPr>
                      <m:t>a-CAZnH2O</m:t>
                    </m:r>
                  </m:sub>
                </m:sSub>
              </m:sup>
            </m:sSup>
          </m:num>
          <m:den>
            <m:sSup>
              <m:sSupPr>
                <m:ctrlPr>
                  <w:rPr>
                    <w:rFonts w:ascii="Cambria Math" w:hAnsi="Cambria Math"/>
                    <w:i/>
                    <w:lang w:val="lt-LT"/>
                  </w:rPr>
                </m:ctrlPr>
              </m:sSupPr>
              <m:e>
                <m:r>
                  <w:rPr>
                    <w:rFonts w:ascii="Cambria Math" w:hAnsi="Cambria Math"/>
                    <w:lang w:val="lt-LT"/>
                  </w:rPr>
                  <m:t>1+10</m:t>
                </m:r>
              </m:e>
              <m:sup>
                <m:sSub>
                  <m:sSubPr>
                    <m:ctrlPr>
                      <w:rPr>
                        <w:rFonts w:ascii="Cambria Math" w:hAnsi="Cambria Math"/>
                        <w:i/>
                        <w:lang w:val="lt-LT"/>
                      </w:rPr>
                    </m:ctrlPr>
                  </m:sSubPr>
                  <m:e>
                    <m:r>
                      <w:rPr>
                        <w:rFonts w:ascii="Cambria Math" w:hAnsi="Cambria Math"/>
                        <w:lang w:val="lt-LT"/>
                      </w:rPr>
                      <m:t>pH-pK</m:t>
                    </m:r>
                  </m:e>
                  <m:sub>
                    <m:r>
                      <w:rPr>
                        <w:rFonts w:ascii="Cambria Math" w:hAnsi="Cambria Math"/>
                        <w:lang w:val="lt-LT"/>
                      </w:rPr>
                      <m:t>a-CAZnH2O</m:t>
                    </m:r>
                  </m:sub>
                </m:sSub>
              </m:sup>
            </m:sSup>
          </m:den>
        </m:f>
      </m:oMath>
      <w:r w:rsidR="004564B0" w:rsidRPr="00910B14">
        <w:rPr>
          <w:lang w:val="lt-LT"/>
        </w:rPr>
        <w:t xml:space="preserve"> </w:t>
      </w:r>
      <w:r w:rsidR="00327686">
        <w:rPr>
          <w:lang w:val="lt-LT"/>
        </w:rPr>
        <w:t>.</w:t>
      </w:r>
      <w:r w:rsidR="004564B0" w:rsidRPr="00910B14">
        <w:rPr>
          <w:lang w:val="lt-LT"/>
        </w:rPr>
        <w:tab/>
        <w:t>(</w:t>
      </w:r>
      <w:r w:rsidR="004F28D7">
        <w:rPr>
          <w:lang w:val="lt-LT"/>
        </w:rPr>
        <w:t>30</w:t>
      </w:r>
      <w:r w:rsidR="004564B0" w:rsidRPr="00910B14">
        <w:rPr>
          <w:lang w:val="lt-LT"/>
        </w:rPr>
        <w:t>)</w:t>
      </w:r>
    </w:p>
    <w:p w:rsidR="002214BA" w:rsidRPr="00910B14" w:rsidRDefault="002214BA" w:rsidP="000C6F4F">
      <w:pPr>
        <w:tabs>
          <w:tab w:val="left" w:pos="9214"/>
        </w:tabs>
        <w:spacing w:line="360" w:lineRule="auto"/>
        <w:ind w:firstLine="720"/>
        <w:jc w:val="both"/>
        <w:rPr>
          <w:lang w:val="lt-LT"/>
        </w:rPr>
      </w:pPr>
    </w:p>
    <w:p w:rsidR="002214BA" w:rsidRPr="00910B14" w:rsidRDefault="002214BA" w:rsidP="000C6F4F">
      <w:pPr>
        <w:tabs>
          <w:tab w:val="left" w:pos="9214"/>
        </w:tabs>
        <w:spacing w:line="360" w:lineRule="auto"/>
        <w:ind w:firstLine="720"/>
        <w:jc w:val="both"/>
        <w:rPr>
          <w:lang w:val="lt-LT"/>
        </w:rPr>
      </w:pPr>
      <w:r w:rsidRPr="00910B14">
        <w:rPr>
          <w:lang w:val="lt-LT"/>
        </w:rPr>
        <w:t>Kokia sulfonamidini</w:t>
      </w:r>
      <w:r w:rsidR="00AD552C">
        <w:rPr>
          <w:lang w:val="lt-LT"/>
        </w:rPr>
        <w:t>ų</w:t>
      </w:r>
      <w:r w:rsidRPr="00910B14">
        <w:rPr>
          <w:lang w:val="lt-LT"/>
        </w:rPr>
        <w:t xml:space="preserve"> jungini</w:t>
      </w:r>
      <w:r w:rsidR="00AD552C">
        <w:rPr>
          <w:lang w:val="lt-LT"/>
        </w:rPr>
        <w:t>ų</w:t>
      </w:r>
      <w:r w:rsidRPr="00910B14">
        <w:rPr>
          <w:lang w:val="lt-LT"/>
        </w:rPr>
        <w:t xml:space="preserve"> dalis </w:t>
      </w:r>
      <w:r w:rsidR="00DB16A1">
        <w:rPr>
          <w:lang w:val="lt-LT"/>
        </w:rPr>
        <w:t xml:space="preserve">tirpale </w:t>
      </w:r>
      <w:r w:rsidRPr="00910B14">
        <w:rPr>
          <w:lang w:val="lt-LT"/>
        </w:rPr>
        <w:t xml:space="preserve">bus deprotonizuota, esant tam tikram pH, priklauso nuo sulfonamidinės grupės </w:t>
      </w:r>
      <w:r w:rsidRPr="004E305E">
        <w:rPr>
          <w:i/>
          <w:lang w:val="lt-LT"/>
        </w:rPr>
        <w:t>pK</w:t>
      </w:r>
      <w:r w:rsidRPr="004E305E">
        <w:rPr>
          <w:i/>
          <w:vertAlign w:val="subscript"/>
          <w:lang w:val="lt-LT"/>
        </w:rPr>
        <w:t>a</w:t>
      </w:r>
      <w:r w:rsidRPr="00910B14">
        <w:rPr>
          <w:lang w:val="lt-LT"/>
        </w:rPr>
        <w:t xml:space="preserve"> reikšmės (</w:t>
      </w:r>
      <w:r w:rsidR="004F28D7">
        <w:rPr>
          <w:lang w:val="lt-LT"/>
        </w:rPr>
        <w:t>29</w:t>
      </w:r>
      <w:r w:rsidRPr="00910B14">
        <w:rPr>
          <w:lang w:val="lt-LT"/>
        </w:rPr>
        <w:t>).</w:t>
      </w:r>
      <w:r w:rsidR="00526B74" w:rsidRPr="00910B14">
        <w:rPr>
          <w:lang w:val="lt-LT"/>
        </w:rPr>
        <w:t xml:space="preserve"> </w:t>
      </w:r>
      <w:r w:rsidR="00526B74" w:rsidRPr="0082535D">
        <w:rPr>
          <w:lang w:val="lt-LT"/>
        </w:rPr>
        <w:t xml:space="preserve">Kai </w:t>
      </w:r>
      <w:r w:rsidR="00057759" w:rsidRPr="0082535D">
        <w:rPr>
          <w:lang w:val="lt-LT"/>
        </w:rPr>
        <w:t>deprotonizuot</w:t>
      </w:r>
      <w:r w:rsidR="00AD552C" w:rsidRPr="0082535D">
        <w:rPr>
          <w:lang w:val="lt-LT"/>
        </w:rPr>
        <w:t>i</w:t>
      </w:r>
      <w:r w:rsidR="00057759" w:rsidRPr="0082535D">
        <w:rPr>
          <w:lang w:val="lt-LT"/>
        </w:rPr>
        <w:t xml:space="preserve"> vis</w:t>
      </w:r>
      <w:r w:rsidR="00AD552C" w:rsidRPr="0082535D">
        <w:rPr>
          <w:lang w:val="lt-LT"/>
        </w:rPr>
        <w:t>i</w:t>
      </w:r>
      <w:r w:rsidR="00057759" w:rsidRPr="0082535D">
        <w:rPr>
          <w:lang w:val="lt-LT"/>
        </w:rPr>
        <w:t xml:space="preserve"> sulfonamidini</w:t>
      </w:r>
      <w:r w:rsidR="00AD552C" w:rsidRPr="0082535D">
        <w:rPr>
          <w:lang w:val="lt-LT"/>
        </w:rPr>
        <w:t>ai</w:t>
      </w:r>
      <w:r w:rsidR="00057759" w:rsidRPr="0082535D">
        <w:rPr>
          <w:lang w:val="lt-LT"/>
        </w:rPr>
        <w:t xml:space="preserve"> jungin</w:t>
      </w:r>
      <w:r w:rsidR="00AD552C" w:rsidRPr="0082535D">
        <w:rPr>
          <w:lang w:val="lt-LT"/>
        </w:rPr>
        <w:t>iai</w:t>
      </w:r>
      <w:r w:rsidR="00057759" w:rsidRPr="0082535D">
        <w:rPr>
          <w:lang w:val="lt-LT"/>
        </w:rPr>
        <w:t xml:space="preserve">, </w:t>
      </w:r>
      <w:r w:rsidR="00AD552C" w:rsidRPr="0082535D">
        <w:rPr>
          <w:lang w:val="lt-LT"/>
        </w:rPr>
        <w:t>tai f</w:t>
      </w:r>
      <w:r w:rsidR="00AD552C" w:rsidRPr="0082535D">
        <w:rPr>
          <w:vertAlign w:val="subscript"/>
          <w:lang w:val="lt-LT"/>
        </w:rPr>
        <w:t>RSO2NH-</w:t>
      </w:r>
      <w:r w:rsidR="00083313" w:rsidRPr="0082535D">
        <w:rPr>
          <w:vertAlign w:val="subscript"/>
          <w:lang w:val="lt-LT"/>
        </w:rPr>
        <w:t xml:space="preserve"> </w:t>
      </w:r>
      <w:r w:rsidR="00057759" w:rsidRPr="0082535D">
        <w:rPr>
          <w:lang w:val="lt-LT"/>
        </w:rPr>
        <w:t>frakcijos dalis lygi 1.</w:t>
      </w:r>
      <w:r w:rsidR="00057759" w:rsidRPr="00910B14">
        <w:rPr>
          <w:lang w:val="lt-LT"/>
        </w:rPr>
        <w:t xml:space="preserve"> </w:t>
      </w:r>
      <w:r w:rsidRPr="00910B14">
        <w:rPr>
          <w:lang w:val="lt-LT"/>
        </w:rPr>
        <w:t xml:space="preserve">Tą patį galima pasakyti ir apie protonizuotą </w:t>
      </w:r>
      <w:r w:rsidR="00506EAE" w:rsidRPr="00910B14">
        <w:rPr>
          <w:lang w:val="lt-LT"/>
        </w:rPr>
        <w:t>hidroksid</w:t>
      </w:r>
      <w:r w:rsidRPr="00910B14">
        <w:rPr>
          <w:lang w:val="lt-LT"/>
        </w:rPr>
        <w:t>o joną turinči</w:t>
      </w:r>
      <w:r w:rsidR="00AD552C">
        <w:rPr>
          <w:lang w:val="lt-LT"/>
        </w:rPr>
        <w:t>os</w:t>
      </w:r>
      <w:r w:rsidRPr="00910B14">
        <w:rPr>
          <w:lang w:val="lt-LT"/>
        </w:rPr>
        <w:t xml:space="preserve"> karboanhidraz</w:t>
      </w:r>
      <w:r w:rsidR="00AD552C">
        <w:rPr>
          <w:lang w:val="lt-LT"/>
        </w:rPr>
        <w:t>ės</w:t>
      </w:r>
      <w:r w:rsidRPr="00910B14">
        <w:rPr>
          <w:lang w:val="lt-LT"/>
        </w:rPr>
        <w:t xml:space="preserve"> frakcijos dalį</w:t>
      </w:r>
      <w:r w:rsidR="00AD552C">
        <w:rPr>
          <w:lang w:val="lt-LT"/>
        </w:rPr>
        <w:t xml:space="preserve"> </w:t>
      </w:r>
      <w:r w:rsidR="00AD552C" w:rsidRPr="004E305E">
        <w:rPr>
          <w:i/>
          <w:lang w:val="lt-LT"/>
        </w:rPr>
        <w:t>f</w:t>
      </w:r>
      <w:r w:rsidR="00AD552C" w:rsidRPr="004E305E">
        <w:rPr>
          <w:i/>
          <w:vertAlign w:val="subscript"/>
          <w:lang w:val="lt-LT"/>
        </w:rPr>
        <w:t>CAZnH2O</w:t>
      </w:r>
      <w:r w:rsidRPr="00910B14">
        <w:rPr>
          <w:lang w:val="lt-LT"/>
        </w:rPr>
        <w:t>, esant tam tikram pH (</w:t>
      </w:r>
      <w:r w:rsidR="004F28D7">
        <w:rPr>
          <w:lang w:val="lt-LT"/>
        </w:rPr>
        <w:t>30</w:t>
      </w:r>
      <w:r w:rsidRPr="00910B14">
        <w:rPr>
          <w:lang w:val="lt-LT"/>
        </w:rPr>
        <w:t>).</w:t>
      </w:r>
      <w:r w:rsidR="00681A3F" w:rsidRPr="00910B14">
        <w:rPr>
          <w:lang w:val="lt-LT"/>
        </w:rPr>
        <w:t xml:space="preserve"> </w:t>
      </w:r>
      <w:r w:rsidR="00D46CE3" w:rsidRPr="0048614B">
        <w:rPr>
          <w:lang w:val="lt-LT"/>
        </w:rPr>
        <w:t>1</w:t>
      </w:r>
      <w:r w:rsidR="00F14111" w:rsidRPr="0048614B">
        <w:rPr>
          <w:lang w:val="lt-LT"/>
        </w:rPr>
        <w:t>2</w:t>
      </w:r>
      <w:r w:rsidR="00681A3F" w:rsidRPr="0048614B">
        <w:rPr>
          <w:lang w:val="lt-LT"/>
        </w:rPr>
        <w:t xml:space="preserve"> paveiksle pateikta deprotonizuot</w:t>
      </w:r>
      <w:r w:rsidR="00AD552C" w:rsidRPr="0048614B">
        <w:rPr>
          <w:lang w:val="lt-LT"/>
        </w:rPr>
        <w:t>o</w:t>
      </w:r>
      <w:r w:rsidR="00681A3F" w:rsidRPr="0048614B">
        <w:rPr>
          <w:lang w:val="lt-LT"/>
        </w:rPr>
        <w:t xml:space="preserve"> </w:t>
      </w:r>
      <w:r w:rsidR="00DB16A1" w:rsidRPr="0048614B">
        <w:rPr>
          <w:lang w:val="lt-LT"/>
        </w:rPr>
        <w:t>ir protonizuot</w:t>
      </w:r>
      <w:r w:rsidR="00AD552C" w:rsidRPr="0048614B">
        <w:rPr>
          <w:lang w:val="lt-LT"/>
        </w:rPr>
        <w:t>o</w:t>
      </w:r>
      <w:r w:rsidR="00DB16A1" w:rsidRPr="0048614B">
        <w:rPr>
          <w:lang w:val="lt-LT"/>
        </w:rPr>
        <w:t xml:space="preserve"> </w:t>
      </w:r>
      <w:r w:rsidR="00681A3F" w:rsidRPr="0048614B">
        <w:rPr>
          <w:lang w:val="lt-LT"/>
        </w:rPr>
        <w:t>sulfonamidini</w:t>
      </w:r>
      <w:r w:rsidR="00AD552C" w:rsidRPr="0048614B">
        <w:rPr>
          <w:lang w:val="lt-LT"/>
        </w:rPr>
        <w:t>o</w:t>
      </w:r>
      <w:r w:rsidR="00681A3F" w:rsidRPr="0048614B">
        <w:rPr>
          <w:lang w:val="lt-LT"/>
        </w:rPr>
        <w:t xml:space="preserve"> ligand</w:t>
      </w:r>
      <w:r w:rsidR="00AD552C" w:rsidRPr="0048614B">
        <w:rPr>
          <w:lang w:val="lt-LT"/>
        </w:rPr>
        <w:t>o</w:t>
      </w:r>
      <w:r w:rsidR="00681A3F" w:rsidRPr="0048614B">
        <w:rPr>
          <w:lang w:val="lt-LT"/>
        </w:rPr>
        <w:t xml:space="preserve"> frakcij</w:t>
      </w:r>
      <w:r w:rsidR="00DB16A1" w:rsidRPr="0048614B">
        <w:rPr>
          <w:lang w:val="lt-LT"/>
        </w:rPr>
        <w:t>ų</w:t>
      </w:r>
      <w:r w:rsidR="00681A3F" w:rsidRPr="0048614B">
        <w:rPr>
          <w:lang w:val="lt-LT"/>
        </w:rPr>
        <w:t xml:space="preserve"> priklausomy</w:t>
      </w:r>
      <w:r w:rsidR="00681A3F" w:rsidRPr="00910B14">
        <w:rPr>
          <w:lang w:val="lt-LT"/>
        </w:rPr>
        <w:t xml:space="preserve">bė nuo pH ir </w:t>
      </w:r>
      <w:r w:rsidR="00593199" w:rsidRPr="004E305E">
        <w:rPr>
          <w:i/>
          <w:lang w:val="lt-LT"/>
        </w:rPr>
        <w:t>pK</w:t>
      </w:r>
      <w:r w:rsidR="00593199" w:rsidRPr="004E305E">
        <w:rPr>
          <w:i/>
          <w:vertAlign w:val="subscript"/>
          <w:lang w:val="lt-LT"/>
        </w:rPr>
        <w:t>a-sulf</w:t>
      </w:r>
      <w:r w:rsidR="00593199" w:rsidRPr="00910B14">
        <w:rPr>
          <w:lang w:val="lt-LT"/>
        </w:rPr>
        <w:t>.</w:t>
      </w:r>
    </w:p>
    <w:p w:rsidR="00C31D6A" w:rsidRPr="00910B14" w:rsidRDefault="00C31D6A" w:rsidP="000C6F4F">
      <w:pPr>
        <w:tabs>
          <w:tab w:val="left" w:pos="9214"/>
        </w:tabs>
        <w:spacing w:line="360" w:lineRule="auto"/>
        <w:ind w:firstLine="720"/>
        <w:jc w:val="both"/>
        <w:rPr>
          <w:lang w:val="lt-LT"/>
        </w:rPr>
      </w:pPr>
    </w:p>
    <w:p w:rsidR="00286D1F" w:rsidRPr="00910B14" w:rsidRDefault="0021239B" w:rsidP="004A531B">
      <w:pPr>
        <w:tabs>
          <w:tab w:val="left" w:pos="9214"/>
        </w:tabs>
        <w:spacing w:line="360" w:lineRule="auto"/>
        <w:jc w:val="both"/>
        <w:rPr>
          <w:lang w:val="lt-LT"/>
        </w:rPr>
      </w:pPr>
      <w:r w:rsidRPr="0021239B">
        <w:rPr>
          <w:noProof/>
        </w:rPr>
        <w:lastRenderedPageBreak/>
        <w:drawing>
          <wp:inline distT="0" distB="0" distL="0" distR="0">
            <wp:extent cx="5743575" cy="2571750"/>
            <wp:effectExtent l="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86D1F" w:rsidRPr="00910B14" w:rsidRDefault="00D46CE3" w:rsidP="00286D1F">
      <w:pPr>
        <w:tabs>
          <w:tab w:val="left" w:pos="9214"/>
        </w:tabs>
        <w:ind w:firstLine="720"/>
        <w:jc w:val="both"/>
        <w:rPr>
          <w:lang w:val="lt-LT"/>
        </w:rPr>
      </w:pPr>
      <w:r>
        <w:rPr>
          <w:b/>
          <w:lang w:val="lt-LT"/>
        </w:rPr>
        <w:t>1</w:t>
      </w:r>
      <w:r w:rsidR="00F14111">
        <w:rPr>
          <w:b/>
          <w:lang w:val="lt-LT"/>
        </w:rPr>
        <w:t>2</w:t>
      </w:r>
      <w:r w:rsidR="00286D1F" w:rsidRPr="00910B14">
        <w:rPr>
          <w:b/>
          <w:lang w:val="lt-LT"/>
        </w:rPr>
        <w:t xml:space="preserve"> pav.</w:t>
      </w:r>
      <w:r w:rsidR="00286D1F" w:rsidRPr="00910B14">
        <w:rPr>
          <w:lang w:val="lt-LT"/>
        </w:rPr>
        <w:t xml:space="preserve"> Deprotonizuot</w:t>
      </w:r>
      <w:r w:rsidR="00AD552C">
        <w:rPr>
          <w:lang w:val="lt-LT"/>
        </w:rPr>
        <w:t>o</w:t>
      </w:r>
      <w:r w:rsidR="00286D1F" w:rsidRPr="00910B14">
        <w:rPr>
          <w:lang w:val="lt-LT"/>
        </w:rPr>
        <w:t xml:space="preserve"> </w:t>
      </w:r>
      <w:r w:rsidR="00DB16A1">
        <w:rPr>
          <w:lang w:val="lt-LT"/>
        </w:rPr>
        <w:t>ir protonizuot</w:t>
      </w:r>
      <w:r w:rsidR="00AD552C">
        <w:rPr>
          <w:lang w:val="lt-LT"/>
        </w:rPr>
        <w:t>o</w:t>
      </w:r>
      <w:r w:rsidR="00DB16A1">
        <w:rPr>
          <w:lang w:val="lt-LT"/>
        </w:rPr>
        <w:t xml:space="preserve"> </w:t>
      </w:r>
      <w:r w:rsidR="00286D1F" w:rsidRPr="00910B14">
        <w:rPr>
          <w:lang w:val="lt-LT"/>
        </w:rPr>
        <w:t>sulfonamidini</w:t>
      </w:r>
      <w:r w:rsidR="00AD552C">
        <w:rPr>
          <w:lang w:val="lt-LT"/>
        </w:rPr>
        <w:t>o</w:t>
      </w:r>
      <w:r w:rsidR="00286D1F" w:rsidRPr="00910B14">
        <w:rPr>
          <w:lang w:val="lt-LT"/>
        </w:rPr>
        <w:t xml:space="preserve"> slopikli</w:t>
      </w:r>
      <w:r w:rsidR="00AD552C">
        <w:rPr>
          <w:lang w:val="lt-LT"/>
        </w:rPr>
        <w:t>o</w:t>
      </w:r>
      <w:r w:rsidR="00286D1F" w:rsidRPr="00910B14">
        <w:rPr>
          <w:lang w:val="lt-LT"/>
        </w:rPr>
        <w:t xml:space="preserve"> frakcij</w:t>
      </w:r>
      <w:r w:rsidR="00DB16A1">
        <w:rPr>
          <w:lang w:val="lt-LT"/>
        </w:rPr>
        <w:t>ų</w:t>
      </w:r>
      <w:r w:rsidR="00286D1F" w:rsidRPr="00910B14">
        <w:rPr>
          <w:lang w:val="lt-LT"/>
        </w:rPr>
        <w:t xml:space="preserve"> priklausomybė nuo pH ir </w:t>
      </w:r>
      <w:r w:rsidR="00286D1F" w:rsidRPr="004E305E">
        <w:rPr>
          <w:i/>
          <w:lang w:val="lt-LT"/>
        </w:rPr>
        <w:t>pK</w:t>
      </w:r>
      <w:r w:rsidR="00286D1F" w:rsidRPr="004E305E">
        <w:rPr>
          <w:i/>
          <w:vertAlign w:val="subscript"/>
          <w:lang w:val="lt-LT"/>
        </w:rPr>
        <w:t>a</w:t>
      </w:r>
      <w:r w:rsidR="00286D1F" w:rsidRPr="00910B14">
        <w:rPr>
          <w:lang w:val="lt-LT"/>
        </w:rPr>
        <w:t xml:space="preserve"> reikšm</w:t>
      </w:r>
      <w:r w:rsidR="006F448C" w:rsidRPr="00910B14">
        <w:rPr>
          <w:lang w:val="lt-LT"/>
        </w:rPr>
        <w:t>ių (modeli</w:t>
      </w:r>
      <w:r w:rsidR="00E7674B">
        <w:rPr>
          <w:lang w:val="lt-LT"/>
        </w:rPr>
        <w:t>uot</w:t>
      </w:r>
      <w:r w:rsidR="00AF78A6">
        <w:rPr>
          <w:lang w:val="lt-LT"/>
        </w:rPr>
        <w:t>a</w:t>
      </w:r>
      <w:r w:rsidR="006F448C" w:rsidRPr="00910B14">
        <w:rPr>
          <w:lang w:val="lt-LT"/>
        </w:rPr>
        <w:t>s grafikas)</w:t>
      </w:r>
      <w:r w:rsidR="00286D1F" w:rsidRPr="00910B14">
        <w:rPr>
          <w:lang w:val="lt-LT"/>
        </w:rPr>
        <w:t xml:space="preserve">. Rodyklėmis pažymėtos skaičiavimuose </w:t>
      </w:r>
      <w:r w:rsidR="00327686">
        <w:rPr>
          <w:lang w:val="lt-LT"/>
        </w:rPr>
        <w:t>vart</w:t>
      </w:r>
      <w:r w:rsidR="00286D1F" w:rsidRPr="00910B14">
        <w:rPr>
          <w:lang w:val="lt-LT"/>
        </w:rPr>
        <w:t>otos sulfonamidinės grupės</w:t>
      </w:r>
      <w:r w:rsidR="00286D1F" w:rsidRPr="004E305E">
        <w:rPr>
          <w:i/>
          <w:lang w:val="lt-LT"/>
        </w:rPr>
        <w:t xml:space="preserve"> pK</w:t>
      </w:r>
      <w:r w:rsidR="00286D1F" w:rsidRPr="004E305E">
        <w:rPr>
          <w:i/>
          <w:vertAlign w:val="subscript"/>
          <w:lang w:val="lt-LT"/>
        </w:rPr>
        <w:t>a</w:t>
      </w:r>
      <w:r w:rsidR="00286D1F" w:rsidRPr="00910B14">
        <w:rPr>
          <w:lang w:val="lt-LT"/>
        </w:rPr>
        <w:t xml:space="preserve"> reikšmės.</w:t>
      </w:r>
    </w:p>
    <w:p w:rsidR="00286D1F" w:rsidRPr="00910B14" w:rsidRDefault="00286D1F" w:rsidP="00286D1F">
      <w:pPr>
        <w:tabs>
          <w:tab w:val="left" w:pos="9214"/>
        </w:tabs>
        <w:spacing w:line="360" w:lineRule="auto"/>
        <w:ind w:firstLine="720"/>
        <w:jc w:val="both"/>
        <w:rPr>
          <w:lang w:val="lt-LT"/>
        </w:rPr>
      </w:pPr>
    </w:p>
    <w:p w:rsidR="00B66887" w:rsidRPr="00910B14" w:rsidRDefault="00B66887" w:rsidP="00286D1F">
      <w:pPr>
        <w:tabs>
          <w:tab w:val="left" w:pos="9214"/>
        </w:tabs>
        <w:spacing w:line="360" w:lineRule="auto"/>
        <w:ind w:firstLine="720"/>
        <w:jc w:val="both"/>
        <w:rPr>
          <w:lang w:val="lt-LT"/>
        </w:rPr>
      </w:pPr>
      <w:r w:rsidRPr="00910B14">
        <w:rPr>
          <w:lang w:val="lt-LT"/>
        </w:rPr>
        <w:t xml:space="preserve">Kaip </w:t>
      </w:r>
      <w:r w:rsidRPr="0048614B">
        <w:rPr>
          <w:lang w:val="lt-LT"/>
        </w:rPr>
        <w:t xml:space="preserve">matyti </w:t>
      </w:r>
      <w:r w:rsidR="00D46CE3" w:rsidRPr="0048614B">
        <w:rPr>
          <w:lang w:val="lt-LT"/>
        </w:rPr>
        <w:t>1</w:t>
      </w:r>
      <w:r w:rsidR="00F14111" w:rsidRPr="0048614B">
        <w:rPr>
          <w:lang w:val="lt-LT"/>
        </w:rPr>
        <w:t>2</w:t>
      </w:r>
      <w:r w:rsidRPr="0048614B">
        <w:rPr>
          <w:lang w:val="lt-LT"/>
        </w:rPr>
        <w:t xml:space="preserve"> pav.,</w:t>
      </w:r>
      <w:r w:rsidRPr="00910B14">
        <w:rPr>
          <w:lang w:val="lt-LT"/>
        </w:rPr>
        <w:t xml:space="preserve"> didėjant pH</w:t>
      </w:r>
      <w:r w:rsidR="00057759" w:rsidRPr="00910B14">
        <w:rPr>
          <w:lang w:val="lt-LT"/>
        </w:rPr>
        <w:t>,</w:t>
      </w:r>
      <w:r w:rsidRPr="00910B14">
        <w:rPr>
          <w:lang w:val="lt-LT"/>
        </w:rPr>
        <w:t xml:space="preserve"> deprotonizuot</w:t>
      </w:r>
      <w:r w:rsidR="00AD552C">
        <w:rPr>
          <w:lang w:val="lt-LT"/>
        </w:rPr>
        <w:t>ų</w:t>
      </w:r>
      <w:r w:rsidRPr="00910B14">
        <w:rPr>
          <w:lang w:val="lt-LT"/>
        </w:rPr>
        <w:t xml:space="preserve"> sulfonamidini</w:t>
      </w:r>
      <w:r w:rsidR="00AD552C">
        <w:rPr>
          <w:lang w:val="lt-LT"/>
        </w:rPr>
        <w:t>ų</w:t>
      </w:r>
      <w:r w:rsidRPr="00910B14">
        <w:rPr>
          <w:lang w:val="lt-LT"/>
        </w:rPr>
        <w:t xml:space="preserve"> jungini</w:t>
      </w:r>
      <w:r w:rsidR="00AD552C">
        <w:rPr>
          <w:lang w:val="lt-LT"/>
        </w:rPr>
        <w:t>ų</w:t>
      </w:r>
      <w:r w:rsidR="00526B74" w:rsidRPr="00910B14">
        <w:rPr>
          <w:lang w:val="lt-LT"/>
        </w:rPr>
        <w:t xml:space="preserve"> dalis</w:t>
      </w:r>
      <w:r w:rsidR="00AD552C">
        <w:rPr>
          <w:lang w:val="lt-LT"/>
        </w:rPr>
        <w:t xml:space="preserve"> tirpale</w:t>
      </w:r>
      <w:r w:rsidR="007C4333">
        <w:rPr>
          <w:lang w:val="lt-LT"/>
        </w:rPr>
        <w:t xml:space="preserve"> didėja</w:t>
      </w:r>
      <w:r w:rsidR="00526B74" w:rsidRPr="00910B14">
        <w:rPr>
          <w:lang w:val="lt-LT"/>
        </w:rPr>
        <w:t xml:space="preserve">, </w:t>
      </w:r>
      <w:r w:rsidR="00DB16A1">
        <w:rPr>
          <w:lang w:val="lt-LT"/>
        </w:rPr>
        <w:t>o protonizuot</w:t>
      </w:r>
      <w:r w:rsidR="00AD552C">
        <w:rPr>
          <w:lang w:val="lt-LT"/>
        </w:rPr>
        <w:t>ų</w:t>
      </w:r>
      <w:r w:rsidR="00DB16A1">
        <w:rPr>
          <w:lang w:val="lt-LT"/>
        </w:rPr>
        <w:t xml:space="preserve"> </w:t>
      </w:r>
      <w:r w:rsidR="00AD552C">
        <w:rPr>
          <w:lang w:val="lt-LT"/>
        </w:rPr>
        <w:t>–</w:t>
      </w:r>
      <w:r w:rsidR="00DB16A1">
        <w:rPr>
          <w:lang w:val="lt-LT"/>
        </w:rPr>
        <w:t xml:space="preserve"> mažėja,</w:t>
      </w:r>
      <w:r w:rsidR="00DB16A1" w:rsidRPr="00910B14">
        <w:rPr>
          <w:lang w:val="lt-LT"/>
        </w:rPr>
        <w:t xml:space="preserve"> </w:t>
      </w:r>
      <w:r w:rsidR="00526B74" w:rsidRPr="00910B14">
        <w:rPr>
          <w:lang w:val="lt-LT"/>
        </w:rPr>
        <w:t xml:space="preserve">esant tam tikrai </w:t>
      </w:r>
      <w:r w:rsidR="00526B74" w:rsidRPr="004E305E">
        <w:rPr>
          <w:i/>
          <w:lang w:val="lt-LT"/>
        </w:rPr>
        <w:t>pK</w:t>
      </w:r>
      <w:r w:rsidR="00526B74" w:rsidRPr="004E305E">
        <w:rPr>
          <w:i/>
          <w:vertAlign w:val="subscript"/>
          <w:lang w:val="lt-LT"/>
        </w:rPr>
        <w:t>a-sulf</w:t>
      </w:r>
      <w:r w:rsidR="00526B74" w:rsidRPr="00910B14">
        <w:rPr>
          <w:lang w:val="lt-LT"/>
        </w:rPr>
        <w:t xml:space="preserve"> reikšmei</w:t>
      </w:r>
      <w:r w:rsidR="00DB16A1">
        <w:rPr>
          <w:lang w:val="lt-LT"/>
        </w:rPr>
        <w:t>.</w:t>
      </w:r>
      <w:r w:rsidR="00526B74" w:rsidRPr="00910B14">
        <w:rPr>
          <w:lang w:val="lt-LT"/>
        </w:rPr>
        <w:t xml:space="preserve"> Kuo didesnė sulfonamidinio </w:t>
      </w:r>
      <w:r w:rsidR="00526B74" w:rsidRPr="0048614B">
        <w:rPr>
          <w:lang w:val="lt-LT"/>
        </w:rPr>
        <w:t xml:space="preserve">slopiklio </w:t>
      </w:r>
      <w:r w:rsidR="00526B74" w:rsidRPr="0048614B">
        <w:rPr>
          <w:i/>
          <w:lang w:val="lt-LT"/>
        </w:rPr>
        <w:t>pK</w:t>
      </w:r>
      <w:r w:rsidR="00526B74" w:rsidRPr="0048614B">
        <w:rPr>
          <w:i/>
          <w:vertAlign w:val="subscript"/>
          <w:lang w:val="lt-LT"/>
        </w:rPr>
        <w:t>a-sulf</w:t>
      </w:r>
      <w:r w:rsidR="00526B74" w:rsidRPr="0048614B">
        <w:rPr>
          <w:lang w:val="lt-LT"/>
        </w:rPr>
        <w:t xml:space="preserve">, tuo mažesnė </w:t>
      </w:r>
      <w:r w:rsidR="00DB16A1" w:rsidRPr="0048614B">
        <w:rPr>
          <w:lang w:val="lt-LT"/>
        </w:rPr>
        <w:t xml:space="preserve">deprotonizuoto </w:t>
      </w:r>
      <w:r w:rsidR="00526B74" w:rsidRPr="0048614B">
        <w:rPr>
          <w:lang w:val="lt-LT"/>
        </w:rPr>
        <w:t xml:space="preserve">ligando frakcijos dalis, esant </w:t>
      </w:r>
      <w:r w:rsidR="00AD552C" w:rsidRPr="0048614B">
        <w:rPr>
          <w:lang w:val="lt-LT"/>
        </w:rPr>
        <w:t>tai pačiai</w:t>
      </w:r>
      <w:r w:rsidR="00526B74" w:rsidRPr="0048614B">
        <w:rPr>
          <w:lang w:val="lt-LT"/>
        </w:rPr>
        <w:t xml:space="preserve"> pH</w:t>
      </w:r>
      <w:r w:rsidR="00AD552C" w:rsidRPr="0048614B">
        <w:rPr>
          <w:lang w:val="lt-LT"/>
        </w:rPr>
        <w:t xml:space="preserve"> reikšmei</w:t>
      </w:r>
      <w:r w:rsidR="00526B74" w:rsidRPr="0048614B">
        <w:rPr>
          <w:lang w:val="lt-LT"/>
        </w:rPr>
        <w:t>.</w:t>
      </w:r>
      <w:r w:rsidR="00057759" w:rsidRPr="0048614B">
        <w:rPr>
          <w:lang w:val="lt-LT"/>
        </w:rPr>
        <w:t xml:space="preserve"> </w:t>
      </w:r>
      <w:r w:rsidR="00D46CE3" w:rsidRPr="0048614B">
        <w:rPr>
          <w:lang w:val="lt-LT"/>
        </w:rPr>
        <w:t>1</w:t>
      </w:r>
      <w:r w:rsidR="00F14111" w:rsidRPr="0048614B">
        <w:rPr>
          <w:lang w:val="lt-LT"/>
        </w:rPr>
        <w:t>3</w:t>
      </w:r>
      <w:r w:rsidR="00057759" w:rsidRPr="0048614B">
        <w:rPr>
          <w:lang w:val="lt-LT"/>
        </w:rPr>
        <w:t xml:space="preserve"> paveiksle</w:t>
      </w:r>
      <w:r w:rsidR="00057759" w:rsidRPr="00910B14">
        <w:rPr>
          <w:lang w:val="lt-LT"/>
        </w:rPr>
        <w:t xml:space="preserve"> pateikta karboanhidrazės, kai aktyviajame centre esantį cinko joną koordinuoja vandens molekulė, frakcijos priklausomybė nuo pH ir </w:t>
      </w:r>
      <w:r w:rsidR="00057759" w:rsidRPr="004E305E">
        <w:rPr>
          <w:i/>
          <w:lang w:val="lt-LT"/>
        </w:rPr>
        <w:t>pK</w:t>
      </w:r>
      <w:r w:rsidR="00057759" w:rsidRPr="004E305E">
        <w:rPr>
          <w:i/>
          <w:vertAlign w:val="subscript"/>
          <w:lang w:val="lt-LT"/>
        </w:rPr>
        <w:t>a-CAZnH2O</w:t>
      </w:r>
      <w:r w:rsidR="00057759" w:rsidRPr="00910B14">
        <w:rPr>
          <w:lang w:val="lt-LT"/>
        </w:rPr>
        <w:t xml:space="preserve"> reikšmių.</w:t>
      </w:r>
    </w:p>
    <w:p w:rsidR="0001664C" w:rsidRPr="00910B14" w:rsidRDefault="0001664C" w:rsidP="00286D1F">
      <w:pPr>
        <w:tabs>
          <w:tab w:val="left" w:pos="9214"/>
        </w:tabs>
        <w:spacing w:line="360" w:lineRule="auto"/>
        <w:ind w:firstLine="720"/>
        <w:jc w:val="both"/>
        <w:rPr>
          <w:lang w:val="lt-LT"/>
        </w:rPr>
      </w:pPr>
    </w:p>
    <w:p w:rsidR="0001664C" w:rsidRPr="00910B14" w:rsidRDefault="0021239B" w:rsidP="004A531B">
      <w:pPr>
        <w:tabs>
          <w:tab w:val="left" w:pos="9214"/>
        </w:tabs>
        <w:spacing w:line="360" w:lineRule="auto"/>
        <w:jc w:val="both"/>
        <w:rPr>
          <w:lang w:val="lt-LT"/>
        </w:rPr>
      </w:pPr>
      <w:r w:rsidRPr="0021239B">
        <w:rPr>
          <w:noProof/>
        </w:rPr>
        <w:drawing>
          <wp:inline distT="0" distB="0" distL="0" distR="0">
            <wp:extent cx="5895975" cy="2571750"/>
            <wp:effectExtent l="0" t="0" r="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1664C" w:rsidRPr="00910B14" w:rsidRDefault="00D46CE3" w:rsidP="0001664C">
      <w:pPr>
        <w:tabs>
          <w:tab w:val="left" w:pos="9214"/>
        </w:tabs>
        <w:ind w:firstLine="720"/>
        <w:jc w:val="both"/>
        <w:rPr>
          <w:lang w:val="lt-LT"/>
        </w:rPr>
      </w:pPr>
      <w:r>
        <w:rPr>
          <w:b/>
          <w:lang w:val="lt-LT"/>
        </w:rPr>
        <w:t>1</w:t>
      </w:r>
      <w:r w:rsidR="00F14111">
        <w:rPr>
          <w:b/>
          <w:lang w:val="lt-LT"/>
        </w:rPr>
        <w:t>3</w:t>
      </w:r>
      <w:r w:rsidR="0001664C" w:rsidRPr="00910B14">
        <w:rPr>
          <w:b/>
          <w:lang w:val="lt-LT"/>
        </w:rPr>
        <w:t xml:space="preserve"> pav.</w:t>
      </w:r>
      <w:r w:rsidR="0001664C" w:rsidRPr="00910B14">
        <w:rPr>
          <w:lang w:val="lt-LT"/>
        </w:rPr>
        <w:t xml:space="preserve"> Karboanhidrazės su prie cinko jono prisijungusiu protonizuotu </w:t>
      </w:r>
      <w:r w:rsidR="00506EAE" w:rsidRPr="00910B14">
        <w:rPr>
          <w:lang w:val="lt-LT"/>
        </w:rPr>
        <w:t>hidroksid</w:t>
      </w:r>
      <w:r w:rsidR="0001664C" w:rsidRPr="00910B14">
        <w:rPr>
          <w:lang w:val="lt-LT"/>
        </w:rPr>
        <w:t xml:space="preserve">o jonu frakcijos priklausomybė nuo pH ir </w:t>
      </w:r>
      <w:r w:rsidR="0001664C" w:rsidRPr="004E305E">
        <w:rPr>
          <w:i/>
          <w:lang w:val="lt-LT"/>
        </w:rPr>
        <w:t>pK</w:t>
      </w:r>
      <w:r w:rsidR="0001664C" w:rsidRPr="004E305E">
        <w:rPr>
          <w:i/>
          <w:vertAlign w:val="subscript"/>
          <w:lang w:val="lt-LT"/>
        </w:rPr>
        <w:t>a</w:t>
      </w:r>
      <w:r w:rsidR="0001664C" w:rsidRPr="004E305E">
        <w:rPr>
          <w:i/>
          <w:lang w:val="lt-LT"/>
        </w:rPr>
        <w:t xml:space="preserve"> </w:t>
      </w:r>
      <w:r w:rsidR="0001664C" w:rsidRPr="00910B14">
        <w:rPr>
          <w:lang w:val="lt-LT"/>
        </w:rPr>
        <w:t>reikšm</w:t>
      </w:r>
      <w:r w:rsidR="006F448C" w:rsidRPr="00910B14">
        <w:rPr>
          <w:lang w:val="lt-LT"/>
        </w:rPr>
        <w:t>ių (modeli</w:t>
      </w:r>
      <w:r w:rsidR="0040343F">
        <w:rPr>
          <w:lang w:val="lt-LT"/>
        </w:rPr>
        <w:t>uota</w:t>
      </w:r>
      <w:r w:rsidR="006F448C" w:rsidRPr="00910B14">
        <w:rPr>
          <w:lang w:val="lt-LT"/>
        </w:rPr>
        <w:t>s grafikas)</w:t>
      </w:r>
      <w:r w:rsidR="0001664C" w:rsidRPr="00910B14">
        <w:rPr>
          <w:lang w:val="lt-LT"/>
        </w:rPr>
        <w:t xml:space="preserve">. Rodyklėmis pažymėtos skaičiavimuose </w:t>
      </w:r>
      <w:r w:rsidR="00327686">
        <w:rPr>
          <w:lang w:val="lt-LT"/>
        </w:rPr>
        <w:t>vart</w:t>
      </w:r>
      <w:r w:rsidR="0001664C" w:rsidRPr="00910B14">
        <w:rPr>
          <w:lang w:val="lt-LT"/>
        </w:rPr>
        <w:t xml:space="preserve">otos </w:t>
      </w:r>
      <w:r w:rsidR="0001664C" w:rsidRPr="004E305E">
        <w:rPr>
          <w:i/>
          <w:lang w:val="lt-LT"/>
        </w:rPr>
        <w:t>pK</w:t>
      </w:r>
      <w:r w:rsidR="0001664C" w:rsidRPr="004E305E">
        <w:rPr>
          <w:i/>
          <w:vertAlign w:val="subscript"/>
          <w:lang w:val="lt-LT"/>
        </w:rPr>
        <w:t>a-CAZnH2O</w:t>
      </w:r>
      <w:r w:rsidR="0001664C" w:rsidRPr="00910B14">
        <w:rPr>
          <w:lang w:val="lt-LT"/>
        </w:rPr>
        <w:t xml:space="preserve"> reikšmės.</w:t>
      </w:r>
    </w:p>
    <w:p w:rsidR="006F448C" w:rsidRPr="00910B14" w:rsidRDefault="006F448C" w:rsidP="0001664C">
      <w:pPr>
        <w:tabs>
          <w:tab w:val="left" w:pos="9214"/>
        </w:tabs>
        <w:ind w:firstLine="720"/>
        <w:jc w:val="both"/>
        <w:rPr>
          <w:lang w:val="lt-LT"/>
        </w:rPr>
      </w:pPr>
    </w:p>
    <w:p w:rsidR="007C4333" w:rsidRDefault="00823977" w:rsidP="00AD1A97">
      <w:pPr>
        <w:tabs>
          <w:tab w:val="left" w:pos="9214"/>
        </w:tabs>
        <w:spacing w:line="360" w:lineRule="auto"/>
        <w:ind w:firstLine="720"/>
        <w:jc w:val="both"/>
        <w:rPr>
          <w:lang w:val="lt-LT"/>
        </w:rPr>
      </w:pPr>
      <w:r w:rsidRPr="00910B14">
        <w:rPr>
          <w:lang w:val="lt-LT"/>
        </w:rPr>
        <w:t>Kuo didesnis</w:t>
      </w:r>
      <w:r w:rsidR="00057759" w:rsidRPr="00910B14">
        <w:rPr>
          <w:lang w:val="lt-LT"/>
        </w:rPr>
        <w:t xml:space="preserve"> pH,</w:t>
      </w:r>
      <w:r w:rsidRPr="00910B14">
        <w:rPr>
          <w:lang w:val="lt-LT"/>
        </w:rPr>
        <w:t xml:space="preserve"> tuo</w:t>
      </w:r>
      <w:r w:rsidR="00057759" w:rsidRPr="00910B14">
        <w:rPr>
          <w:lang w:val="lt-LT"/>
        </w:rPr>
        <w:t xml:space="preserve"> maž</w:t>
      </w:r>
      <w:r w:rsidR="003930DA">
        <w:rPr>
          <w:lang w:val="lt-LT"/>
        </w:rPr>
        <w:t>e</w:t>
      </w:r>
      <w:r w:rsidRPr="00910B14">
        <w:rPr>
          <w:lang w:val="lt-LT"/>
        </w:rPr>
        <w:t>snė</w:t>
      </w:r>
      <w:r w:rsidR="00057759" w:rsidRPr="00910B14">
        <w:rPr>
          <w:lang w:val="lt-LT"/>
        </w:rPr>
        <w:t xml:space="preserve"> karboanhidraz</w:t>
      </w:r>
      <w:r w:rsidR="007C4333">
        <w:rPr>
          <w:lang w:val="lt-LT"/>
        </w:rPr>
        <w:t>ių</w:t>
      </w:r>
      <w:r w:rsidR="00057759" w:rsidRPr="00910B14">
        <w:rPr>
          <w:lang w:val="lt-LT"/>
        </w:rPr>
        <w:t xml:space="preserve"> su protonizuotu </w:t>
      </w:r>
      <w:r w:rsidR="00506EAE" w:rsidRPr="00910B14">
        <w:rPr>
          <w:lang w:val="lt-LT"/>
        </w:rPr>
        <w:t>hidroksid</w:t>
      </w:r>
      <w:r w:rsidR="00057759" w:rsidRPr="00910B14">
        <w:rPr>
          <w:lang w:val="lt-LT"/>
        </w:rPr>
        <w:t xml:space="preserve">o </w:t>
      </w:r>
      <w:r w:rsidR="007C4333">
        <w:rPr>
          <w:lang w:val="lt-LT"/>
        </w:rPr>
        <w:t xml:space="preserve">jonu ir atitinkamai didesnė karboanhidrazių, turinčių deprotonizuotą hidroksido joną </w:t>
      </w:r>
      <w:r w:rsidR="00057759" w:rsidRPr="00910B14">
        <w:rPr>
          <w:lang w:val="lt-LT"/>
        </w:rPr>
        <w:t>dalis</w:t>
      </w:r>
      <w:r w:rsidR="007C4333">
        <w:rPr>
          <w:lang w:val="lt-LT"/>
        </w:rPr>
        <w:t xml:space="preserve"> tirpale</w:t>
      </w:r>
      <w:r w:rsidR="00057759" w:rsidRPr="00910B14">
        <w:rPr>
          <w:lang w:val="lt-LT"/>
        </w:rPr>
        <w:t xml:space="preserve">, esant </w:t>
      </w:r>
      <w:r w:rsidR="00057759" w:rsidRPr="00910B14">
        <w:rPr>
          <w:lang w:val="lt-LT"/>
        </w:rPr>
        <w:lastRenderedPageBreak/>
        <w:t xml:space="preserve">tam tikrai </w:t>
      </w:r>
      <w:r w:rsidR="00057759" w:rsidRPr="004E305E">
        <w:rPr>
          <w:i/>
          <w:lang w:val="lt-LT"/>
        </w:rPr>
        <w:t>pK</w:t>
      </w:r>
      <w:r w:rsidR="00057759" w:rsidRPr="004E305E">
        <w:rPr>
          <w:i/>
          <w:vertAlign w:val="subscript"/>
          <w:lang w:val="lt-LT"/>
        </w:rPr>
        <w:t>a</w:t>
      </w:r>
      <w:r w:rsidR="00057759" w:rsidRPr="00910B14">
        <w:rPr>
          <w:lang w:val="lt-LT"/>
        </w:rPr>
        <w:t xml:space="preserve"> </w:t>
      </w:r>
      <w:r w:rsidR="00057759" w:rsidRPr="0048614B">
        <w:rPr>
          <w:lang w:val="lt-LT"/>
        </w:rPr>
        <w:t>reikšmei</w:t>
      </w:r>
      <w:r w:rsidRPr="0048614B">
        <w:rPr>
          <w:lang w:val="lt-LT"/>
        </w:rPr>
        <w:t xml:space="preserve"> (</w:t>
      </w:r>
      <w:r w:rsidR="00D46CE3" w:rsidRPr="0048614B">
        <w:rPr>
          <w:lang w:val="lt-LT"/>
        </w:rPr>
        <w:t>1</w:t>
      </w:r>
      <w:r w:rsidR="00F14111" w:rsidRPr="0048614B">
        <w:rPr>
          <w:lang w:val="lt-LT"/>
        </w:rPr>
        <w:t>3</w:t>
      </w:r>
      <w:r w:rsidRPr="0048614B">
        <w:rPr>
          <w:lang w:val="lt-LT"/>
        </w:rPr>
        <w:t xml:space="preserve"> pav.)</w:t>
      </w:r>
      <w:r w:rsidR="00057759" w:rsidRPr="0048614B">
        <w:rPr>
          <w:lang w:val="lt-LT"/>
        </w:rPr>
        <w:t>.</w:t>
      </w:r>
      <w:r w:rsidRPr="00910B14">
        <w:rPr>
          <w:lang w:val="lt-LT"/>
        </w:rPr>
        <w:t xml:space="preserve"> Didėjant </w:t>
      </w:r>
      <w:r w:rsidRPr="004E305E">
        <w:rPr>
          <w:i/>
          <w:lang w:val="lt-LT"/>
        </w:rPr>
        <w:t>pK</w:t>
      </w:r>
      <w:r w:rsidR="004E305E">
        <w:rPr>
          <w:i/>
          <w:vertAlign w:val="subscript"/>
          <w:lang w:val="lt-LT"/>
        </w:rPr>
        <w:t>a-CAZn</w:t>
      </w:r>
      <w:r w:rsidRPr="004E305E">
        <w:rPr>
          <w:i/>
          <w:vertAlign w:val="subscript"/>
          <w:lang w:val="lt-LT"/>
        </w:rPr>
        <w:t>H2O</w:t>
      </w:r>
      <w:r w:rsidRPr="00910B14">
        <w:rPr>
          <w:lang w:val="lt-LT"/>
        </w:rPr>
        <w:t xml:space="preserve"> reikšmei, didėja ir baltymo, turinčio</w:t>
      </w:r>
      <w:r w:rsidR="007C4333">
        <w:rPr>
          <w:lang w:val="lt-LT"/>
        </w:rPr>
        <w:t xml:space="preserve"> cinko joną koordinuojantį</w:t>
      </w:r>
      <w:r w:rsidRPr="00910B14">
        <w:rPr>
          <w:lang w:val="lt-LT"/>
        </w:rPr>
        <w:t xml:space="preserve"> protonizuotą </w:t>
      </w:r>
      <w:r w:rsidR="00506EAE" w:rsidRPr="00910B14">
        <w:rPr>
          <w:lang w:val="lt-LT"/>
        </w:rPr>
        <w:t>hidroksid</w:t>
      </w:r>
      <w:r w:rsidRPr="00910B14">
        <w:rPr>
          <w:lang w:val="lt-LT"/>
        </w:rPr>
        <w:t>o joną, frakcijos dalis, esant tam tikram pH.</w:t>
      </w:r>
      <w:r w:rsidR="0024029D" w:rsidRPr="00910B14">
        <w:rPr>
          <w:lang w:val="lt-LT"/>
        </w:rPr>
        <w:t xml:space="preserve"> </w:t>
      </w:r>
    </w:p>
    <w:p w:rsidR="00AD1A97" w:rsidRPr="00910B14" w:rsidRDefault="0024029D" w:rsidP="00D26C7A">
      <w:pPr>
        <w:tabs>
          <w:tab w:val="left" w:pos="8930"/>
        </w:tabs>
        <w:spacing w:line="360" w:lineRule="auto"/>
        <w:ind w:firstLine="720"/>
        <w:jc w:val="both"/>
        <w:rPr>
          <w:lang w:val="lt-LT"/>
        </w:rPr>
      </w:pPr>
      <w:r w:rsidRPr="00910B14">
        <w:rPr>
          <w:lang w:val="lt-LT"/>
        </w:rPr>
        <w:t xml:space="preserve">Taigi, esant </w:t>
      </w:r>
      <w:r w:rsidR="007C4333">
        <w:rPr>
          <w:lang w:val="lt-LT"/>
        </w:rPr>
        <w:t>žemoms</w:t>
      </w:r>
      <w:r w:rsidRPr="00910B14">
        <w:rPr>
          <w:lang w:val="lt-LT"/>
        </w:rPr>
        <w:t xml:space="preserve"> pH reikšmėms, jungimasis yra žymiai silpnesnis, nes mažėja deprotonizuoto sulfonamido frakcijos dalis. </w:t>
      </w:r>
      <w:r w:rsidR="00327686">
        <w:rPr>
          <w:lang w:val="lt-LT"/>
        </w:rPr>
        <w:t>Esant</w:t>
      </w:r>
      <w:r w:rsidRPr="00910B14">
        <w:rPr>
          <w:lang w:val="lt-LT"/>
        </w:rPr>
        <w:t xml:space="preserve"> aukšt</w:t>
      </w:r>
      <w:r w:rsidR="00327686">
        <w:rPr>
          <w:lang w:val="lt-LT"/>
        </w:rPr>
        <w:t>oms</w:t>
      </w:r>
      <w:r w:rsidRPr="00910B14">
        <w:rPr>
          <w:lang w:val="lt-LT"/>
        </w:rPr>
        <w:t xml:space="preserve"> pH reikšm</w:t>
      </w:r>
      <w:r w:rsidR="00327686">
        <w:rPr>
          <w:lang w:val="lt-LT"/>
        </w:rPr>
        <w:t>ėms</w:t>
      </w:r>
      <w:r w:rsidRPr="00910B14">
        <w:rPr>
          <w:lang w:val="lt-LT"/>
        </w:rPr>
        <w:t xml:space="preserve"> jungimasis taip pat yra žymiai silpnesnis, nes mažėja baltymo, aktyviajame centre turinčio vandens molekulę, frakcijos dalis.</w:t>
      </w:r>
      <w:r w:rsidR="00D26C7A" w:rsidRPr="00D26C7A">
        <w:rPr>
          <w:lang w:val="lt-LT"/>
        </w:rPr>
        <w:t xml:space="preserve"> </w:t>
      </w:r>
      <w:r w:rsidR="00AD1A97" w:rsidRPr="00910B14">
        <w:rPr>
          <w:lang w:val="lt-LT"/>
        </w:rPr>
        <w:t>S</w:t>
      </w:r>
      <w:r w:rsidRPr="00910B14">
        <w:rPr>
          <w:lang w:val="lt-LT"/>
        </w:rPr>
        <w:t xml:space="preserve">tipriausios jungimosi reakcijos vyksta pH intervale tarp ligando sulfonamidinės grupės ir baltymo </w:t>
      </w:r>
      <w:r w:rsidR="00506EAE" w:rsidRPr="00910B14">
        <w:rPr>
          <w:lang w:val="lt-LT"/>
        </w:rPr>
        <w:t>hidroksid</w:t>
      </w:r>
      <w:r w:rsidRPr="00910B14">
        <w:rPr>
          <w:lang w:val="lt-LT"/>
        </w:rPr>
        <w:t>o jono</w:t>
      </w:r>
      <w:r w:rsidR="00327686">
        <w:rPr>
          <w:lang w:val="lt-LT"/>
        </w:rPr>
        <w:t>,</w:t>
      </w:r>
      <w:r w:rsidR="00327686" w:rsidRPr="00327686">
        <w:rPr>
          <w:lang w:val="lt-LT"/>
        </w:rPr>
        <w:t xml:space="preserve"> </w:t>
      </w:r>
      <w:r w:rsidR="00327686" w:rsidRPr="00910B14">
        <w:rPr>
          <w:lang w:val="lt-LT"/>
        </w:rPr>
        <w:t>koordinuojančio Zn</w:t>
      </w:r>
      <w:r w:rsidR="00327686" w:rsidRPr="00910B14">
        <w:rPr>
          <w:vertAlign w:val="superscript"/>
          <w:lang w:val="lt-LT"/>
        </w:rPr>
        <w:t>2+</w:t>
      </w:r>
      <w:r w:rsidR="00327686">
        <w:rPr>
          <w:lang w:val="lt-LT"/>
        </w:rPr>
        <w:t>,</w:t>
      </w:r>
      <w:r w:rsidR="00327686" w:rsidRPr="00910B14">
        <w:rPr>
          <w:lang w:val="lt-LT"/>
        </w:rPr>
        <w:t xml:space="preserve"> </w:t>
      </w:r>
      <w:r w:rsidRPr="00910B14">
        <w:rPr>
          <w:lang w:val="lt-LT"/>
        </w:rPr>
        <w:t xml:space="preserve">protonizacijos </w:t>
      </w:r>
      <w:r w:rsidRPr="0014708B">
        <w:rPr>
          <w:i/>
          <w:lang w:val="lt-LT"/>
        </w:rPr>
        <w:t>pK</w:t>
      </w:r>
      <w:r w:rsidRPr="0014708B">
        <w:rPr>
          <w:i/>
          <w:vertAlign w:val="subscript"/>
          <w:lang w:val="lt-LT"/>
        </w:rPr>
        <w:t>a</w:t>
      </w:r>
      <w:r w:rsidRPr="00910B14">
        <w:rPr>
          <w:lang w:val="lt-LT"/>
        </w:rPr>
        <w:t xml:space="preserve"> reikšmių</w:t>
      </w:r>
      <w:r w:rsidR="0084376A">
        <w:rPr>
          <w:lang w:val="lt-LT"/>
        </w:rPr>
        <w:t xml:space="preserve">, kai </w:t>
      </w:r>
      <w:r w:rsidR="0084376A" w:rsidRPr="0014708B">
        <w:rPr>
          <w:bCs/>
          <w:i/>
          <w:lang w:val="lt-LT"/>
        </w:rPr>
        <w:t>pK</w:t>
      </w:r>
      <w:r w:rsidR="0084376A" w:rsidRPr="0014708B">
        <w:rPr>
          <w:bCs/>
          <w:i/>
          <w:vertAlign w:val="subscript"/>
          <w:lang w:val="lt-LT"/>
        </w:rPr>
        <w:t>a-sulf</w:t>
      </w:r>
      <w:r w:rsidR="0084376A" w:rsidRPr="00910B14">
        <w:rPr>
          <w:bCs/>
          <w:vertAlign w:val="subscript"/>
          <w:lang w:val="lt-LT"/>
        </w:rPr>
        <w:t xml:space="preserve">  </w:t>
      </w:r>
      <w:r w:rsidR="0084376A" w:rsidRPr="00910B14">
        <w:rPr>
          <w:bCs/>
          <w:lang w:val="lt-LT"/>
        </w:rPr>
        <w:t xml:space="preserve">&lt; </w:t>
      </w:r>
      <w:r w:rsidR="0084376A" w:rsidRPr="0014708B">
        <w:rPr>
          <w:bCs/>
          <w:i/>
          <w:lang w:val="lt-LT"/>
        </w:rPr>
        <w:t>pK</w:t>
      </w:r>
      <w:r w:rsidR="0084376A" w:rsidRPr="0014708B">
        <w:rPr>
          <w:bCs/>
          <w:i/>
          <w:vertAlign w:val="subscript"/>
          <w:lang w:val="lt-LT"/>
        </w:rPr>
        <w:t>a-CAZnH2O</w:t>
      </w:r>
      <w:r w:rsidR="00D26C7A">
        <w:rPr>
          <w:lang w:val="lt-LT"/>
        </w:rPr>
        <w:t xml:space="preserve">. </w:t>
      </w:r>
      <w:r w:rsidR="00AD1A97" w:rsidRPr="00910B14">
        <w:rPr>
          <w:lang w:val="lt-LT"/>
        </w:rPr>
        <w:t>Tai atspindi funkciškai aprašytos stebimosios laisvosios Gibso energijos</w:t>
      </w:r>
      <w:r w:rsidR="00D26C7A">
        <w:rPr>
          <w:lang w:val="lt-LT"/>
        </w:rPr>
        <w:t xml:space="preserve"> (</w:t>
      </w:r>
      <w:r w:rsidR="004F28D7">
        <w:rPr>
          <w:lang w:val="lt-LT"/>
        </w:rPr>
        <w:t>2</w:t>
      </w:r>
      <w:r w:rsidR="009B1C34">
        <w:rPr>
          <w:lang w:val="lt-LT"/>
        </w:rPr>
        <w:t>7</w:t>
      </w:r>
      <w:r w:rsidR="00D26C7A">
        <w:rPr>
          <w:lang w:val="lt-LT"/>
        </w:rPr>
        <w:t>)</w:t>
      </w:r>
      <w:r w:rsidR="00AD1A97" w:rsidRPr="00910B14">
        <w:rPr>
          <w:lang w:val="lt-LT"/>
        </w:rPr>
        <w:t xml:space="preserve"> priklausomybė nuo pH. Ši priklausom</w:t>
      </w:r>
      <w:r w:rsidR="00D26C7A">
        <w:rPr>
          <w:lang w:val="lt-LT"/>
        </w:rPr>
        <w:t xml:space="preserve">ybė yra gražios U raidės formos </w:t>
      </w:r>
      <w:r w:rsidR="00D26C7A" w:rsidRPr="00910B14">
        <w:rPr>
          <w:lang w:val="lt-LT"/>
        </w:rPr>
        <w:t>(</w:t>
      </w:r>
      <w:r w:rsidR="00D46CE3" w:rsidRPr="0048614B">
        <w:rPr>
          <w:lang w:val="lt-LT"/>
        </w:rPr>
        <w:t>1</w:t>
      </w:r>
      <w:r w:rsidR="00F14111" w:rsidRPr="0048614B">
        <w:rPr>
          <w:lang w:val="lt-LT"/>
        </w:rPr>
        <w:t>4</w:t>
      </w:r>
      <w:r w:rsidR="00D26C7A" w:rsidRPr="0048614B">
        <w:rPr>
          <w:lang w:val="lt-LT"/>
        </w:rPr>
        <w:t xml:space="preserve"> pav</w:t>
      </w:r>
      <w:r w:rsidR="00D26C7A" w:rsidRPr="00910B14">
        <w:rPr>
          <w:lang w:val="lt-LT"/>
        </w:rPr>
        <w:t>.).</w:t>
      </w:r>
    </w:p>
    <w:p w:rsidR="00DB16A1" w:rsidRDefault="00DB16A1" w:rsidP="00DB16A1">
      <w:pPr>
        <w:tabs>
          <w:tab w:val="left" w:pos="9214"/>
        </w:tabs>
        <w:spacing w:line="360" w:lineRule="auto"/>
        <w:jc w:val="both"/>
        <w:rPr>
          <w:lang w:val="lt-LT"/>
        </w:rPr>
      </w:pPr>
    </w:p>
    <w:p w:rsidR="009A5A7D" w:rsidRDefault="00420CED" w:rsidP="00831881">
      <w:pPr>
        <w:tabs>
          <w:tab w:val="left" w:pos="9214"/>
        </w:tabs>
        <w:spacing w:line="360" w:lineRule="auto"/>
        <w:ind w:firstLine="709"/>
        <w:jc w:val="both"/>
        <w:rPr>
          <w:b/>
          <w:color w:val="D18725"/>
          <w:lang w:val="lt-LT"/>
        </w:rPr>
      </w:pPr>
      <w:r>
        <w:rPr>
          <w:lang w:val="lt-LT"/>
        </w:rPr>
        <w:t xml:space="preserve"> </w:t>
      </w:r>
      <w:r w:rsidR="0046503D" w:rsidRPr="00910B14">
        <w:rPr>
          <w:lang w:val="lt-LT"/>
        </w:rPr>
        <w:t xml:space="preserve"> </w:t>
      </w:r>
      <w:r w:rsidR="0021239B" w:rsidRPr="0021239B">
        <w:rPr>
          <w:noProof/>
        </w:rPr>
        <w:drawing>
          <wp:inline distT="0" distB="0" distL="0" distR="0">
            <wp:extent cx="5391150" cy="2343150"/>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9A5A7D" w:rsidRPr="00910B14">
        <w:rPr>
          <w:lang w:val="lt-LT"/>
        </w:rPr>
        <w:t xml:space="preserve"> </w:t>
      </w:r>
    </w:p>
    <w:p w:rsidR="00420CED" w:rsidRPr="00910B14" w:rsidRDefault="00DB16A1" w:rsidP="00831881">
      <w:pPr>
        <w:tabs>
          <w:tab w:val="left" w:pos="9214"/>
        </w:tabs>
        <w:spacing w:line="360" w:lineRule="auto"/>
        <w:ind w:firstLine="709"/>
        <w:jc w:val="both"/>
        <w:rPr>
          <w:lang w:val="lt-LT"/>
        </w:rPr>
      </w:pPr>
      <w:r>
        <w:rPr>
          <w:lang w:val="lt-LT"/>
        </w:rPr>
        <w:t xml:space="preserve"> </w:t>
      </w:r>
      <w:r w:rsidR="0021239B" w:rsidRPr="0021239B">
        <w:rPr>
          <w:noProof/>
        </w:rPr>
        <w:drawing>
          <wp:inline distT="0" distB="0" distL="0" distR="0">
            <wp:extent cx="5429250" cy="2428875"/>
            <wp:effectExtent l="0" t="0" r="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F448C" w:rsidRPr="00910B14" w:rsidRDefault="0046503D" w:rsidP="006F448C">
      <w:pPr>
        <w:ind w:firstLine="709"/>
        <w:jc w:val="both"/>
        <w:rPr>
          <w:bCs/>
          <w:lang w:val="lt-LT"/>
        </w:rPr>
      </w:pPr>
      <w:r w:rsidRPr="00910B14">
        <w:rPr>
          <w:lang w:val="lt-LT"/>
        </w:rPr>
        <w:tab/>
      </w:r>
      <w:r w:rsidR="00F14111" w:rsidRPr="00F14111">
        <w:rPr>
          <w:b/>
          <w:lang w:val="lt-LT"/>
        </w:rPr>
        <w:t>1</w:t>
      </w:r>
      <w:r w:rsidR="00F14111">
        <w:rPr>
          <w:b/>
          <w:lang w:val="lt-LT"/>
        </w:rPr>
        <w:t>4</w:t>
      </w:r>
      <w:r w:rsidRPr="00910B14">
        <w:rPr>
          <w:b/>
          <w:lang w:val="lt-LT"/>
        </w:rPr>
        <w:t xml:space="preserve"> pav. </w:t>
      </w:r>
      <w:r w:rsidRPr="00910B14">
        <w:rPr>
          <w:lang w:val="lt-LT"/>
        </w:rPr>
        <w:t>Sulfonamidinio ligando ir karboanhidrazės</w:t>
      </w:r>
      <w:r w:rsidR="006F448C" w:rsidRPr="00910B14">
        <w:rPr>
          <w:lang w:val="lt-LT"/>
        </w:rPr>
        <w:t xml:space="preserve"> </w:t>
      </w:r>
      <w:r w:rsidR="000559DB">
        <w:rPr>
          <w:lang w:val="lt-LT"/>
        </w:rPr>
        <w:t xml:space="preserve">stebimosios </w:t>
      </w:r>
      <w:r w:rsidR="006F448C" w:rsidRPr="00910B14">
        <w:rPr>
          <w:lang w:val="lt-LT"/>
        </w:rPr>
        <w:t>∆G priklausom</w:t>
      </w:r>
      <w:r w:rsidR="00420CED">
        <w:rPr>
          <w:lang w:val="lt-LT"/>
        </w:rPr>
        <w:t>ybė nuo pH (modeli</w:t>
      </w:r>
      <w:r w:rsidR="00D26C7A">
        <w:rPr>
          <w:lang w:val="lt-LT"/>
        </w:rPr>
        <w:t>uota</w:t>
      </w:r>
      <w:r w:rsidR="00420CED">
        <w:rPr>
          <w:lang w:val="lt-LT"/>
        </w:rPr>
        <w:t>s grafikas),</w:t>
      </w:r>
      <w:r w:rsidR="004C5635">
        <w:rPr>
          <w:lang w:val="lt-LT"/>
        </w:rPr>
        <w:t xml:space="preserve"> kai</w:t>
      </w:r>
      <w:r w:rsidR="00D63B59" w:rsidRPr="00910B14">
        <w:rPr>
          <w:lang w:val="lt-LT"/>
        </w:rPr>
        <w:t xml:space="preserve"> </w:t>
      </w:r>
      <w:r w:rsidR="00D63B59" w:rsidRPr="0014708B">
        <w:rPr>
          <w:bCs/>
          <w:i/>
          <w:lang w:val="lt-LT"/>
        </w:rPr>
        <w:t>pK</w:t>
      </w:r>
      <w:r w:rsidR="00D63B59" w:rsidRPr="0014708B">
        <w:rPr>
          <w:bCs/>
          <w:i/>
          <w:vertAlign w:val="subscript"/>
          <w:lang w:val="lt-LT"/>
        </w:rPr>
        <w:t>a-sulf</w:t>
      </w:r>
      <w:r w:rsidR="00D63B59" w:rsidRPr="00910B14">
        <w:rPr>
          <w:bCs/>
          <w:vertAlign w:val="subscript"/>
          <w:lang w:val="lt-LT"/>
        </w:rPr>
        <w:t xml:space="preserve">  </w:t>
      </w:r>
      <w:r w:rsidR="00D63B59" w:rsidRPr="00910B14">
        <w:rPr>
          <w:bCs/>
          <w:lang w:val="lt-LT"/>
        </w:rPr>
        <w:t xml:space="preserve">&lt; </w:t>
      </w:r>
      <w:r w:rsidR="00D63B59" w:rsidRPr="0014708B">
        <w:rPr>
          <w:bCs/>
          <w:i/>
          <w:lang w:val="lt-LT"/>
        </w:rPr>
        <w:t>pK</w:t>
      </w:r>
      <w:r w:rsidR="00D63B59" w:rsidRPr="0014708B">
        <w:rPr>
          <w:bCs/>
          <w:i/>
          <w:vertAlign w:val="subscript"/>
          <w:lang w:val="lt-LT"/>
        </w:rPr>
        <w:t>a-CAZnH2O</w:t>
      </w:r>
      <w:r w:rsidR="004C5635">
        <w:rPr>
          <w:lang w:val="lt-LT"/>
        </w:rPr>
        <w:t xml:space="preserve"> ir </w:t>
      </w:r>
      <w:r w:rsidR="006F448C" w:rsidRPr="0014708B">
        <w:rPr>
          <w:i/>
          <w:lang w:val="lt-LT"/>
        </w:rPr>
        <w:t>K</w:t>
      </w:r>
      <w:r w:rsidR="006F448C" w:rsidRPr="0014708B">
        <w:rPr>
          <w:i/>
          <w:vertAlign w:val="subscript"/>
          <w:lang w:val="lt-LT"/>
        </w:rPr>
        <w:t>b</w:t>
      </w:r>
      <w:r w:rsidR="006F448C" w:rsidRPr="0014708B">
        <w:rPr>
          <w:i/>
          <w:lang w:val="lt-LT"/>
        </w:rPr>
        <w:t xml:space="preserve"> </w:t>
      </w:r>
      <w:r w:rsidR="006F448C" w:rsidRPr="00910B14">
        <w:rPr>
          <w:lang w:val="lt-LT"/>
        </w:rPr>
        <w:t>= 10</w:t>
      </w:r>
      <w:r w:rsidR="006F448C" w:rsidRPr="00910B14">
        <w:rPr>
          <w:vertAlign w:val="superscript"/>
          <w:lang w:val="lt-LT"/>
        </w:rPr>
        <w:t>7</w:t>
      </w:r>
      <w:r w:rsidR="006F448C" w:rsidRPr="00910B14">
        <w:rPr>
          <w:lang w:val="lt-LT"/>
        </w:rPr>
        <w:t xml:space="preserve"> M</w:t>
      </w:r>
      <w:r w:rsidR="006F448C" w:rsidRPr="00910B14">
        <w:rPr>
          <w:vertAlign w:val="superscript"/>
          <w:lang w:val="lt-LT"/>
        </w:rPr>
        <w:t>-1</w:t>
      </w:r>
      <w:r w:rsidR="0011575A" w:rsidRPr="00910B14">
        <w:rPr>
          <w:bCs/>
          <w:lang w:val="lt-LT"/>
        </w:rPr>
        <w:t xml:space="preserve">. </w:t>
      </w:r>
    </w:p>
    <w:p w:rsidR="0011575A" w:rsidRPr="00910B14" w:rsidRDefault="0011575A" w:rsidP="0011575A">
      <w:pPr>
        <w:spacing w:line="360" w:lineRule="auto"/>
        <w:ind w:firstLine="709"/>
        <w:jc w:val="both"/>
        <w:rPr>
          <w:bCs/>
          <w:lang w:val="lt-LT"/>
        </w:rPr>
      </w:pPr>
    </w:p>
    <w:p w:rsidR="00D63B59" w:rsidRPr="00910B14" w:rsidRDefault="0011575A" w:rsidP="007D41EF">
      <w:pPr>
        <w:spacing w:line="360" w:lineRule="auto"/>
        <w:ind w:firstLine="709"/>
        <w:jc w:val="both"/>
        <w:rPr>
          <w:bCs/>
          <w:lang w:val="lt-LT"/>
        </w:rPr>
      </w:pPr>
      <w:r w:rsidRPr="00910B14">
        <w:rPr>
          <w:bCs/>
          <w:lang w:val="lt-LT"/>
        </w:rPr>
        <w:t xml:space="preserve">Kai skirtumas tarp </w:t>
      </w:r>
      <w:r w:rsidRPr="0014708B">
        <w:rPr>
          <w:bCs/>
          <w:i/>
          <w:lang w:val="lt-LT"/>
        </w:rPr>
        <w:t>pK</w:t>
      </w:r>
      <w:r w:rsidRPr="0014708B">
        <w:rPr>
          <w:bCs/>
          <w:i/>
          <w:vertAlign w:val="subscript"/>
          <w:lang w:val="lt-LT"/>
        </w:rPr>
        <w:t>a-sulf</w:t>
      </w:r>
      <w:r w:rsidRPr="00910B14">
        <w:rPr>
          <w:bCs/>
          <w:vertAlign w:val="subscript"/>
          <w:lang w:val="lt-LT"/>
        </w:rPr>
        <w:t xml:space="preserve"> </w:t>
      </w:r>
      <w:r w:rsidR="0014708B">
        <w:rPr>
          <w:bCs/>
          <w:lang w:val="lt-LT"/>
        </w:rPr>
        <w:t xml:space="preserve"> </w:t>
      </w:r>
      <w:r w:rsidRPr="00910B14">
        <w:rPr>
          <w:bCs/>
          <w:lang w:val="lt-LT"/>
        </w:rPr>
        <w:t xml:space="preserve">ir </w:t>
      </w:r>
      <w:r w:rsidRPr="0014708B">
        <w:rPr>
          <w:bCs/>
          <w:i/>
          <w:lang w:val="lt-LT"/>
        </w:rPr>
        <w:t>pK</w:t>
      </w:r>
      <w:r w:rsidRPr="0014708B">
        <w:rPr>
          <w:bCs/>
          <w:i/>
          <w:vertAlign w:val="subscript"/>
          <w:lang w:val="lt-LT"/>
        </w:rPr>
        <w:t>a-CAZnH2O</w:t>
      </w:r>
      <w:r w:rsidRPr="00910B14">
        <w:rPr>
          <w:bCs/>
          <w:vertAlign w:val="subscript"/>
          <w:lang w:val="lt-LT"/>
        </w:rPr>
        <w:t xml:space="preserve"> </w:t>
      </w:r>
      <w:r w:rsidRPr="00910B14">
        <w:rPr>
          <w:bCs/>
          <w:lang w:val="lt-LT"/>
        </w:rPr>
        <w:t>reikšmių yra pakankamai didelis</w:t>
      </w:r>
      <w:r w:rsidR="007F317C" w:rsidRPr="00910B14">
        <w:rPr>
          <w:bCs/>
          <w:lang w:val="lt-LT"/>
        </w:rPr>
        <w:t xml:space="preserve"> ir </w:t>
      </w:r>
      <w:r w:rsidR="007F317C" w:rsidRPr="0014708B">
        <w:rPr>
          <w:bCs/>
          <w:i/>
          <w:lang w:val="lt-LT"/>
        </w:rPr>
        <w:t>pK</w:t>
      </w:r>
      <w:r w:rsidR="007F317C" w:rsidRPr="0014708B">
        <w:rPr>
          <w:bCs/>
          <w:i/>
          <w:vertAlign w:val="subscript"/>
          <w:lang w:val="lt-LT"/>
        </w:rPr>
        <w:t>a-sulf</w:t>
      </w:r>
      <w:r w:rsidR="007F317C" w:rsidRPr="00910B14">
        <w:rPr>
          <w:bCs/>
          <w:vertAlign w:val="subscript"/>
          <w:lang w:val="lt-LT"/>
        </w:rPr>
        <w:t xml:space="preserve"> </w:t>
      </w:r>
      <w:r w:rsidR="0014708B">
        <w:rPr>
          <w:bCs/>
          <w:lang w:val="lt-LT"/>
        </w:rPr>
        <w:t xml:space="preserve"> </w:t>
      </w:r>
      <w:r w:rsidR="007F317C" w:rsidRPr="00910B14">
        <w:rPr>
          <w:bCs/>
          <w:lang w:val="lt-LT"/>
        </w:rPr>
        <w:t xml:space="preserve">&lt; </w:t>
      </w:r>
      <w:r w:rsidR="007F317C" w:rsidRPr="0014708B">
        <w:rPr>
          <w:bCs/>
          <w:i/>
          <w:lang w:val="lt-LT"/>
        </w:rPr>
        <w:t>pK</w:t>
      </w:r>
      <w:r w:rsidR="007F317C" w:rsidRPr="0014708B">
        <w:rPr>
          <w:bCs/>
          <w:i/>
          <w:vertAlign w:val="subscript"/>
          <w:lang w:val="lt-LT"/>
        </w:rPr>
        <w:t>a-CAZnH2O</w:t>
      </w:r>
      <w:r w:rsidRPr="00910B14">
        <w:rPr>
          <w:bCs/>
          <w:lang w:val="lt-LT"/>
        </w:rPr>
        <w:t xml:space="preserve"> </w:t>
      </w:r>
      <w:r w:rsidRPr="0048614B">
        <w:rPr>
          <w:bCs/>
          <w:lang w:val="lt-LT"/>
        </w:rPr>
        <w:t>(</w:t>
      </w:r>
      <w:r w:rsidR="00D46CE3" w:rsidRPr="0048614B">
        <w:rPr>
          <w:bCs/>
          <w:lang w:val="lt-LT"/>
        </w:rPr>
        <w:t>1</w:t>
      </w:r>
      <w:r w:rsidR="00F14111" w:rsidRPr="0048614B">
        <w:rPr>
          <w:bCs/>
          <w:lang w:val="lt-LT"/>
        </w:rPr>
        <w:t>4</w:t>
      </w:r>
      <w:r w:rsidRPr="0048614B">
        <w:rPr>
          <w:bCs/>
          <w:lang w:val="lt-LT"/>
        </w:rPr>
        <w:t xml:space="preserve"> pav. A</w:t>
      </w:r>
      <w:r w:rsidRPr="00910B14">
        <w:rPr>
          <w:bCs/>
          <w:lang w:val="lt-LT"/>
        </w:rPr>
        <w:t xml:space="preserve">), stebimoji ir „tikroji“ jungimosi Gibso </w:t>
      </w:r>
      <w:r w:rsidR="00577F75" w:rsidRPr="00910B14">
        <w:rPr>
          <w:bCs/>
          <w:lang w:val="lt-LT"/>
        </w:rPr>
        <w:t xml:space="preserve">laisvoji </w:t>
      </w:r>
      <w:r w:rsidRPr="00910B14">
        <w:rPr>
          <w:bCs/>
          <w:lang w:val="lt-LT"/>
        </w:rPr>
        <w:t>energijos beveik s</w:t>
      </w:r>
      <w:r w:rsidR="00D26C7A">
        <w:rPr>
          <w:bCs/>
          <w:lang w:val="lt-LT"/>
        </w:rPr>
        <w:t>u</w:t>
      </w:r>
      <w:r w:rsidRPr="00910B14">
        <w:rPr>
          <w:bCs/>
          <w:lang w:val="lt-LT"/>
        </w:rPr>
        <w:t>tampa</w:t>
      </w:r>
      <w:r w:rsidR="00577F75" w:rsidRPr="00910B14">
        <w:rPr>
          <w:bCs/>
          <w:lang w:val="lt-LT"/>
        </w:rPr>
        <w:t xml:space="preserve">. Kai skirtumas tarp </w:t>
      </w:r>
      <w:r w:rsidR="00577F75" w:rsidRPr="0014708B">
        <w:rPr>
          <w:bCs/>
          <w:i/>
          <w:lang w:val="lt-LT"/>
        </w:rPr>
        <w:t>pK</w:t>
      </w:r>
      <w:r w:rsidR="00577F75" w:rsidRPr="0014708B">
        <w:rPr>
          <w:bCs/>
          <w:i/>
          <w:vertAlign w:val="subscript"/>
          <w:lang w:val="lt-LT"/>
        </w:rPr>
        <w:t>a</w:t>
      </w:r>
      <w:r w:rsidR="00577F75" w:rsidRPr="00910B14">
        <w:rPr>
          <w:bCs/>
          <w:lang w:val="lt-LT"/>
        </w:rPr>
        <w:t xml:space="preserve"> reikšmių yra mažesnis</w:t>
      </w:r>
      <w:r w:rsidR="007F317C" w:rsidRPr="00910B14">
        <w:rPr>
          <w:bCs/>
          <w:lang w:val="lt-LT"/>
        </w:rPr>
        <w:t xml:space="preserve"> ir </w:t>
      </w:r>
      <w:r w:rsidR="007F317C" w:rsidRPr="0014708B">
        <w:rPr>
          <w:bCs/>
          <w:i/>
          <w:lang w:val="lt-LT"/>
        </w:rPr>
        <w:t>pK</w:t>
      </w:r>
      <w:r w:rsidR="007F317C" w:rsidRPr="0014708B">
        <w:rPr>
          <w:bCs/>
          <w:i/>
          <w:vertAlign w:val="subscript"/>
          <w:lang w:val="lt-LT"/>
        </w:rPr>
        <w:t>a-sulf</w:t>
      </w:r>
      <w:r w:rsidR="007F317C" w:rsidRPr="00910B14">
        <w:rPr>
          <w:bCs/>
          <w:vertAlign w:val="subscript"/>
          <w:lang w:val="lt-LT"/>
        </w:rPr>
        <w:t xml:space="preserve"> </w:t>
      </w:r>
      <w:r w:rsidR="007F317C" w:rsidRPr="00910B14">
        <w:rPr>
          <w:bCs/>
          <w:lang w:val="lt-LT"/>
        </w:rPr>
        <w:t xml:space="preserve">&lt; </w:t>
      </w:r>
      <w:r w:rsidR="007F317C" w:rsidRPr="0014708B">
        <w:rPr>
          <w:bCs/>
          <w:i/>
          <w:lang w:val="lt-LT"/>
        </w:rPr>
        <w:t>pK</w:t>
      </w:r>
      <w:r w:rsidR="007F317C" w:rsidRPr="0014708B">
        <w:rPr>
          <w:bCs/>
          <w:i/>
          <w:vertAlign w:val="subscript"/>
          <w:lang w:val="lt-LT"/>
        </w:rPr>
        <w:t>a-</w:t>
      </w:r>
      <w:r w:rsidR="007F317C" w:rsidRPr="0048614B">
        <w:rPr>
          <w:bCs/>
          <w:i/>
          <w:vertAlign w:val="subscript"/>
          <w:lang w:val="lt-LT"/>
        </w:rPr>
        <w:t>CAZnH2O</w:t>
      </w:r>
      <w:r w:rsidR="007F317C" w:rsidRPr="0048614B">
        <w:rPr>
          <w:bCs/>
          <w:lang w:val="lt-LT"/>
        </w:rPr>
        <w:t xml:space="preserve"> </w:t>
      </w:r>
      <w:r w:rsidR="00577F75" w:rsidRPr="0048614B">
        <w:rPr>
          <w:bCs/>
          <w:lang w:val="lt-LT"/>
        </w:rPr>
        <w:t>(</w:t>
      </w:r>
      <w:r w:rsidR="00D46CE3" w:rsidRPr="0048614B">
        <w:rPr>
          <w:bCs/>
          <w:lang w:val="lt-LT"/>
        </w:rPr>
        <w:t>1</w:t>
      </w:r>
      <w:r w:rsidR="00F14111" w:rsidRPr="0048614B">
        <w:rPr>
          <w:bCs/>
          <w:lang w:val="lt-LT"/>
        </w:rPr>
        <w:t>4</w:t>
      </w:r>
      <w:r w:rsidR="00577F75" w:rsidRPr="0048614B">
        <w:rPr>
          <w:bCs/>
          <w:lang w:val="lt-LT"/>
        </w:rPr>
        <w:t xml:space="preserve"> pav.</w:t>
      </w:r>
      <w:r w:rsidR="00577F75" w:rsidRPr="00910B14">
        <w:rPr>
          <w:bCs/>
          <w:lang w:val="lt-LT"/>
        </w:rPr>
        <w:t xml:space="preserve"> B), stebimoji laisvoji Gibso energija nepasiekia „tikrosios“ ∆</w:t>
      </w:r>
      <w:r w:rsidR="00577F75" w:rsidRPr="0014708B">
        <w:rPr>
          <w:bCs/>
          <w:i/>
          <w:lang w:val="lt-LT"/>
        </w:rPr>
        <w:t>G</w:t>
      </w:r>
      <w:r w:rsidR="00577F75" w:rsidRPr="00910B14">
        <w:rPr>
          <w:bCs/>
          <w:lang w:val="lt-LT"/>
        </w:rPr>
        <w:t xml:space="preserve"> reikšmės.</w:t>
      </w:r>
      <w:r w:rsidR="007F317C" w:rsidRPr="00910B14">
        <w:rPr>
          <w:bCs/>
          <w:lang w:val="lt-LT"/>
        </w:rPr>
        <w:t xml:space="preserve"> </w:t>
      </w:r>
      <w:r w:rsidR="00803F19" w:rsidRPr="00910B14">
        <w:rPr>
          <w:bCs/>
          <w:lang w:val="lt-LT"/>
        </w:rPr>
        <w:t xml:space="preserve">Karboanhidrazės ir sulfonamidinio </w:t>
      </w:r>
      <w:r w:rsidR="00803F19" w:rsidRPr="00910B14">
        <w:rPr>
          <w:bCs/>
          <w:lang w:val="lt-LT"/>
        </w:rPr>
        <w:lastRenderedPageBreak/>
        <w:t>slopiklio stebimas jungimosi stiprumas žymiai sumažėja ir gerokai skiriasi nuo „tikrosios“ reikšmės</w:t>
      </w:r>
      <w:r w:rsidR="007F317C" w:rsidRPr="00910B14">
        <w:rPr>
          <w:bCs/>
          <w:lang w:val="lt-LT"/>
        </w:rPr>
        <w:t xml:space="preserve">, kai </w:t>
      </w:r>
      <w:r w:rsidR="00803F19" w:rsidRPr="0014708B">
        <w:rPr>
          <w:bCs/>
          <w:i/>
          <w:lang w:val="lt-LT"/>
        </w:rPr>
        <w:t>pK</w:t>
      </w:r>
      <w:r w:rsidR="00803F19" w:rsidRPr="0014708B">
        <w:rPr>
          <w:bCs/>
          <w:i/>
          <w:vertAlign w:val="subscript"/>
          <w:lang w:val="lt-LT"/>
        </w:rPr>
        <w:t>a-sulf</w:t>
      </w:r>
      <w:r w:rsidR="00803F19" w:rsidRPr="00910B14">
        <w:rPr>
          <w:bCs/>
          <w:vertAlign w:val="subscript"/>
          <w:lang w:val="lt-LT"/>
        </w:rPr>
        <w:t xml:space="preserve"> </w:t>
      </w:r>
      <w:r w:rsidR="0014708B">
        <w:rPr>
          <w:bCs/>
          <w:vertAlign w:val="subscript"/>
          <w:lang w:val="lt-LT"/>
        </w:rPr>
        <w:t xml:space="preserve"> </w:t>
      </w:r>
      <w:r w:rsidR="00803F19" w:rsidRPr="00910B14">
        <w:rPr>
          <w:bCs/>
          <w:lang w:val="lt-LT"/>
        </w:rPr>
        <w:t xml:space="preserve">ir </w:t>
      </w:r>
      <w:r w:rsidR="00803F19" w:rsidRPr="0014708B">
        <w:rPr>
          <w:bCs/>
          <w:i/>
          <w:lang w:val="lt-LT"/>
        </w:rPr>
        <w:t>pK</w:t>
      </w:r>
      <w:r w:rsidR="00803F19" w:rsidRPr="0014708B">
        <w:rPr>
          <w:bCs/>
          <w:i/>
          <w:vertAlign w:val="subscript"/>
          <w:lang w:val="lt-LT"/>
        </w:rPr>
        <w:t>a-CAZnH2O</w:t>
      </w:r>
      <w:r w:rsidR="00803F19" w:rsidRPr="00910B14">
        <w:rPr>
          <w:bCs/>
          <w:vertAlign w:val="subscript"/>
          <w:lang w:val="lt-LT"/>
        </w:rPr>
        <w:t xml:space="preserve"> </w:t>
      </w:r>
      <w:r w:rsidR="00803F19" w:rsidRPr="00910B14">
        <w:rPr>
          <w:bCs/>
          <w:lang w:val="lt-LT"/>
        </w:rPr>
        <w:t xml:space="preserve">reikšmės apsikeičia vietomis, kaip pavaizduota </w:t>
      </w:r>
      <w:r w:rsidR="00D46CE3" w:rsidRPr="0048614B">
        <w:rPr>
          <w:bCs/>
          <w:lang w:val="lt-LT"/>
        </w:rPr>
        <w:t>1</w:t>
      </w:r>
      <w:r w:rsidR="00F14111" w:rsidRPr="0048614B">
        <w:rPr>
          <w:bCs/>
          <w:lang w:val="lt-LT"/>
        </w:rPr>
        <w:t>5</w:t>
      </w:r>
      <w:r w:rsidR="00803F19" w:rsidRPr="0048614B">
        <w:rPr>
          <w:bCs/>
          <w:lang w:val="lt-LT"/>
        </w:rPr>
        <w:t xml:space="preserve"> pav.</w:t>
      </w:r>
    </w:p>
    <w:p w:rsidR="00D63B59" w:rsidRPr="00910B14" w:rsidRDefault="00D63B59" w:rsidP="007D41EF">
      <w:pPr>
        <w:spacing w:line="360" w:lineRule="auto"/>
        <w:ind w:firstLine="709"/>
        <w:jc w:val="both"/>
        <w:rPr>
          <w:bCs/>
          <w:lang w:val="lt-LT"/>
        </w:rPr>
      </w:pPr>
    </w:p>
    <w:p w:rsidR="00D63B59" w:rsidRDefault="0021239B" w:rsidP="00831881">
      <w:pPr>
        <w:spacing w:line="360" w:lineRule="auto"/>
        <w:ind w:firstLine="709"/>
        <w:jc w:val="both"/>
        <w:rPr>
          <w:bCs/>
          <w:lang w:val="lt-LT"/>
        </w:rPr>
      </w:pPr>
      <w:r w:rsidRPr="0021239B">
        <w:rPr>
          <w:bCs/>
          <w:noProof/>
        </w:rPr>
        <w:drawing>
          <wp:inline distT="0" distB="0" distL="0" distR="0">
            <wp:extent cx="5534025" cy="2324100"/>
            <wp:effectExtent l="0" t="0" r="0" b="0"/>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31D2C" w:rsidRPr="00910B14" w:rsidRDefault="0021239B" w:rsidP="00831881">
      <w:pPr>
        <w:spacing w:line="360" w:lineRule="auto"/>
        <w:ind w:firstLine="709"/>
        <w:jc w:val="both"/>
        <w:rPr>
          <w:bCs/>
          <w:lang w:val="lt-LT"/>
        </w:rPr>
      </w:pPr>
      <w:r w:rsidRPr="0021239B">
        <w:rPr>
          <w:bCs/>
          <w:noProof/>
        </w:rPr>
        <w:drawing>
          <wp:inline distT="0" distB="0" distL="0" distR="0">
            <wp:extent cx="5467350" cy="2314575"/>
            <wp:effectExtent l="0" t="0" r="0" b="0"/>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63B59" w:rsidRPr="00910B14" w:rsidRDefault="00D46CE3" w:rsidP="00D63B59">
      <w:pPr>
        <w:ind w:firstLine="720"/>
        <w:jc w:val="both"/>
        <w:rPr>
          <w:bCs/>
          <w:lang w:val="lt-LT"/>
        </w:rPr>
      </w:pPr>
      <w:r>
        <w:rPr>
          <w:b/>
          <w:bCs/>
          <w:lang w:val="lt-LT"/>
        </w:rPr>
        <w:t>1</w:t>
      </w:r>
      <w:r w:rsidR="00F14111">
        <w:rPr>
          <w:b/>
          <w:bCs/>
          <w:lang w:val="lt-LT"/>
        </w:rPr>
        <w:t>5</w:t>
      </w:r>
      <w:r w:rsidR="00D63B59" w:rsidRPr="00910B14">
        <w:rPr>
          <w:b/>
          <w:bCs/>
          <w:lang w:val="lt-LT"/>
        </w:rPr>
        <w:t xml:space="preserve"> pav. </w:t>
      </w:r>
      <w:r w:rsidR="00D63B59" w:rsidRPr="00910B14">
        <w:rPr>
          <w:bCs/>
          <w:lang w:val="lt-LT"/>
        </w:rPr>
        <w:t xml:space="preserve">Sulfonamidinio ligando ir karboanhidrazės </w:t>
      </w:r>
      <w:r w:rsidR="000559DB">
        <w:rPr>
          <w:bCs/>
          <w:lang w:val="lt-LT"/>
        </w:rPr>
        <w:t xml:space="preserve">stebimosios </w:t>
      </w:r>
      <w:r w:rsidR="00D63B59" w:rsidRPr="00910B14">
        <w:rPr>
          <w:lang w:val="lt-LT"/>
        </w:rPr>
        <w:t>∆</w:t>
      </w:r>
      <w:r w:rsidR="00D63B59" w:rsidRPr="0014708B">
        <w:rPr>
          <w:i/>
          <w:lang w:val="lt-LT"/>
        </w:rPr>
        <w:t>G</w:t>
      </w:r>
      <w:r w:rsidR="00D63B59" w:rsidRPr="00910B14">
        <w:rPr>
          <w:lang w:val="lt-LT"/>
        </w:rPr>
        <w:t xml:space="preserve"> priklausom</w:t>
      </w:r>
      <w:r w:rsidR="00420CED">
        <w:rPr>
          <w:lang w:val="lt-LT"/>
        </w:rPr>
        <w:t>ybė nuo pH (modelinis grafikas),</w:t>
      </w:r>
      <w:r w:rsidR="00D63B59" w:rsidRPr="00910B14">
        <w:rPr>
          <w:lang w:val="lt-LT"/>
        </w:rPr>
        <w:t xml:space="preserve"> </w:t>
      </w:r>
      <w:r w:rsidR="009E5CA2">
        <w:rPr>
          <w:lang w:val="lt-LT"/>
        </w:rPr>
        <w:t xml:space="preserve">kai </w:t>
      </w:r>
      <w:r w:rsidR="00D63B59" w:rsidRPr="0014708B">
        <w:rPr>
          <w:bCs/>
          <w:i/>
          <w:lang w:val="lt-LT"/>
        </w:rPr>
        <w:t>pK</w:t>
      </w:r>
      <w:r w:rsidR="00D63B59" w:rsidRPr="0014708B">
        <w:rPr>
          <w:bCs/>
          <w:i/>
          <w:vertAlign w:val="subscript"/>
          <w:lang w:val="lt-LT"/>
        </w:rPr>
        <w:t>a-CAZnH2O</w:t>
      </w:r>
      <w:r w:rsidR="00D63B59" w:rsidRPr="00910B14">
        <w:rPr>
          <w:bCs/>
          <w:lang w:val="lt-LT"/>
        </w:rPr>
        <w:t xml:space="preserve"> &lt; </w:t>
      </w:r>
      <w:r w:rsidR="00D63B59" w:rsidRPr="0014708B">
        <w:rPr>
          <w:bCs/>
          <w:i/>
          <w:lang w:val="lt-LT"/>
        </w:rPr>
        <w:t>pK</w:t>
      </w:r>
      <w:r w:rsidR="00D63B59" w:rsidRPr="0014708B">
        <w:rPr>
          <w:bCs/>
          <w:i/>
          <w:vertAlign w:val="subscript"/>
          <w:lang w:val="lt-LT"/>
        </w:rPr>
        <w:t>a-sulf</w:t>
      </w:r>
      <w:r w:rsidR="00D63B59" w:rsidRPr="00910B14">
        <w:rPr>
          <w:bCs/>
          <w:vertAlign w:val="subscript"/>
          <w:lang w:val="lt-LT"/>
        </w:rPr>
        <w:t xml:space="preserve"> </w:t>
      </w:r>
      <w:r w:rsidR="009E5CA2">
        <w:rPr>
          <w:lang w:val="lt-LT"/>
        </w:rPr>
        <w:t>ir</w:t>
      </w:r>
      <w:r w:rsidR="00D63B59" w:rsidRPr="00910B14">
        <w:rPr>
          <w:lang w:val="lt-LT"/>
        </w:rPr>
        <w:t xml:space="preserve"> </w:t>
      </w:r>
      <w:r w:rsidR="00D63B59" w:rsidRPr="0014708B">
        <w:rPr>
          <w:i/>
          <w:lang w:val="lt-LT"/>
        </w:rPr>
        <w:t>K</w:t>
      </w:r>
      <w:r w:rsidR="00D63B59" w:rsidRPr="0014708B">
        <w:rPr>
          <w:i/>
          <w:vertAlign w:val="subscript"/>
          <w:lang w:val="lt-LT"/>
        </w:rPr>
        <w:t>b</w:t>
      </w:r>
      <w:r w:rsidR="00D63B59" w:rsidRPr="00910B14">
        <w:rPr>
          <w:lang w:val="lt-LT"/>
        </w:rPr>
        <w:t xml:space="preserve"> = 10</w:t>
      </w:r>
      <w:r w:rsidR="00D63B59" w:rsidRPr="00910B14">
        <w:rPr>
          <w:vertAlign w:val="superscript"/>
          <w:lang w:val="lt-LT"/>
        </w:rPr>
        <w:t>7</w:t>
      </w:r>
      <w:r w:rsidR="00D63B59" w:rsidRPr="00910B14">
        <w:rPr>
          <w:lang w:val="lt-LT"/>
        </w:rPr>
        <w:t xml:space="preserve"> M</w:t>
      </w:r>
      <w:r w:rsidR="00D63B59" w:rsidRPr="00910B14">
        <w:rPr>
          <w:vertAlign w:val="superscript"/>
          <w:lang w:val="lt-LT"/>
        </w:rPr>
        <w:t>-1</w:t>
      </w:r>
      <w:r w:rsidR="00D63B59" w:rsidRPr="00910B14">
        <w:rPr>
          <w:bCs/>
          <w:lang w:val="lt-LT"/>
        </w:rPr>
        <w:t>.</w:t>
      </w:r>
    </w:p>
    <w:p w:rsidR="00D63B59" w:rsidRPr="00910B14" w:rsidRDefault="00D63B59" w:rsidP="007D41EF">
      <w:pPr>
        <w:spacing w:line="360" w:lineRule="auto"/>
        <w:ind w:firstLine="709"/>
        <w:jc w:val="both"/>
        <w:rPr>
          <w:bCs/>
          <w:lang w:val="lt-LT"/>
        </w:rPr>
      </w:pPr>
    </w:p>
    <w:p w:rsidR="00D26C7A" w:rsidRPr="00A71F68" w:rsidRDefault="00D26C7A" w:rsidP="007D41EF">
      <w:pPr>
        <w:spacing w:line="360" w:lineRule="auto"/>
        <w:ind w:firstLine="709"/>
        <w:jc w:val="both"/>
        <w:rPr>
          <w:bCs/>
          <w:lang w:val="lt-LT"/>
        </w:rPr>
      </w:pPr>
      <w:r w:rsidRPr="00910B14">
        <w:rPr>
          <w:bCs/>
          <w:lang w:val="lt-LT"/>
        </w:rPr>
        <w:t xml:space="preserve">Kai skirtumas tarp </w:t>
      </w:r>
      <w:r w:rsidRPr="0014708B">
        <w:rPr>
          <w:bCs/>
          <w:i/>
          <w:lang w:val="lt-LT"/>
        </w:rPr>
        <w:t>pK</w:t>
      </w:r>
      <w:r w:rsidRPr="0014708B">
        <w:rPr>
          <w:bCs/>
          <w:i/>
          <w:vertAlign w:val="subscript"/>
          <w:lang w:val="lt-LT"/>
        </w:rPr>
        <w:t>a-sulf</w:t>
      </w:r>
      <w:r w:rsidRPr="00910B14">
        <w:rPr>
          <w:bCs/>
          <w:vertAlign w:val="subscript"/>
          <w:lang w:val="lt-LT"/>
        </w:rPr>
        <w:t xml:space="preserve"> </w:t>
      </w:r>
      <w:r w:rsidR="0014708B">
        <w:rPr>
          <w:bCs/>
          <w:lang w:val="lt-LT"/>
        </w:rPr>
        <w:t xml:space="preserve"> </w:t>
      </w:r>
      <w:r w:rsidRPr="00910B14">
        <w:rPr>
          <w:bCs/>
          <w:lang w:val="lt-LT"/>
        </w:rPr>
        <w:t xml:space="preserve">ir </w:t>
      </w:r>
      <w:r w:rsidRPr="0014708B">
        <w:rPr>
          <w:bCs/>
          <w:i/>
          <w:lang w:val="lt-LT"/>
        </w:rPr>
        <w:t>pK</w:t>
      </w:r>
      <w:r w:rsidRPr="0014708B">
        <w:rPr>
          <w:bCs/>
          <w:i/>
          <w:vertAlign w:val="subscript"/>
          <w:lang w:val="lt-LT"/>
        </w:rPr>
        <w:t>a-CAZnH2O</w:t>
      </w:r>
      <w:r w:rsidRPr="00910B14">
        <w:rPr>
          <w:bCs/>
          <w:vertAlign w:val="subscript"/>
          <w:lang w:val="lt-LT"/>
        </w:rPr>
        <w:t xml:space="preserve"> </w:t>
      </w:r>
      <w:r w:rsidRPr="00910B14">
        <w:rPr>
          <w:bCs/>
          <w:lang w:val="lt-LT"/>
        </w:rPr>
        <w:t xml:space="preserve">reikšmių yra pakankamai didelis ir </w:t>
      </w:r>
      <w:r w:rsidRPr="0014708B">
        <w:rPr>
          <w:bCs/>
          <w:i/>
          <w:lang w:val="lt-LT"/>
        </w:rPr>
        <w:t>pK</w:t>
      </w:r>
      <w:r w:rsidRPr="0014708B">
        <w:rPr>
          <w:bCs/>
          <w:i/>
          <w:vertAlign w:val="subscript"/>
          <w:lang w:val="lt-LT"/>
        </w:rPr>
        <w:t>a-CAZnH2O</w:t>
      </w:r>
      <w:r w:rsidRPr="00910B14">
        <w:rPr>
          <w:bCs/>
          <w:lang w:val="lt-LT"/>
        </w:rPr>
        <w:t xml:space="preserve"> &lt; </w:t>
      </w:r>
      <w:r w:rsidRPr="0014708B">
        <w:rPr>
          <w:bCs/>
          <w:i/>
          <w:lang w:val="lt-LT"/>
        </w:rPr>
        <w:t>pK</w:t>
      </w:r>
      <w:r w:rsidRPr="0014708B">
        <w:rPr>
          <w:bCs/>
          <w:i/>
          <w:vertAlign w:val="subscript"/>
          <w:lang w:val="lt-LT"/>
        </w:rPr>
        <w:t>a-sulf</w:t>
      </w:r>
      <w:r w:rsidRPr="00910B14">
        <w:rPr>
          <w:bCs/>
          <w:lang w:val="lt-LT"/>
        </w:rPr>
        <w:t xml:space="preserve"> </w:t>
      </w:r>
      <w:r w:rsidRPr="0048614B">
        <w:rPr>
          <w:bCs/>
          <w:lang w:val="lt-LT"/>
        </w:rPr>
        <w:t>(</w:t>
      </w:r>
      <w:r w:rsidR="00D46CE3" w:rsidRPr="0048614B">
        <w:rPr>
          <w:bCs/>
          <w:lang w:val="lt-LT"/>
        </w:rPr>
        <w:t>1</w:t>
      </w:r>
      <w:r w:rsidR="00F14111" w:rsidRPr="0048614B">
        <w:rPr>
          <w:bCs/>
          <w:lang w:val="lt-LT"/>
        </w:rPr>
        <w:t>5</w:t>
      </w:r>
      <w:r w:rsidRPr="0048614B">
        <w:rPr>
          <w:bCs/>
          <w:lang w:val="lt-LT"/>
        </w:rPr>
        <w:t xml:space="preserve"> pav. A</w:t>
      </w:r>
      <w:r w:rsidRPr="00910B14">
        <w:rPr>
          <w:bCs/>
          <w:lang w:val="lt-LT"/>
        </w:rPr>
        <w:t xml:space="preserve">), stebimoji </w:t>
      </w:r>
      <w:r>
        <w:rPr>
          <w:bCs/>
          <w:lang w:val="lt-LT"/>
        </w:rPr>
        <w:t xml:space="preserve">laisvoji </w:t>
      </w:r>
      <w:r w:rsidRPr="00910B14">
        <w:rPr>
          <w:bCs/>
          <w:lang w:val="lt-LT"/>
        </w:rPr>
        <w:t>Gibso energij</w:t>
      </w:r>
      <w:r>
        <w:rPr>
          <w:bCs/>
          <w:lang w:val="lt-LT"/>
        </w:rPr>
        <w:t>a yra gerokai nutolusi nuo „tikrosios“ laisvosios Gibso energijos</w:t>
      </w:r>
      <w:r w:rsidRPr="00910B14">
        <w:rPr>
          <w:bCs/>
          <w:lang w:val="lt-LT"/>
        </w:rPr>
        <w:t>. Kai skirtumas tarp</w:t>
      </w:r>
      <w:r w:rsidRPr="0014708B">
        <w:rPr>
          <w:bCs/>
          <w:i/>
          <w:lang w:val="lt-LT"/>
        </w:rPr>
        <w:t xml:space="preserve"> pK</w:t>
      </w:r>
      <w:r w:rsidRPr="0014708B">
        <w:rPr>
          <w:bCs/>
          <w:i/>
          <w:vertAlign w:val="subscript"/>
          <w:lang w:val="lt-LT"/>
        </w:rPr>
        <w:t>a</w:t>
      </w:r>
      <w:r w:rsidRPr="00910B14">
        <w:rPr>
          <w:bCs/>
          <w:lang w:val="lt-LT"/>
        </w:rPr>
        <w:t xml:space="preserve"> reikšmių yra mažesnis ir </w:t>
      </w:r>
      <w:r w:rsidRPr="0014708B">
        <w:rPr>
          <w:bCs/>
          <w:i/>
          <w:lang w:val="lt-LT"/>
        </w:rPr>
        <w:t>pK</w:t>
      </w:r>
      <w:r w:rsidRPr="0014708B">
        <w:rPr>
          <w:bCs/>
          <w:i/>
          <w:vertAlign w:val="subscript"/>
          <w:lang w:val="lt-LT"/>
        </w:rPr>
        <w:t>a-CAZnH2O</w:t>
      </w:r>
      <w:r w:rsidRPr="0014708B">
        <w:rPr>
          <w:bCs/>
          <w:i/>
          <w:lang w:val="lt-LT"/>
        </w:rPr>
        <w:t xml:space="preserve"> &lt;</w:t>
      </w:r>
      <w:r w:rsidRPr="00910B14">
        <w:rPr>
          <w:bCs/>
          <w:lang w:val="lt-LT"/>
        </w:rPr>
        <w:t xml:space="preserve"> </w:t>
      </w:r>
      <w:r w:rsidRPr="0014708B">
        <w:rPr>
          <w:bCs/>
          <w:i/>
          <w:lang w:val="lt-LT"/>
        </w:rPr>
        <w:t>pK</w:t>
      </w:r>
      <w:r w:rsidRPr="0014708B">
        <w:rPr>
          <w:bCs/>
          <w:i/>
          <w:vertAlign w:val="subscript"/>
          <w:lang w:val="lt-LT"/>
        </w:rPr>
        <w:t>a-sulf</w:t>
      </w:r>
      <w:r w:rsidRPr="00910B14">
        <w:rPr>
          <w:bCs/>
          <w:lang w:val="lt-LT"/>
        </w:rPr>
        <w:t xml:space="preserve"> </w:t>
      </w:r>
      <w:r w:rsidRPr="0048614B">
        <w:rPr>
          <w:bCs/>
          <w:lang w:val="lt-LT"/>
        </w:rPr>
        <w:t>(</w:t>
      </w:r>
      <w:r w:rsidR="00D46CE3" w:rsidRPr="0048614B">
        <w:rPr>
          <w:bCs/>
          <w:lang w:val="lt-LT"/>
        </w:rPr>
        <w:t>1</w:t>
      </w:r>
      <w:r w:rsidR="00F14111" w:rsidRPr="0048614B">
        <w:rPr>
          <w:bCs/>
          <w:lang w:val="lt-LT"/>
        </w:rPr>
        <w:t>5</w:t>
      </w:r>
      <w:r w:rsidRPr="0048614B">
        <w:rPr>
          <w:bCs/>
          <w:lang w:val="lt-LT"/>
        </w:rPr>
        <w:t xml:space="preserve"> pav.</w:t>
      </w:r>
      <w:r w:rsidRPr="00910B14">
        <w:rPr>
          <w:bCs/>
          <w:lang w:val="lt-LT"/>
        </w:rPr>
        <w:t xml:space="preserve"> B), stebimoji laisvoji Gibso energija </w:t>
      </w:r>
      <w:r w:rsidR="00A71F68">
        <w:rPr>
          <w:bCs/>
          <w:lang w:val="lt-LT"/>
        </w:rPr>
        <w:t>labiau priartėja prie</w:t>
      </w:r>
      <w:r w:rsidRPr="00910B14">
        <w:rPr>
          <w:bCs/>
          <w:lang w:val="lt-LT"/>
        </w:rPr>
        <w:t xml:space="preserve"> „tikrosios“ ∆</w:t>
      </w:r>
      <w:r w:rsidRPr="0014708B">
        <w:rPr>
          <w:bCs/>
          <w:i/>
          <w:lang w:val="lt-LT"/>
        </w:rPr>
        <w:t>G</w:t>
      </w:r>
      <w:r w:rsidRPr="00910B14">
        <w:rPr>
          <w:bCs/>
          <w:lang w:val="lt-LT"/>
        </w:rPr>
        <w:t xml:space="preserve"> reikšmės. </w:t>
      </w:r>
      <w:r w:rsidR="00A71F68">
        <w:rPr>
          <w:bCs/>
          <w:lang w:val="lt-LT"/>
        </w:rPr>
        <w:t xml:space="preserve">Abiem atvejais, kai </w:t>
      </w:r>
      <w:r w:rsidR="00A71F68" w:rsidRPr="0014708B">
        <w:rPr>
          <w:bCs/>
          <w:i/>
          <w:lang w:val="lt-LT"/>
        </w:rPr>
        <w:t>pK</w:t>
      </w:r>
      <w:r w:rsidR="00A71F68" w:rsidRPr="0014708B">
        <w:rPr>
          <w:bCs/>
          <w:i/>
          <w:vertAlign w:val="subscript"/>
          <w:lang w:val="lt-LT"/>
        </w:rPr>
        <w:t>a-CAZnH2O</w:t>
      </w:r>
      <w:r w:rsidR="00A71F68" w:rsidRPr="00910B14">
        <w:rPr>
          <w:bCs/>
          <w:lang w:val="lt-LT"/>
        </w:rPr>
        <w:t xml:space="preserve"> &lt; </w:t>
      </w:r>
      <w:r w:rsidR="00A71F68" w:rsidRPr="0014708B">
        <w:rPr>
          <w:bCs/>
          <w:i/>
          <w:lang w:val="lt-LT"/>
        </w:rPr>
        <w:t>pK</w:t>
      </w:r>
      <w:r w:rsidR="00A71F68" w:rsidRPr="0014708B">
        <w:rPr>
          <w:bCs/>
          <w:i/>
          <w:vertAlign w:val="subscript"/>
          <w:lang w:val="lt-LT"/>
        </w:rPr>
        <w:t>a-sulf</w:t>
      </w:r>
      <w:r w:rsidR="00A71F68">
        <w:rPr>
          <w:bCs/>
          <w:lang w:val="lt-LT"/>
        </w:rPr>
        <w:t>, stebimoji laisvoji Gibso energija neatitinka „tikrosios“ laisvosios Gibso energijos.</w:t>
      </w:r>
    </w:p>
    <w:p w:rsidR="0011575A" w:rsidRPr="00D74913" w:rsidRDefault="00D46CE3" w:rsidP="00D74913">
      <w:pPr>
        <w:spacing w:line="360" w:lineRule="auto"/>
        <w:ind w:firstLine="709"/>
        <w:jc w:val="both"/>
        <w:rPr>
          <w:bCs/>
          <w:lang w:val="lt-LT"/>
        </w:rPr>
      </w:pPr>
      <w:r w:rsidRPr="0048614B">
        <w:rPr>
          <w:bCs/>
          <w:lang w:val="lt-LT"/>
        </w:rPr>
        <w:t>1</w:t>
      </w:r>
      <w:r w:rsidR="00F14111" w:rsidRPr="0048614B">
        <w:rPr>
          <w:bCs/>
          <w:lang w:val="lt-LT"/>
        </w:rPr>
        <w:t>4</w:t>
      </w:r>
      <w:r w:rsidR="00803F19" w:rsidRPr="0048614B">
        <w:rPr>
          <w:bCs/>
          <w:lang w:val="lt-LT"/>
        </w:rPr>
        <w:t xml:space="preserve"> pav. bei </w:t>
      </w:r>
      <w:r w:rsidRPr="0048614B">
        <w:rPr>
          <w:bCs/>
          <w:lang w:val="lt-LT"/>
        </w:rPr>
        <w:t>1</w:t>
      </w:r>
      <w:r w:rsidR="00F14111" w:rsidRPr="0048614B">
        <w:rPr>
          <w:bCs/>
          <w:lang w:val="lt-LT"/>
        </w:rPr>
        <w:t>5</w:t>
      </w:r>
      <w:r w:rsidR="00803F19" w:rsidRPr="0048614B">
        <w:rPr>
          <w:bCs/>
          <w:lang w:val="lt-LT"/>
        </w:rPr>
        <w:t xml:space="preserve"> pav.</w:t>
      </w:r>
      <w:r w:rsidR="00803F19" w:rsidRPr="00910B14">
        <w:rPr>
          <w:bCs/>
          <w:lang w:val="lt-LT"/>
        </w:rPr>
        <w:t xml:space="preserve"> grafikų R2 ir R3 kreivės parodo, </w:t>
      </w:r>
      <w:r w:rsidR="00D74913">
        <w:rPr>
          <w:bCs/>
          <w:lang w:val="lt-LT"/>
        </w:rPr>
        <w:t>kokią įtaką daro</w:t>
      </w:r>
      <w:r w:rsidR="00803F19" w:rsidRPr="00910B14">
        <w:rPr>
          <w:bCs/>
          <w:lang w:val="lt-LT"/>
        </w:rPr>
        <w:t xml:space="preserve"> kiekv</w:t>
      </w:r>
      <w:r w:rsidR="00D74913">
        <w:rPr>
          <w:bCs/>
          <w:lang w:val="lt-LT"/>
        </w:rPr>
        <w:t xml:space="preserve">iena protonizacijos </w:t>
      </w:r>
      <w:r w:rsidR="00D74913" w:rsidRPr="0014708B">
        <w:rPr>
          <w:bCs/>
          <w:i/>
          <w:lang w:val="lt-LT"/>
        </w:rPr>
        <w:t>pK</w:t>
      </w:r>
      <w:r w:rsidR="00D74913" w:rsidRPr="0014708B">
        <w:rPr>
          <w:bCs/>
          <w:i/>
          <w:vertAlign w:val="subscript"/>
          <w:lang w:val="lt-LT"/>
        </w:rPr>
        <w:t>a</w:t>
      </w:r>
      <w:r w:rsidR="00D74913">
        <w:rPr>
          <w:bCs/>
          <w:lang w:val="lt-LT"/>
        </w:rPr>
        <w:t xml:space="preserve"> reikšmė </w:t>
      </w:r>
      <w:r w:rsidR="00803F19" w:rsidRPr="00910B14">
        <w:rPr>
          <w:bCs/>
          <w:lang w:val="lt-LT"/>
        </w:rPr>
        <w:t>laisv</w:t>
      </w:r>
      <w:r w:rsidR="00D74913">
        <w:rPr>
          <w:bCs/>
          <w:lang w:val="lt-LT"/>
        </w:rPr>
        <w:t>ajai</w:t>
      </w:r>
      <w:r w:rsidR="00803F19" w:rsidRPr="00910B14">
        <w:rPr>
          <w:bCs/>
          <w:lang w:val="lt-LT"/>
        </w:rPr>
        <w:t xml:space="preserve"> Gibso energij</w:t>
      </w:r>
      <w:r w:rsidR="00D74913">
        <w:rPr>
          <w:bCs/>
          <w:lang w:val="lt-LT"/>
        </w:rPr>
        <w:t>ai</w:t>
      </w:r>
      <w:r w:rsidR="00803F19" w:rsidRPr="00910B14">
        <w:rPr>
          <w:bCs/>
          <w:lang w:val="lt-LT"/>
        </w:rPr>
        <w:t xml:space="preserve">. Kreivė R1 </w:t>
      </w:r>
      <w:r w:rsidR="007566CF" w:rsidRPr="00910B14">
        <w:rPr>
          <w:lang w:val="lt-LT"/>
        </w:rPr>
        <w:t>parodo „tikrąją“ karboanhidrazės ir sulfonamidinio ligando jungimosi reakcijos laisvąją Gibso energiją, nep</w:t>
      </w:r>
      <w:r w:rsidR="003930DA">
        <w:rPr>
          <w:lang w:val="lt-LT"/>
        </w:rPr>
        <w:t>riklausomą nuo protonizacijos</w:t>
      </w:r>
      <w:r w:rsidR="00F60D0F">
        <w:rPr>
          <w:lang w:val="lt-LT"/>
        </w:rPr>
        <w:t xml:space="preserve"> – </w:t>
      </w:r>
      <w:r w:rsidR="007566CF" w:rsidRPr="00910B14">
        <w:rPr>
          <w:lang w:val="lt-LT"/>
        </w:rPr>
        <w:t xml:space="preserve">deprotonizacijos reakcijų. R5 – tai visų vykstančių šiluminių efektų suma. </w:t>
      </w:r>
      <w:r w:rsidR="007566CF" w:rsidRPr="00910B14">
        <w:rPr>
          <w:lang w:val="lt-LT"/>
        </w:rPr>
        <w:lastRenderedPageBreak/>
        <w:t xml:space="preserve">Modeliuojant </w:t>
      </w:r>
      <w:r w:rsidR="003930DA">
        <w:rPr>
          <w:lang w:val="lt-LT"/>
        </w:rPr>
        <w:t>abu šiuos</w:t>
      </w:r>
      <w:r w:rsidR="007566CF" w:rsidRPr="00910B14">
        <w:rPr>
          <w:lang w:val="lt-LT"/>
        </w:rPr>
        <w:t xml:space="preserve"> grafikus nebuvo atsižvelgta į buferi</w:t>
      </w:r>
      <w:r w:rsidR="00D74913">
        <w:rPr>
          <w:lang w:val="lt-LT"/>
        </w:rPr>
        <w:t>ni</w:t>
      </w:r>
      <w:r w:rsidR="007566CF" w:rsidRPr="00910B14">
        <w:rPr>
          <w:lang w:val="lt-LT"/>
        </w:rPr>
        <w:t>o</w:t>
      </w:r>
      <w:r w:rsidR="00D74913">
        <w:rPr>
          <w:lang w:val="lt-LT"/>
        </w:rPr>
        <w:t xml:space="preserve"> tirpalo</w:t>
      </w:r>
      <w:r w:rsidR="003930DA">
        <w:rPr>
          <w:lang w:val="lt-LT"/>
        </w:rPr>
        <w:t xml:space="preserve"> protonizaciją</w:t>
      </w:r>
      <w:r w:rsidR="00F60D0F">
        <w:rPr>
          <w:lang w:val="lt-LT"/>
        </w:rPr>
        <w:t xml:space="preserve"> – </w:t>
      </w:r>
      <w:r w:rsidR="007566CF" w:rsidRPr="00910B14">
        <w:rPr>
          <w:lang w:val="lt-LT"/>
        </w:rPr>
        <w:t>deprotonizaciją (R4).</w:t>
      </w:r>
    </w:p>
    <w:p w:rsidR="003C3562" w:rsidRDefault="003C3562" w:rsidP="00DD3455">
      <w:pPr>
        <w:spacing w:line="360" w:lineRule="auto"/>
        <w:jc w:val="both"/>
        <w:rPr>
          <w:lang w:val="lt-LT"/>
        </w:rPr>
      </w:pPr>
    </w:p>
    <w:p w:rsidR="003C3562" w:rsidRPr="00F51AC0" w:rsidRDefault="001837B2" w:rsidP="004C4165">
      <w:pPr>
        <w:pStyle w:val="Heading3"/>
        <w:jc w:val="left"/>
      </w:pPr>
      <w:bookmarkStart w:id="29" w:name="_Toc263077383"/>
      <w:r>
        <w:t>3.</w:t>
      </w:r>
      <w:r w:rsidR="00DD3455">
        <w:t xml:space="preserve">3.2. </w:t>
      </w:r>
      <w:r w:rsidR="00F51AC0">
        <w:t>h</w:t>
      </w:r>
      <w:r w:rsidR="00F24FDF">
        <w:t xml:space="preserve">CA </w:t>
      </w:r>
      <w:r w:rsidR="00F51AC0">
        <w:t xml:space="preserve">VII jungimosi su sulfonamidiniais slopikliais matavimas taikant </w:t>
      </w:r>
      <w:r w:rsidR="002C0E2D">
        <w:t>izoterminio titravimo kalorimetriją</w:t>
      </w:r>
      <w:bookmarkEnd w:id="29"/>
    </w:p>
    <w:p w:rsidR="003C3562" w:rsidRDefault="003C3562" w:rsidP="007D41EF">
      <w:pPr>
        <w:spacing w:line="360" w:lineRule="auto"/>
        <w:ind w:firstLine="720"/>
        <w:jc w:val="both"/>
        <w:rPr>
          <w:lang w:val="lt-LT"/>
        </w:rPr>
      </w:pPr>
    </w:p>
    <w:p w:rsidR="008C45C1" w:rsidRDefault="00DD3455" w:rsidP="009C5616">
      <w:pPr>
        <w:spacing w:line="360" w:lineRule="auto"/>
        <w:ind w:firstLine="720"/>
        <w:jc w:val="both"/>
        <w:rPr>
          <w:lang w:val="lt-LT"/>
        </w:rPr>
      </w:pPr>
      <w:r w:rsidRPr="00910B14">
        <w:rPr>
          <w:lang w:val="lt-LT"/>
        </w:rPr>
        <w:t>Žmogaus karboanhidrazės VII (h</w:t>
      </w:r>
      <w:r w:rsidR="00F24FDF">
        <w:rPr>
          <w:lang w:val="lt-LT"/>
        </w:rPr>
        <w:t xml:space="preserve">CA </w:t>
      </w:r>
      <w:r w:rsidRPr="00910B14">
        <w:rPr>
          <w:lang w:val="lt-LT"/>
        </w:rPr>
        <w:t xml:space="preserve">VII) jungimosi su sulfonamidiniais slopikliais EZA ir TFMSA išskiriama šiluma buvo išmatuota </w:t>
      </w:r>
      <w:r>
        <w:rPr>
          <w:lang w:val="lt-LT"/>
        </w:rPr>
        <w:t>esant</w:t>
      </w:r>
      <w:r w:rsidRPr="00910B14">
        <w:rPr>
          <w:lang w:val="lt-LT"/>
        </w:rPr>
        <w:t xml:space="preserve"> skirting</w:t>
      </w:r>
      <w:r>
        <w:rPr>
          <w:lang w:val="lt-LT"/>
        </w:rPr>
        <w:t>oms</w:t>
      </w:r>
      <w:r w:rsidRPr="00910B14">
        <w:rPr>
          <w:lang w:val="lt-LT"/>
        </w:rPr>
        <w:t xml:space="preserve"> pH reikšm</w:t>
      </w:r>
      <w:r>
        <w:rPr>
          <w:lang w:val="lt-LT"/>
        </w:rPr>
        <w:t>ėms</w:t>
      </w:r>
      <w:r w:rsidRPr="00910B14">
        <w:rPr>
          <w:lang w:val="lt-LT"/>
        </w:rPr>
        <w:t xml:space="preserve"> izoterminio titravimo kalorimetrijos metod</w:t>
      </w:r>
      <w:r>
        <w:rPr>
          <w:lang w:val="lt-LT"/>
        </w:rPr>
        <w:t>u</w:t>
      </w:r>
      <w:r w:rsidRPr="00910B14">
        <w:rPr>
          <w:lang w:val="lt-LT"/>
        </w:rPr>
        <w:t xml:space="preserve">. Tiriant </w:t>
      </w:r>
      <w:r>
        <w:rPr>
          <w:lang w:val="lt-LT"/>
        </w:rPr>
        <w:t>h</w:t>
      </w:r>
      <w:r w:rsidR="00F24FDF">
        <w:rPr>
          <w:lang w:val="lt-LT"/>
        </w:rPr>
        <w:t xml:space="preserve">CA </w:t>
      </w:r>
      <w:r w:rsidRPr="00910B14">
        <w:rPr>
          <w:lang w:val="lt-LT"/>
        </w:rPr>
        <w:t>VII ir TFMSA sąveikas</w:t>
      </w:r>
      <w:r>
        <w:rPr>
          <w:lang w:val="lt-LT"/>
        </w:rPr>
        <w:t xml:space="preserve"> ITK metodu, </w:t>
      </w:r>
      <w:r w:rsidRPr="00910B14">
        <w:rPr>
          <w:lang w:val="lt-LT"/>
        </w:rPr>
        <w:t>matavimai atlikti 0,1</w:t>
      </w:r>
      <w:r>
        <w:rPr>
          <w:lang w:val="lt-LT"/>
        </w:rPr>
        <w:t xml:space="preserve"> </w:t>
      </w:r>
      <w:r w:rsidRPr="00910B14">
        <w:rPr>
          <w:lang w:val="lt-LT"/>
        </w:rPr>
        <w:t>M fosfatiniame ir 0,1</w:t>
      </w:r>
      <w:r>
        <w:rPr>
          <w:lang w:val="lt-LT"/>
        </w:rPr>
        <w:t xml:space="preserve"> </w:t>
      </w:r>
      <w:r w:rsidRPr="00910B14">
        <w:rPr>
          <w:lang w:val="lt-LT"/>
        </w:rPr>
        <w:t>M TRIS buferi</w:t>
      </w:r>
      <w:r>
        <w:rPr>
          <w:lang w:val="lt-LT"/>
        </w:rPr>
        <w:t>ni</w:t>
      </w:r>
      <w:r w:rsidRPr="00910B14">
        <w:rPr>
          <w:lang w:val="lt-LT"/>
        </w:rPr>
        <w:t>uose</w:t>
      </w:r>
      <w:r>
        <w:rPr>
          <w:lang w:val="lt-LT"/>
        </w:rPr>
        <w:t xml:space="preserve"> tirpaluose</w:t>
      </w:r>
      <w:r w:rsidRPr="00910B14">
        <w:rPr>
          <w:lang w:val="lt-LT"/>
        </w:rPr>
        <w:t>, keičiant pH kas 0,5 reikšmės intervale nuo pH 5,5 iki pH 9,5 25</w:t>
      </w:r>
      <w:r>
        <w:rPr>
          <w:vertAlign w:val="superscript"/>
          <w:lang w:val="lt-LT"/>
        </w:rPr>
        <w:t>°</w:t>
      </w:r>
      <w:r w:rsidRPr="00910B14">
        <w:rPr>
          <w:lang w:val="lt-LT"/>
        </w:rPr>
        <w:t>C laipsnių temperatūroje.</w:t>
      </w:r>
      <w:r w:rsidRPr="00DD3455">
        <w:rPr>
          <w:lang w:val="lt-LT"/>
        </w:rPr>
        <w:t xml:space="preserve"> </w:t>
      </w:r>
      <w:r w:rsidRPr="00910B14">
        <w:rPr>
          <w:lang w:val="lt-LT"/>
        </w:rPr>
        <w:t>Dėl baltymo trūkumo matavimai su EZA atlikti tik 0,1M fosfatiniame bufer</w:t>
      </w:r>
      <w:r>
        <w:rPr>
          <w:lang w:val="lt-LT"/>
        </w:rPr>
        <w:t>iniame tirpale</w:t>
      </w:r>
      <w:r w:rsidRPr="00910B14">
        <w:rPr>
          <w:lang w:val="lt-LT"/>
        </w:rPr>
        <w:t>, keičiant pH kas 0,5 reikšmės intervale nuo pH 6,5 iki pH 9</w:t>
      </w:r>
      <w:r w:rsidRPr="0048614B">
        <w:rPr>
          <w:lang w:val="lt-LT"/>
        </w:rPr>
        <w:t xml:space="preserve">. </w:t>
      </w:r>
      <w:r w:rsidR="00D46CE3" w:rsidRPr="0048614B">
        <w:rPr>
          <w:lang w:val="lt-LT"/>
        </w:rPr>
        <w:t>1</w:t>
      </w:r>
      <w:r w:rsidR="00F14111" w:rsidRPr="0048614B">
        <w:rPr>
          <w:lang w:val="lt-LT"/>
        </w:rPr>
        <w:t>6</w:t>
      </w:r>
      <w:r w:rsidR="00053152" w:rsidRPr="0048614B">
        <w:rPr>
          <w:lang w:val="lt-LT"/>
        </w:rPr>
        <w:t xml:space="preserve"> paveiksle</w:t>
      </w:r>
      <w:r w:rsidR="00053152" w:rsidRPr="00910B14">
        <w:rPr>
          <w:lang w:val="lt-LT"/>
        </w:rPr>
        <w:t xml:space="preserve"> pavaizduotos būdingos ITK metodu gautos h</w:t>
      </w:r>
      <w:r w:rsidR="00F24FDF">
        <w:rPr>
          <w:lang w:val="lt-LT"/>
        </w:rPr>
        <w:t xml:space="preserve">CA </w:t>
      </w:r>
      <w:r w:rsidR="00053152" w:rsidRPr="00910B14">
        <w:rPr>
          <w:lang w:val="lt-LT"/>
        </w:rPr>
        <w:t>VII jungimosi su TFMSA kreivės, esant skirtingoms pH reikšmėms</w:t>
      </w:r>
      <w:r w:rsidR="001C6081" w:rsidRPr="00910B14">
        <w:rPr>
          <w:lang w:val="lt-LT"/>
        </w:rPr>
        <w:t xml:space="preserve"> fosfatiniame </w:t>
      </w:r>
      <w:r w:rsidR="00351D67" w:rsidRPr="00910B14">
        <w:rPr>
          <w:lang w:val="lt-LT"/>
        </w:rPr>
        <w:t>bufer</w:t>
      </w:r>
      <w:r w:rsidR="002E19A1">
        <w:rPr>
          <w:lang w:val="lt-LT"/>
        </w:rPr>
        <w:t>iniam</w:t>
      </w:r>
      <w:r w:rsidR="00351D67" w:rsidRPr="00910B14">
        <w:rPr>
          <w:lang w:val="lt-LT"/>
        </w:rPr>
        <w:t>e</w:t>
      </w:r>
      <w:r w:rsidR="002E19A1">
        <w:rPr>
          <w:lang w:val="lt-LT"/>
        </w:rPr>
        <w:t xml:space="preserve"> tirpale</w:t>
      </w:r>
      <w:r w:rsidR="00053152" w:rsidRPr="00910B14">
        <w:rPr>
          <w:lang w:val="lt-LT"/>
        </w:rPr>
        <w:t>.</w:t>
      </w:r>
    </w:p>
    <w:p w:rsidR="009C5616" w:rsidRPr="00910B14" w:rsidRDefault="009C5616" w:rsidP="009C5616">
      <w:pPr>
        <w:spacing w:line="360" w:lineRule="auto"/>
        <w:ind w:firstLine="720"/>
        <w:jc w:val="both"/>
        <w:rPr>
          <w:lang w:val="lt-LT"/>
        </w:rPr>
      </w:pPr>
    </w:p>
    <w:p w:rsidR="008C45C1" w:rsidRPr="00910B14" w:rsidRDefault="00E468A6" w:rsidP="00432F6E">
      <w:pPr>
        <w:spacing w:line="360" w:lineRule="auto"/>
        <w:jc w:val="both"/>
        <w:rPr>
          <w:lang w:val="lt-LT"/>
        </w:rPr>
      </w:pPr>
      <w:r w:rsidRPr="00910B14">
        <w:rPr>
          <w:noProof/>
        </w:rPr>
        <w:drawing>
          <wp:inline distT="0" distB="0" distL="0" distR="0">
            <wp:extent cx="5953125" cy="2933700"/>
            <wp:effectExtent l="19050" t="0" r="9525" b="0"/>
            <wp:docPr id="1" name="Picture 1" descr="PHO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S 6"/>
                    <pic:cNvPicPr>
                      <a:picLocks noChangeAspect="1" noChangeArrowheads="1"/>
                    </pic:cNvPicPr>
                  </pic:nvPicPr>
                  <pic:blipFill>
                    <a:blip r:embed="rId28" cstate="print">
                      <a:grayscl/>
                      <a:lum/>
                    </a:blip>
                    <a:srcRect t="1881" b="1567"/>
                    <a:stretch>
                      <a:fillRect/>
                    </a:stretch>
                  </pic:blipFill>
                  <pic:spPr bwMode="auto">
                    <a:xfrm>
                      <a:off x="0" y="0"/>
                      <a:ext cx="5953125" cy="2933700"/>
                    </a:xfrm>
                    <a:prstGeom prst="rect">
                      <a:avLst/>
                    </a:prstGeom>
                    <a:noFill/>
                    <a:ln w="9525">
                      <a:noFill/>
                      <a:miter lim="800000"/>
                      <a:headEnd/>
                      <a:tailEnd/>
                    </a:ln>
                  </pic:spPr>
                </pic:pic>
              </a:graphicData>
            </a:graphic>
          </wp:inline>
        </w:drawing>
      </w:r>
    </w:p>
    <w:p w:rsidR="00351D67" w:rsidRPr="00910B14" w:rsidRDefault="00D46CE3" w:rsidP="00A563C1">
      <w:pPr>
        <w:ind w:firstLine="720"/>
        <w:jc w:val="both"/>
        <w:rPr>
          <w:lang w:val="lt-LT"/>
        </w:rPr>
      </w:pPr>
      <w:r>
        <w:rPr>
          <w:b/>
          <w:lang w:val="lt-LT"/>
        </w:rPr>
        <w:t>1</w:t>
      </w:r>
      <w:r w:rsidR="00F14111">
        <w:rPr>
          <w:b/>
          <w:lang w:val="lt-LT"/>
        </w:rPr>
        <w:t>6</w:t>
      </w:r>
      <w:r w:rsidR="00351D67" w:rsidRPr="00910B14">
        <w:rPr>
          <w:b/>
          <w:lang w:val="lt-LT"/>
        </w:rPr>
        <w:t xml:space="preserve"> pav.</w:t>
      </w:r>
      <w:r w:rsidR="00351D67" w:rsidRPr="00910B14">
        <w:rPr>
          <w:lang w:val="lt-LT"/>
        </w:rPr>
        <w:t xml:space="preserve"> </w:t>
      </w:r>
      <w:r w:rsidR="008116ED" w:rsidRPr="00910B14">
        <w:rPr>
          <w:lang w:val="lt-LT"/>
        </w:rPr>
        <w:t>ITK metodu gautos būdingos h</w:t>
      </w:r>
      <w:r w:rsidR="00F24FDF">
        <w:rPr>
          <w:lang w:val="lt-LT"/>
        </w:rPr>
        <w:t xml:space="preserve">CA </w:t>
      </w:r>
      <w:r w:rsidR="008116ED" w:rsidRPr="00910B14">
        <w:rPr>
          <w:lang w:val="lt-LT"/>
        </w:rPr>
        <w:t>VII jungimosi su TFMSA</w:t>
      </w:r>
      <w:r w:rsidR="00A563C1" w:rsidRPr="00910B14">
        <w:rPr>
          <w:lang w:val="lt-LT"/>
        </w:rPr>
        <w:t xml:space="preserve"> fosfatiniame bufer</w:t>
      </w:r>
      <w:r w:rsidR="002E19A1">
        <w:rPr>
          <w:lang w:val="lt-LT"/>
        </w:rPr>
        <w:t>iniam</w:t>
      </w:r>
      <w:r w:rsidR="00A563C1" w:rsidRPr="00910B14">
        <w:rPr>
          <w:lang w:val="lt-LT"/>
        </w:rPr>
        <w:t>e</w:t>
      </w:r>
      <w:r w:rsidR="002E19A1">
        <w:rPr>
          <w:lang w:val="lt-LT"/>
        </w:rPr>
        <w:t xml:space="preserve"> tirpale</w:t>
      </w:r>
      <w:r w:rsidR="008116ED" w:rsidRPr="00910B14">
        <w:rPr>
          <w:lang w:val="lt-LT"/>
        </w:rPr>
        <w:t xml:space="preserve"> kreivės, esant skirtingoms pH reikšmėms. A paveikslas atitinka duomenis, gautus esant pH 6,5, B paveikslas – pH 7,5 ir C – pH 9.</w:t>
      </w:r>
      <w:r w:rsidR="00A563C1" w:rsidRPr="00910B14">
        <w:rPr>
          <w:lang w:val="lt-LT"/>
        </w:rPr>
        <w:t xml:space="preserve"> </w:t>
      </w:r>
      <w:r w:rsidR="00A563C1" w:rsidRPr="00C40A49">
        <w:rPr>
          <w:i/>
          <w:lang w:val="lt-LT"/>
        </w:rPr>
        <w:t>K</w:t>
      </w:r>
      <w:r w:rsidR="00A563C1" w:rsidRPr="00C40A49">
        <w:rPr>
          <w:i/>
          <w:vertAlign w:val="subscript"/>
          <w:lang w:val="lt-LT"/>
        </w:rPr>
        <w:t>b</w:t>
      </w:r>
      <w:r w:rsidR="00C40A49" w:rsidRPr="00C40A49">
        <w:rPr>
          <w:i/>
          <w:vertAlign w:val="subscript"/>
          <w:lang w:val="lt-LT"/>
        </w:rPr>
        <w:t>-steb</w:t>
      </w:r>
      <w:r w:rsidR="00A563C1" w:rsidRPr="00910B14">
        <w:rPr>
          <w:lang w:val="lt-LT"/>
        </w:rPr>
        <w:t xml:space="preserve"> (A) &gt; </w:t>
      </w:r>
      <w:r w:rsidR="00C40A49" w:rsidRPr="00C40A49">
        <w:rPr>
          <w:i/>
          <w:lang w:val="lt-LT"/>
        </w:rPr>
        <w:t>K</w:t>
      </w:r>
      <w:r w:rsidR="00C40A49" w:rsidRPr="00C40A49">
        <w:rPr>
          <w:i/>
          <w:vertAlign w:val="subscript"/>
          <w:lang w:val="lt-LT"/>
        </w:rPr>
        <w:t>b-steb</w:t>
      </w:r>
      <w:r w:rsidR="00A563C1" w:rsidRPr="00910B14">
        <w:rPr>
          <w:lang w:val="lt-LT"/>
        </w:rPr>
        <w:t xml:space="preserve"> (B) &gt; </w:t>
      </w:r>
      <w:r w:rsidR="00C40A49" w:rsidRPr="00C40A49">
        <w:rPr>
          <w:i/>
          <w:lang w:val="lt-LT"/>
        </w:rPr>
        <w:t>K</w:t>
      </w:r>
      <w:r w:rsidR="00C40A49" w:rsidRPr="00C40A49">
        <w:rPr>
          <w:i/>
          <w:vertAlign w:val="subscript"/>
          <w:lang w:val="lt-LT"/>
        </w:rPr>
        <w:t>b-steb</w:t>
      </w:r>
      <w:r w:rsidR="00A563C1" w:rsidRPr="00910B14">
        <w:rPr>
          <w:lang w:val="lt-LT"/>
        </w:rPr>
        <w:t xml:space="preserve"> (C). Viršuje pateikti pirminiai duomenys, o apačioje – integruotos kreivės.</w:t>
      </w:r>
      <w:r w:rsidR="00446299" w:rsidRPr="00910B14">
        <w:rPr>
          <w:lang w:val="lt-LT"/>
        </w:rPr>
        <w:t xml:space="preserve"> [L]/[M] – ligandų</w:t>
      </w:r>
      <w:r w:rsidR="002E19A1">
        <w:rPr>
          <w:lang w:val="lt-LT"/>
        </w:rPr>
        <w:t xml:space="preserve"> ir </w:t>
      </w:r>
      <w:r w:rsidR="00446299" w:rsidRPr="00910B14">
        <w:rPr>
          <w:lang w:val="lt-LT"/>
        </w:rPr>
        <w:t>makromolekulių molinis santykis.</w:t>
      </w:r>
    </w:p>
    <w:p w:rsidR="00C07180" w:rsidRPr="00910B14" w:rsidRDefault="00C07180" w:rsidP="00A563C1">
      <w:pPr>
        <w:ind w:firstLine="720"/>
        <w:jc w:val="both"/>
        <w:rPr>
          <w:lang w:val="lt-LT"/>
        </w:rPr>
      </w:pPr>
    </w:p>
    <w:p w:rsidR="00C07180" w:rsidRPr="00910B14" w:rsidRDefault="00D46CE3" w:rsidP="00C07180">
      <w:pPr>
        <w:spacing w:line="360" w:lineRule="auto"/>
        <w:ind w:firstLine="720"/>
        <w:jc w:val="both"/>
        <w:rPr>
          <w:lang w:val="lt-LT"/>
        </w:rPr>
      </w:pPr>
      <w:r w:rsidRPr="0048614B">
        <w:rPr>
          <w:lang w:val="lt-LT"/>
        </w:rPr>
        <w:t>1</w:t>
      </w:r>
      <w:r w:rsidR="00F14111" w:rsidRPr="0048614B">
        <w:rPr>
          <w:lang w:val="lt-LT"/>
        </w:rPr>
        <w:t>6</w:t>
      </w:r>
      <w:r w:rsidR="00056FB4" w:rsidRPr="0048614B">
        <w:rPr>
          <w:lang w:val="lt-LT"/>
        </w:rPr>
        <w:t xml:space="preserve"> paveikslo</w:t>
      </w:r>
      <w:r w:rsidR="00056FB4" w:rsidRPr="00910B14">
        <w:rPr>
          <w:lang w:val="lt-LT"/>
        </w:rPr>
        <w:t xml:space="preserve"> viršuje pateikiami pirminiai ITK duomenys, kuriuose </w:t>
      </w:r>
      <w:r w:rsidR="00CD3180">
        <w:rPr>
          <w:lang w:val="lt-LT"/>
        </w:rPr>
        <w:t>juoda</w:t>
      </w:r>
      <w:r w:rsidR="00056FB4" w:rsidRPr="00910B14">
        <w:rPr>
          <w:lang w:val="lt-LT"/>
        </w:rPr>
        <w:t xml:space="preserve"> linija pažymėta bazinė linija. Paveikslo apačioje – ITK eksperimento metu išmatuoti galios pokyčiai</w:t>
      </w:r>
      <w:r w:rsidR="003930DA">
        <w:rPr>
          <w:lang w:val="lt-LT"/>
        </w:rPr>
        <w:t>,</w:t>
      </w:r>
      <w:r w:rsidR="00056FB4" w:rsidRPr="00910B14">
        <w:rPr>
          <w:lang w:val="lt-LT"/>
        </w:rPr>
        <w:t xml:space="preserve"> perskaičiuoti į šilumos kiekio pokyčius. Taškai atitinka eksperimentinius duomenis, kurie aproksimuojami teorine kreive. </w:t>
      </w:r>
      <w:r w:rsidR="00C07180" w:rsidRPr="00910B14">
        <w:rPr>
          <w:lang w:val="lt-LT"/>
        </w:rPr>
        <w:t>Kitame paveiksle pateiki</w:t>
      </w:r>
      <w:r w:rsidR="002E19A1">
        <w:rPr>
          <w:lang w:val="lt-LT"/>
        </w:rPr>
        <w:t>amos</w:t>
      </w:r>
      <w:r w:rsidR="00C07180" w:rsidRPr="00910B14">
        <w:rPr>
          <w:lang w:val="lt-LT"/>
        </w:rPr>
        <w:t xml:space="preserve"> būdingas h</w:t>
      </w:r>
      <w:r w:rsidR="00F24FDF">
        <w:rPr>
          <w:lang w:val="lt-LT"/>
        </w:rPr>
        <w:t xml:space="preserve">CA </w:t>
      </w:r>
      <w:r w:rsidR="00C07180" w:rsidRPr="00910B14">
        <w:rPr>
          <w:lang w:val="lt-LT"/>
        </w:rPr>
        <w:t xml:space="preserve">VII jungimosi su </w:t>
      </w:r>
      <w:r w:rsidR="00C07180" w:rsidRPr="00910B14">
        <w:rPr>
          <w:lang w:val="lt-LT"/>
        </w:rPr>
        <w:lastRenderedPageBreak/>
        <w:t>TFMSA kreiv</w:t>
      </w:r>
      <w:r w:rsidR="002E19A1">
        <w:rPr>
          <w:lang w:val="lt-LT"/>
        </w:rPr>
        <w:t>ė</w:t>
      </w:r>
      <w:r w:rsidR="00C07180" w:rsidRPr="00910B14">
        <w:rPr>
          <w:lang w:val="lt-LT"/>
        </w:rPr>
        <w:t>s, gautas ITK metodu esant skirtingoms pH reikšmėms TRIS bufer</w:t>
      </w:r>
      <w:r w:rsidR="002E19A1">
        <w:rPr>
          <w:lang w:val="lt-LT"/>
        </w:rPr>
        <w:t>iniame tirpale</w:t>
      </w:r>
      <w:r w:rsidR="00C07180" w:rsidRPr="00910B14">
        <w:rPr>
          <w:lang w:val="lt-LT"/>
        </w:rPr>
        <w:t xml:space="preserve"> </w:t>
      </w:r>
      <w:r w:rsidR="00C07180" w:rsidRPr="00E50AED">
        <w:rPr>
          <w:lang w:val="lt-LT"/>
        </w:rPr>
        <w:t>(</w:t>
      </w:r>
      <w:r w:rsidR="00D756F9" w:rsidRPr="00E50AED">
        <w:rPr>
          <w:lang w:val="lt-LT"/>
        </w:rPr>
        <w:t>1</w:t>
      </w:r>
      <w:r w:rsidR="00F14111" w:rsidRPr="00E50AED">
        <w:rPr>
          <w:lang w:val="lt-LT"/>
        </w:rPr>
        <w:t>7</w:t>
      </w:r>
      <w:r w:rsidR="00C07180" w:rsidRPr="00E50AED">
        <w:rPr>
          <w:lang w:val="lt-LT"/>
        </w:rPr>
        <w:t xml:space="preserve"> pav.).</w:t>
      </w:r>
    </w:p>
    <w:p w:rsidR="0001664C" w:rsidRPr="00910B14" w:rsidRDefault="0001664C" w:rsidP="00C07180">
      <w:pPr>
        <w:spacing w:line="360" w:lineRule="auto"/>
        <w:ind w:firstLine="720"/>
        <w:jc w:val="both"/>
        <w:rPr>
          <w:lang w:val="lt-LT"/>
        </w:rPr>
      </w:pPr>
    </w:p>
    <w:p w:rsidR="00C07180" w:rsidRPr="00910B14" w:rsidRDefault="00E468A6" w:rsidP="00C07180">
      <w:pPr>
        <w:spacing w:line="360" w:lineRule="auto"/>
        <w:jc w:val="both"/>
        <w:rPr>
          <w:lang w:val="lt-LT"/>
        </w:rPr>
      </w:pPr>
      <w:r w:rsidRPr="00910B14">
        <w:rPr>
          <w:noProof/>
        </w:rPr>
        <w:drawing>
          <wp:inline distT="0" distB="0" distL="0" distR="0">
            <wp:extent cx="5972175" cy="3000375"/>
            <wp:effectExtent l="19050" t="0" r="9525" b="0"/>
            <wp:docPr id="2" name="Picture 2" descr="TR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S 6"/>
                    <pic:cNvPicPr>
                      <a:picLocks noChangeAspect="1" noChangeArrowheads="1"/>
                    </pic:cNvPicPr>
                  </pic:nvPicPr>
                  <pic:blipFill>
                    <a:blip r:embed="rId29" cstate="print">
                      <a:grayscl/>
                      <a:lum/>
                    </a:blip>
                    <a:srcRect t="1534" b="1840"/>
                    <a:stretch>
                      <a:fillRect/>
                    </a:stretch>
                  </pic:blipFill>
                  <pic:spPr bwMode="auto">
                    <a:xfrm>
                      <a:off x="0" y="0"/>
                      <a:ext cx="5972175" cy="3000375"/>
                    </a:xfrm>
                    <a:prstGeom prst="rect">
                      <a:avLst/>
                    </a:prstGeom>
                    <a:noFill/>
                    <a:ln w="9525">
                      <a:noFill/>
                      <a:miter lim="800000"/>
                      <a:headEnd/>
                      <a:tailEnd/>
                    </a:ln>
                  </pic:spPr>
                </pic:pic>
              </a:graphicData>
            </a:graphic>
          </wp:inline>
        </w:drawing>
      </w:r>
    </w:p>
    <w:p w:rsidR="00C07180" w:rsidRPr="00910B14" w:rsidRDefault="00D756F9" w:rsidP="00C07180">
      <w:pPr>
        <w:ind w:firstLine="720"/>
        <w:jc w:val="both"/>
        <w:rPr>
          <w:lang w:val="lt-LT"/>
        </w:rPr>
      </w:pPr>
      <w:r w:rsidRPr="00910B14">
        <w:rPr>
          <w:b/>
          <w:lang w:val="lt-LT"/>
        </w:rPr>
        <w:t>1</w:t>
      </w:r>
      <w:r w:rsidR="00F14111">
        <w:rPr>
          <w:b/>
          <w:lang w:val="lt-LT"/>
        </w:rPr>
        <w:t>7</w:t>
      </w:r>
      <w:r w:rsidR="00C07180" w:rsidRPr="00910B14">
        <w:rPr>
          <w:b/>
          <w:lang w:val="lt-LT"/>
        </w:rPr>
        <w:t xml:space="preserve"> pav.</w:t>
      </w:r>
      <w:r w:rsidR="00C07180" w:rsidRPr="00910B14">
        <w:rPr>
          <w:lang w:val="lt-LT"/>
        </w:rPr>
        <w:t xml:space="preserve"> ITK metodu gautos būdingos h</w:t>
      </w:r>
      <w:r w:rsidR="00F24FDF">
        <w:rPr>
          <w:lang w:val="lt-LT"/>
        </w:rPr>
        <w:t xml:space="preserve">CA </w:t>
      </w:r>
      <w:r w:rsidR="00C07180" w:rsidRPr="00910B14">
        <w:rPr>
          <w:lang w:val="lt-LT"/>
        </w:rPr>
        <w:t>VII jungimosi su TFMSA TRIS bufer</w:t>
      </w:r>
      <w:r w:rsidR="002E19A1">
        <w:rPr>
          <w:lang w:val="lt-LT"/>
        </w:rPr>
        <w:t>iniam</w:t>
      </w:r>
      <w:r w:rsidR="00C07180" w:rsidRPr="00910B14">
        <w:rPr>
          <w:lang w:val="lt-LT"/>
        </w:rPr>
        <w:t>e</w:t>
      </w:r>
      <w:r w:rsidR="002E19A1">
        <w:rPr>
          <w:lang w:val="lt-LT"/>
        </w:rPr>
        <w:t xml:space="preserve"> tirpale</w:t>
      </w:r>
      <w:r w:rsidR="00C07180" w:rsidRPr="00910B14">
        <w:rPr>
          <w:lang w:val="lt-LT"/>
        </w:rPr>
        <w:t xml:space="preserve"> kreivės, esant skirtingoms pH reikšmėms. A paveikslas atitinka duomenis, gautus esant pH 6,5, B paveikslas – pH 7,5 ir C – pH 9. </w:t>
      </w:r>
      <w:r w:rsidR="00C40A49" w:rsidRPr="00C40A49">
        <w:rPr>
          <w:i/>
          <w:lang w:val="lt-LT"/>
        </w:rPr>
        <w:t>K</w:t>
      </w:r>
      <w:r w:rsidR="00C40A49" w:rsidRPr="00C40A49">
        <w:rPr>
          <w:i/>
          <w:vertAlign w:val="subscript"/>
          <w:lang w:val="lt-LT"/>
        </w:rPr>
        <w:t>b-steb</w:t>
      </w:r>
      <w:r w:rsidR="00C07180" w:rsidRPr="00910B14">
        <w:rPr>
          <w:lang w:val="lt-LT"/>
        </w:rPr>
        <w:t xml:space="preserve"> (A) &gt; </w:t>
      </w:r>
      <w:r w:rsidR="00C40A49" w:rsidRPr="00C40A49">
        <w:rPr>
          <w:i/>
          <w:lang w:val="lt-LT"/>
        </w:rPr>
        <w:t>K</w:t>
      </w:r>
      <w:r w:rsidR="00C40A49" w:rsidRPr="00C40A49">
        <w:rPr>
          <w:i/>
          <w:vertAlign w:val="subscript"/>
          <w:lang w:val="lt-LT"/>
        </w:rPr>
        <w:t>b-steb</w:t>
      </w:r>
      <w:r w:rsidR="00C07180" w:rsidRPr="00910B14">
        <w:rPr>
          <w:lang w:val="lt-LT"/>
        </w:rPr>
        <w:t xml:space="preserve"> (B) &gt; </w:t>
      </w:r>
      <w:r w:rsidR="00C40A49" w:rsidRPr="00C40A49">
        <w:rPr>
          <w:i/>
          <w:lang w:val="lt-LT"/>
        </w:rPr>
        <w:t>K</w:t>
      </w:r>
      <w:r w:rsidR="00C40A49" w:rsidRPr="00C40A49">
        <w:rPr>
          <w:i/>
          <w:vertAlign w:val="subscript"/>
          <w:lang w:val="lt-LT"/>
        </w:rPr>
        <w:t>b-steb</w:t>
      </w:r>
      <w:r w:rsidR="00C07180" w:rsidRPr="00910B14">
        <w:rPr>
          <w:lang w:val="lt-LT"/>
        </w:rPr>
        <w:t xml:space="preserve"> (C). Viršuje pateikti pirminiai duomenys, o apačioje – integruotos kreivės.</w:t>
      </w:r>
      <w:r w:rsidR="00446299" w:rsidRPr="00910B14">
        <w:rPr>
          <w:lang w:val="lt-LT"/>
        </w:rPr>
        <w:t xml:space="preserve"> [L]/[M] – ligandų</w:t>
      </w:r>
      <w:r w:rsidR="002E19A1">
        <w:rPr>
          <w:lang w:val="lt-LT"/>
        </w:rPr>
        <w:t xml:space="preserve"> ir </w:t>
      </w:r>
      <w:r w:rsidR="00446299" w:rsidRPr="00910B14">
        <w:rPr>
          <w:lang w:val="lt-LT"/>
        </w:rPr>
        <w:t>makromolekulių molinis santykis.</w:t>
      </w:r>
    </w:p>
    <w:p w:rsidR="00C07180" w:rsidRPr="00910B14" w:rsidRDefault="00C07180" w:rsidP="00C07180">
      <w:pPr>
        <w:spacing w:line="360" w:lineRule="auto"/>
        <w:jc w:val="both"/>
        <w:rPr>
          <w:lang w:val="lt-LT"/>
        </w:rPr>
      </w:pPr>
    </w:p>
    <w:p w:rsidR="00C07180" w:rsidRPr="00910B14" w:rsidRDefault="00C07180" w:rsidP="00C07180">
      <w:pPr>
        <w:spacing w:line="360" w:lineRule="auto"/>
        <w:jc w:val="both"/>
        <w:rPr>
          <w:lang w:val="lt-LT"/>
        </w:rPr>
      </w:pPr>
      <w:r w:rsidRPr="00910B14">
        <w:rPr>
          <w:lang w:val="lt-LT"/>
        </w:rPr>
        <w:tab/>
        <w:t>Kaip mat</w:t>
      </w:r>
      <w:r w:rsidR="002E19A1">
        <w:rPr>
          <w:lang w:val="lt-LT"/>
        </w:rPr>
        <w:t>yti</w:t>
      </w:r>
      <w:r w:rsidRPr="00910B14">
        <w:rPr>
          <w:lang w:val="lt-LT"/>
        </w:rPr>
        <w:t xml:space="preserve"> i</w:t>
      </w:r>
      <w:r w:rsidR="006372D5" w:rsidRPr="00910B14">
        <w:rPr>
          <w:lang w:val="lt-LT"/>
        </w:rPr>
        <w:t xml:space="preserve">š </w:t>
      </w:r>
      <w:r w:rsidR="006372D5" w:rsidRPr="00E50AED">
        <w:rPr>
          <w:lang w:val="lt-LT"/>
        </w:rPr>
        <w:t>grafikų</w:t>
      </w:r>
      <w:r w:rsidR="003D2423" w:rsidRPr="00E50AED">
        <w:rPr>
          <w:lang w:val="lt-LT"/>
        </w:rPr>
        <w:t xml:space="preserve"> (1</w:t>
      </w:r>
      <w:r w:rsidR="00F14111" w:rsidRPr="00E50AED">
        <w:rPr>
          <w:lang w:val="lt-LT"/>
        </w:rPr>
        <w:t>6</w:t>
      </w:r>
      <w:r w:rsidR="003D2423" w:rsidRPr="00E50AED">
        <w:rPr>
          <w:lang w:val="lt-LT"/>
        </w:rPr>
        <w:t xml:space="preserve"> pav. ir 1</w:t>
      </w:r>
      <w:r w:rsidR="00F14111" w:rsidRPr="00E50AED">
        <w:rPr>
          <w:lang w:val="lt-LT"/>
        </w:rPr>
        <w:t>7</w:t>
      </w:r>
      <w:r w:rsidR="003D2423" w:rsidRPr="00E50AED">
        <w:rPr>
          <w:lang w:val="lt-LT"/>
        </w:rPr>
        <w:t xml:space="preserve"> pav.)</w:t>
      </w:r>
      <w:r w:rsidR="006372D5" w:rsidRPr="00E50AED">
        <w:rPr>
          <w:lang w:val="lt-LT"/>
        </w:rPr>
        <w:t>,</w:t>
      </w:r>
      <w:r w:rsidR="006372D5" w:rsidRPr="00910B14">
        <w:rPr>
          <w:lang w:val="lt-LT"/>
        </w:rPr>
        <w:t xml:space="preserve"> h</w:t>
      </w:r>
      <w:r w:rsidR="00F24FDF">
        <w:rPr>
          <w:lang w:val="lt-LT"/>
        </w:rPr>
        <w:t xml:space="preserve">CA </w:t>
      </w:r>
      <w:r w:rsidR="006372D5" w:rsidRPr="00910B14">
        <w:rPr>
          <w:lang w:val="lt-LT"/>
        </w:rPr>
        <w:t>VII ir TMFSA</w:t>
      </w:r>
      <w:r w:rsidRPr="00910B14">
        <w:rPr>
          <w:lang w:val="lt-LT"/>
        </w:rPr>
        <w:t xml:space="preserve"> </w:t>
      </w:r>
      <w:r w:rsidR="00C40A49">
        <w:rPr>
          <w:lang w:val="lt-LT"/>
        </w:rPr>
        <w:t xml:space="preserve">stebimosios </w:t>
      </w:r>
      <w:r w:rsidRPr="00910B14">
        <w:rPr>
          <w:lang w:val="lt-LT"/>
        </w:rPr>
        <w:t xml:space="preserve">jungimosi konstantos </w:t>
      </w:r>
      <w:r w:rsidR="00C40A49">
        <w:rPr>
          <w:lang w:val="lt-LT"/>
        </w:rPr>
        <w:t>(</w:t>
      </w:r>
      <w:r w:rsidR="00C40A49" w:rsidRPr="00C40A49">
        <w:rPr>
          <w:i/>
          <w:lang w:val="lt-LT"/>
        </w:rPr>
        <w:t>K</w:t>
      </w:r>
      <w:r w:rsidR="00C40A49" w:rsidRPr="00C40A49">
        <w:rPr>
          <w:i/>
          <w:vertAlign w:val="subscript"/>
          <w:lang w:val="lt-LT"/>
        </w:rPr>
        <w:t>b-steb</w:t>
      </w:r>
      <w:r w:rsidR="00C40A49">
        <w:rPr>
          <w:lang w:val="lt-LT"/>
        </w:rPr>
        <w:t>)</w:t>
      </w:r>
      <w:r w:rsidRPr="00910B14">
        <w:rPr>
          <w:lang w:val="lt-LT"/>
        </w:rPr>
        <w:t xml:space="preserve"> skirtingos</w:t>
      </w:r>
      <w:r w:rsidR="0075590D" w:rsidRPr="00910B14">
        <w:rPr>
          <w:lang w:val="lt-LT"/>
        </w:rPr>
        <w:t xml:space="preserve">, esant toms pačioms pH reikšmėms </w:t>
      </w:r>
      <w:r w:rsidR="006372D5" w:rsidRPr="00910B14">
        <w:rPr>
          <w:lang w:val="lt-LT"/>
        </w:rPr>
        <w:t>skirtinguose buferi</w:t>
      </w:r>
      <w:r w:rsidR="002E19A1">
        <w:rPr>
          <w:lang w:val="lt-LT"/>
        </w:rPr>
        <w:t>niuos</w:t>
      </w:r>
      <w:r w:rsidR="006372D5" w:rsidRPr="00910B14">
        <w:rPr>
          <w:lang w:val="lt-LT"/>
        </w:rPr>
        <w:t>e</w:t>
      </w:r>
      <w:r w:rsidR="002E19A1">
        <w:rPr>
          <w:lang w:val="lt-LT"/>
        </w:rPr>
        <w:t xml:space="preserve"> tirpaluose</w:t>
      </w:r>
      <w:r w:rsidR="0023044C" w:rsidRPr="00910B14">
        <w:rPr>
          <w:lang w:val="lt-LT"/>
        </w:rPr>
        <w:t>, tačiau tendencija išlieka ta pati</w:t>
      </w:r>
      <w:r w:rsidR="0023044C" w:rsidRPr="00E50AED">
        <w:rPr>
          <w:lang w:val="lt-LT"/>
        </w:rPr>
        <w:t>.</w:t>
      </w:r>
      <w:r w:rsidR="00867AC1" w:rsidRPr="00E50AED">
        <w:rPr>
          <w:lang w:val="lt-LT"/>
        </w:rPr>
        <w:t xml:space="preserve"> </w:t>
      </w:r>
      <w:r w:rsidR="00D756F9" w:rsidRPr="00E50AED">
        <w:rPr>
          <w:lang w:val="lt-LT"/>
        </w:rPr>
        <w:t>1</w:t>
      </w:r>
      <w:r w:rsidR="00F14111" w:rsidRPr="00E50AED">
        <w:rPr>
          <w:lang w:val="lt-LT"/>
        </w:rPr>
        <w:t>8</w:t>
      </w:r>
      <w:r w:rsidR="00867AC1" w:rsidRPr="00E50AED">
        <w:rPr>
          <w:lang w:val="lt-LT"/>
        </w:rPr>
        <w:t xml:space="preserve"> paveiksle</w:t>
      </w:r>
      <w:r w:rsidR="00867AC1" w:rsidRPr="00910B14">
        <w:rPr>
          <w:lang w:val="lt-LT"/>
        </w:rPr>
        <w:t xml:space="preserve"> pavaizduotos būdingos ITK metodu gautos h</w:t>
      </w:r>
      <w:r w:rsidR="00F24FDF">
        <w:rPr>
          <w:lang w:val="lt-LT"/>
        </w:rPr>
        <w:t xml:space="preserve">CA </w:t>
      </w:r>
      <w:r w:rsidR="00867AC1" w:rsidRPr="00910B14">
        <w:rPr>
          <w:lang w:val="lt-LT"/>
        </w:rPr>
        <w:t>VII jungimosi su EZA kreivės, esant skirtingoms pH reikšmėms fosfatiniame bufer</w:t>
      </w:r>
      <w:r w:rsidR="002E19A1">
        <w:rPr>
          <w:lang w:val="lt-LT"/>
        </w:rPr>
        <w:t>iniame tirpal</w:t>
      </w:r>
      <w:r w:rsidR="00867AC1" w:rsidRPr="00910B14">
        <w:rPr>
          <w:lang w:val="lt-LT"/>
        </w:rPr>
        <w:t>e.</w:t>
      </w:r>
    </w:p>
    <w:p w:rsidR="00867AC1" w:rsidRPr="00910B14" w:rsidRDefault="00867AC1" w:rsidP="00C07180">
      <w:pPr>
        <w:spacing w:line="360" w:lineRule="auto"/>
        <w:jc w:val="both"/>
        <w:rPr>
          <w:lang w:val="lt-LT"/>
        </w:rPr>
      </w:pPr>
    </w:p>
    <w:p w:rsidR="00294D50" w:rsidRPr="00910B14" w:rsidRDefault="00E468A6" w:rsidP="00C07180">
      <w:pPr>
        <w:spacing w:line="360" w:lineRule="auto"/>
        <w:jc w:val="both"/>
        <w:rPr>
          <w:lang w:val="lt-LT"/>
        </w:rPr>
      </w:pPr>
      <w:r w:rsidRPr="00910B14">
        <w:rPr>
          <w:noProof/>
        </w:rPr>
        <w:lastRenderedPageBreak/>
        <w:drawing>
          <wp:inline distT="0" distB="0" distL="0" distR="0">
            <wp:extent cx="5972175" cy="3028950"/>
            <wp:effectExtent l="19050" t="0" r="9525" b="0"/>
            <wp:docPr id="3" name="Picture 3" descr="PHOS ez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S eza 6"/>
                    <pic:cNvPicPr>
                      <a:picLocks noChangeAspect="1" noChangeArrowheads="1"/>
                    </pic:cNvPicPr>
                  </pic:nvPicPr>
                  <pic:blipFill>
                    <a:blip r:embed="rId30" cstate="print">
                      <a:grayscl/>
                      <a:lum/>
                    </a:blip>
                    <a:srcRect t="2410" b="1807"/>
                    <a:stretch>
                      <a:fillRect/>
                    </a:stretch>
                  </pic:blipFill>
                  <pic:spPr bwMode="auto">
                    <a:xfrm>
                      <a:off x="0" y="0"/>
                      <a:ext cx="5972175" cy="3028950"/>
                    </a:xfrm>
                    <a:prstGeom prst="rect">
                      <a:avLst/>
                    </a:prstGeom>
                    <a:noFill/>
                    <a:ln w="9525">
                      <a:noFill/>
                      <a:miter lim="800000"/>
                      <a:headEnd/>
                      <a:tailEnd/>
                    </a:ln>
                  </pic:spPr>
                </pic:pic>
              </a:graphicData>
            </a:graphic>
          </wp:inline>
        </w:drawing>
      </w:r>
    </w:p>
    <w:p w:rsidR="00294D50" w:rsidRPr="00910B14" w:rsidRDefault="00D756F9" w:rsidP="00294D50">
      <w:pPr>
        <w:ind w:firstLine="720"/>
        <w:jc w:val="both"/>
        <w:rPr>
          <w:lang w:val="lt-LT"/>
        </w:rPr>
      </w:pPr>
      <w:r w:rsidRPr="00910B14">
        <w:rPr>
          <w:b/>
          <w:lang w:val="lt-LT"/>
        </w:rPr>
        <w:t>1</w:t>
      </w:r>
      <w:r w:rsidR="00F14111">
        <w:rPr>
          <w:b/>
          <w:lang w:val="lt-LT"/>
        </w:rPr>
        <w:t>8</w:t>
      </w:r>
      <w:r w:rsidR="00294D50" w:rsidRPr="00910B14">
        <w:rPr>
          <w:b/>
          <w:lang w:val="lt-LT"/>
        </w:rPr>
        <w:t xml:space="preserve"> pav.</w:t>
      </w:r>
      <w:r w:rsidR="00294D50" w:rsidRPr="00910B14">
        <w:rPr>
          <w:lang w:val="lt-LT"/>
        </w:rPr>
        <w:t xml:space="preserve"> ITK metodu gautos būdingos h</w:t>
      </w:r>
      <w:r w:rsidR="00F24FDF">
        <w:rPr>
          <w:lang w:val="lt-LT"/>
        </w:rPr>
        <w:t xml:space="preserve">CA </w:t>
      </w:r>
      <w:r w:rsidR="00294D50" w:rsidRPr="00910B14">
        <w:rPr>
          <w:lang w:val="lt-LT"/>
        </w:rPr>
        <w:t>VII jungimosi su EZA fosfatiniame bufer</w:t>
      </w:r>
      <w:r w:rsidR="002E19A1">
        <w:rPr>
          <w:lang w:val="lt-LT"/>
        </w:rPr>
        <w:t>iniame tirpal</w:t>
      </w:r>
      <w:r w:rsidR="00294D50" w:rsidRPr="00910B14">
        <w:rPr>
          <w:lang w:val="lt-LT"/>
        </w:rPr>
        <w:t xml:space="preserve">e kreivės, esant skirtingoms pH reikšmėms. A paveikslas atitinka duomenis, gautus esant pH 6,5, B paveikslas – pH 7,5 ir C – pH 9. </w:t>
      </w:r>
      <w:r w:rsidR="00C40A49" w:rsidRPr="00C40A49">
        <w:rPr>
          <w:i/>
          <w:lang w:val="lt-LT"/>
        </w:rPr>
        <w:t>K</w:t>
      </w:r>
      <w:r w:rsidR="00C40A49" w:rsidRPr="00C40A49">
        <w:rPr>
          <w:i/>
          <w:vertAlign w:val="subscript"/>
          <w:lang w:val="lt-LT"/>
        </w:rPr>
        <w:t>b-steb</w:t>
      </w:r>
      <w:r w:rsidR="00294D50" w:rsidRPr="00910B14">
        <w:rPr>
          <w:lang w:val="lt-LT"/>
        </w:rPr>
        <w:t xml:space="preserve"> (B) &gt; </w:t>
      </w:r>
      <w:r w:rsidR="00C40A49" w:rsidRPr="00C40A49">
        <w:rPr>
          <w:i/>
          <w:lang w:val="lt-LT"/>
        </w:rPr>
        <w:t>K</w:t>
      </w:r>
      <w:r w:rsidR="00C40A49" w:rsidRPr="00C40A49">
        <w:rPr>
          <w:i/>
          <w:vertAlign w:val="subscript"/>
          <w:lang w:val="lt-LT"/>
        </w:rPr>
        <w:t>b-steb</w:t>
      </w:r>
      <w:r w:rsidR="00294D50" w:rsidRPr="00910B14">
        <w:rPr>
          <w:lang w:val="lt-LT"/>
        </w:rPr>
        <w:t xml:space="preserve"> (C) &gt;  </w:t>
      </w:r>
      <w:r w:rsidR="00C40A49" w:rsidRPr="00C40A49">
        <w:rPr>
          <w:i/>
          <w:lang w:val="lt-LT"/>
        </w:rPr>
        <w:t>K</w:t>
      </w:r>
      <w:r w:rsidR="00C40A49" w:rsidRPr="00C40A49">
        <w:rPr>
          <w:i/>
          <w:vertAlign w:val="subscript"/>
          <w:lang w:val="lt-LT"/>
        </w:rPr>
        <w:t>b-steb</w:t>
      </w:r>
      <w:r w:rsidR="00294D50" w:rsidRPr="00910B14">
        <w:rPr>
          <w:lang w:val="lt-LT"/>
        </w:rPr>
        <w:t xml:space="preserve"> (A). Viršuje pateikti pirminiai duomenys, o apačioje – integruotos kreivės.</w:t>
      </w:r>
      <w:r w:rsidR="00446299" w:rsidRPr="00910B14">
        <w:rPr>
          <w:lang w:val="lt-LT"/>
        </w:rPr>
        <w:t xml:space="preserve"> [L]/[M] – ligandų</w:t>
      </w:r>
      <w:r w:rsidR="002E19A1">
        <w:rPr>
          <w:lang w:val="lt-LT"/>
        </w:rPr>
        <w:t xml:space="preserve"> ir </w:t>
      </w:r>
      <w:r w:rsidR="00446299" w:rsidRPr="00910B14">
        <w:rPr>
          <w:lang w:val="lt-LT"/>
        </w:rPr>
        <w:t>makromolekulių molinis santykis.</w:t>
      </w:r>
    </w:p>
    <w:p w:rsidR="00294D50" w:rsidRPr="00910B14" w:rsidRDefault="00294D50" w:rsidP="00C07180">
      <w:pPr>
        <w:spacing w:line="360" w:lineRule="auto"/>
        <w:jc w:val="both"/>
        <w:rPr>
          <w:lang w:val="lt-LT"/>
        </w:rPr>
      </w:pPr>
    </w:p>
    <w:p w:rsidR="00C654E8" w:rsidRDefault="004346B5" w:rsidP="00BF6C9D">
      <w:pPr>
        <w:spacing w:line="360" w:lineRule="auto"/>
        <w:ind w:firstLine="720"/>
        <w:jc w:val="both"/>
        <w:rPr>
          <w:lang w:val="lt-LT"/>
        </w:rPr>
      </w:pPr>
      <w:r w:rsidRPr="00E50AED">
        <w:rPr>
          <w:lang w:val="lt-LT"/>
        </w:rPr>
        <w:t>P</w:t>
      </w:r>
      <w:r w:rsidR="00101459" w:rsidRPr="00E50AED">
        <w:rPr>
          <w:lang w:val="lt-LT"/>
        </w:rPr>
        <w:t>alyginus 1</w:t>
      </w:r>
      <w:r w:rsidR="00F14111" w:rsidRPr="00E50AED">
        <w:rPr>
          <w:lang w:val="lt-LT"/>
        </w:rPr>
        <w:t>8</w:t>
      </w:r>
      <w:r w:rsidR="00101459" w:rsidRPr="00E50AED">
        <w:rPr>
          <w:lang w:val="lt-LT"/>
        </w:rPr>
        <w:t xml:space="preserve"> pav. su</w:t>
      </w:r>
      <w:r w:rsidR="00101459">
        <w:rPr>
          <w:lang w:val="lt-LT"/>
        </w:rPr>
        <w:t xml:space="preserve"> prieš tai pateiktais </w:t>
      </w:r>
      <w:r w:rsidR="00101459" w:rsidRPr="00E50AED">
        <w:rPr>
          <w:lang w:val="lt-LT"/>
        </w:rPr>
        <w:t>grafikais (1</w:t>
      </w:r>
      <w:r w:rsidR="00F14111" w:rsidRPr="00E50AED">
        <w:rPr>
          <w:lang w:val="lt-LT"/>
        </w:rPr>
        <w:t>6</w:t>
      </w:r>
      <w:r w:rsidR="00101459" w:rsidRPr="00E50AED">
        <w:rPr>
          <w:lang w:val="lt-LT"/>
        </w:rPr>
        <w:t xml:space="preserve"> pav ir 1</w:t>
      </w:r>
      <w:r w:rsidR="00F14111" w:rsidRPr="00E50AED">
        <w:rPr>
          <w:lang w:val="lt-LT"/>
        </w:rPr>
        <w:t>7</w:t>
      </w:r>
      <w:r w:rsidR="00101459" w:rsidRPr="00E50AED">
        <w:rPr>
          <w:lang w:val="lt-LT"/>
        </w:rPr>
        <w:t xml:space="preserve"> pav.),</w:t>
      </w:r>
      <w:r w:rsidR="00101459">
        <w:rPr>
          <w:lang w:val="lt-LT"/>
        </w:rPr>
        <w:t xml:space="preserve"> a</w:t>
      </w:r>
      <w:r w:rsidR="00101459" w:rsidRPr="00910B14">
        <w:rPr>
          <w:lang w:val="lt-LT"/>
        </w:rPr>
        <w:t>kivaizdžiai mat</w:t>
      </w:r>
      <w:r w:rsidR="00CB7446">
        <w:rPr>
          <w:lang w:val="lt-LT"/>
        </w:rPr>
        <w:t>yti</w:t>
      </w:r>
      <w:r w:rsidR="00101459" w:rsidRPr="00910B14">
        <w:rPr>
          <w:lang w:val="lt-LT"/>
        </w:rPr>
        <w:t>, kad h</w:t>
      </w:r>
      <w:r w:rsidR="00F24FDF">
        <w:rPr>
          <w:lang w:val="lt-LT"/>
        </w:rPr>
        <w:t xml:space="preserve">CA </w:t>
      </w:r>
      <w:r w:rsidR="00101459" w:rsidRPr="00910B14">
        <w:rPr>
          <w:lang w:val="lt-LT"/>
        </w:rPr>
        <w:t>VII s</w:t>
      </w:r>
      <w:r w:rsidR="00EC727A">
        <w:rPr>
          <w:lang w:val="lt-LT"/>
        </w:rPr>
        <w:t>tipriau jungiasi</w:t>
      </w:r>
      <w:r w:rsidR="00101459" w:rsidRPr="00910B14">
        <w:rPr>
          <w:lang w:val="lt-LT"/>
        </w:rPr>
        <w:t xml:space="preserve"> </w:t>
      </w:r>
      <w:r w:rsidR="00EC727A">
        <w:rPr>
          <w:lang w:val="lt-LT"/>
        </w:rPr>
        <w:t xml:space="preserve">su sulfonamidiniu slopikliu EZA </w:t>
      </w:r>
      <w:r w:rsidR="00101459">
        <w:rPr>
          <w:lang w:val="lt-LT"/>
        </w:rPr>
        <w:t xml:space="preserve">negu su TFMSA. </w:t>
      </w:r>
      <w:r w:rsidR="00656690">
        <w:rPr>
          <w:lang w:val="lt-LT"/>
        </w:rPr>
        <w:t xml:space="preserve">Kaip matyti iš kreivių ligandų ir makromolekulių santykis n = ~0,8. </w:t>
      </w:r>
      <w:r w:rsidR="00330BA7">
        <w:rPr>
          <w:lang w:val="lt-LT"/>
        </w:rPr>
        <w:t xml:space="preserve">Baltymo jungimosi su slopikliais ITK metodu gauti parametrai pateikti 2 lentelėje. </w:t>
      </w:r>
    </w:p>
    <w:p w:rsidR="00B35C86" w:rsidRDefault="00B35C86" w:rsidP="00330BA7">
      <w:pPr>
        <w:ind w:firstLine="720"/>
        <w:jc w:val="both"/>
        <w:rPr>
          <w:b/>
          <w:lang w:val="lt-LT"/>
        </w:rPr>
      </w:pPr>
    </w:p>
    <w:p w:rsidR="00CB7446" w:rsidRPr="001561DD" w:rsidRDefault="00CB7446" w:rsidP="00330BA7">
      <w:pPr>
        <w:ind w:firstLine="720"/>
        <w:jc w:val="both"/>
        <w:rPr>
          <w:lang w:val="lt-LT"/>
        </w:rPr>
      </w:pPr>
      <w:r>
        <w:rPr>
          <w:b/>
          <w:lang w:val="lt-LT"/>
        </w:rPr>
        <w:t xml:space="preserve">2 lentelė. </w:t>
      </w:r>
      <w:r>
        <w:rPr>
          <w:lang w:val="lt-LT"/>
        </w:rPr>
        <w:t>h</w:t>
      </w:r>
      <w:r w:rsidR="00F24FDF">
        <w:rPr>
          <w:lang w:val="lt-LT"/>
        </w:rPr>
        <w:t xml:space="preserve">CA </w:t>
      </w:r>
      <w:r>
        <w:rPr>
          <w:lang w:val="lt-LT"/>
        </w:rPr>
        <w:t>VII jungimosi su TFMSA ir EZA esant skirtingoms pH parametrai</w:t>
      </w:r>
      <w:r w:rsidR="00BF6C9D">
        <w:rPr>
          <w:lang w:val="lt-LT"/>
        </w:rPr>
        <w:t>,</w:t>
      </w:r>
      <w:r w:rsidR="00BF6C9D" w:rsidRPr="00BF6C9D">
        <w:rPr>
          <w:lang w:val="lt-LT"/>
        </w:rPr>
        <w:t xml:space="preserve"> </w:t>
      </w:r>
      <w:r w:rsidR="00BF6C9D">
        <w:rPr>
          <w:lang w:val="lt-LT"/>
        </w:rPr>
        <w:t>gauti ITK metodu 25°C temperatūroje</w:t>
      </w:r>
      <w:r>
        <w:rPr>
          <w:lang w:val="lt-LT"/>
        </w:rPr>
        <w:t>: jungimosi konstanta</w:t>
      </w:r>
      <w:r w:rsidR="00DC68C5">
        <w:rPr>
          <w:lang w:val="lt-LT"/>
        </w:rPr>
        <w:t>,</w:t>
      </w:r>
      <w:r>
        <w:rPr>
          <w:lang w:val="lt-LT"/>
        </w:rPr>
        <w:t xml:space="preserve"> laisvoji Gib</w:t>
      </w:r>
      <w:r w:rsidR="00DC68C5">
        <w:rPr>
          <w:lang w:val="lt-LT"/>
        </w:rPr>
        <w:t>s</w:t>
      </w:r>
      <w:r>
        <w:rPr>
          <w:lang w:val="lt-LT"/>
        </w:rPr>
        <w:t>o energija</w:t>
      </w:r>
      <w:r w:rsidR="00DC68C5">
        <w:rPr>
          <w:lang w:val="lt-LT"/>
        </w:rPr>
        <w:t>, jungimosi entalpija bei apskaičiuotas protonų skaičius</w:t>
      </w:r>
      <w:r>
        <w:rPr>
          <w:lang w:val="lt-LT"/>
        </w:rPr>
        <w:t>. Matavimų paklaida ~5</w:t>
      </w:r>
      <w:r w:rsidR="00772AF0">
        <w:rPr>
          <w:lang w:val="lt-LT"/>
        </w:rPr>
        <w:t xml:space="preserve"> </w:t>
      </w:r>
      <w:r>
        <w:rPr>
          <w:lang w:val="lt-LT"/>
        </w:rPr>
        <w:t>%.</w:t>
      </w:r>
    </w:p>
    <w:tbl>
      <w:tblPr>
        <w:tblStyle w:val="TableClassic1"/>
        <w:tblW w:w="9781" w:type="dxa"/>
        <w:tblInd w:w="-34" w:type="dxa"/>
        <w:tblLayout w:type="fixed"/>
        <w:tblLook w:val="04A0"/>
      </w:tblPr>
      <w:tblGrid>
        <w:gridCol w:w="1101"/>
        <w:gridCol w:w="708"/>
        <w:gridCol w:w="1310"/>
        <w:gridCol w:w="1047"/>
        <w:gridCol w:w="1079"/>
        <w:gridCol w:w="1276"/>
        <w:gridCol w:w="1136"/>
        <w:gridCol w:w="1273"/>
        <w:gridCol w:w="851"/>
      </w:tblGrid>
      <w:tr w:rsidR="00CB7446" w:rsidTr="00C40A49">
        <w:trPr>
          <w:cnfStyle w:val="100000000000"/>
        </w:trPr>
        <w:tc>
          <w:tcPr>
            <w:cnfStyle w:val="001000000000"/>
            <w:tcW w:w="1101" w:type="dxa"/>
          </w:tcPr>
          <w:p w:rsidR="00CB7446" w:rsidRPr="00CB7446" w:rsidRDefault="00CB7446" w:rsidP="00330BA7">
            <w:pPr>
              <w:spacing w:line="360" w:lineRule="auto"/>
              <w:jc w:val="both"/>
              <w:rPr>
                <w:b/>
                <w:i w:val="0"/>
                <w:lang w:val="lt-LT"/>
              </w:rPr>
            </w:pPr>
            <w:r w:rsidRPr="00CB7446">
              <w:rPr>
                <w:b/>
                <w:i w:val="0"/>
                <w:lang w:val="lt-LT"/>
              </w:rPr>
              <w:t>Slopiklis</w:t>
            </w:r>
          </w:p>
        </w:tc>
        <w:tc>
          <w:tcPr>
            <w:tcW w:w="708" w:type="dxa"/>
          </w:tcPr>
          <w:p w:rsidR="00CB7446" w:rsidRPr="00CB7446" w:rsidRDefault="00CB7446" w:rsidP="00330BA7">
            <w:pPr>
              <w:spacing w:line="360" w:lineRule="auto"/>
              <w:jc w:val="both"/>
              <w:cnfStyle w:val="100000000000"/>
              <w:rPr>
                <w:b/>
                <w:i w:val="0"/>
                <w:lang w:val="lt-LT"/>
              </w:rPr>
            </w:pPr>
          </w:p>
        </w:tc>
        <w:tc>
          <w:tcPr>
            <w:tcW w:w="3436" w:type="dxa"/>
            <w:gridSpan w:val="3"/>
          </w:tcPr>
          <w:p w:rsidR="00CB7446" w:rsidRPr="00CB7446" w:rsidRDefault="00CB7446" w:rsidP="00330BA7">
            <w:pPr>
              <w:spacing w:line="360" w:lineRule="auto"/>
              <w:jc w:val="both"/>
              <w:cnfStyle w:val="100000000000"/>
              <w:rPr>
                <w:b/>
                <w:i w:val="0"/>
                <w:lang w:val="lt-LT"/>
              </w:rPr>
            </w:pPr>
            <w:r w:rsidRPr="00CB7446">
              <w:rPr>
                <w:b/>
                <w:i w:val="0"/>
                <w:lang w:val="lt-LT"/>
              </w:rPr>
              <w:t>0,1 M TRIS buferinis tirpalas</w:t>
            </w:r>
          </w:p>
        </w:tc>
        <w:tc>
          <w:tcPr>
            <w:tcW w:w="3685" w:type="dxa"/>
            <w:gridSpan w:val="3"/>
          </w:tcPr>
          <w:p w:rsidR="00CB7446" w:rsidRPr="00CB7446" w:rsidRDefault="00CB7446" w:rsidP="00330BA7">
            <w:pPr>
              <w:spacing w:line="360" w:lineRule="auto"/>
              <w:jc w:val="both"/>
              <w:cnfStyle w:val="100000000000"/>
              <w:rPr>
                <w:b/>
                <w:i w:val="0"/>
                <w:lang w:val="lt-LT"/>
              </w:rPr>
            </w:pPr>
            <w:r w:rsidRPr="00CB7446">
              <w:rPr>
                <w:b/>
                <w:i w:val="0"/>
                <w:lang w:val="lt-LT"/>
              </w:rPr>
              <w:t>0,1 M fosfatinis buferinis tirpalas</w:t>
            </w:r>
          </w:p>
        </w:tc>
        <w:tc>
          <w:tcPr>
            <w:tcW w:w="851" w:type="dxa"/>
            <w:vMerge w:val="restart"/>
          </w:tcPr>
          <w:p w:rsidR="00CB7446" w:rsidRPr="00CB7446" w:rsidRDefault="00CB7446" w:rsidP="00330BA7">
            <w:pPr>
              <w:spacing w:line="360" w:lineRule="auto"/>
              <w:jc w:val="both"/>
              <w:cnfStyle w:val="100000000000"/>
              <w:rPr>
                <w:lang w:val="lt-LT"/>
              </w:rPr>
            </w:pPr>
            <w:r w:rsidRPr="00CB7446">
              <w:rPr>
                <w:b/>
                <w:lang w:val="lt-LT"/>
              </w:rPr>
              <w:t>n</w:t>
            </w:r>
          </w:p>
        </w:tc>
      </w:tr>
      <w:tr w:rsidR="00CB7446" w:rsidTr="00C40A49">
        <w:tc>
          <w:tcPr>
            <w:cnfStyle w:val="001000000000"/>
            <w:tcW w:w="1101" w:type="dxa"/>
          </w:tcPr>
          <w:p w:rsidR="00CB7446" w:rsidRPr="00CB7446" w:rsidRDefault="00CB7446" w:rsidP="00867AC1">
            <w:pPr>
              <w:spacing w:line="360" w:lineRule="auto"/>
              <w:jc w:val="both"/>
              <w:rPr>
                <w:b/>
                <w:lang w:val="lt-LT"/>
              </w:rPr>
            </w:pPr>
            <w:r w:rsidRPr="00CB7446">
              <w:rPr>
                <w:b/>
                <w:lang w:val="lt-LT"/>
              </w:rPr>
              <w:t>TFMSA</w:t>
            </w:r>
          </w:p>
        </w:tc>
        <w:tc>
          <w:tcPr>
            <w:tcW w:w="708" w:type="dxa"/>
          </w:tcPr>
          <w:p w:rsidR="00CB7446" w:rsidRPr="00CB7446" w:rsidRDefault="00CB7446" w:rsidP="00330BA7">
            <w:pPr>
              <w:jc w:val="both"/>
              <w:cnfStyle w:val="000000000000"/>
              <w:rPr>
                <w:b/>
                <w:lang w:val="lt-LT"/>
              </w:rPr>
            </w:pPr>
            <w:r w:rsidRPr="00CB7446">
              <w:rPr>
                <w:b/>
                <w:lang w:val="lt-LT"/>
              </w:rPr>
              <w:t>pH</w:t>
            </w:r>
          </w:p>
        </w:tc>
        <w:tc>
          <w:tcPr>
            <w:tcW w:w="1310" w:type="dxa"/>
          </w:tcPr>
          <w:p w:rsidR="00CB7446" w:rsidRPr="00CB7446" w:rsidRDefault="00CB7446" w:rsidP="00330BA7">
            <w:pPr>
              <w:jc w:val="both"/>
              <w:cnfStyle w:val="000000000000"/>
              <w:rPr>
                <w:b/>
                <w:lang w:val="lt-LT"/>
              </w:rPr>
            </w:pPr>
            <w:r w:rsidRPr="00CB7446">
              <w:rPr>
                <w:b/>
                <w:i/>
                <w:lang w:val="lt-LT"/>
              </w:rPr>
              <w:t>K</w:t>
            </w:r>
            <w:r w:rsidRPr="00CB7446">
              <w:rPr>
                <w:b/>
                <w:i/>
                <w:vertAlign w:val="subscript"/>
                <w:lang w:val="lt-LT"/>
              </w:rPr>
              <w:t>b</w:t>
            </w:r>
            <w:r w:rsidR="00C40A49">
              <w:rPr>
                <w:b/>
                <w:i/>
                <w:vertAlign w:val="subscript"/>
                <w:lang w:val="lt-LT"/>
              </w:rPr>
              <w:t>-steb</w:t>
            </w:r>
            <w:r w:rsidRPr="00CB7446">
              <w:rPr>
                <w:b/>
                <w:lang w:val="lt-LT"/>
              </w:rPr>
              <w:t>, M</w:t>
            </w:r>
            <w:r w:rsidRPr="00CB7446">
              <w:rPr>
                <w:b/>
                <w:vertAlign w:val="superscript"/>
                <w:lang w:val="lt-LT"/>
              </w:rPr>
              <w:t>-1</w:t>
            </w:r>
          </w:p>
        </w:tc>
        <w:tc>
          <w:tcPr>
            <w:tcW w:w="1047" w:type="dxa"/>
          </w:tcPr>
          <w:p w:rsidR="00CB7446" w:rsidRPr="00CB7446" w:rsidRDefault="00CB7446" w:rsidP="00330BA7">
            <w:pPr>
              <w:jc w:val="both"/>
              <w:cnfStyle w:val="000000000000"/>
              <w:rPr>
                <w:b/>
                <w:lang w:val="lt-LT"/>
              </w:rPr>
            </w:pPr>
            <w:r w:rsidRPr="00CB7446">
              <w:rPr>
                <w:b/>
                <w:lang w:val="lt-LT"/>
              </w:rPr>
              <w:t>∆</w:t>
            </w:r>
            <w:r w:rsidR="00C40A49" w:rsidRPr="00C40A49">
              <w:rPr>
                <w:b/>
                <w:i/>
                <w:vertAlign w:val="subscript"/>
                <w:lang w:val="lt-LT"/>
              </w:rPr>
              <w:t>b-steb</w:t>
            </w:r>
            <w:r w:rsidRPr="00C40A49">
              <w:rPr>
                <w:b/>
                <w:i/>
                <w:lang w:val="lt-LT"/>
              </w:rPr>
              <w:t>G</w:t>
            </w:r>
            <w:r w:rsidRPr="00CB7446">
              <w:rPr>
                <w:b/>
                <w:lang w:val="lt-LT"/>
              </w:rPr>
              <w:t>, kJ/mol</w:t>
            </w:r>
          </w:p>
        </w:tc>
        <w:tc>
          <w:tcPr>
            <w:tcW w:w="1079" w:type="dxa"/>
          </w:tcPr>
          <w:p w:rsidR="00CB7446" w:rsidRPr="00CB7446" w:rsidRDefault="00C40A49" w:rsidP="00C40A49">
            <w:pPr>
              <w:jc w:val="both"/>
              <w:cnfStyle w:val="000000000000"/>
              <w:rPr>
                <w:b/>
                <w:i/>
                <w:lang w:val="lt-LT"/>
              </w:rPr>
            </w:pPr>
            <w:r w:rsidRPr="00CB7446">
              <w:rPr>
                <w:b/>
                <w:lang w:val="lt-LT"/>
              </w:rPr>
              <w:t>∆</w:t>
            </w:r>
            <w:r w:rsidRPr="00C40A49">
              <w:rPr>
                <w:b/>
                <w:i/>
                <w:vertAlign w:val="subscript"/>
                <w:lang w:val="lt-LT"/>
              </w:rPr>
              <w:t>b-steb</w:t>
            </w:r>
            <w:r w:rsidR="00CB7446" w:rsidRPr="00CB7446">
              <w:rPr>
                <w:b/>
                <w:i/>
                <w:lang w:val="lt-LT"/>
              </w:rPr>
              <w:t>H</w:t>
            </w:r>
            <w:r w:rsidR="00CB7446" w:rsidRPr="00CB7446">
              <w:rPr>
                <w:b/>
                <w:lang w:val="lt-LT"/>
              </w:rPr>
              <w:t>, kJ/mol</w:t>
            </w:r>
          </w:p>
        </w:tc>
        <w:tc>
          <w:tcPr>
            <w:tcW w:w="1276" w:type="dxa"/>
          </w:tcPr>
          <w:p w:rsidR="00CB7446" w:rsidRPr="00CB7446" w:rsidRDefault="00C40A49" w:rsidP="00330BA7">
            <w:pPr>
              <w:jc w:val="both"/>
              <w:cnfStyle w:val="000000000000"/>
              <w:rPr>
                <w:b/>
                <w:lang w:val="lt-LT"/>
              </w:rPr>
            </w:pPr>
            <w:r w:rsidRPr="00CB7446">
              <w:rPr>
                <w:b/>
                <w:i/>
                <w:lang w:val="lt-LT"/>
              </w:rPr>
              <w:t>K</w:t>
            </w:r>
            <w:r w:rsidRPr="00CB7446">
              <w:rPr>
                <w:b/>
                <w:i/>
                <w:vertAlign w:val="subscript"/>
                <w:lang w:val="lt-LT"/>
              </w:rPr>
              <w:t>b</w:t>
            </w:r>
            <w:r>
              <w:rPr>
                <w:b/>
                <w:i/>
                <w:vertAlign w:val="subscript"/>
                <w:lang w:val="lt-LT"/>
              </w:rPr>
              <w:t>-steb</w:t>
            </w:r>
            <w:r>
              <w:rPr>
                <w:b/>
                <w:lang w:val="lt-LT"/>
              </w:rPr>
              <w:t>,</w:t>
            </w:r>
            <w:r w:rsidR="00CB7446" w:rsidRPr="00CB7446">
              <w:rPr>
                <w:b/>
                <w:lang w:val="lt-LT"/>
              </w:rPr>
              <w:t xml:space="preserve"> M</w:t>
            </w:r>
            <w:r w:rsidR="00CB7446" w:rsidRPr="00CB7446">
              <w:rPr>
                <w:b/>
                <w:vertAlign w:val="superscript"/>
                <w:lang w:val="lt-LT"/>
              </w:rPr>
              <w:t>-1</w:t>
            </w:r>
          </w:p>
        </w:tc>
        <w:tc>
          <w:tcPr>
            <w:tcW w:w="1136" w:type="dxa"/>
          </w:tcPr>
          <w:p w:rsidR="00CB7446" w:rsidRPr="00CB7446" w:rsidRDefault="00C40A49" w:rsidP="00330BA7">
            <w:pPr>
              <w:jc w:val="both"/>
              <w:cnfStyle w:val="000000000000"/>
              <w:rPr>
                <w:b/>
                <w:lang w:val="lt-LT"/>
              </w:rPr>
            </w:pPr>
            <w:r w:rsidRPr="00CB7446">
              <w:rPr>
                <w:b/>
                <w:lang w:val="lt-LT"/>
              </w:rPr>
              <w:t>∆</w:t>
            </w:r>
            <w:r w:rsidRPr="00C40A49">
              <w:rPr>
                <w:b/>
                <w:i/>
                <w:vertAlign w:val="subscript"/>
                <w:lang w:val="lt-LT"/>
              </w:rPr>
              <w:t>b-steb</w:t>
            </w:r>
            <w:r w:rsidRPr="00C40A49">
              <w:rPr>
                <w:b/>
                <w:i/>
                <w:lang w:val="lt-LT"/>
              </w:rPr>
              <w:t>G</w:t>
            </w:r>
            <w:r w:rsidR="00CB7446" w:rsidRPr="00CB7446">
              <w:rPr>
                <w:b/>
                <w:lang w:val="lt-LT"/>
              </w:rPr>
              <w:t>, kJ/mol</w:t>
            </w:r>
          </w:p>
        </w:tc>
        <w:tc>
          <w:tcPr>
            <w:tcW w:w="1273" w:type="dxa"/>
          </w:tcPr>
          <w:p w:rsidR="00CB7446" w:rsidRPr="00CB7446" w:rsidRDefault="00C40A49" w:rsidP="00330BA7">
            <w:pPr>
              <w:jc w:val="both"/>
              <w:cnfStyle w:val="000000000000"/>
              <w:rPr>
                <w:b/>
                <w:lang w:val="lt-LT"/>
              </w:rPr>
            </w:pPr>
            <w:r w:rsidRPr="00CB7446">
              <w:rPr>
                <w:b/>
                <w:lang w:val="lt-LT"/>
              </w:rPr>
              <w:t>∆</w:t>
            </w:r>
            <w:r w:rsidRPr="00C40A49">
              <w:rPr>
                <w:b/>
                <w:i/>
                <w:vertAlign w:val="subscript"/>
                <w:lang w:val="lt-LT"/>
              </w:rPr>
              <w:t>b-steb</w:t>
            </w:r>
            <w:r w:rsidR="00CB7446" w:rsidRPr="00CB7446">
              <w:rPr>
                <w:b/>
                <w:i/>
                <w:lang w:val="lt-LT"/>
              </w:rPr>
              <w:t>H</w:t>
            </w:r>
            <w:r w:rsidR="00CB7446" w:rsidRPr="00CB7446">
              <w:rPr>
                <w:b/>
                <w:lang w:val="lt-LT"/>
              </w:rPr>
              <w:t>, kJ/mol</w:t>
            </w:r>
          </w:p>
        </w:tc>
        <w:tc>
          <w:tcPr>
            <w:tcW w:w="851" w:type="dxa"/>
            <w:vMerge/>
          </w:tcPr>
          <w:p w:rsidR="00CB7446" w:rsidRPr="00CB7446" w:rsidRDefault="00CB7446" w:rsidP="00867AC1">
            <w:pPr>
              <w:spacing w:line="360" w:lineRule="auto"/>
              <w:jc w:val="both"/>
              <w:cnfStyle w:val="000000000000"/>
              <w:rPr>
                <w:b/>
                <w:lang w:val="lt-LT"/>
              </w:rPr>
            </w:pP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5,5</w:t>
            </w:r>
          </w:p>
        </w:tc>
        <w:tc>
          <w:tcPr>
            <w:tcW w:w="1310" w:type="dxa"/>
          </w:tcPr>
          <w:p w:rsidR="005E160E" w:rsidRDefault="00E4482C" w:rsidP="00D60694">
            <w:pPr>
              <w:spacing w:line="360" w:lineRule="auto"/>
              <w:jc w:val="both"/>
              <w:cnfStyle w:val="000000000000"/>
              <w:rPr>
                <w:lang w:val="lt-LT"/>
              </w:rPr>
            </w:pPr>
            <w:r>
              <w:rPr>
                <w:lang w:val="lt-LT"/>
              </w:rPr>
              <w:t>5,0</w:t>
            </w:r>
            <w:r w:rsidR="00D60694">
              <w:rPr>
                <w:lang w:val="lt-LT"/>
              </w:rPr>
              <w:t>9</w:t>
            </w:r>
            <w:r w:rsidR="005E4BAB">
              <w:rPr>
                <w:lang w:val="lt-LT"/>
              </w:rPr>
              <w:t>·10</w:t>
            </w:r>
            <w:r w:rsidR="005E4BAB">
              <w:rPr>
                <w:vertAlign w:val="superscript"/>
                <w:lang w:val="lt-LT"/>
              </w:rPr>
              <w:t>7</w:t>
            </w:r>
          </w:p>
        </w:tc>
        <w:tc>
          <w:tcPr>
            <w:tcW w:w="1047" w:type="dxa"/>
          </w:tcPr>
          <w:p w:rsidR="005E160E" w:rsidRDefault="005E4BAB" w:rsidP="00D60694">
            <w:pPr>
              <w:spacing w:line="360" w:lineRule="auto"/>
              <w:jc w:val="both"/>
              <w:cnfStyle w:val="000000000000"/>
              <w:rPr>
                <w:lang w:val="lt-LT"/>
              </w:rPr>
            </w:pPr>
            <w:r>
              <w:rPr>
                <w:lang w:val="lt-LT"/>
              </w:rPr>
              <w:t>-4</w:t>
            </w:r>
            <w:r w:rsidR="00D60694">
              <w:rPr>
                <w:lang w:val="lt-LT"/>
              </w:rPr>
              <w:t>4</w:t>
            </w:r>
          </w:p>
        </w:tc>
        <w:tc>
          <w:tcPr>
            <w:tcW w:w="1079" w:type="dxa"/>
          </w:tcPr>
          <w:p w:rsidR="005E160E" w:rsidRDefault="004406BD" w:rsidP="00D60694">
            <w:pPr>
              <w:spacing w:line="360" w:lineRule="auto"/>
              <w:jc w:val="both"/>
              <w:cnfStyle w:val="000000000000"/>
              <w:rPr>
                <w:lang w:val="lt-LT"/>
              </w:rPr>
            </w:pPr>
            <w:r>
              <w:rPr>
                <w:lang w:val="lt-LT"/>
              </w:rPr>
              <w:t>-3</w:t>
            </w:r>
            <w:r w:rsidR="00D60694">
              <w:rPr>
                <w:lang w:val="lt-LT"/>
              </w:rPr>
              <w:t>6</w:t>
            </w:r>
          </w:p>
        </w:tc>
        <w:tc>
          <w:tcPr>
            <w:tcW w:w="1276" w:type="dxa"/>
          </w:tcPr>
          <w:p w:rsidR="005E160E" w:rsidRDefault="00F2032C" w:rsidP="00D60694">
            <w:pPr>
              <w:spacing w:line="360" w:lineRule="auto"/>
              <w:jc w:val="both"/>
              <w:cnfStyle w:val="000000000000"/>
              <w:rPr>
                <w:lang w:val="lt-LT"/>
              </w:rPr>
            </w:pPr>
            <w:r>
              <w:rPr>
                <w:lang w:val="lt-LT"/>
              </w:rPr>
              <w:t>1,0</w:t>
            </w:r>
            <w:r w:rsidR="00D60694">
              <w:rPr>
                <w:lang w:val="lt-LT"/>
              </w:rPr>
              <w:t>3</w:t>
            </w:r>
            <w:r>
              <w:rPr>
                <w:lang w:val="lt-LT"/>
              </w:rPr>
              <w:t>·10</w:t>
            </w:r>
            <w:r>
              <w:rPr>
                <w:vertAlign w:val="superscript"/>
                <w:lang w:val="lt-LT"/>
              </w:rPr>
              <w:t>7</w:t>
            </w:r>
          </w:p>
        </w:tc>
        <w:tc>
          <w:tcPr>
            <w:tcW w:w="1136" w:type="dxa"/>
          </w:tcPr>
          <w:p w:rsidR="005E160E" w:rsidRDefault="00F2032C" w:rsidP="00D60694">
            <w:pPr>
              <w:spacing w:line="360" w:lineRule="auto"/>
              <w:jc w:val="both"/>
              <w:cnfStyle w:val="000000000000"/>
              <w:rPr>
                <w:lang w:val="lt-LT"/>
              </w:rPr>
            </w:pPr>
            <w:r>
              <w:rPr>
                <w:lang w:val="lt-LT"/>
              </w:rPr>
              <w:t>-40</w:t>
            </w:r>
          </w:p>
        </w:tc>
        <w:tc>
          <w:tcPr>
            <w:tcW w:w="1273" w:type="dxa"/>
          </w:tcPr>
          <w:p w:rsidR="005E160E" w:rsidRDefault="00D43665" w:rsidP="00D60694">
            <w:pPr>
              <w:spacing w:line="360" w:lineRule="auto"/>
              <w:jc w:val="both"/>
              <w:cnfStyle w:val="000000000000"/>
              <w:rPr>
                <w:lang w:val="lt-LT"/>
              </w:rPr>
            </w:pPr>
            <w:r>
              <w:rPr>
                <w:lang w:val="lt-LT"/>
              </w:rPr>
              <w:t>-20,</w:t>
            </w:r>
            <w:r w:rsidR="00D60694">
              <w:rPr>
                <w:lang w:val="lt-LT"/>
              </w:rPr>
              <w:t>2</w:t>
            </w:r>
          </w:p>
        </w:tc>
        <w:tc>
          <w:tcPr>
            <w:tcW w:w="851" w:type="dxa"/>
          </w:tcPr>
          <w:p w:rsidR="005E160E" w:rsidRDefault="00A0718F" w:rsidP="00867AC1">
            <w:pPr>
              <w:spacing w:line="360" w:lineRule="auto"/>
              <w:jc w:val="both"/>
              <w:cnfStyle w:val="000000000000"/>
              <w:rPr>
                <w:lang w:val="lt-LT"/>
              </w:rPr>
            </w:pPr>
            <w:r>
              <w:rPr>
                <w:lang w:val="lt-LT"/>
              </w:rPr>
              <w:t>-</w:t>
            </w:r>
            <w:r w:rsidR="005019FA">
              <w:rPr>
                <w:lang w:val="lt-LT"/>
              </w:rPr>
              <w:t>0,3</w:t>
            </w:r>
            <w:r w:rsidR="007672D4">
              <w:rPr>
                <w:lang w:val="lt-LT"/>
              </w:rPr>
              <w:t>72</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6</w:t>
            </w:r>
          </w:p>
        </w:tc>
        <w:tc>
          <w:tcPr>
            <w:tcW w:w="1310" w:type="dxa"/>
          </w:tcPr>
          <w:p w:rsidR="005E160E" w:rsidRDefault="005E4BAB" w:rsidP="00330BA7">
            <w:pPr>
              <w:spacing w:line="360" w:lineRule="auto"/>
              <w:jc w:val="both"/>
              <w:cnfStyle w:val="000000000000"/>
              <w:rPr>
                <w:lang w:val="lt-LT"/>
              </w:rPr>
            </w:pPr>
            <w:r>
              <w:rPr>
                <w:lang w:val="lt-LT"/>
              </w:rPr>
              <w:t>9,61·10</w:t>
            </w:r>
            <w:r>
              <w:rPr>
                <w:vertAlign w:val="superscript"/>
                <w:lang w:val="lt-LT"/>
              </w:rPr>
              <w:t>7</w:t>
            </w:r>
          </w:p>
        </w:tc>
        <w:tc>
          <w:tcPr>
            <w:tcW w:w="1047" w:type="dxa"/>
          </w:tcPr>
          <w:p w:rsidR="005E160E" w:rsidRDefault="005E4BAB" w:rsidP="00D60694">
            <w:pPr>
              <w:spacing w:line="360" w:lineRule="auto"/>
              <w:jc w:val="both"/>
              <w:cnfStyle w:val="000000000000"/>
              <w:rPr>
                <w:lang w:val="lt-LT"/>
              </w:rPr>
            </w:pPr>
            <w:r>
              <w:rPr>
                <w:lang w:val="lt-LT"/>
              </w:rPr>
              <w:t>-45,</w:t>
            </w:r>
            <w:r w:rsidR="00D60694">
              <w:rPr>
                <w:lang w:val="lt-LT"/>
              </w:rPr>
              <w:t>6</w:t>
            </w:r>
          </w:p>
        </w:tc>
        <w:tc>
          <w:tcPr>
            <w:tcW w:w="1079" w:type="dxa"/>
          </w:tcPr>
          <w:p w:rsidR="005E160E" w:rsidRDefault="004406BD" w:rsidP="00330BA7">
            <w:pPr>
              <w:spacing w:line="360" w:lineRule="auto"/>
              <w:jc w:val="both"/>
              <w:cnfStyle w:val="000000000000"/>
              <w:rPr>
                <w:lang w:val="lt-LT"/>
              </w:rPr>
            </w:pPr>
            <w:r>
              <w:rPr>
                <w:lang w:val="lt-LT"/>
              </w:rPr>
              <w:t>-30,5</w:t>
            </w:r>
          </w:p>
        </w:tc>
        <w:tc>
          <w:tcPr>
            <w:tcW w:w="1276" w:type="dxa"/>
          </w:tcPr>
          <w:p w:rsidR="005E160E" w:rsidRDefault="00F2032C" w:rsidP="00D60694">
            <w:pPr>
              <w:spacing w:line="360" w:lineRule="auto"/>
              <w:jc w:val="both"/>
              <w:cnfStyle w:val="000000000000"/>
              <w:rPr>
                <w:lang w:val="lt-LT"/>
              </w:rPr>
            </w:pPr>
            <w:r>
              <w:rPr>
                <w:lang w:val="lt-LT"/>
              </w:rPr>
              <w:t>3,2</w:t>
            </w:r>
            <w:r w:rsidR="00D60694">
              <w:rPr>
                <w:lang w:val="lt-LT"/>
              </w:rPr>
              <w:t>1</w:t>
            </w:r>
            <w:r>
              <w:rPr>
                <w:lang w:val="lt-LT"/>
              </w:rPr>
              <w:t>·10</w:t>
            </w:r>
            <w:r>
              <w:rPr>
                <w:vertAlign w:val="superscript"/>
                <w:lang w:val="lt-LT"/>
              </w:rPr>
              <w:t>7</w:t>
            </w:r>
          </w:p>
        </w:tc>
        <w:tc>
          <w:tcPr>
            <w:tcW w:w="1136" w:type="dxa"/>
          </w:tcPr>
          <w:p w:rsidR="005E160E" w:rsidRDefault="00F2032C" w:rsidP="00D60694">
            <w:pPr>
              <w:spacing w:line="360" w:lineRule="auto"/>
              <w:jc w:val="both"/>
              <w:cnfStyle w:val="000000000000"/>
              <w:rPr>
                <w:lang w:val="lt-LT"/>
              </w:rPr>
            </w:pPr>
            <w:r>
              <w:rPr>
                <w:lang w:val="lt-LT"/>
              </w:rPr>
              <w:t>-42,8</w:t>
            </w:r>
          </w:p>
        </w:tc>
        <w:tc>
          <w:tcPr>
            <w:tcW w:w="1273" w:type="dxa"/>
          </w:tcPr>
          <w:p w:rsidR="005E160E" w:rsidRDefault="00D43665" w:rsidP="00330BA7">
            <w:pPr>
              <w:spacing w:line="360" w:lineRule="auto"/>
              <w:jc w:val="both"/>
              <w:cnfStyle w:val="000000000000"/>
              <w:rPr>
                <w:lang w:val="lt-LT"/>
              </w:rPr>
            </w:pPr>
            <w:r>
              <w:rPr>
                <w:lang w:val="lt-LT"/>
              </w:rPr>
              <w:t>-22,3</w:t>
            </w:r>
          </w:p>
        </w:tc>
        <w:tc>
          <w:tcPr>
            <w:tcW w:w="851" w:type="dxa"/>
          </w:tcPr>
          <w:p w:rsidR="005E160E" w:rsidRDefault="00A0718F" w:rsidP="00867AC1">
            <w:pPr>
              <w:spacing w:line="360" w:lineRule="auto"/>
              <w:jc w:val="both"/>
              <w:cnfStyle w:val="000000000000"/>
              <w:rPr>
                <w:lang w:val="lt-LT"/>
              </w:rPr>
            </w:pPr>
            <w:r>
              <w:rPr>
                <w:lang w:val="lt-LT"/>
              </w:rPr>
              <w:t>-</w:t>
            </w:r>
            <w:r w:rsidR="007672D4">
              <w:rPr>
                <w:lang w:val="lt-LT"/>
              </w:rPr>
              <w:t>0,194</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6,5</w:t>
            </w:r>
          </w:p>
        </w:tc>
        <w:tc>
          <w:tcPr>
            <w:tcW w:w="1310" w:type="dxa"/>
          </w:tcPr>
          <w:p w:rsidR="005E160E" w:rsidRDefault="00D60694" w:rsidP="00867AC1">
            <w:pPr>
              <w:spacing w:line="360" w:lineRule="auto"/>
              <w:jc w:val="both"/>
              <w:cnfStyle w:val="000000000000"/>
              <w:rPr>
                <w:lang w:val="lt-LT"/>
              </w:rPr>
            </w:pPr>
            <w:r>
              <w:rPr>
                <w:lang w:val="lt-LT"/>
              </w:rPr>
              <w:t>6,78</w:t>
            </w:r>
            <w:r w:rsidR="005E4BAB">
              <w:rPr>
                <w:lang w:val="lt-LT"/>
              </w:rPr>
              <w:t>·10</w:t>
            </w:r>
            <w:r w:rsidR="005E4BAB">
              <w:rPr>
                <w:vertAlign w:val="superscript"/>
                <w:lang w:val="lt-LT"/>
              </w:rPr>
              <w:t>7</w:t>
            </w:r>
          </w:p>
        </w:tc>
        <w:tc>
          <w:tcPr>
            <w:tcW w:w="1047" w:type="dxa"/>
          </w:tcPr>
          <w:p w:rsidR="005E160E" w:rsidRDefault="005E4BAB" w:rsidP="00867AC1">
            <w:pPr>
              <w:spacing w:line="360" w:lineRule="auto"/>
              <w:jc w:val="both"/>
              <w:cnfStyle w:val="000000000000"/>
              <w:rPr>
                <w:lang w:val="lt-LT"/>
              </w:rPr>
            </w:pPr>
            <w:r>
              <w:rPr>
                <w:lang w:val="lt-LT"/>
              </w:rPr>
              <w:t>-44,7</w:t>
            </w:r>
          </w:p>
        </w:tc>
        <w:tc>
          <w:tcPr>
            <w:tcW w:w="1079" w:type="dxa"/>
          </w:tcPr>
          <w:p w:rsidR="005E160E" w:rsidRDefault="004406BD" w:rsidP="00867AC1">
            <w:pPr>
              <w:spacing w:line="360" w:lineRule="auto"/>
              <w:jc w:val="both"/>
              <w:cnfStyle w:val="000000000000"/>
              <w:rPr>
                <w:lang w:val="lt-LT"/>
              </w:rPr>
            </w:pPr>
            <w:r>
              <w:rPr>
                <w:lang w:val="lt-LT"/>
              </w:rPr>
              <w:t>-28,7</w:t>
            </w:r>
          </w:p>
        </w:tc>
        <w:tc>
          <w:tcPr>
            <w:tcW w:w="1276" w:type="dxa"/>
          </w:tcPr>
          <w:p w:rsidR="005E160E" w:rsidRDefault="00F2032C" w:rsidP="00D60694">
            <w:pPr>
              <w:spacing w:line="360" w:lineRule="auto"/>
              <w:jc w:val="both"/>
              <w:cnfStyle w:val="000000000000"/>
              <w:rPr>
                <w:lang w:val="lt-LT"/>
              </w:rPr>
            </w:pPr>
            <w:r>
              <w:rPr>
                <w:lang w:val="lt-LT"/>
              </w:rPr>
              <w:t>3,6</w:t>
            </w:r>
            <w:r w:rsidR="00D60694">
              <w:rPr>
                <w:lang w:val="lt-LT"/>
              </w:rPr>
              <w:t>8</w:t>
            </w:r>
            <w:r>
              <w:rPr>
                <w:lang w:val="lt-LT"/>
              </w:rPr>
              <w:t>·10</w:t>
            </w:r>
            <w:r>
              <w:rPr>
                <w:vertAlign w:val="superscript"/>
                <w:lang w:val="lt-LT"/>
              </w:rPr>
              <w:t>7</w:t>
            </w:r>
          </w:p>
        </w:tc>
        <w:tc>
          <w:tcPr>
            <w:tcW w:w="1136" w:type="dxa"/>
          </w:tcPr>
          <w:p w:rsidR="005E160E" w:rsidRDefault="00F2032C" w:rsidP="00D60694">
            <w:pPr>
              <w:spacing w:line="360" w:lineRule="auto"/>
              <w:jc w:val="both"/>
              <w:cnfStyle w:val="000000000000"/>
              <w:rPr>
                <w:lang w:val="lt-LT"/>
              </w:rPr>
            </w:pPr>
            <w:r>
              <w:rPr>
                <w:lang w:val="lt-LT"/>
              </w:rPr>
              <w:t>-43,</w:t>
            </w:r>
            <w:r w:rsidR="00D60694">
              <w:rPr>
                <w:lang w:val="lt-LT"/>
              </w:rPr>
              <w:t>2</w:t>
            </w:r>
          </w:p>
        </w:tc>
        <w:tc>
          <w:tcPr>
            <w:tcW w:w="1273" w:type="dxa"/>
          </w:tcPr>
          <w:p w:rsidR="005E160E" w:rsidRDefault="00D43665" w:rsidP="00867AC1">
            <w:pPr>
              <w:spacing w:line="360" w:lineRule="auto"/>
              <w:jc w:val="both"/>
              <w:cnfStyle w:val="000000000000"/>
              <w:rPr>
                <w:lang w:val="lt-LT"/>
              </w:rPr>
            </w:pPr>
            <w:r>
              <w:rPr>
                <w:lang w:val="lt-LT"/>
              </w:rPr>
              <w:t>-25,3</w:t>
            </w:r>
          </w:p>
        </w:tc>
        <w:tc>
          <w:tcPr>
            <w:tcW w:w="851" w:type="dxa"/>
          </w:tcPr>
          <w:p w:rsidR="005E160E" w:rsidRDefault="00A0718F" w:rsidP="00867AC1">
            <w:pPr>
              <w:spacing w:line="360" w:lineRule="auto"/>
              <w:jc w:val="both"/>
              <w:cnfStyle w:val="000000000000"/>
              <w:rPr>
                <w:lang w:val="lt-LT"/>
              </w:rPr>
            </w:pPr>
            <w:r>
              <w:rPr>
                <w:lang w:val="lt-LT"/>
              </w:rPr>
              <w:t>-</w:t>
            </w:r>
            <w:r w:rsidR="007672D4">
              <w:rPr>
                <w:lang w:val="lt-LT"/>
              </w:rPr>
              <w:t>0,08</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7</w:t>
            </w:r>
          </w:p>
        </w:tc>
        <w:tc>
          <w:tcPr>
            <w:tcW w:w="1310" w:type="dxa"/>
          </w:tcPr>
          <w:p w:rsidR="005E160E" w:rsidRDefault="00D60694" w:rsidP="00867AC1">
            <w:pPr>
              <w:spacing w:line="360" w:lineRule="auto"/>
              <w:jc w:val="both"/>
              <w:cnfStyle w:val="000000000000"/>
              <w:rPr>
                <w:lang w:val="lt-LT"/>
              </w:rPr>
            </w:pPr>
            <w:r>
              <w:rPr>
                <w:lang w:val="lt-LT"/>
              </w:rPr>
              <w:t>4,70</w:t>
            </w:r>
            <w:r w:rsidR="005E4BAB">
              <w:rPr>
                <w:lang w:val="lt-LT"/>
              </w:rPr>
              <w:t>·10</w:t>
            </w:r>
            <w:r w:rsidR="005E4BAB">
              <w:rPr>
                <w:vertAlign w:val="superscript"/>
                <w:lang w:val="lt-LT"/>
              </w:rPr>
              <w:t>7</w:t>
            </w:r>
          </w:p>
        </w:tc>
        <w:tc>
          <w:tcPr>
            <w:tcW w:w="1047" w:type="dxa"/>
          </w:tcPr>
          <w:p w:rsidR="005E160E" w:rsidRDefault="005E4BAB" w:rsidP="00D60694">
            <w:pPr>
              <w:spacing w:line="360" w:lineRule="auto"/>
              <w:jc w:val="both"/>
              <w:cnfStyle w:val="000000000000"/>
              <w:rPr>
                <w:lang w:val="lt-LT"/>
              </w:rPr>
            </w:pPr>
            <w:r>
              <w:rPr>
                <w:lang w:val="lt-LT"/>
              </w:rPr>
              <w:t>-43,</w:t>
            </w:r>
            <w:r w:rsidR="00D60694">
              <w:rPr>
                <w:lang w:val="lt-LT"/>
              </w:rPr>
              <w:t>8</w:t>
            </w:r>
          </w:p>
        </w:tc>
        <w:tc>
          <w:tcPr>
            <w:tcW w:w="1079" w:type="dxa"/>
          </w:tcPr>
          <w:p w:rsidR="005E160E" w:rsidRDefault="004406BD" w:rsidP="00867AC1">
            <w:pPr>
              <w:spacing w:line="360" w:lineRule="auto"/>
              <w:jc w:val="both"/>
              <w:cnfStyle w:val="000000000000"/>
              <w:rPr>
                <w:lang w:val="lt-LT"/>
              </w:rPr>
            </w:pPr>
            <w:r>
              <w:rPr>
                <w:lang w:val="lt-LT"/>
              </w:rPr>
              <w:t>-18,6</w:t>
            </w:r>
          </w:p>
        </w:tc>
        <w:tc>
          <w:tcPr>
            <w:tcW w:w="1276" w:type="dxa"/>
          </w:tcPr>
          <w:p w:rsidR="005E160E" w:rsidRDefault="00F2032C" w:rsidP="00D60694">
            <w:pPr>
              <w:spacing w:line="360" w:lineRule="auto"/>
              <w:jc w:val="both"/>
              <w:cnfStyle w:val="000000000000"/>
              <w:rPr>
                <w:lang w:val="lt-LT"/>
              </w:rPr>
            </w:pPr>
            <w:r>
              <w:rPr>
                <w:lang w:val="lt-LT"/>
              </w:rPr>
              <w:t>3,4</w:t>
            </w:r>
            <w:r w:rsidR="00D60694">
              <w:rPr>
                <w:lang w:val="lt-LT"/>
              </w:rPr>
              <w:t>5</w:t>
            </w:r>
            <w:r>
              <w:rPr>
                <w:lang w:val="lt-LT"/>
              </w:rPr>
              <w:t>·10</w:t>
            </w:r>
            <w:r>
              <w:rPr>
                <w:vertAlign w:val="superscript"/>
                <w:lang w:val="lt-LT"/>
              </w:rPr>
              <w:t>7</w:t>
            </w:r>
          </w:p>
        </w:tc>
        <w:tc>
          <w:tcPr>
            <w:tcW w:w="1136" w:type="dxa"/>
          </w:tcPr>
          <w:p w:rsidR="005E160E" w:rsidRDefault="00F2032C" w:rsidP="00D60694">
            <w:pPr>
              <w:spacing w:line="360" w:lineRule="auto"/>
              <w:jc w:val="both"/>
              <w:cnfStyle w:val="000000000000"/>
              <w:rPr>
                <w:lang w:val="lt-LT"/>
              </w:rPr>
            </w:pPr>
            <w:r>
              <w:rPr>
                <w:lang w:val="lt-LT"/>
              </w:rPr>
              <w:t>-43,</w:t>
            </w:r>
          </w:p>
        </w:tc>
        <w:tc>
          <w:tcPr>
            <w:tcW w:w="1273" w:type="dxa"/>
          </w:tcPr>
          <w:p w:rsidR="005E160E" w:rsidRDefault="00D43665" w:rsidP="00D60694">
            <w:pPr>
              <w:spacing w:line="360" w:lineRule="auto"/>
              <w:jc w:val="both"/>
              <w:cnfStyle w:val="000000000000"/>
              <w:rPr>
                <w:lang w:val="lt-LT"/>
              </w:rPr>
            </w:pPr>
            <w:r>
              <w:rPr>
                <w:lang w:val="lt-LT"/>
              </w:rPr>
              <w:t>-37,</w:t>
            </w:r>
            <w:r w:rsidR="00D60694">
              <w:rPr>
                <w:lang w:val="lt-LT"/>
              </w:rPr>
              <w:t>2</w:t>
            </w:r>
          </w:p>
        </w:tc>
        <w:tc>
          <w:tcPr>
            <w:tcW w:w="851" w:type="dxa"/>
          </w:tcPr>
          <w:p w:rsidR="005E160E" w:rsidRDefault="007672D4" w:rsidP="00867AC1">
            <w:pPr>
              <w:spacing w:line="360" w:lineRule="auto"/>
              <w:jc w:val="both"/>
              <w:cnfStyle w:val="000000000000"/>
              <w:rPr>
                <w:lang w:val="lt-LT"/>
              </w:rPr>
            </w:pPr>
            <w:r>
              <w:rPr>
                <w:lang w:val="lt-LT"/>
              </w:rPr>
              <w:t>0,437</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7,5</w:t>
            </w:r>
          </w:p>
        </w:tc>
        <w:tc>
          <w:tcPr>
            <w:tcW w:w="1310" w:type="dxa"/>
          </w:tcPr>
          <w:p w:rsidR="005E160E" w:rsidRDefault="005E4BAB" w:rsidP="00D60694">
            <w:pPr>
              <w:spacing w:line="360" w:lineRule="auto"/>
              <w:jc w:val="both"/>
              <w:cnfStyle w:val="000000000000"/>
              <w:rPr>
                <w:lang w:val="lt-LT"/>
              </w:rPr>
            </w:pPr>
            <w:r>
              <w:rPr>
                <w:lang w:val="lt-LT"/>
              </w:rPr>
              <w:t>1,7</w:t>
            </w:r>
            <w:r w:rsidR="00D60694">
              <w:rPr>
                <w:lang w:val="lt-LT"/>
              </w:rPr>
              <w:t>3</w:t>
            </w:r>
            <w:r>
              <w:rPr>
                <w:lang w:val="lt-LT"/>
              </w:rPr>
              <w:t>·10</w:t>
            </w:r>
            <w:r>
              <w:rPr>
                <w:vertAlign w:val="superscript"/>
                <w:lang w:val="lt-LT"/>
              </w:rPr>
              <w:t>7</w:t>
            </w:r>
          </w:p>
        </w:tc>
        <w:tc>
          <w:tcPr>
            <w:tcW w:w="1047" w:type="dxa"/>
          </w:tcPr>
          <w:p w:rsidR="005E160E" w:rsidRDefault="005E4BAB" w:rsidP="00867AC1">
            <w:pPr>
              <w:spacing w:line="360" w:lineRule="auto"/>
              <w:jc w:val="both"/>
              <w:cnfStyle w:val="000000000000"/>
              <w:rPr>
                <w:lang w:val="lt-LT"/>
              </w:rPr>
            </w:pPr>
            <w:r>
              <w:rPr>
                <w:lang w:val="lt-LT"/>
              </w:rPr>
              <w:t>-41,3</w:t>
            </w:r>
          </w:p>
        </w:tc>
        <w:tc>
          <w:tcPr>
            <w:tcW w:w="1079" w:type="dxa"/>
          </w:tcPr>
          <w:p w:rsidR="005E160E" w:rsidRDefault="004406BD" w:rsidP="00D60694">
            <w:pPr>
              <w:spacing w:line="360" w:lineRule="auto"/>
              <w:jc w:val="both"/>
              <w:cnfStyle w:val="000000000000"/>
              <w:rPr>
                <w:lang w:val="lt-LT"/>
              </w:rPr>
            </w:pPr>
            <w:r>
              <w:rPr>
                <w:lang w:val="lt-LT"/>
              </w:rPr>
              <w:t>-18,</w:t>
            </w:r>
            <w:r w:rsidR="00D60694">
              <w:rPr>
                <w:lang w:val="lt-LT"/>
              </w:rPr>
              <w:t>4</w:t>
            </w:r>
          </w:p>
        </w:tc>
        <w:tc>
          <w:tcPr>
            <w:tcW w:w="1276" w:type="dxa"/>
          </w:tcPr>
          <w:p w:rsidR="005E160E" w:rsidRDefault="00EA51B3" w:rsidP="00D60694">
            <w:pPr>
              <w:spacing w:line="360" w:lineRule="auto"/>
              <w:jc w:val="both"/>
              <w:cnfStyle w:val="000000000000"/>
              <w:rPr>
                <w:lang w:val="lt-LT"/>
              </w:rPr>
            </w:pPr>
            <w:r>
              <w:rPr>
                <w:lang w:val="lt-LT"/>
              </w:rPr>
              <w:t>2,0</w:t>
            </w:r>
            <w:r w:rsidR="00D60694">
              <w:rPr>
                <w:lang w:val="lt-LT"/>
              </w:rPr>
              <w:t>6</w:t>
            </w:r>
            <w:r>
              <w:rPr>
                <w:lang w:val="lt-LT"/>
              </w:rPr>
              <w:t>·10</w:t>
            </w:r>
            <w:r>
              <w:rPr>
                <w:vertAlign w:val="superscript"/>
                <w:lang w:val="lt-LT"/>
              </w:rPr>
              <w:t>7</w:t>
            </w:r>
          </w:p>
        </w:tc>
        <w:tc>
          <w:tcPr>
            <w:tcW w:w="1136" w:type="dxa"/>
          </w:tcPr>
          <w:p w:rsidR="005E160E" w:rsidRDefault="00EA51B3" w:rsidP="00D60694">
            <w:pPr>
              <w:spacing w:line="360" w:lineRule="auto"/>
              <w:jc w:val="both"/>
              <w:cnfStyle w:val="000000000000"/>
              <w:rPr>
                <w:lang w:val="lt-LT"/>
              </w:rPr>
            </w:pPr>
            <w:r>
              <w:rPr>
                <w:lang w:val="lt-LT"/>
              </w:rPr>
              <w:t>-41,</w:t>
            </w:r>
            <w:r w:rsidR="00D60694">
              <w:rPr>
                <w:lang w:val="lt-LT"/>
              </w:rPr>
              <w:t>8</w:t>
            </w:r>
          </w:p>
        </w:tc>
        <w:tc>
          <w:tcPr>
            <w:tcW w:w="1273" w:type="dxa"/>
          </w:tcPr>
          <w:p w:rsidR="005E160E" w:rsidRDefault="00D43665" w:rsidP="00867AC1">
            <w:pPr>
              <w:spacing w:line="360" w:lineRule="auto"/>
              <w:jc w:val="both"/>
              <w:cnfStyle w:val="000000000000"/>
              <w:rPr>
                <w:lang w:val="lt-LT"/>
              </w:rPr>
            </w:pPr>
            <w:r>
              <w:rPr>
                <w:lang w:val="lt-LT"/>
              </w:rPr>
              <w:t>-44,3</w:t>
            </w:r>
          </w:p>
        </w:tc>
        <w:tc>
          <w:tcPr>
            <w:tcW w:w="851" w:type="dxa"/>
          </w:tcPr>
          <w:p w:rsidR="005E160E" w:rsidRDefault="007672D4" w:rsidP="00867AC1">
            <w:pPr>
              <w:spacing w:line="360" w:lineRule="auto"/>
              <w:jc w:val="both"/>
              <w:cnfStyle w:val="000000000000"/>
              <w:rPr>
                <w:lang w:val="lt-LT"/>
              </w:rPr>
            </w:pPr>
            <w:r>
              <w:rPr>
                <w:lang w:val="lt-LT"/>
              </w:rPr>
              <w:t>0,612</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8</w:t>
            </w:r>
          </w:p>
        </w:tc>
        <w:tc>
          <w:tcPr>
            <w:tcW w:w="1310" w:type="dxa"/>
          </w:tcPr>
          <w:p w:rsidR="005E160E" w:rsidRDefault="005E4BAB" w:rsidP="00D60694">
            <w:pPr>
              <w:spacing w:line="360" w:lineRule="auto"/>
              <w:jc w:val="both"/>
              <w:cnfStyle w:val="000000000000"/>
              <w:rPr>
                <w:lang w:val="lt-LT"/>
              </w:rPr>
            </w:pPr>
            <w:r>
              <w:rPr>
                <w:lang w:val="lt-LT"/>
              </w:rPr>
              <w:t>8,3</w:t>
            </w:r>
            <w:r w:rsidR="00D60694">
              <w:rPr>
                <w:lang w:val="lt-LT"/>
              </w:rPr>
              <w:t>8</w:t>
            </w:r>
            <w:r>
              <w:rPr>
                <w:lang w:val="lt-LT"/>
              </w:rPr>
              <w:t>·10</w:t>
            </w:r>
            <w:r>
              <w:rPr>
                <w:vertAlign w:val="superscript"/>
                <w:lang w:val="lt-LT"/>
              </w:rPr>
              <w:t>6</w:t>
            </w:r>
          </w:p>
        </w:tc>
        <w:tc>
          <w:tcPr>
            <w:tcW w:w="1047" w:type="dxa"/>
          </w:tcPr>
          <w:p w:rsidR="005E160E" w:rsidRDefault="005E4BAB" w:rsidP="00867AC1">
            <w:pPr>
              <w:spacing w:line="360" w:lineRule="auto"/>
              <w:jc w:val="both"/>
              <w:cnfStyle w:val="000000000000"/>
              <w:rPr>
                <w:lang w:val="lt-LT"/>
              </w:rPr>
            </w:pPr>
            <w:r>
              <w:rPr>
                <w:lang w:val="lt-LT"/>
              </w:rPr>
              <w:t>-39,5</w:t>
            </w:r>
          </w:p>
        </w:tc>
        <w:tc>
          <w:tcPr>
            <w:tcW w:w="1079" w:type="dxa"/>
          </w:tcPr>
          <w:p w:rsidR="005E160E" w:rsidRDefault="004406BD" w:rsidP="00D60694">
            <w:pPr>
              <w:spacing w:line="360" w:lineRule="auto"/>
              <w:jc w:val="both"/>
              <w:cnfStyle w:val="000000000000"/>
              <w:rPr>
                <w:lang w:val="lt-LT"/>
              </w:rPr>
            </w:pPr>
            <w:r>
              <w:rPr>
                <w:lang w:val="lt-LT"/>
              </w:rPr>
              <w:t>-14,</w:t>
            </w:r>
            <w:r w:rsidR="00D60694">
              <w:rPr>
                <w:lang w:val="lt-LT"/>
              </w:rPr>
              <w:t>4</w:t>
            </w:r>
          </w:p>
        </w:tc>
        <w:tc>
          <w:tcPr>
            <w:tcW w:w="1276" w:type="dxa"/>
          </w:tcPr>
          <w:p w:rsidR="005E160E" w:rsidRDefault="00EA51B3" w:rsidP="00867AC1">
            <w:pPr>
              <w:spacing w:line="360" w:lineRule="auto"/>
              <w:jc w:val="both"/>
              <w:cnfStyle w:val="000000000000"/>
              <w:rPr>
                <w:lang w:val="lt-LT"/>
              </w:rPr>
            </w:pPr>
            <w:r>
              <w:rPr>
                <w:lang w:val="lt-LT"/>
              </w:rPr>
              <w:t>1,14·10</w:t>
            </w:r>
            <w:r>
              <w:rPr>
                <w:vertAlign w:val="superscript"/>
                <w:lang w:val="lt-LT"/>
              </w:rPr>
              <w:t>7</w:t>
            </w:r>
          </w:p>
        </w:tc>
        <w:tc>
          <w:tcPr>
            <w:tcW w:w="1136" w:type="dxa"/>
          </w:tcPr>
          <w:p w:rsidR="005E160E" w:rsidRDefault="00EA51B3" w:rsidP="00D60694">
            <w:pPr>
              <w:spacing w:line="360" w:lineRule="auto"/>
              <w:jc w:val="both"/>
              <w:cnfStyle w:val="000000000000"/>
              <w:rPr>
                <w:lang w:val="lt-LT"/>
              </w:rPr>
            </w:pPr>
            <w:r>
              <w:rPr>
                <w:lang w:val="lt-LT"/>
              </w:rPr>
              <w:t>-40,</w:t>
            </w:r>
            <w:r w:rsidR="00D60694">
              <w:rPr>
                <w:lang w:val="lt-LT"/>
              </w:rPr>
              <w:t>3</w:t>
            </w:r>
          </w:p>
        </w:tc>
        <w:tc>
          <w:tcPr>
            <w:tcW w:w="1273" w:type="dxa"/>
          </w:tcPr>
          <w:p w:rsidR="005E160E" w:rsidRDefault="00D43665" w:rsidP="00867AC1">
            <w:pPr>
              <w:spacing w:line="360" w:lineRule="auto"/>
              <w:jc w:val="both"/>
              <w:cnfStyle w:val="000000000000"/>
              <w:rPr>
                <w:lang w:val="lt-LT"/>
              </w:rPr>
            </w:pPr>
            <w:r>
              <w:rPr>
                <w:lang w:val="lt-LT"/>
              </w:rPr>
              <w:t>-49,4</w:t>
            </w:r>
          </w:p>
        </w:tc>
        <w:tc>
          <w:tcPr>
            <w:tcW w:w="851" w:type="dxa"/>
          </w:tcPr>
          <w:p w:rsidR="005E160E" w:rsidRDefault="007672D4" w:rsidP="00867AC1">
            <w:pPr>
              <w:spacing w:line="360" w:lineRule="auto"/>
              <w:jc w:val="both"/>
              <w:cnfStyle w:val="000000000000"/>
              <w:rPr>
                <w:lang w:val="lt-LT"/>
              </w:rPr>
            </w:pPr>
            <w:r>
              <w:rPr>
                <w:lang w:val="lt-LT"/>
              </w:rPr>
              <w:t>0,828</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8,5</w:t>
            </w:r>
          </w:p>
        </w:tc>
        <w:tc>
          <w:tcPr>
            <w:tcW w:w="1310" w:type="dxa"/>
          </w:tcPr>
          <w:p w:rsidR="005E160E" w:rsidRDefault="005E4BAB" w:rsidP="00D60694">
            <w:pPr>
              <w:spacing w:line="360" w:lineRule="auto"/>
              <w:jc w:val="both"/>
              <w:cnfStyle w:val="000000000000"/>
              <w:rPr>
                <w:lang w:val="lt-LT"/>
              </w:rPr>
            </w:pPr>
            <w:r>
              <w:rPr>
                <w:lang w:val="lt-LT"/>
              </w:rPr>
              <w:t>2,6</w:t>
            </w:r>
            <w:r w:rsidR="00D60694">
              <w:rPr>
                <w:lang w:val="lt-LT"/>
              </w:rPr>
              <w:t>5</w:t>
            </w:r>
            <w:r>
              <w:rPr>
                <w:lang w:val="lt-LT"/>
              </w:rPr>
              <w:t>·10</w:t>
            </w:r>
            <w:r>
              <w:rPr>
                <w:vertAlign w:val="superscript"/>
                <w:lang w:val="lt-LT"/>
              </w:rPr>
              <w:t>6</w:t>
            </w:r>
          </w:p>
        </w:tc>
        <w:tc>
          <w:tcPr>
            <w:tcW w:w="1047" w:type="dxa"/>
          </w:tcPr>
          <w:p w:rsidR="005E160E" w:rsidRDefault="005E4BAB" w:rsidP="00D60694">
            <w:pPr>
              <w:spacing w:line="360" w:lineRule="auto"/>
              <w:jc w:val="both"/>
              <w:cnfStyle w:val="000000000000"/>
              <w:rPr>
                <w:lang w:val="lt-LT"/>
              </w:rPr>
            </w:pPr>
            <w:r>
              <w:rPr>
                <w:lang w:val="lt-LT"/>
              </w:rPr>
              <w:t>-36,</w:t>
            </w:r>
            <w:r w:rsidR="00D60694">
              <w:rPr>
                <w:lang w:val="lt-LT"/>
              </w:rPr>
              <w:t>7</w:t>
            </w:r>
          </w:p>
        </w:tc>
        <w:tc>
          <w:tcPr>
            <w:tcW w:w="1079" w:type="dxa"/>
          </w:tcPr>
          <w:p w:rsidR="005E160E" w:rsidRDefault="004406BD" w:rsidP="00D60694">
            <w:pPr>
              <w:spacing w:line="360" w:lineRule="auto"/>
              <w:jc w:val="both"/>
              <w:cnfStyle w:val="000000000000"/>
              <w:rPr>
                <w:lang w:val="lt-LT"/>
              </w:rPr>
            </w:pPr>
            <w:r>
              <w:rPr>
                <w:lang w:val="lt-LT"/>
              </w:rPr>
              <w:t>-9,</w:t>
            </w:r>
            <w:r w:rsidR="00D60694">
              <w:rPr>
                <w:lang w:val="lt-LT"/>
              </w:rPr>
              <w:t>5</w:t>
            </w:r>
          </w:p>
        </w:tc>
        <w:tc>
          <w:tcPr>
            <w:tcW w:w="1276" w:type="dxa"/>
          </w:tcPr>
          <w:p w:rsidR="005E160E" w:rsidRDefault="00EA51B3" w:rsidP="00D60694">
            <w:pPr>
              <w:spacing w:line="360" w:lineRule="auto"/>
              <w:jc w:val="both"/>
              <w:cnfStyle w:val="000000000000"/>
              <w:rPr>
                <w:lang w:val="lt-LT"/>
              </w:rPr>
            </w:pPr>
            <w:r>
              <w:rPr>
                <w:lang w:val="lt-LT"/>
              </w:rPr>
              <w:t>6,4</w:t>
            </w:r>
            <w:r w:rsidR="00D60694">
              <w:rPr>
                <w:lang w:val="lt-LT"/>
              </w:rPr>
              <w:t>6</w:t>
            </w:r>
            <w:r>
              <w:rPr>
                <w:lang w:val="lt-LT"/>
              </w:rPr>
              <w:t>·10</w:t>
            </w:r>
            <w:r>
              <w:rPr>
                <w:vertAlign w:val="superscript"/>
                <w:lang w:val="lt-LT"/>
              </w:rPr>
              <w:t>6</w:t>
            </w:r>
          </w:p>
        </w:tc>
        <w:tc>
          <w:tcPr>
            <w:tcW w:w="1136" w:type="dxa"/>
          </w:tcPr>
          <w:p w:rsidR="005E160E" w:rsidRDefault="00EA51B3" w:rsidP="00D60694">
            <w:pPr>
              <w:spacing w:line="360" w:lineRule="auto"/>
              <w:jc w:val="both"/>
              <w:cnfStyle w:val="000000000000"/>
              <w:rPr>
                <w:lang w:val="lt-LT"/>
              </w:rPr>
            </w:pPr>
            <w:r>
              <w:rPr>
                <w:lang w:val="lt-LT"/>
              </w:rPr>
              <w:t>-38,</w:t>
            </w:r>
            <w:r w:rsidR="00D60694">
              <w:rPr>
                <w:lang w:val="lt-LT"/>
              </w:rPr>
              <w:t>9</w:t>
            </w:r>
          </w:p>
        </w:tc>
        <w:tc>
          <w:tcPr>
            <w:tcW w:w="1273" w:type="dxa"/>
          </w:tcPr>
          <w:p w:rsidR="005E160E" w:rsidRDefault="00D43665" w:rsidP="00D60694">
            <w:pPr>
              <w:spacing w:line="360" w:lineRule="auto"/>
              <w:jc w:val="both"/>
              <w:cnfStyle w:val="000000000000"/>
              <w:rPr>
                <w:lang w:val="lt-LT"/>
              </w:rPr>
            </w:pPr>
            <w:r>
              <w:rPr>
                <w:lang w:val="lt-LT"/>
              </w:rPr>
              <w:t>-46,</w:t>
            </w:r>
            <w:r w:rsidR="00D60694">
              <w:rPr>
                <w:lang w:val="lt-LT"/>
              </w:rPr>
              <w:t>4</w:t>
            </w:r>
          </w:p>
        </w:tc>
        <w:tc>
          <w:tcPr>
            <w:tcW w:w="851" w:type="dxa"/>
          </w:tcPr>
          <w:p w:rsidR="005E160E" w:rsidRDefault="007672D4" w:rsidP="00867AC1">
            <w:pPr>
              <w:spacing w:line="360" w:lineRule="auto"/>
              <w:jc w:val="both"/>
              <w:cnfStyle w:val="000000000000"/>
              <w:rPr>
                <w:lang w:val="lt-LT"/>
              </w:rPr>
            </w:pPr>
            <w:r>
              <w:rPr>
                <w:lang w:val="lt-LT"/>
              </w:rPr>
              <w:t>0,871</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9</w:t>
            </w:r>
          </w:p>
        </w:tc>
        <w:tc>
          <w:tcPr>
            <w:tcW w:w="1310" w:type="dxa"/>
          </w:tcPr>
          <w:p w:rsidR="005E160E" w:rsidRDefault="005E4BAB" w:rsidP="00D60694">
            <w:pPr>
              <w:spacing w:line="360" w:lineRule="auto"/>
              <w:jc w:val="both"/>
              <w:cnfStyle w:val="000000000000"/>
              <w:rPr>
                <w:lang w:val="lt-LT"/>
              </w:rPr>
            </w:pPr>
            <w:r>
              <w:rPr>
                <w:lang w:val="lt-LT"/>
              </w:rPr>
              <w:t>1,</w:t>
            </w:r>
            <w:r w:rsidR="00D60694">
              <w:rPr>
                <w:lang w:val="lt-LT"/>
              </w:rPr>
              <w:t>5</w:t>
            </w:r>
            <w:r>
              <w:rPr>
                <w:lang w:val="lt-LT"/>
              </w:rPr>
              <w:t>·10</w:t>
            </w:r>
            <w:r>
              <w:rPr>
                <w:vertAlign w:val="superscript"/>
                <w:lang w:val="lt-LT"/>
              </w:rPr>
              <w:t>6</w:t>
            </w:r>
          </w:p>
        </w:tc>
        <w:tc>
          <w:tcPr>
            <w:tcW w:w="1047" w:type="dxa"/>
          </w:tcPr>
          <w:p w:rsidR="005E160E" w:rsidRDefault="005E4BAB" w:rsidP="00D60694">
            <w:pPr>
              <w:spacing w:line="360" w:lineRule="auto"/>
              <w:jc w:val="both"/>
              <w:cnfStyle w:val="000000000000"/>
              <w:rPr>
                <w:lang w:val="lt-LT"/>
              </w:rPr>
            </w:pPr>
            <w:r>
              <w:rPr>
                <w:lang w:val="lt-LT"/>
              </w:rPr>
              <w:t>-35,</w:t>
            </w:r>
            <w:r w:rsidR="00D60694">
              <w:rPr>
                <w:lang w:val="lt-LT"/>
              </w:rPr>
              <w:t>3</w:t>
            </w:r>
          </w:p>
        </w:tc>
        <w:tc>
          <w:tcPr>
            <w:tcW w:w="1079" w:type="dxa"/>
          </w:tcPr>
          <w:p w:rsidR="005E160E" w:rsidRDefault="004406BD" w:rsidP="00867AC1">
            <w:pPr>
              <w:spacing w:line="360" w:lineRule="auto"/>
              <w:jc w:val="both"/>
              <w:cnfStyle w:val="000000000000"/>
              <w:rPr>
                <w:lang w:val="lt-LT"/>
              </w:rPr>
            </w:pPr>
            <w:r>
              <w:rPr>
                <w:lang w:val="lt-LT"/>
              </w:rPr>
              <w:t>-8,2</w:t>
            </w:r>
          </w:p>
        </w:tc>
        <w:tc>
          <w:tcPr>
            <w:tcW w:w="1276" w:type="dxa"/>
          </w:tcPr>
          <w:p w:rsidR="005E160E" w:rsidRDefault="00EA51B3" w:rsidP="00D60694">
            <w:pPr>
              <w:spacing w:line="360" w:lineRule="auto"/>
              <w:jc w:val="both"/>
              <w:cnfStyle w:val="000000000000"/>
              <w:rPr>
                <w:lang w:val="lt-LT"/>
              </w:rPr>
            </w:pPr>
            <w:r>
              <w:rPr>
                <w:lang w:val="lt-LT"/>
              </w:rPr>
              <w:t>4,6</w:t>
            </w:r>
            <w:r w:rsidR="00D60694">
              <w:rPr>
                <w:lang w:val="lt-LT"/>
              </w:rPr>
              <w:t>5</w:t>
            </w:r>
            <w:r>
              <w:rPr>
                <w:lang w:val="lt-LT"/>
              </w:rPr>
              <w:t>·10</w:t>
            </w:r>
            <w:r>
              <w:rPr>
                <w:vertAlign w:val="superscript"/>
                <w:lang w:val="lt-LT"/>
              </w:rPr>
              <w:t>6</w:t>
            </w:r>
          </w:p>
        </w:tc>
        <w:tc>
          <w:tcPr>
            <w:tcW w:w="1136" w:type="dxa"/>
          </w:tcPr>
          <w:p w:rsidR="005E160E" w:rsidRDefault="00EA51B3" w:rsidP="00D60694">
            <w:pPr>
              <w:spacing w:line="360" w:lineRule="auto"/>
              <w:jc w:val="both"/>
              <w:cnfStyle w:val="000000000000"/>
              <w:rPr>
                <w:lang w:val="lt-LT"/>
              </w:rPr>
            </w:pPr>
            <w:r>
              <w:rPr>
                <w:lang w:val="lt-LT"/>
              </w:rPr>
              <w:t>-38,</w:t>
            </w:r>
            <w:r w:rsidR="00D60694">
              <w:rPr>
                <w:lang w:val="lt-LT"/>
              </w:rPr>
              <w:t>1</w:t>
            </w:r>
          </w:p>
        </w:tc>
        <w:tc>
          <w:tcPr>
            <w:tcW w:w="1273" w:type="dxa"/>
          </w:tcPr>
          <w:p w:rsidR="005E160E" w:rsidRDefault="00D43665" w:rsidP="00867AC1">
            <w:pPr>
              <w:spacing w:line="360" w:lineRule="auto"/>
              <w:jc w:val="both"/>
              <w:cnfStyle w:val="000000000000"/>
              <w:rPr>
                <w:lang w:val="lt-LT"/>
              </w:rPr>
            </w:pPr>
            <w:r>
              <w:rPr>
                <w:lang w:val="lt-LT"/>
              </w:rPr>
              <w:t>-43,4</w:t>
            </w:r>
          </w:p>
        </w:tc>
        <w:tc>
          <w:tcPr>
            <w:tcW w:w="851" w:type="dxa"/>
          </w:tcPr>
          <w:p w:rsidR="005E160E" w:rsidRDefault="007672D4" w:rsidP="00867AC1">
            <w:pPr>
              <w:spacing w:line="360" w:lineRule="auto"/>
              <w:jc w:val="both"/>
              <w:cnfStyle w:val="000000000000"/>
              <w:rPr>
                <w:lang w:val="lt-LT"/>
              </w:rPr>
            </w:pPr>
            <w:r>
              <w:rPr>
                <w:lang w:val="lt-LT"/>
              </w:rPr>
              <w:t>0,832</w:t>
            </w:r>
          </w:p>
        </w:tc>
      </w:tr>
      <w:tr w:rsidR="00CB7446" w:rsidTr="00656690">
        <w:trPr>
          <w:trHeight w:val="80"/>
        </w:trPr>
        <w:tc>
          <w:tcPr>
            <w:cnfStyle w:val="001000000000"/>
            <w:tcW w:w="1101" w:type="dxa"/>
          </w:tcPr>
          <w:p w:rsidR="005E160E" w:rsidRDefault="005E160E" w:rsidP="00867AC1">
            <w:pPr>
              <w:spacing w:line="360" w:lineRule="auto"/>
              <w:jc w:val="both"/>
              <w:rPr>
                <w:lang w:val="lt-LT"/>
              </w:rPr>
            </w:pPr>
          </w:p>
          <w:p w:rsidR="00891317" w:rsidRDefault="00891317"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lastRenderedPageBreak/>
              <w:t>9,5</w:t>
            </w:r>
          </w:p>
        </w:tc>
        <w:tc>
          <w:tcPr>
            <w:tcW w:w="1310" w:type="dxa"/>
          </w:tcPr>
          <w:p w:rsidR="005E160E" w:rsidRDefault="00D60694" w:rsidP="00867AC1">
            <w:pPr>
              <w:spacing w:line="360" w:lineRule="auto"/>
              <w:jc w:val="both"/>
              <w:cnfStyle w:val="000000000000"/>
              <w:rPr>
                <w:lang w:val="lt-LT"/>
              </w:rPr>
            </w:pPr>
            <w:r>
              <w:rPr>
                <w:lang w:val="lt-LT"/>
              </w:rPr>
              <w:t>1,28</w:t>
            </w:r>
            <w:r w:rsidR="005E4BAB">
              <w:rPr>
                <w:lang w:val="lt-LT"/>
              </w:rPr>
              <w:t>·10</w:t>
            </w:r>
            <w:r w:rsidR="005E4BAB">
              <w:rPr>
                <w:vertAlign w:val="superscript"/>
                <w:lang w:val="lt-LT"/>
              </w:rPr>
              <w:t>6</w:t>
            </w:r>
          </w:p>
        </w:tc>
        <w:tc>
          <w:tcPr>
            <w:tcW w:w="1047" w:type="dxa"/>
          </w:tcPr>
          <w:p w:rsidR="005E160E" w:rsidRDefault="005E4BAB" w:rsidP="00D60694">
            <w:pPr>
              <w:spacing w:line="360" w:lineRule="auto"/>
              <w:jc w:val="both"/>
              <w:cnfStyle w:val="000000000000"/>
              <w:rPr>
                <w:lang w:val="lt-LT"/>
              </w:rPr>
            </w:pPr>
            <w:r>
              <w:rPr>
                <w:lang w:val="lt-LT"/>
              </w:rPr>
              <w:t>-34,</w:t>
            </w:r>
            <w:r w:rsidR="00D60694">
              <w:rPr>
                <w:lang w:val="lt-LT"/>
              </w:rPr>
              <w:t>9</w:t>
            </w:r>
          </w:p>
        </w:tc>
        <w:tc>
          <w:tcPr>
            <w:tcW w:w="1079" w:type="dxa"/>
          </w:tcPr>
          <w:p w:rsidR="005E160E" w:rsidRDefault="004406BD" w:rsidP="00867AC1">
            <w:pPr>
              <w:spacing w:line="360" w:lineRule="auto"/>
              <w:jc w:val="both"/>
              <w:cnfStyle w:val="000000000000"/>
              <w:rPr>
                <w:lang w:val="lt-LT"/>
              </w:rPr>
            </w:pPr>
            <w:r>
              <w:rPr>
                <w:lang w:val="lt-LT"/>
              </w:rPr>
              <w:t>-9,4</w:t>
            </w:r>
          </w:p>
        </w:tc>
        <w:tc>
          <w:tcPr>
            <w:tcW w:w="1276" w:type="dxa"/>
          </w:tcPr>
          <w:p w:rsidR="005E160E" w:rsidRDefault="00EA51B3" w:rsidP="00867AC1">
            <w:pPr>
              <w:spacing w:line="360" w:lineRule="auto"/>
              <w:jc w:val="both"/>
              <w:cnfStyle w:val="000000000000"/>
              <w:rPr>
                <w:lang w:val="lt-LT"/>
              </w:rPr>
            </w:pPr>
            <w:r>
              <w:rPr>
                <w:lang w:val="lt-LT"/>
              </w:rPr>
              <w:t>1,54·10</w:t>
            </w:r>
            <w:r>
              <w:rPr>
                <w:vertAlign w:val="superscript"/>
                <w:lang w:val="lt-LT"/>
              </w:rPr>
              <w:t>6</w:t>
            </w:r>
          </w:p>
        </w:tc>
        <w:tc>
          <w:tcPr>
            <w:tcW w:w="1136" w:type="dxa"/>
          </w:tcPr>
          <w:p w:rsidR="005E160E" w:rsidRDefault="00EA51B3" w:rsidP="00D60694">
            <w:pPr>
              <w:spacing w:line="360" w:lineRule="auto"/>
              <w:jc w:val="both"/>
              <w:cnfStyle w:val="000000000000"/>
              <w:rPr>
                <w:lang w:val="lt-LT"/>
              </w:rPr>
            </w:pPr>
            <w:r>
              <w:rPr>
                <w:lang w:val="lt-LT"/>
              </w:rPr>
              <w:t>-35,3</w:t>
            </w:r>
          </w:p>
        </w:tc>
        <w:tc>
          <w:tcPr>
            <w:tcW w:w="1273" w:type="dxa"/>
          </w:tcPr>
          <w:p w:rsidR="005E160E" w:rsidRDefault="00D43665" w:rsidP="00867AC1">
            <w:pPr>
              <w:spacing w:line="360" w:lineRule="auto"/>
              <w:jc w:val="both"/>
              <w:cnfStyle w:val="000000000000"/>
              <w:rPr>
                <w:lang w:val="lt-LT"/>
              </w:rPr>
            </w:pPr>
            <w:r>
              <w:rPr>
                <w:lang w:val="lt-LT"/>
              </w:rPr>
              <w:t>-55,7</w:t>
            </w:r>
          </w:p>
        </w:tc>
        <w:tc>
          <w:tcPr>
            <w:tcW w:w="851" w:type="dxa"/>
          </w:tcPr>
          <w:p w:rsidR="005E160E" w:rsidRDefault="007672D4" w:rsidP="00867AC1">
            <w:pPr>
              <w:spacing w:line="360" w:lineRule="auto"/>
              <w:jc w:val="both"/>
              <w:cnfStyle w:val="000000000000"/>
              <w:rPr>
                <w:lang w:val="lt-LT"/>
              </w:rPr>
            </w:pPr>
            <w:r>
              <w:rPr>
                <w:lang w:val="lt-LT"/>
              </w:rPr>
              <w:t>1</w:t>
            </w:r>
            <w:r w:rsidR="00D60694">
              <w:rPr>
                <w:lang w:val="lt-LT"/>
              </w:rPr>
              <w:t>,092</w:t>
            </w:r>
          </w:p>
        </w:tc>
      </w:tr>
      <w:tr w:rsidR="00CB7446" w:rsidTr="00C40A49">
        <w:tc>
          <w:tcPr>
            <w:cnfStyle w:val="001000000000"/>
            <w:tcW w:w="1101" w:type="dxa"/>
          </w:tcPr>
          <w:p w:rsidR="005E160E" w:rsidRPr="00BF6C9D" w:rsidRDefault="00EA51B3" w:rsidP="00867AC1">
            <w:pPr>
              <w:spacing w:line="360" w:lineRule="auto"/>
              <w:jc w:val="both"/>
              <w:rPr>
                <w:b/>
                <w:lang w:val="lt-LT"/>
              </w:rPr>
            </w:pPr>
            <w:r w:rsidRPr="00BF6C9D">
              <w:rPr>
                <w:b/>
                <w:lang w:val="lt-LT"/>
              </w:rPr>
              <w:lastRenderedPageBreak/>
              <w:t>EZA</w:t>
            </w:r>
          </w:p>
        </w:tc>
        <w:tc>
          <w:tcPr>
            <w:tcW w:w="708" w:type="dxa"/>
          </w:tcPr>
          <w:p w:rsidR="00EA51B3" w:rsidRDefault="00EA51B3" w:rsidP="00867AC1">
            <w:pPr>
              <w:spacing w:line="360" w:lineRule="auto"/>
              <w:jc w:val="both"/>
              <w:cnfStyle w:val="000000000000"/>
              <w:rPr>
                <w:lang w:val="lt-LT"/>
              </w:rPr>
            </w:pPr>
            <w:r>
              <w:rPr>
                <w:lang w:val="lt-LT"/>
              </w:rPr>
              <w:t>6,5</w:t>
            </w:r>
          </w:p>
        </w:tc>
        <w:tc>
          <w:tcPr>
            <w:tcW w:w="1310" w:type="dxa"/>
          </w:tcPr>
          <w:p w:rsidR="005E160E" w:rsidRDefault="00883324" w:rsidP="00867AC1">
            <w:pPr>
              <w:spacing w:line="360" w:lineRule="auto"/>
              <w:jc w:val="both"/>
              <w:cnfStyle w:val="000000000000"/>
              <w:rPr>
                <w:lang w:val="lt-LT"/>
              </w:rPr>
            </w:pPr>
            <w:r>
              <w:rPr>
                <w:lang w:val="lt-LT"/>
              </w:rPr>
              <w:t>-</w:t>
            </w:r>
          </w:p>
        </w:tc>
        <w:tc>
          <w:tcPr>
            <w:tcW w:w="1047" w:type="dxa"/>
          </w:tcPr>
          <w:p w:rsidR="005E160E" w:rsidRDefault="00883324" w:rsidP="00867AC1">
            <w:pPr>
              <w:spacing w:line="360" w:lineRule="auto"/>
              <w:jc w:val="both"/>
              <w:cnfStyle w:val="000000000000"/>
              <w:rPr>
                <w:lang w:val="lt-LT"/>
              </w:rPr>
            </w:pPr>
            <w:r>
              <w:rPr>
                <w:lang w:val="lt-LT"/>
              </w:rPr>
              <w:t>-</w:t>
            </w:r>
          </w:p>
        </w:tc>
        <w:tc>
          <w:tcPr>
            <w:tcW w:w="1079" w:type="dxa"/>
          </w:tcPr>
          <w:p w:rsidR="005E160E" w:rsidRDefault="00883324" w:rsidP="00867AC1">
            <w:pPr>
              <w:spacing w:line="360" w:lineRule="auto"/>
              <w:jc w:val="both"/>
              <w:cnfStyle w:val="000000000000"/>
              <w:rPr>
                <w:lang w:val="lt-LT"/>
              </w:rPr>
            </w:pPr>
            <w:r>
              <w:rPr>
                <w:lang w:val="lt-LT"/>
              </w:rPr>
              <w:t>-</w:t>
            </w:r>
          </w:p>
        </w:tc>
        <w:tc>
          <w:tcPr>
            <w:tcW w:w="1276" w:type="dxa"/>
          </w:tcPr>
          <w:p w:rsidR="005E160E" w:rsidRDefault="00883324" w:rsidP="00D60694">
            <w:pPr>
              <w:spacing w:line="360" w:lineRule="auto"/>
              <w:jc w:val="both"/>
              <w:cnfStyle w:val="000000000000"/>
              <w:rPr>
                <w:lang w:val="lt-LT"/>
              </w:rPr>
            </w:pPr>
            <w:r>
              <w:rPr>
                <w:lang w:val="lt-LT"/>
              </w:rPr>
              <w:t>2,1</w:t>
            </w:r>
            <w:r w:rsidR="00D60694">
              <w:rPr>
                <w:lang w:val="lt-LT"/>
              </w:rPr>
              <w:t>4</w:t>
            </w:r>
            <w:r>
              <w:rPr>
                <w:lang w:val="lt-LT"/>
              </w:rPr>
              <w:t>·10</w:t>
            </w:r>
            <w:r>
              <w:rPr>
                <w:vertAlign w:val="superscript"/>
                <w:lang w:val="lt-LT"/>
              </w:rPr>
              <w:t>8</w:t>
            </w:r>
          </w:p>
        </w:tc>
        <w:tc>
          <w:tcPr>
            <w:tcW w:w="1136" w:type="dxa"/>
          </w:tcPr>
          <w:p w:rsidR="005E160E" w:rsidRDefault="00883324" w:rsidP="00A24962">
            <w:pPr>
              <w:spacing w:line="360" w:lineRule="auto"/>
              <w:jc w:val="both"/>
              <w:cnfStyle w:val="000000000000"/>
              <w:rPr>
                <w:lang w:val="lt-LT"/>
              </w:rPr>
            </w:pPr>
            <w:r>
              <w:rPr>
                <w:lang w:val="lt-LT"/>
              </w:rPr>
              <w:t>-47,</w:t>
            </w:r>
            <w:r w:rsidR="00A24962">
              <w:rPr>
                <w:lang w:val="lt-LT"/>
              </w:rPr>
              <w:t>6</w:t>
            </w:r>
          </w:p>
        </w:tc>
        <w:tc>
          <w:tcPr>
            <w:tcW w:w="1273" w:type="dxa"/>
          </w:tcPr>
          <w:p w:rsidR="005E160E" w:rsidRDefault="00883324" w:rsidP="00A24962">
            <w:pPr>
              <w:spacing w:line="360" w:lineRule="auto"/>
              <w:jc w:val="both"/>
              <w:cnfStyle w:val="000000000000"/>
              <w:rPr>
                <w:lang w:val="lt-LT"/>
              </w:rPr>
            </w:pPr>
            <w:r>
              <w:rPr>
                <w:lang w:val="lt-LT"/>
              </w:rPr>
              <w:t>-42,</w:t>
            </w:r>
            <w:r w:rsidR="00A24962">
              <w:rPr>
                <w:lang w:val="lt-LT"/>
              </w:rPr>
              <w:t>2</w:t>
            </w:r>
          </w:p>
        </w:tc>
        <w:tc>
          <w:tcPr>
            <w:tcW w:w="851" w:type="dxa"/>
          </w:tcPr>
          <w:p w:rsidR="005E160E" w:rsidRDefault="00CC4BD7" w:rsidP="00867AC1">
            <w:pPr>
              <w:spacing w:line="360" w:lineRule="auto"/>
              <w:jc w:val="both"/>
              <w:cnfStyle w:val="000000000000"/>
              <w:rPr>
                <w:lang w:val="lt-LT"/>
              </w:rPr>
            </w:pPr>
            <w:r>
              <w:rPr>
                <w:lang w:val="lt-LT"/>
              </w:rPr>
              <w:t>-</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7</w:t>
            </w:r>
          </w:p>
        </w:tc>
        <w:tc>
          <w:tcPr>
            <w:tcW w:w="1310" w:type="dxa"/>
          </w:tcPr>
          <w:p w:rsidR="005E160E" w:rsidRDefault="00CC4BD7" w:rsidP="00867AC1">
            <w:pPr>
              <w:spacing w:line="360" w:lineRule="auto"/>
              <w:jc w:val="both"/>
              <w:cnfStyle w:val="000000000000"/>
              <w:rPr>
                <w:lang w:val="lt-LT"/>
              </w:rPr>
            </w:pPr>
            <w:r>
              <w:rPr>
                <w:lang w:val="lt-LT"/>
              </w:rPr>
              <w:t>-</w:t>
            </w:r>
          </w:p>
        </w:tc>
        <w:tc>
          <w:tcPr>
            <w:tcW w:w="1047" w:type="dxa"/>
          </w:tcPr>
          <w:p w:rsidR="005E160E" w:rsidRDefault="00CC4BD7" w:rsidP="00867AC1">
            <w:pPr>
              <w:spacing w:line="360" w:lineRule="auto"/>
              <w:jc w:val="both"/>
              <w:cnfStyle w:val="000000000000"/>
              <w:rPr>
                <w:lang w:val="lt-LT"/>
              </w:rPr>
            </w:pPr>
            <w:r>
              <w:rPr>
                <w:lang w:val="lt-LT"/>
              </w:rPr>
              <w:t>-</w:t>
            </w:r>
          </w:p>
        </w:tc>
        <w:tc>
          <w:tcPr>
            <w:tcW w:w="1079" w:type="dxa"/>
          </w:tcPr>
          <w:p w:rsidR="005E160E" w:rsidRDefault="00CC4BD7" w:rsidP="00867AC1">
            <w:pPr>
              <w:spacing w:line="360" w:lineRule="auto"/>
              <w:jc w:val="both"/>
              <w:cnfStyle w:val="000000000000"/>
              <w:rPr>
                <w:lang w:val="lt-LT"/>
              </w:rPr>
            </w:pPr>
            <w:r>
              <w:rPr>
                <w:lang w:val="lt-LT"/>
              </w:rPr>
              <w:t>-</w:t>
            </w:r>
          </w:p>
        </w:tc>
        <w:tc>
          <w:tcPr>
            <w:tcW w:w="1276" w:type="dxa"/>
          </w:tcPr>
          <w:p w:rsidR="005E160E" w:rsidRDefault="00D60694" w:rsidP="00867AC1">
            <w:pPr>
              <w:spacing w:line="360" w:lineRule="auto"/>
              <w:jc w:val="both"/>
              <w:cnfStyle w:val="000000000000"/>
              <w:rPr>
                <w:lang w:val="lt-LT"/>
              </w:rPr>
            </w:pPr>
            <w:r>
              <w:rPr>
                <w:lang w:val="lt-LT"/>
              </w:rPr>
              <w:t>3,61</w:t>
            </w:r>
            <w:r w:rsidR="00883324">
              <w:rPr>
                <w:lang w:val="lt-LT"/>
              </w:rPr>
              <w:t>·10</w:t>
            </w:r>
            <w:r w:rsidR="00883324">
              <w:rPr>
                <w:vertAlign w:val="superscript"/>
                <w:lang w:val="lt-LT"/>
              </w:rPr>
              <w:t>8</w:t>
            </w:r>
          </w:p>
        </w:tc>
        <w:tc>
          <w:tcPr>
            <w:tcW w:w="1136" w:type="dxa"/>
          </w:tcPr>
          <w:p w:rsidR="005E160E" w:rsidRDefault="00883324" w:rsidP="00A24962">
            <w:pPr>
              <w:spacing w:line="360" w:lineRule="auto"/>
              <w:jc w:val="both"/>
              <w:cnfStyle w:val="000000000000"/>
              <w:rPr>
                <w:lang w:val="lt-LT"/>
              </w:rPr>
            </w:pPr>
            <w:r>
              <w:rPr>
                <w:lang w:val="lt-LT"/>
              </w:rPr>
              <w:t>-48,</w:t>
            </w:r>
            <w:r w:rsidR="00A24962">
              <w:rPr>
                <w:lang w:val="lt-LT"/>
              </w:rPr>
              <w:t>9</w:t>
            </w:r>
          </w:p>
        </w:tc>
        <w:tc>
          <w:tcPr>
            <w:tcW w:w="1273" w:type="dxa"/>
          </w:tcPr>
          <w:p w:rsidR="005E160E" w:rsidRDefault="00883324" w:rsidP="00A24962">
            <w:pPr>
              <w:spacing w:line="360" w:lineRule="auto"/>
              <w:jc w:val="both"/>
              <w:cnfStyle w:val="000000000000"/>
              <w:rPr>
                <w:lang w:val="lt-LT"/>
              </w:rPr>
            </w:pPr>
            <w:r>
              <w:rPr>
                <w:lang w:val="lt-LT"/>
              </w:rPr>
              <w:t>-43,</w:t>
            </w:r>
            <w:r w:rsidR="00A24962">
              <w:rPr>
                <w:lang w:val="lt-LT"/>
              </w:rPr>
              <w:t>8</w:t>
            </w:r>
          </w:p>
        </w:tc>
        <w:tc>
          <w:tcPr>
            <w:tcW w:w="851" w:type="dxa"/>
          </w:tcPr>
          <w:p w:rsidR="005E160E" w:rsidRDefault="00CC4BD7" w:rsidP="00867AC1">
            <w:pPr>
              <w:spacing w:line="360" w:lineRule="auto"/>
              <w:jc w:val="both"/>
              <w:cnfStyle w:val="000000000000"/>
              <w:rPr>
                <w:lang w:val="lt-LT"/>
              </w:rPr>
            </w:pPr>
            <w:r>
              <w:rPr>
                <w:lang w:val="lt-LT"/>
              </w:rPr>
              <w:t>-</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7,5</w:t>
            </w:r>
          </w:p>
        </w:tc>
        <w:tc>
          <w:tcPr>
            <w:tcW w:w="1310" w:type="dxa"/>
          </w:tcPr>
          <w:p w:rsidR="005E160E" w:rsidRDefault="00CC4BD7" w:rsidP="00867AC1">
            <w:pPr>
              <w:spacing w:line="360" w:lineRule="auto"/>
              <w:jc w:val="both"/>
              <w:cnfStyle w:val="000000000000"/>
              <w:rPr>
                <w:lang w:val="lt-LT"/>
              </w:rPr>
            </w:pPr>
            <w:r>
              <w:rPr>
                <w:lang w:val="lt-LT"/>
              </w:rPr>
              <w:t>-</w:t>
            </w:r>
          </w:p>
        </w:tc>
        <w:tc>
          <w:tcPr>
            <w:tcW w:w="1047" w:type="dxa"/>
          </w:tcPr>
          <w:p w:rsidR="005E160E" w:rsidRDefault="00CC4BD7" w:rsidP="00867AC1">
            <w:pPr>
              <w:spacing w:line="360" w:lineRule="auto"/>
              <w:jc w:val="both"/>
              <w:cnfStyle w:val="000000000000"/>
              <w:rPr>
                <w:lang w:val="lt-LT"/>
              </w:rPr>
            </w:pPr>
            <w:r>
              <w:rPr>
                <w:lang w:val="lt-LT"/>
              </w:rPr>
              <w:t>-</w:t>
            </w:r>
          </w:p>
        </w:tc>
        <w:tc>
          <w:tcPr>
            <w:tcW w:w="1079" w:type="dxa"/>
          </w:tcPr>
          <w:p w:rsidR="005E160E" w:rsidRDefault="00CC4BD7" w:rsidP="00867AC1">
            <w:pPr>
              <w:spacing w:line="360" w:lineRule="auto"/>
              <w:jc w:val="both"/>
              <w:cnfStyle w:val="000000000000"/>
              <w:rPr>
                <w:lang w:val="lt-LT"/>
              </w:rPr>
            </w:pPr>
            <w:r>
              <w:rPr>
                <w:lang w:val="lt-LT"/>
              </w:rPr>
              <w:t>-</w:t>
            </w:r>
          </w:p>
        </w:tc>
        <w:tc>
          <w:tcPr>
            <w:tcW w:w="1276" w:type="dxa"/>
          </w:tcPr>
          <w:p w:rsidR="005E160E" w:rsidRDefault="00883324" w:rsidP="00D60694">
            <w:pPr>
              <w:spacing w:line="360" w:lineRule="auto"/>
              <w:jc w:val="both"/>
              <w:cnfStyle w:val="000000000000"/>
              <w:rPr>
                <w:lang w:val="lt-LT"/>
              </w:rPr>
            </w:pPr>
            <w:r>
              <w:rPr>
                <w:lang w:val="lt-LT"/>
              </w:rPr>
              <w:t>7,0</w:t>
            </w:r>
            <w:r w:rsidR="00D60694">
              <w:rPr>
                <w:lang w:val="lt-LT"/>
              </w:rPr>
              <w:t>8</w:t>
            </w:r>
            <w:r>
              <w:rPr>
                <w:lang w:val="lt-LT"/>
              </w:rPr>
              <w:t>·10</w:t>
            </w:r>
            <w:r>
              <w:rPr>
                <w:vertAlign w:val="superscript"/>
                <w:lang w:val="lt-LT"/>
              </w:rPr>
              <w:t>8</w:t>
            </w:r>
          </w:p>
        </w:tc>
        <w:tc>
          <w:tcPr>
            <w:tcW w:w="1136" w:type="dxa"/>
          </w:tcPr>
          <w:p w:rsidR="005E160E" w:rsidRDefault="00883324" w:rsidP="00867AC1">
            <w:pPr>
              <w:spacing w:line="360" w:lineRule="auto"/>
              <w:jc w:val="both"/>
              <w:cnfStyle w:val="000000000000"/>
              <w:rPr>
                <w:lang w:val="lt-LT"/>
              </w:rPr>
            </w:pPr>
            <w:r>
              <w:rPr>
                <w:lang w:val="lt-LT"/>
              </w:rPr>
              <w:t>-50,5</w:t>
            </w:r>
          </w:p>
        </w:tc>
        <w:tc>
          <w:tcPr>
            <w:tcW w:w="1273" w:type="dxa"/>
          </w:tcPr>
          <w:p w:rsidR="005E160E" w:rsidRDefault="00883324" w:rsidP="00867AC1">
            <w:pPr>
              <w:spacing w:line="360" w:lineRule="auto"/>
              <w:jc w:val="both"/>
              <w:cnfStyle w:val="000000000000"/>
              <w:rPr>
                <w:lang w:val="lt-LT"/>
              </w:rPr>
            </w:pPr>
            <w:r>
              <w:rPr>
                <w:lang w:val="lt-LT"/>
              </w:rPr>
              <w:t>-54</w:t>
            </w:r>
          </w:p>
        </w:tc>
        <w:tc>
          <w:tcPr>
            <w:tcW w:w="851" w:type="dxa"/>
          </w:tcPr>
          <w:p w:rsidR="005E160E" w:rsidRDefault="00CC4BD7" w:rsidP="00867AC1">
            <w:pPr>
              <w:spacing w:line="360" w:lineRule="auto"/>
              <w:jc w:val="both"/>
              <w:cnfStyle w:val="000000000000"/>
              <w:rPr>
                <w:lang w:val="lt-LT"/>
              </w:rPr>
            </w:pPr>
            <w:r>
              <w:rPr>
                <w:lang w:val="lt-LT"/>
              </w:rPr>
              <w:t>-</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8</w:t>
            </w:r>
          </w:p>
        </w:tc>
        <w:tc>
          <w:tcPr>
            <w:tcW w:w="1310" w:type="dxa"/>
          </w:tcPr>
          <w:p w:rsidR="005E160E" w:rsidRDefault="00CC4BD7" w:rsidP="00867AC1">
            <w:pPr>
              <w:spacing w:line="360" w:lineRule="auto"/>
              <w:jc w:val="both"/>
              <w:cnfStyle w:val="000000000000"/>
              <w:rPr>
                <w:lang w:val="lt-LT"/>
              </w:rPr>
            </w:pPr>
            <w:r>
              <w:rPr>
                <w:lang w:val="lt-LT"/>
              </w:rPr>
              <w:t>-</w:t>
            </w:r>
          </w:p>
        </w:tc>
        <w:tc>
          <w:tcPr>
            <w:tcW w:w="1047" w:type="dxa"/>
          </w:tcPr>
          <w:p w:rsidR="005E160E" w:rsidRDefault="00CC4BD7" w:rsidP="00867AC1">
            <w:pPr>
              <w:spacing w:line="360" w:lineRule="auto"/>
              <w:jc w:val="both"/>
              <w:cnfStyle w:val="000000000000"/>
              <w:rPr>
                <w:lang w:val="lt-LT"/>
              </w:rPr>
            </w:pPr>
            <w:r>
              <w:rPr>
                <w:lang w:val="lt-LT"/>
              </w:rPr>
              <w:t>-</w:t>
            </w:r>
          </w:p>
        </w:tc>
        <w:tc>
          <w:tcPr>
            <w:tcW w:w="1079" w:type="dxa"/>
          </w:tcPr>
          <w:p w:rsidR="005E160E" w:rsidRDefault="00CC4BD7" w:rsidP="00867AC1">
            <w:pPr>
              <w:spacing w:line="360" w:lineRule="auto"/>
              <w:jc w:val="both"/>
              <w:cnfStyle w:val="000000000000"/>
              <w:rPr>
                <w:lang w:val="lt-LT"/>
              </w:rPr>
            </w:pPr>
            <w:r>
              <w:rPr>
                <w:lang w:val="lt-LT"/>
              </w:rPr>
              <w:t>-</w:t>
            </w:r>
          </w:p>
        </w:tc>
        <w:tc>
          <w:tcPr>
            <w:tcW w:w="1276" w:type="dxa"/>
          </w:tcPr>
          <w:p w:rsidR="005E160E" w:rsidRDefault="00883324" w:rsidP="00D60694">
            <w:pPr>
              <w:spacing w:line="360" w:lineRule="auto"/>
              <w:jc w:val="both"/>
              <w:cnfStyle w:val="000000000000"/>
              <w:rPr>
                <w:lang w:val="lt-LT"/>
              </w:rPr>
            </w:pPr>
            <w:r>
              <w:rPr>
                <w:lang w:val="lt-LT"/>
              </w:rPr>
              <w:t>1,0</w:t>
            </w:r>
            <w:r w:rsidR="00D60694">
              <w:rPr>
                <w:lang w:val="lt-LT"/>
              </w:rPr>
              <w:t>1</w:t>
            </w:r>
            <w:r>
              <w:rPr>
                <w:lang w:val="lt-LT"/>
              </w:rPr>
              <w:t>·10</w:t>
            </w:r>
            <w:r>
              <w:rPr>
                <w:vertAlign w:val="superscript"/>
                <w:lang w:val="lt-LT"/>
              </w:rPr>
              <w:t>9</w:t>
            </w:r>
          </w:p>
        </w:tc>
        <w:tc>
          <w:tcPr>
            <w:tcW w:w="1136" w:type="dxa"/>
          </w:tcPr>
          <w:p w:rsidR="005E160E" w:rsidRDefault="00883324" w:rsidP="00A24962">
            <w:pPr>
              <w:spacing w:line="360" w:lineRule="auto"/>
              <w:jc w:val="both"/>
              <w:cnfStyle w:val="000000000000"/>
              <w:rPr>
                <w:lang w:val="lt-LT"/>
              </w:rPr>
            </w:pPr>
            <w:r>
              <w:rPr>
                <w:lang w:val="lt-LT"/>
              </w:rPr>
              <w:t>-51,</w:t>
            </w:r>
            <w:r w:rsidR="00A24962">
              <w:rPr>
                <w:lang w:val="lt-LT"/>
              </w:rPr>
              <w:t>4</w:t>
            </w:r>
          </w:p>
        </w:tc>
        <w:tc>
          <w:tcPr>
            <w:tcW w:w="1273" w:type="dxa"/>
          </w:tcPr>
          <w:p w:rsidR="005E160E" w:rsidRDefault="00883324" w:rsidP="00A24962">
            <w:pPr>
              <w:spacing w:line="360" w:lineRule="auto"/>
              <w:jc w:val="both"/>
              <w:cnfStyle w:val="000000000000"/>
              <w:rPr>
                <w:lang w:val="lt-LT"/>
              </w:rPr>
            </w:pPr>
            <w:r>
              <w:rPr>
                <w:lang w:val="lt-LT"/>
              </w:rPr>
              <w:t>-58,8</w:t>
            </w:r>
          </w:p>
        </w:tc>
        <w:tc>
          <w:tcPr>
            <w:tcW w:w="851" w:type="dxa"/>
          </w:tcPr>
          <w:p w:rsidR="005E160E" w:rsidRDefault="00CC4BD7" w:rsidP="00867AC1">
            <w:pPr>
              <w:spacing w:line="360" w:lineRule="auto"/>
              <w:jc w:val="both"/>
              <w:cnfStyle w:val="000000000000"/>
              <w:rPr>
                <w:lang w:val="lt-LT"/>
              </w:rPr>
            </w:pPr>
            <w:r>
              <w:rPr>
                <w:lang w:val="lt-LT"/>
              </w:rPr>
              <w:t>-</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8,5</w:t>
            </w:r>
          </w:p>
        </w:tc>
        <w:tc>
          <w:tcPr>
            <w:tcW w:w="1310" w:type="dxa"/>
          </w:tcPr>
          <w:p w:rsidR="005E160E" w:rsidRDefault="00CC4BD7" w:rsidP="00867AC1">
            <w:pPr>
              <w:spacing w:line="360" w:lineRule="auto"/>
              <w:jc w:val="both"/>
              <w:cnfStyle w:val="000000000000"/>
              <w:rPr>
                <w:lang w:val="lt-LT"/>
              </w:rPr>
            </w:pPr>
            <w:r>
              <w:rPr>
                <w:lang w:val="lt-LT"/>
              </w:rPr>
              <w:t>-</w:t>
            </w:r>
          </w:p>
        </w:tc>
        <w:tc>
          <w:tcPr>
            <w:tcW w:w="1047" w:type="dxa"/>
          </w:tcPr>
          <w:p w:rsidR="005E160E" w:rsidRDefault="00CC4BD7" w:rsidP="00867AC1">
            <w:pPr>
              <w:spacing w:line="360" w:lineRule="auto"/>
              <w:jc w:val="both"/>
              <w:cnfStyle w:val="000000000000"/>
              <w:rPr>
                <w:lang w:val="lt-LT"/>
              </w:rPr>
            </w:pPr>
            <w:r>
              <w:rPr>
                <w:lang w:val="lt-LT"/>
              </w:rPr>
              <w:t>-</w:t>
            </w:r>
          </w:p>
        </w:tc>
        <w:tc>
          <w:tcPr>
            <w:tcW w:w="1079" w:type="dxa"/>
          </w:tcPr>
          <w:p w:rsidR="005E160E" w:rsidRDefault="00CC4BD7" w:rsidP="00867AC1">
            <w:pPr>
              <w:spacing w:line="360" w:lineRule="auto"/>
              <w:jc w:val="both"/>
              <w:cnfStyle w:val="000000000000"/>
              <w:rPr>
                <w:lang w:val="lt-LT"/>
              </w:rPr>
            </w:pPr>
            <w:r>
              <w:rPr>
                <w:lang w:val="lt-LT"/>
              </w:rPr>
              <w:t>-</w:t>
            </w:r>
          </w:p>
        </w:tc>
        <w:tc>
          <w:tcPr>
            <w:tcW w:w="1276" w:type="dxa"/>
          </w:tcPr>
          <w:p w:rsidR="005E160E" w:rsidRDefault="00883324" w:rsidP="00867AC1">
            <w:pPr>
              <w:spacing w:line="360" w:lineRule="auto"/>
              <w:jc w:val="both"/>
              <w:cnfStyle w:val="000000000000"/>
              <w:rPr>
                <w:lang w:val="lt-LT"/>
              </w:rPr>
            </w:pPr>
            <w:r>
              <w:rPr>
                <w:lang w:val="lt-LT"/>
              </w:rPr>
              <w:t>5,95·10</w:t>
            </w:r>
            <w:r>
              <w:rPr>
                <w:vertAlign w:val="superscript"/>
                <w:lang w:val="lt-LT"/>
              </w:rPr>
              <w:t>8</w:t>
            </w:r>
          </w:p>
        </w:tc>
        <w:tc>
          <w:tcPr>
            <w:tcW w:w="1136" w:type="dxa"/>
          </w:tcPr>
          <w:p w:rsidR="005E160E" w:rsidRDefault="00883324" w:rsidP="00A24962">
            <w:pPr>
              <w:spacing w:line="360" w:lineRule="auto"/>
              <w:jc w:val="both"/>
              <w:cnfStyle w:val="000000000000"/>
              <w:rPr>
                <w:lang w:val="lt-LT"/>
              </w:rPr>
            </w:pPr>
            <w:r>
              <w:rPr>
                <w:lang w:val="lt-LT"/>
              </w:rPr>
              <w:t>-50,</w:t>
            </w:r>
            <w:r w:rsidR="00A24962">
              <w:rPr>
                <w:lang w:val="lt-LT"/>
              </w:rPr>
              <w:t>1</w:t>
            </w:r>
          </w:p>
        </w:tc>
        <w:tc>
          <w:tcPr>
            <w:tcW w:w="1273" w:type="dxa"/>
          </w:tcPr>
          <w:p w:rsidR="005E160E" w:rsidRDefault="00883324" w:rsidP="00A24962">
            <w:pPr>
              <w:spacing w:line="360" w:lineRule="auto"/>
              <w:jc w:val="both"/>
              <w:cnfStyle w:val="000000000000"/>
              <w:rPr>
                <w:lang w:val="lt-LT"/>
              </w:rPr>
            </w:pPr>
            <w:r>
              <w:rPr>
                <w:lang w:val="lt-LT"/>
              </w:rPr>
              <w:t>-63,</w:t>
            </w:r>
            <w:r w:rsidR="00A24962">
              <w:rPr>
                <w:lang w:val="lt-LT"/>
              </w:rPr>
              <w:t>9</w:t>
            </w:r>
          </w:p>
        </w:tc>
        <w:tc>
          <w:tcPr>
            <w:tcW w:w="851" w:type="dxa"/>
          </w:tcPr>
          <w:p w:rsidR="005E160E" w:rsidRDefault="00CC4BD7" w:rsidP="00867AC1">
            <w:pPr>
              <w:spacing w:line="360" w:lineRule="auto"/>
              <w:jc w:val="both"/>
              <w:cnfStyle w:val="000000000000"/>
              <w:rPr>
                <w:lang w:val="lt-LT"/>
              </w:rPr>
            </w:pPr>
            <w:r>
              <w:rPr>
                <w:lang w:val="lt-LT"/>
              </w:rPr>
              <w:t>-</w:t>
            </w:r>
          </w:p>
        </w:tc>
      </w:tr>
      <w:tr w:rsidR="00CB7446" w:rsidTr="00C40A49">
        <w:tc>
          <w:tcPr>
            <w:cnfStyle w:val="001000000000"/>
            <w:tcW w:w="1101" w:type="dxa"/>
          </w:tcPr>
          <w:p w:rsidR="005E160E" w:rsidRDefault="005E160E" w:rsidP="00867AC1">
            <w:pPr>
              <w:spacing w:line="360" w:lineRule="auto"/>
              <w:jc w:val="both"/>
              <w:rPr>
                <w:lang w:val="lt-LT"/>
              </w:rPr>
            </w:pPr>
          </w:p>
        </w:tc>
        <w:tc>
          <w:tcPr>
            <w:tcW w:w="708" w:type="dxa"/>
          </w:tcPr>
          <w:p w:rsidR="005E160E" w:rsidRDefault="00EA51B3" w:rsidP="00867AC1">
            <w:pPr>
              <w:spacing w:line="360" w:lineRule="auto"/>
              <w:jc w:val="both"/>
              <w:cnfStyle w:val="000000000000"/>
              <w:rPr>
                <w:lang w:val="lt-LT"/>
              </w:rPr>
            </w:pPr>
            <w:r>
              <w:rPr>
                <w:lang w:val="lt-LT"/>
              </w:rPr>
              <w:t>9</w:t>
            </w:r>
          </w:p>
        </w:tc>
        <w:tc>
          <w:tcPr>
            <w:tcW w:w="1310" w:type="dxa"/>
          </w:tcPr>
          <w:p w:rsidR="005E160E" w:rsidRDefault="00CC4BD7" w:rsidP="00867AC1">
            <w:pPr>
              <w:spacing w:line="360" w:lineRule="auto"/>
              <w:jc w:val="both"/>
              <w:cnfStyle w:val="000000000000"/>
              <w:rPr>
                <w:lang w:val="lt-LT"/>
              </w:rPr>
            </w:pPr>
            <w:r>
              <w:rPr>
                <w:lang w:val="lt-LT"/>
              </w:rPr>
              <w:t>-</w:t>
            </w:r>
          </w:p>
        </w:tc>
        <w:tc>
          <w:tcPr>
            <w:tcW w:w="1047" w:type="dxa"/>
          </w:tcPr>
          <w:p w:rsidR="005E160E" w:rsidRDefault="00CC4BD7" w:rsidP="00867AC1">
            <w:pPr>
              <w:spacing w:line="360" w:lineRule="auto"/>
              <w:jc w:val="both"/>
              <w:cnfStyle w:val="000000000000"/>
              <w:rPr>
                <w:lang w:val="lt-LT"/>
              </w:rPr>
            </w:pPr>
            <w:r>
              <w:rPr>
                <w:lang w:val="lt-LT"/>
              </w:rPr>
              <w:t>-</w:t>
            </w:r>
          </w:p>
        </w:tc>
        <w:tc>
          <w:tcPr>
            <w:tcW w:w="1079" w:type="dxa"/>
          </w:tcPr>
          <w:p w:rsidR="005E160E" w:rsidRDefault="00CC4BD7" w:rsidP="00867AC1">
            <w:pPr>
              <w:spacing w:line="360" w:lineRule="auto"/>
              <w:jc w:val="both"/>
              <w:cnfStyle w:val="000000000000"/>
              <w:rPr>
                <w:lang w:val="lt-LT"/>
              </w:rPr>
            </w:pPr>
            <w:r>
              <w:rPr>
                <w:lang w:val="lt-LT"/>
              </w:rPr>
              <w:t>-</w:t>
            </w:r>
          </w:p>
        </w:tc>
        <w:tc>
          <w:tcPr>
            <w:tcW w:w="1276" w:type="dxa"/>
          </w:tcPr>
          <w:p w:rsidR="005E160E" w:rsidRDefault="00D60694" w:rsidP="00867AC1">
            <w:pPr>
              <w:spacing w:line="360" w:lineRule="auto"/>
              <w:jc w:val="both"/>
              <w:cnfStyle w:val="000000000000"/>
              <w:rPr>
                <w:lang w:val="lt-LT"/>
              </w:rPr>
            </w:pPr>
            <w:r>
              <w:rPr>
                <w:lang w:val="lt-LT"/>
              </w:rPr>
              <w:t>5,12</w:t>
            </w:r>
            <w:r w:rsidR="00883324">
              <w:rPr>
                <w:lang w:val="lt-LT"/>
              </w:rPr>
              <w:t>·10</w:t>
            </w:r>
            <w:r w:rsidR="00883324">
              <w:rPr>
                <w:vertAlign w:val="superscript"/>
                <w:lang w:val="lt-LT"/>
              </w:rPr>
              <w:t>8</w:t>
            </w:r>
          </w:p>
        </w:tc>
        <w:tc>
          <w:tcPr>
            <w:tcW w:w="1136" w:type="dxa"/>
          </w:tcPr>
          <w:p w:rsidR="005E160E" w:rsidRDefault="00883324" w:rsidP="00867AC1">
            <w:pPr>
              <w:spacing w:line="360" w:lineRule="auto"/>
              <w:jc w:val="both"/>
              <w:cnfStyle w:val="000000000000"/>
              <w:rPr>
                <w:lang w:val="lt-LT"/>
              </w:rPr>
            </w:pPr>
            <w:r>
              <w:rPr>
                <w:lang w:val="lt-LT"/>
              </w:rPr>
              <w:t>-49,7</w:t>
            </w:r>
          </w:p>
        </w:tc>
        <w:tc>
          <w:tcPr>
            <w:tcW w:w="1273" w:type="dxa"/>
          </w:tcPr>
          <w:p w:rsidR="005E160E" w:rsidRDefault="00883324" w:rsidP="00867AC1">
            <w:pPr>
              <w:spacing w:line="360" w:lineRule="auto"/>
              <w:jc w:val="both"/>
              <w:cnfStyle w:val="000000000000"/>
              <w:rPr>
                <w:lang w:val="lt-LT"/>
              </w:rPr>
            </w:pPr>
            <w:r>
              <w:rPr>
                <w:lang w:val="lt-LT"/>
              </w:rPr>
              <w:t>-64,1</w:t>
            </w:r>
          </w:p>
        </w:tc>
        <w:tc>
          <w:tcPr>
            <w:tcW w:w="851" w:type="dxa"/>
          </w:tcPr>
          <w:p w:rsidR="005E160E" w:rsidRDefault="00CC4BD7" w:rsidP="00867AC1">
            <w:pPr>
              <w:spacing w:line="360" w:lineRule="auto"/>
              <w:jc w:val="both"/>
              <w:cnfStyle w:val="000000000000"/>
              <w:rPr>
                <w:lang w:val="lt-LT"/>
              </w:rPr>
            </w:pPr>
            <w:r>
              <w:rPr>
                <w:lang w:val="lt-LT"/>
              </w:rPr>
              <w:t>-</w:t>
            </w:r>
          </w:p>
        </w:tc>
      </w:tr>
    </w:tbl>
    <w:p w:rsidR="005E160E" w:rsidRDefault="005E160E" w:rsidP="00867AC1">
      <w:pPr>
        <w:spacing w:line="360" w:lineRule="auto"/>
        <w:ind w:firstLine="720"/>
        <w:jc w:val="both"/>
        <w:rPr>
          <w:lang w:val="lt-LT"/>
        </w:rPr>
      </w:pPr>
    </w:p>
    <w:p w:rsidR="00891317" w:rsidRDefault="00891317" w:rsidP="00891317">
      <w:pPr>
        <w:spacing w:line="360" w:lineRule="auto"/>
        <w:ind w:firstLine="720"/>
        <w:jc w:val="both"/>
        <w:rPr>
          <w:lang w:val="lt-LT"/>
        </w:rPr>
      </w:pPr>
      <w:r>
        <w:rPr>
          <w:lang w:val="lt-LT"/>
        </w:rPr>
        <w:t>Kaip matyti iš 2 lentelės, hCA</w:t>
      </w:r>
      <w:r w:rsidR="00A24962">
        <w:rPr>
          <w:lang w:val="lt-LT"/>
        </w:rPr>
        <w:t xml:space="preserve"> </w:t>
      </w:r>
      <w:r>
        <w:rPr>
          <w:lang w:val="lt-LT"/>
        </w:rPr>
        <w:t>VII geriausiai jungiasi su TFMSA, kai TRIS buferinio tirpalo pH 6 (</w:t>
      </w:r>
      <w:r w:rsidRPr="00330BA7">
        <w:rPr>
          <w:i/>
          <w:lang w:val="lt-LT"/>
        </w:rPr>
        <w:t>K</w:t>
      </w:r>
      <w:r w:rsidRPr="00330BA7">
        <w:rPr>
          <w:i/>
          <w:vertAlign w:val="subscript"/>
          <w:lang w:val="lt-LT"/>
        </w:rPr>
        <w:t>b</w:t>
      </w:r>
      <w:r w:rsidR="00A24962">
        <w:rPr>
          <w:i/>
          <w:vertAlign w:val="subscript"/>
          <w:lang w:val="lt-LT"/>
        </w:rPr>
        <w:t>-steb</w:t>
      </w:r>
      <w:r>
        <w:rPr>
          <w:lang w:val="lt-LT"/>
        </w:rPr>
        <w:t xml:space="preserve"> = 9,61·10</w:t>
      </w:r>
      <w:r>
        <w:rPr>
          <w:vertAlign w:val="superscript"/>
          <w:lang w:val="lt-LT"/>
        </w:rPr>
        <w:t>7</w:t>
      </w:r>
      <w:r w:rsidRPr="00330BA7">
        <w:rPr>
          <w:b/>
          <w:lang w:val="lt-LT"/>
        </w:rPr>
        <w:t xml:space="preserve"> </w:t>
      </w:r>
      <w:r w:rsidRPr="00330BA7">
        <w:rPr>
          <w:lang w:val="lt-LT"/>
        </w:rPr>
        <w:t>M</w:t>
      </w:r>
      <w:r w:rsidRPr="00330BA7">
        <w:rPr>
          <w:vertAlign w:val="superscript"/>
          <w:lang w:val="lt-LT"/>
        </w:rPr>
        <w:t>-1</w:t>
      </w:r>
      <w:r>
        <w:rPr>
          <w:lang w:val="lt-LT"/>
        </w:rPr>
        <w:t xml:space="preserve">, </w:t>
      </w:r>
      <w:r w:rsidRPr="00330BA7">
        <w:rPr>
          <w:lang w:val="lt-LT"/>
        </w:rPr>
        <w:t>∆</w:t>
      </w:r>
      <w:r w:rsidRPr="00330BA7">
        <w:rPr>
          <w:i/>
          <w:lang w:val="lt-LT"/>
        </w:rPr>
        <w:t>G</w:t>
      </w:r>
      <w:r w:rsidRPr="00330BA7">
        <w:rPr>
          <w:lang w:val="lt-LT"/>
        </w:rPr>
        <w:t xml:space="preserve"> = -45</w:t>
      </w:r>
      <w:r>
        <w:rPr>
          <w:lang w:val="lt-LT"/>
        </w:rPr>
        <w:t>,</w:t>
      </w:r>
      <w:r w:rsidR="00A24962">
        <w:rPr>
          <w:lang w:val="lt-LT"/>
        </w:rPr>
        <w:t>6</w:t>
      </w:r>
      <w:r w:rsidRPr="00330BA7">
        <w:rPr>
          <w:lang w:val="lt-LT"/>
        </w:rPr>
        <w:t xml:space="preserve"> kJ/mol</w:t>
      </w:r>
      <w:r>
        <w:rPr>
          <w:lang w:val="lt-LT"/>
        </w:rPr>
        <w:t>), ir kai fosfatinio buferinio tirpalo pH 6,5 (</w:t>
      </w:r>
      <w:r w:rsidRPr="00330BA7">
        <w:rPr>
          <w:i/>
          <w:lang w:val="lt-LT"/>
        </w:rPr>
        <w:t>K</w:t>
      </w:r>
      <w:r w:rsidRPr="00330BA7">
        <w:rPr>
          <w:i/>
          <w:vertAlign w:val="subscript"/>
          <w:lang w:val="lt-LT"/>
        </w:rPr>
        <w:t>b</w:t>
      </w:r>
      <w:r w:rsidR="00A24962">
        <w:rPr>
          <w:i/>
          <w:vertAlign w:val="subscript"/>
          <w:lang w:val="lt-LT"/>
        </w:rPr>
        <w:t>-steb</w:t>
      </w:r>
      <w:r>
        <w:rPr>
          <w:lang w:val="lt-LT"/>
        </w:rPr>
        <w:t xml:space="preserve"> = 3,6</w:t>
      </w:r>
      <w:r w:rsidR="00A24962">
        <w:rPr>
          <w:lang w:val="lt-LT"/>
        </w:rPr>
        <w:t>8</w:t>
      </w:r>
      <w:r>
        <w:rPr>
          <w:lang w:val="lt-LT"/>
        </w:rPr>
        <w:t>·10</w:t>
      </w:r>
      <w:r>
        <w:rPr>
          <w:vertAlign w:val="superscript"/>
          <w:lang w:val="lt-LT"/>
        </w:rPr>
        <w:t xml:space="preserve">7 </w:t>
      </w:r>
      <w:r w:rsidRPr="00330BA7">
        <w:rPr>
          <w:lang w:val="lt-LT"/>
        </w:rPr>
        <w:t>M</w:t>
      </w:r>
      <w:r w:rsidRPr="00330BA7">
        <w:rPr>
          <w:vertAlign w:val="superscript"/>
          <w:lang w:val="lt-LT"/>
        </w:rPr>
        <w:t>-1</w:t>
      </w:r>
      <w:r>
        <w:rPr>
          <w:lang w:val="lt-LT"/>
        </w:rPr>
        <w:t xml:space="preserve">, </w:t>
      </w:r>
      <w:r w:rsidRPr="00330BA7">
        <w:rPr>
          <w:lang w:val="lt-LT"/>
        </w:rPr>
        <w:t>∆</w:t>
      </w:r>
      <w:r w:rsidRPr="00330BA7">
        <w:rPr>
          <w:i/>
          <w:lang w:val="lt-LT"/>
        </w:rPr>
        <w:t>G</w:t>
      </w:r>
      <w:r>
        <w:rPr>
          <w:lang w:val="lt-LT"/>
        </w:rPr>
        <w:t xml:space="preserve"> = -43,</w:t>
      </w:r>
      <w:r w:rsidR="00A24962">
        <w:rPr>
          <w:lang w:val="lt-LT"/>
        </w:rPr>
        <w:t xml:space="preserve">2 </w:t>
      </w:r>
      <w:r w:rsidRPr="00330BA7">
        <w:rPr>
          <w:lang w:val="lt-LT"/>
        </w:rPr>
        <w:t>kJ/mol</w:t>
      </w:r>
      <w:r>
        <w:rPr>
          <w:lang w:val="lt-LT"/>
        </w:rPr>
        <w:t>). Gauti duomenys nėra vienodi atlikus matavimus skirtinguose buferi</w:t>
      </w:r>
      <w:r w:rsidR="006637B2">
        <w:rPr>
          <w:lang w:val="lt-LT"/>
        </w:rPr>
        <w:t>ni</w:t>
      </w:r>
      <w:r>
        <w:rPr>
          <w:lang w:val="lt-LT"/>
        </w:rPr>
        <w:t>uose</w:t>
      </w:r>
      <w:r w:rsidR="006637B2">
        <w:rPr>
          <w:lang w:val="lt-LT"/>
        </w:rPr>
        <w:t xml:space="preserve"> tirpaluose</w:t>
      </w:r>
      <w:r>
        <w:rPr>
          <w:lang w:val="lt-LT"/>
        </w:rPr>
        <w:t>, taip yra dėl netikslaus buferi</w:t>
      </w:r>
      <w:r w:rsidR="006637B2">
        <w:rPr>
          <w:lang w:val="lt-LT"/>
        </w:rPr>
        <w:t>ni</w:t>
      </w:r>
      <w:r>
        <w:rPr>
          <w:lang w:val="lt-LT"/>
        </w:rPr>
        <w:t>o</w:t>
      </w:r>
      <w:r w:rsidR="006637B2">
        <w:rPr>
          <w:lang w:val="lt-LT"/>
        </w:rPr>
        <w:t xml:space="preserve"> tirpalo</w:t>
      </w:r>
      <w:r>
        <w:rPr>
          <w:lang w:val="lt-LT"/>
        </w:rPr>
        <w:t xml:space="preserve"> pH bei matavimo paklaidų. Baltymas geriausiai jungiasi su EZA, kai fosfatinio buferinio tirpalo pH 8 (</w:t>
      </w:r>
      <w:r w:rsidRPr="00330BA7">
        <w:rPr>
          <w:i/>
          <w:lang w:val="lt-LT"/>
        </w:rPr>
        <w:t>K</w:t>
      </w:r>
      <w:r w:rsidRPr="00330BA7">
        <w:rPr>
          <w:i/>
          <w:vertAlign w:val="subscript"/>
          <w:lang w:val="lt-LT"/>
        </w:rPr>
        <w:t>b</w:t>
      </w:r>
      <w:r w:rsidR="00A24962">
        <w:rPr>
          <w:i/>
          <w:vertAlign w:val="subscript"/>
          <w:lang w:val="lt-LT"/>
        </w:rPr>
        <w:t>-steb</w:t>
      </w:r>
      <w:r>
        <w:rPr>
          <w:lang w:val="lt-LT"/>
        </w:rPr>
        <w:t xml:space="preserve"> = 1,0</w:t>
      </w:r>
      <w:r w:rsidR="00A24962">
        <w:rPr>
          <w:lang w:val="lt-LT"/>
        </w:rPr>
        <w:t>1</w:t>
      </w:r>
      <w:r>
        <w:rPr>
          <w:lang w:val="lt-LT"/>
        </w:rPr>
        <w:t>·10</w:t>
      </w:r>
      <w:r>
        <w:rPr>
          <w:vertAlign w:val="superscript"/>
          <w:lang w:val="lt-LT"/>
        </w:rPr>
        <w:t xml:space="preserve">9 </w:t>
      </w:r>
      <w:r w:rsidRPr="00330BA7">
        <w:rPr>
          <w:lang w:val="lt-LT"/>
        </w:rPr>
        <w:t>M</w:t>
      </w:r>
      <w:r w:rsidRPr="00330BA7">
        <w:rPr>
          <w:vertAlign w:val="superscript"/>
          <w:lang w:val="lt-LT"/>
        </w:rPr>
        <w:t>-1</w:t>
      </w:r>
      <w:r>
        <w:rPr>
          <w:lang w:val="lt-LT"/>
        </w:rPr>
        <w:t xml:space="preserve">, </w:t>
      </w:r>
      <w:r w:rsidRPr="00330BA7">
        <w:rPr>
          <w:lang w:val="lt-LT"/>
        </w:rPr>
        <w:t>∆</w:t>
      </w:r>
      <w:r w:rsidRPr="00330BA7">
        <w:rPr>
          <w:i/>
          <w:lang w:val="lt-LT"/>
        </w:rPr>
        <w:t>G</w:t>
      </w:r>
      <w:r>
        <w:rPr>
          <w:lang w:val="lt-LT"/>
        </w:rPr>
        <w:t xml:space="preserve"> = -51,</w:t>
      </w:r>
      <w:r w:rsidR="00A24962">
        <w:rPr>
          <w:lang w:val="lt-LT"/>
        </w:rPr>
        <w:t>4</w:t>
      </w:r>
      <w:r>
        <w:rPr>
          <w:lang w:val="lt-LT"/>
        </w:rPr>
        <w:t xml:space="preserve"> kJ/mol). Dėl h</w:t>
      </w:r>
      <w:r w:rsidR="00F24FDF">
        <w:rPr>
          <w:lang w:val="lt-LT"/>
        </w:rPr>
        <w:t xml:space="preserve">CA </w:t>
      </w:r>
      <w:r>
        <w:rPr>
          <w:lang w:val="lt-LT"/>
        </w:rPr>
        <w:t xml:space="preserve">VII trūkumo neatlikti visi reikalingi matavimai. Lentelėje taip pat pateiktas apskaičiuotas protonų skaičius </w:t>
      </w:r>
      <w:r>
        <w:rPr>
          <w:i/>
          <w:lang w:val="lt-LT"/>
        </w:rPr>
        <w:t xml:space="preserve">n. </w:t>
      </w:r>
      <w:r>
        <w:rPr>
          <w:lang w:val="lt-LT"/>
        </w:rPr>
        <w:t xml:space="preserve">Plačiau apie tai </w:t>
      </w:r>
      <w:r w:rsidRPr="00E50AED">
        <w:rPr>
          <w:lang w:val="lt-LT"/>
        </w:rPr>
        <w:t>parašyta 3.3.</w:t>
      </w:r>
      <w:r w:rsidR="00C12CD0" w:rsidRPr="00E50AED">
        <w:rPr>
          <w:lang w:val="lt-LT"/>
        </w:rPr>
        <w:t>5.</w:t>
      </w:r>
      <w:r w:rsidRPr="00E50AED">
        <w:rPr>
          <w:lang w:val="lt-LT"/>
        </w:rPr>
        <w:t xml:space="preserve"> skyriuje.</w:t>
      </w:r>
      <w:r>
        <w:rPr>
          <w:lang w:val="lt-LT"/>
        </w:rPr>
        <w:t xml:space="preserve"> </w:t>
      </w:r>
    </w:p>
    <w:p w:rsidR="00C654E8" w:rsidRDefault="00C654E8" w:rsidP="00867AC1">
      <w:pPr>
        <w:spacing w:line="360" w:lineRule="auto"/>
        <w:ind w:firstLine="720"/>
        <w:jc w:val="both"/>
        <w:rPr>
          <w:lang w:val="lt-LT"/>
        </w:rPr>
      </w:pPr>
    </w:p>
    <w:p w:rsidR="00C654E8" w:rsidRPr="00C654E8" w:rsidRDefault="001837B2" w:rsidP="004C4165">
      <w:pPr>
        <w:pStyle w:val="Heading3"/>
        <w:jc w:val="left"/>
      </w:pPr>
      <w:bookmarkStart w:id="30" w:name="_Toc263077384"/>
      <w:r>
        <w:t>3.</w:t>
      </w:r>
      <w:r w:rsidR="00DD3455">
        <w:t>3.3.</w:t>
      </w:r>
      <w:r w:rsidR="00C654E8">
        <w:t xml:space="preserve"> h</w:t>
      </w:r>
      <w:r w:rsidR="00F24FDF">
        <w:t xml:space="preserve">CA </w:t>
      </w:r>
      <w:r w:rsidR="00C654E8">
        <w:t>VII jungimosi su sulfonamidiniais slopikliais matavimas taikant terminio poslinkio metodą</w:t>
      </w:r>
      <w:bookmarkEnd w:id="30"/>
    </w:p>
    <w:p w:rsidR="00C654E8" w:rsidRDefault="00C654E8" w:rsidP="00867AC1">
      <w:pPr>
        <w:spacing w:line="360" w:lineRule="auto"/>
        <w:ind w:firstLine="720"/>
        <w:jc w:val="both"/>
        <w:rPr>
          <w:lang w:val="lt-LT"/>
        </w:rPr>
      </w:pPr>
    </w:p>
    <w:p w:rsidR="00DD3455" w:rsidRDefault="00F20676" w:rsidP="00DD3455">
      <w:pPr>
        <w:spacing w:line="360" w:lineRule="auto"/>
        <w:ind w:firstLine="720"/>
        <w:jc w:val="both"/>
        <w:rPr>
          <w:lang w:val="lt-LT"/>
        </w:rPr>
      </w:pPr>
      <w:r>
        <w:rPr>
          <w:lang w:val="lt-LT"/>
        </w:rPr>
        <w:t>hCA</w:t>
      </w:r>
      <w:r w:rsidR="00C15DC8">
        <w:rPr>
          <w:lang w:val="lt-LT"/>
        </w:rPr>
        <w:t xml:space="preserve"> </w:t>
      </w:r>
      <w:r>
        <w:rPr>
          <w:lang w:val="lt-LT"/>
        </w:rPr>
        <w:t>VII  jungimasis su sulfonamidiniais liganda</w:t>
      </w:r>
      <w:r w:rsidR="00375EF1">
        <w:rPr>
          <w:lang w:val="lt-LT"/>
        </w:rPr>
        <w:t>i</w:t>
      </w:r>
      <w:r>
        <w:rPr>
          <w:lang w:val="lt-LT"/>
        </w:rPr>
        <w:t>s taip pat buvo išmatuotas taikant terminio poslinkio metodą</w:t>
      </w:r>
      <w:r w:rsidR="00DF10BD">
        <w:rPr>
          <w:lang w:val="lt-LT"/>
        </w:rPr>
        <w:t xml:space="preserve"> (TPM)</w:t>
      </w:r>
      <w:r w:rsidR="00D85BA0">
        <w:rPr>
          <w:lang w:val="lt-LT"/>
        </w:rPr>
        <w:t xml:space="preserve">. </w:t>
      </w:r>
      <w:r w:rsidR="00DD3455">
        <w:rPr>
          <w:lang w:val="lt-LT"/>
        </w:rPr>
        <w:t>Matavimai su TFMSA ir EZA ligandais atlikti universaliame buferiniame tirpale, keičiant pH kas 0,5 reikšmės intervale nuo 4,5 iki 10,5</w:t>
      </w:r>
      <w:r w:rsidR="00D86825">
        <w:rPr>
          <w:lang w:val="lt-LT"/>
        </w:rPr>
        <w:t>.</w:t>
      </w:r>
      <w:r w:rsidR="00F33BC1">
        <w:rPr>
          <w:lang w:val="lt-LT"/>
        </w:rPr>
        <w:t xml:space="preserve"> </w:t>
      </w:r>
      <w:r w:rsidR="005E1A64">
        <w:rPr>
          <w:lang w:val="lt-LT"/>
        </w:rPr>
        <w:t>N</w:t>
      </w:r>
      <w:r w:rsidR="00F33BC1">
        <w:rPr>
          <w:lang w:val="lt-LT"/>
        </w:rPr>
        <w:t>audoja</w:t>
      </w:r>
      <w:r w:rsidR="005E1A64">
        <w:rPr>
          <w:lang w:val="lt-LT"/>
        </w:rPr>
        <w:t>mas fluorescencinis</w:t>
      </w:r>
      <w:r w:rsidR="00F33BC1">
        <w:rPr>
          <w:lang w:val="lt-LT"/>
        </w:rPr>
        <w:t xml:space="preserve"> </w:t>
      </w:r>
      <w:r w:rsidR="005E1A64">
        <w:rPr>
          <w:lang w:val="lt-LT"/>
        </w:rPr>
        <w:t>dažas-žymė – 1-anilino-8-naftaleno sulfonatas</w:t>
      </w:r>
      <w:r w:rsidR="001A0623">
        <w:rPr>
          <w:lang w:val="lt-LT"/>
        </w:rPr>
        <w:t xml:space="preserve"> (ANS)</w:t>
      </w:r>
      <w:r w:rsidR="00F54DAA">
        <w:rPr>
          <w:lang w:val="lt-LT"/>
        </w:rPr>
        <w:t>, kuris intensyviai fluorescuoja hidrofobinėje aplin</w:t>
      </w:r>
      <w:r w:rsidR="00C15DC8">
        <w:rPr>
          <w:lang w:val="lt-LT"/>
        </w:rPr>
        <w:t>k</w:t>
      </w:r>
      <w:r w:rsidR="00F54DAA">
        <w:rPr>
          <w:lang w:val="lt-LT"/>
        </w:rPr>
        <w:t>oje.</w:t>
      </w:r>
      <w:r w:rsidR="00F33BC1">
        <w:rPr>
          <w:lang w:val="lt-LT"/>
        </w:rPr>
        <w:t xml:space="preserve"> </w:t>
      </w:r>
      <w:r w:rsidR="009304B0">
        <w:rPr>
          <w:lang w:val="lt-LT"/>
        </w:rPr>
        <w:t>Atlikus eksperimentą gaunamos ANS fluorescencijos priklausomybės nuo temperatūros kreivės.</w:t>
      </w:r>
      <w:r w:rsidR="003E706E">
        <w:rPr>
          <w:lang w:val="lt-LT"/>
        </w:rPr>
        <w:t xml:space="preserve"> Iš gautų TPM kreivių nustatoma baltymo denatūracijos temperatūra (</w:t>
      </w:r>
      <w:r w:rsidR="003E706E" w:rsidRPr="0014708B">
        <w:rPr>
          <w:i/>
          <w:lang w:val="lt-LT"/>
        </w:rPr>
        <w:t>T</w:t>
      </w:r>
      <w:r w:rsidR="003E706E" w:rsidRPr="0014708B">
        <w:rPr>
          <w:i/>
          <w:vertAlign w:val="subscript"/>
          <w:lang w:val="lt-LT"/>
        </w:rPr>
        <w:t>m</w:t>
      </w:r>
      <w:r w:rsidR="003E706E">
        <w:rPr>
          <w:lang w:val="lt-LT"/>
        </w:rPr>
        <w:t>) esant skirtingoms ligando koncentracijoms</w:t>
      </w:r>
      <w:r w:rsidR="00B6388E">
        <w:rPr>
          <w:lang w:val="lt-LT"/>
        </w:rPr>
        <w:t xml:space="preserve"> (</w:t>
      </w:r>
      <w:r w:rsidR="00B6388E" w:rsidRPr="00E50AED">
        <w:rPr>
          <w:lang w:val="lt-LT"/>
        </w:rPr>
        <w:t>1</w:t>
      </w:r>
      <w:r w:rsidR="00F14111" w:rsidRPr="00E50AED">
        <w:rPr>
          <w:lang w:val="lt-LT"/>
        </w:rPr>
        <w:t>9</w:t>
      </w:r>
      <w:r w:rsidR="00B6388E" w:rsidRPr="00E50AED">
        <w:rPr>
          <w:lang w:val="lt-LT"/>
        </w:rPr>
        <w:t xml:space="preserve"> pav.)</w:t>
      </w:r>
      <w:r w:rsidR="003E706E" w:rsidRPr="00E50AED">
        <w:rPr>
          <w:lang w:val="lt-LT"/>
        </w:rPr>
        <w:t>.</w:t>
      </w:r>
    </w:p>
    <w:p w:rsidR="004C4165" w:rsidRDefault="004C4165" w:rsidP="004A531B">
      <w:pPr>
        <w:spacing w:line="360" w:lineRule="auto"/>
        <w:jc w:val="both"/>
        <w:rPr>
          <w:lang w:val="lt-LT"/>
        </w:rPr>
      </w:pPr>
    </w:p>
    <w:p w:rsidR="004C4165" w:rsidRDefault="004C4165" w:rsidP="00DD3455">
      <w:pPr>
        <w:spacing w:line="360" w:lineRule="auto"/>
        <w:ind w:firstLine="720"/>
        <w:jc w:val="both"/>
        <w:rPr>
          <w:lang w:val="lt-LT"/>
        </w:rPr>
      </w:pPr>
    </w:p>
    <w:p w:rsidR="004C4165" w:rsidRPr="00DD3455" w:rsidRDefault="004C4165" w:rsidP="00DD3455">
      <w:pPr>
        <w:spacing w:line="360" w:lineRule="auto"/>
        <w:ind w:firstLine="720"/>
        <w:jc w:val="both"/>
      </w:pPr>
    </w:p>
    <w:p w:rsidR="000C32D9" w:rsidRPr="00E73F53" w:rsidRDefault="00FB57F1" w:rsidP="002D2F8D">
      <w:pPr>
        <w:spacing w:line="360" w:lineRule="auto"/>
        <w:jc w:val="both"/>
        <w:rPr>
          <w:snapToGrid w:val="0"/>
          <w:color w:val="000000"/>
          <w:w w:val="0"/>
          <w:sz w:val="0"/>
          <w:szCs w:val="0"/>
          <w:u w:color="000000"/>
          <w:bdr w:val="none" w:sz="0" w:space="0" w:color="000000"/>
          <w:shd w:val="clear" w:color="000000" w:fill="000000"/>
          <w:lang w:val="lt-LT"/>
        </w:rPr>
      </w:pPr>
      <w:r w:rsidRPr="00FB57F1">
        <w:rPr>
          <w:snapToGrid w:val="0"/>
          <w:color w:val="000000"/>
          <w:w w:val="0"/>
          <w:sz w:val="0"/>
          <w:szCs w:val="0"/>
          <w:u w:color="000000"/>
          <w:bdr w:val="none" w:sz="0" w:space="0" w:color="000000"/>
          <w:shd w:val="clear" w:color="000000" w:fill="000000"/>
        </w:rPr>
        <w:t xml:space="preserve"> </w:t>
      </w:r>
    </w:p>
    <w:p w:rsidR="00E73F53" w:rsidRDefault="00253734" w:rsidP="002D2F8D">
      <w:pPr>
        <w:spacing w:line="360" w:lineRule="auto"/>
        <w:jc w:val="both"/>
        <w:rPr>
          <w:lang w:val="lt-LT"/>
        </w:rPr>
      </w:pPr>
      <w:r>
        <w:rPr>
          <w:noProof/>
        </w:rPr>
        <w:lastRenderedPageBreak/>
        <w:drawing>
          <wp:inline distT="0" distB="0" distL="0" distR="0">
            <wp:extent cx="5591175" cy="2981325"/>
            <wp:effectExtent l="19050" t="0" r="9525" b="0"/>
            <wp:docPr id="47" name="Picture 34" descr="C:\Documents and Settings\Administrator\Desktop\FOTO\TFMSA+CA7 ph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istrator\Desktop\FOTO\TFMSA+CA7 ph6.bmp"/>
                    <pic:cNvPicPr>
                      <a:picLocks noChangeAspect="1" noChangeArrowheads="1"/>
                    </pic:cNvPicPr>
                  </pic:nvPicPr>
                  <pic:blipFill>
                    <a:blip r:embed="rId31"/>
                    <a:srcRect/>
                    <a:stretch>
                      <a:fillRect/>
                    </a:stretch>
                  </pic:blipFill>
                  <pic:spPr bwMode="auto">
                    <a:xfrm>
                      <a:off x="0" y="0"/>
                      <a:ext cx="5591175" cy="2981325"/>
                    </a:xfrm>
                    <a:prstGeom prst="rect">
                      <a:avLst/>
                    </a:prstGeom>
                    <a:noFill/>
                    <a:ln w="9525">
                      <a:noFill/>
                      <a:miter lim="800000"/>
                      <a:headEnd/>
                      <a:tailEnd/>
                    </a:ln>
                  </pic:spPr>
                </pic:pic>
              </a:graphicData>
            </a:graphic>
          </wp:inline>
        </w:drawing>
      </w:r>
    </w:p>
    <w:p w:rsidR="00E73F53" w:rsidRDefault="00253734" w:rsidP="00253734">
      <w:pPr>
        <w:spacing w:line="360" w:lineRule="auto"/>
        <w:jc w:val="both"/>
        <w:rPr>
          <w:lang w:val="lt-LT"/>
        </w:rPr>
      </w:pPr>
      <w:r>
        <w:rPr>
          <w:noProof/>
        </w:rPr>
        <w:drawing>
          <wp:inline distT="0" distB="0" distL="0" distR="0">
            <wp:extent cx="5591175" cy="2981325"/>
            <wp:effectExtent l="19050" t="0" r="9525" b="0"/>
            <wp:docPr id="48" name="Picture 35" descr="C:\Documents and Settings\Administrator\Desktop\FOTO\EZA+CA7 ph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Desktop\FOTO\EZA+CA7 ph6.bmp"/>
                    <pic:cNvPicPr>
                      <a:picLocks noChangeAspect="1" noChangeArrowheads="1"/>
                    </pic:cNvPicPr>
                  </pic:nvPicPr>
                  <pic:blipFill>
                    <a:blip r:embed="rId32"/>
                    <a:srcRect/>
                    <a:stretch>
                      <a:fillRect/>
                    </a:stretch>
                  </pic:blipFill>
                  <pic:spPr bwMode="auto">
                    <a:xfrm>
                      <a:off x="0" y="0"/>
                      <a:ext cx="5591175" cy="2981325"/>
                    </a:xfrm>
                    <a:prstGeom prst="rect">
                      <a:avLst/>
                    </a:prstGeom>
                    <a:noFill/>
                    <a:ln w="9525">
                      <a:noFill/>
                      <a:miter lim="800000"/>
                      <a:headEnd/>
                      <a:tailEnd/>
                    </a:ln>
                  </pic:spPr>
                </pic:pic>
              </a:graphicData>
            </a:graphic>
          </wp:inline>
        </w:drawing>
      </w:r>
    </w:p>
    <w:p w:rsidR="000E03D8" w:rsidRDefault="000E03D8" w:rsidP="000E03D8">
      <w:pPr>
        <w:ind w:firstLine="709"/>
        <w:jc w:val="both"/>
        <w:rPr>
          <w:lang w:val="lt-LT"/>
        </w:rPr>
      </w:pPr>
      <w:r>
        <w:rPr>
          <w:lang w:val="lt-LT"/>
        </w:rPr>
        <w:tab/>
      </w:r>
      <w:r>
        <w:rPr>
          <w:b/>
          <w:lang w:val="lt-LT"/>
        </w:rPr>
        <w:t>1</w:t>
      </w:r>
      <w:r w:rsidR="00F14111">
        <w:rPr>
          <w:b/>
          <w:lang w:val="lt-LT"/>
        </w:rPr>
        <w:t>9</w:t>
      </w:r>
      <w:r>
        <w:rPr>
          <w:b/>
          <w:lang w:val="lt-LT"/>
        </w:rPr>
        <w:t xml:space="preserve"> pav. </w:t>
      </w:r>
      <w:r w:rsidR="00624AAF" w:rsidRPr="00624AAF">
        <w:rPr>
          <w:lang w:val="lt-LT"/>
        </w:rPr>
        <w:t>Tipinis</w:t>
      </w:r>
      <w:r w:rsidR="00624AAF">
        <w:rPr>
          <w:b/>
          <w:lang w:val="lt-LT"/>
        </w:rPr>
        <w:t xml:space="preserve"> </w:t>
      </w:r>
      <w:r w:rsidR="00624AAF">
        <w:rPr>
          <w:lang w:val="lt-LT"/>
        </w:rPr>
        <w:t>f</w:t>
      </w:r>
      <w:r>
        <w:rPr>
          <w:lang w:val="lt-LT"/>
        </w:rPr>
        <w:t xml:space="preserve">luorescencijos priklausomybės nuo temperatūros grafikas esant skirtingoms </w:t>
      </w:r>
      <w:r w:rsidR="00253734">
        <w:rPr>
          <w:lang w:val="lt-LT"/>
        </w:rPr>
        <w:t>TFMS</w:t>
      </w:r>
      <w:r w:rsidR="006577E0">
        <w:rPr>
          <w:lang w:val="lt-LT"/>
        </w:rPr>
        <w:t>A</w:t>
      </w:r>
      <w:r>
        <w:rPr>
          <w:lang w:val="lt-LT"/>
        </w:rPr>
        <w:t xml:space="preserve"> (paveikslo A dalis) ir </w:t>
      </w:r>
      <w:r w:rsidR="00253734">
        <w:rPr>
          <w:lang w:val="lt-LT"/>
        </w:rPr>
        <w:t>EZ</w:t>
      </w:r>
      <w:r w:rsidR="006577E0">
        <w:rPr>
          <w:lang w:val="lt-LT"/>
        </w:rPr>
        <w:t>A</w:t>
      </w:r>
      <w:r>
        <w:rPr>
          <w:lang w:val="lt-LT"/>
        </w:rPr>
        <w:t xml:space="preserve"> (</w:t>
      </w:r>
      <w:r w:rsidR="00E1413A">
        <w:rPr>
          <w:lang w:val="lt-LT"/>
        </w:rPr>
        <w:t xml:space="preserve">paveikslo </w:t>
      </w:r>
      <w:r>
        <w:rPr>
          <w:lang w:val="lt-LT"/>
        </w:rPr>
        <w:t>B dalis)</w:t>
      </w:r>
      <w:r w:rsidR="007D48F6" w:rsidRPr="007D48F6">
        <w:rPr>
          <w:lang w:val="lt-LT"/>
        </w:rPr>
        <w:t xml:space="preserve"> </w:t>
      </w:r>
      <w:r w:rsidR="007D48F6">
        <w:rPr>
          <w:lang w:val="lt-LT"/>
        </w:rPr>
        <w:t>koncentracijoms</w:t>
      </w:r>
      <w:r w:rsidR="003E4569">
        <w:rPr>
          <w:lang w:val="lt-LT"/>
        </w:rPr>
        <w:t xml:space="preserve">, kai pH </w:t>
      </w:r>
      <w:r w:rsidR="006577E0">
        <w:rPr>
          <w:lang w:val="lt-LT"/>
        </w:rPr>
        <w:t>6</w:t>
      </w:r>
      <w:r>
        <w:rPr>
          <w:lang w:val="lt-LT"/>
        </w:rPr>
        <w:t>.</w:t>
      </w:r>
      <w:r w:rsidR="003E4569">
        <w:rPr>
          <w:lang w:val="lt-LT"/>
        </w:rPr>
        <w:t xml:space="preserve"> </w:t>
      </w:r>
    </w:p>
    <w:p w:rsidR="000E03D8" w:rsidRPr="000E03D8" w:rsidRDefault="000E03D8" w:rsidP="000E03D8">
      <w:pPr>
        <w:spacing w:line="360" w:lineRule="auto"/>
        <w:ind w:firstLine="709"/>
        <w:jc w:val="both"/>
        <w:rPr>
          <w:lang w:val="lt-LT"/>
        </w:rPr>
      </w:pPr>
    </w:p>
    <w:p w:rsidR="00F20676" w:rsidRDefault="00212D66" w:rsidP="000E03D8">
      <w:pPr>
        <w:spacing w:line="360" w:lineRule="auto"/>
        <w:ind w:firstLine="720"/>
        <w:jc w:val="both"/>
        <w:rPr>
          <w:lang w:val="lt-LT"/>
        </w:rPr>
      </w:pPr>
      <w:r>
        <w:rPr>
          <w:lang w:val="lt-LT"/>
        </w:rPr>
        <w:t xml:space="preserve">Kaip matyti </w:t>
      </w:r>
      <w:r w:rsidRPr="00E50AED">
        <w:rPr>
          <w:lang w:val="lt-LT"/>
        </w:rPr>
        <w:t>iš 1</w:t>
      </w:r>
      <w:r w:rsidR="00F14111" w:rsidRPr="00E50AED">
        <w:rPr>
          <w:lang w:val="lt-LT"/>
        </w:rPr>
        <w:t>9</w:t>
      </w:r>
      <w:r w:rsidRPr="00E50AED">
        <w:rPr>
          <w:lang w:val="lt-LT"/>
        </w:rPr>
        <w:t xml:space="preserve"> pav.,</w:t>
      </w:r>
      <w:r>
        <w:rPr>
          <w:lang w:val="lt-LT"/>
        </w:rPr>
        <w:t xml:space="preserve"> kai vyksta baltymo ir ligando jungimasis, didinant slopiklio koncentraciją, didėja baltymo terminis stabilumas. </w:t>
      </w:r>
      <w:r w:rsidR="00E149B7">
        <w:rPr>
          <w:lang w:val="lt-LT"/>
        </w:rPr>
        <w:t xml:space="preserve">Simuliuojant baltymo ir ligando jungimosi konstantas bei baltymo </w:t>
      </w:r>
      <w:r w:rsidR="001374AD">
        <w:rPr>
          <w:lang w:val="lt-LT"/>
        </w:rPr>
        <w:t xml:space="preserve">išsivyniojimo entalpiją, </w:t>
      </w:r>
      <w:r w:rsidR="00E149B7">
        <w:rPr>
          <w:lang w:val="lt-LT"/>
        </w:rPr>
        <w:t>gaunam</w:t>
      </w:r>
      <w:r w:rsidR="00B873DF">
        <w:rPr>
          <w:lang w:val="lt-LT"/>
        </w:rPr>
        <w:t>as</w:t>
      </w:r>
      <w:r w:rsidR="00E149B7">
        <w:rPr>
          <w:lang w:val="lt-LT"/>
        </w:rPr>
        <w:t xml:space="preserve"> karboanhidrazės lydymosi temperatūros priklausomyb</w:t>
      </w:r>
      <w:r w:rsidR="00B873DF">
        <w:rPr>
          <w:lang w:val="lt-LT"/>
        </w:rPr>
        <w:t>ės</w:t>
      </w:r>
      <w:r w:rsidR="00E149B7">
        <w:rPr>
          <w:lang w:val="lt-LT"/>
        </w:rPr>
        <w:t xml:space="preserve"> nuo ligando koncentracijos</w:t>
      </w:r>
      <w:r w:rsidR="00B873DF">
        <w:rPr>
          <w:lang w:val="lt-LT"/>
        </w:rPr>
        <w:t xml:space="preserve"> grafikas</w:t>
      </w:r>
      <w:r w:rsidR="00E149B7">
        <w:rPr>
          <w:lang w:val="lt-LT"/>
        </w:rPr>
        <w:t>, aproksimuot</w:t>
      </w:r>
      <w:r w:rsidR="003930DA">
        <w:rPr>
          <w:lang w:val="lt-LT"/>
        </w:rPr>
        <w:t>a</w:t>
      </w:r>
      <w:r w:rsidR="00B873DF">
        <w:rPr>
          <w:lang w:val="lt-LT"/>
        </w:rPr>
        <w:t>s</w:t>
      </w:r>
      <w:r w:rsidR="00E149B7">
        <w:rPr>
          <w:lang w:val="lt-LT"/>
        </w:rPr>
        <w:t xml:space="preserve"> teorine kreive</w:t>
      </w:r>
      <w:r w:rsidR="001B203B">
        <w:rPr>
          <w:lang w:val="lt-LT"/>
        </w:rPr>
        <w:t xml:space="preserve"> (</w:t>
      </w:r>
      <w:r w:rsidR="00DE2415">
        <w:rPr>
          <w:lang w:val="lt-LT"/>
        </w:rPr>
        <w:t>25</w:t>
      </w:r>
      <w:r w:rsidR="001B203B" w:rsidRPr="00E50AED">
        <w:rPr>
          <w:lang w:val="lt-LT"/>
        </w:rPr>
        <w:t>) (</w:t>
      </w:r>
      <w:r w:rsidR="00F14111" w:rsidRPr="00E50AED">
        <w:rPr>
          <w:lang w:val="lt-LT"/>
        </w:rPr>
        <w:t>20</w:t>
      </w:r>
      <w:r w:rsidR="001B203B" w:rsidRPr="00E50AED">
        <w:rPr>
          <w:lang w:val="lt-LT"/>
        </w:rPr>
        <w:t xml:space="preserve"> pav.)</w:t>
      </w:r>
    </w:p>
    <w:p w:rsidR="00BF7DC8" w:rsidRDefault="00BF7DC8" w:rsidP="00F54DAA">
      <w:pPr>
        <w:spacing w:line="360" w:lineRule="auto"/>
        <w:ind w:firstLine="720"/>
        <w:jc w:val="both"/>
        <w:rPr>
          <w:lang w:val="lt-LT"/>
        </w:rPr>
      </w:pPr>
    </w:p>
    <w:p w:rsidR="00375EF1" w:rsidRDefault="00AD7F24" w:rsidP="00AD7F24">
      <w:pPr>
        <w:spacing w:line="360" w:lineRule="auto"/>
        <w:jc w:val="both"/>
        <w:rPr>
          <w:lang w:val="lt-LT"/>
        </w:rPr>
      </w:pPr>
      <w:r w:rsidRPr="00AD7F24">
        <w:rPr>
          <w:noProof/>
        </w:rPr>
        <w:lastRenderedPageBreak/>
        <w:drawing>
          <wp:inline distT="0" distB="0" distL="0" distR="0">
            <wp:extent cx="5619750" cy="319087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F30CB" w:rsidRDefault="002869D2" w:rsidP="00AD7F24">
      <w:pPr>
        <w:spacing w:line="360" w:lineRule="auto"/>
        <w:jc w:val="both"/>
        <w:rPr>
          <w:lang w:val="lt-LT"/>
        </w:rPr>
      </w:pPr>
      <w:r w:rsidRPr="002869D2">
        <w:rPr>
          <w:noProof/>
        </w:rPr>
        <w:drawing>
          <wp:inline distT="0" distB="0" distL="0" distR="0">
            <wp:extent cx="5619750" cy="3133725"/>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00F9" w:rsidRPr="00BF7DC8" w:rsidRDefault="00F14111" w:rsidP="00BF7DC8">
      <w:pPr>
        <w:ind w:firstLine="720"/>
        <w:jc w:val="both"/>
        <w:rPr>
          <w:lang w:val="lt-LT"/>
        </w:rPr>
      </w:pPr>
      <w:r>
        <w:rPr>
          <w:b/>
          <w:lang w:val="lt-LT"/>
        </w:rPr>
        <w:t>20</w:t>
      </w:r>
      <w:r w:rsidR="005C2A0C">
        <w:rPr>
          <w:b/>
          <w:lang w:val="lt-LT"/>
        </w:rPr>
        <w:t xml:space="preserve"> </w:t>
      </w:r>
      <w:r w:rsidR="00BF7DC8">
        <w:rPr>
          <w:b/>
          <w:lang w:val="lt-LT"/>
        </w:rPr>
        <w:t xml:space="preserve">pav. </w:t>
      </w:r>
      <w:r w:rsidR="00BF7DC8">
        <w:rPr>
          <w:lang w:val="lt-LT"/>
        </w:rPr>
        <w:t>h</w:t>
      </w:r>
      <w:r w:rsidR="00F24FDF">
        <w:rPr>
          <w:lang w:val="lt-LT"/>
        </w:rPr>
        <w:t xml:space="preserve">CA </w:t>
      </w:r>
      <w:r w:rsidR="00BF7DC8">
        <w:rPr>
          <w:lang w:val="lt-LT"/>
        </w:rPr>
        <w:t xml:space="preserve">VII </w:t>
      </w:r>
      <w:r w:rsidR="00BF7DC8" w:rsidRPr="0014708B">
        <w:rPr>
          <w:i/>
          <w:lang w:val="lt-LT"/>
        </w:rPr>
        <w:t>T</w:t>
      </w:r>
      <w:r w:rsidR="00BF7DC8" w:rsidRPr="0014708B">
        <w:rPr>
          <w:i/>
          <w:vertAlign w:val="subscript"/>
          <w:lang w:val="lt-LT"/>
        </w:rPr>
        <w:t>m</w:t>
      </w:r>
      <w:r w:rsidR="00BF7DC8">
        <w:rPr>
          <w:lang w:val="lt-LT"/>
        </w:rPr>
        <w:t xml:space="preserve"> priklausomybė</w:t>
      </w:r>
      <w:r w:rsidR="00B873DF">
        <w:rPr>
          <w:lang w:val="lt-LT"/>
        </w:rPr>
        <w:t>s</w:t>
      </w:r>
      <w:r w:rsidR="00BF7DC8">
        <w:rPr>
          <w:lang w:val="lt-LT"/>
        </w:rPr>
        <w:t xml:space="preserve"> nuo </w:t>
      </w:r>
      <w:r w:rsidR="00724E1A">
        <w:rPr>
          <w:lang w:val="lt-LT"/>
        </w:rPr>
        <w:t>ligando</w:t>
      </w:r>
      <w:r w:rsidR="00BF7DC8">
        <w:rPr>
          <w:lang w:val="lt-LT"/>
        </w:rPr>
        <w:t xml:space="preserve"> koncentracijos</w:t>
      </w:r>
      <w:r w:rsidR="00B873DF">
        <w:rPr>
          <w:lang w:val="lt-LT"/>
        </w:rPr>
        <w:t xml:space="preserve"> grafikas</w:t>
      </w:r>
      <w:r w:rsidR="00BF7DC8">
        <w:rPr>
          <w:lang w:val="lt-LT"/>
        </w:rPr>
        <w:t xml:space="preserve"> esant skirtingoms pH reikšmėms. </w:t>
      </w:r>
      <w:r w:rsidR="00724E1A">
        <w:rPr>
          <w:lang w:val="lt-LT"/>
        </w:rPr>
        <w:t xml:space="preserve">A – jungimasis esant skirtingoms TFMSA koncentracijoms, B – </w:t>
      </w:r>
      <w:r w:rsidR="004F1B65">
        <w:rPr>
          <w:lang w:val="lt-LT"/>
        </w:rPr>
        <w:t xml:space="preserve">skirtingoms </w:t>
      </w:r>
      <w:r w:rsidR="00724E1A">
        <w:rPr>
          <w:lang w:val="lt-LT"/>
        </w:rPr>
        <w:t>EZA</w:t>
      </w:r>
      <w:r w:rsidR="004F1B65">
        <w:rPr>
          <w:lang w:val="lt-LT"/>
        </w:rPr>
        <w:t xml:space="preserve"> koncentracijoms</w:t>
      </w:r>
      <w:r w:rsidR="00724E1A">
        <w:rPr>
          <w:lang w:val="lt-LT"/>
        </w:rPr>
        <w:t>.</w:t>
      </w:r>
    </w:p>
    <w:p w:rsidR="00F20F1D" w:rsidRDefault="00F20F1D" w:rsidP="00867AC1">
      <w:pPr>
        <w:spacing w:line="360" w:lineRule="auto"/>
        <w:ind w:firstLine="720"/>
        <w:jc w:val="both"/>
        <w:rPr>
          <w:lang w:val="lt-LT"/>
        </w:rPr>
      </w:pPr>
    </w:p>
    <w:p w:rsidR="00C71C60" w:rsidRDefault="00BF7DC8" w:rsidP="001561DD">
      <w:pPr>
        <w:spacing w:line="360" w:lineRule="auto"/>
        <w:ind w:firstLine="720"/>
        <w:jc w:val="both"/>
        <w:rPr>
          <w:lang w:val="lt-LT"/>
        </w:rPr>
      </w:pPr>
      <w:r>
        <w:rPr>
          <w:lang w:val="lt-LT"/>
        </w:rPr>
        <w:t xml:space="preserve">Kaip </w:t>
      </w:r>
      <w:r w:rsidRPr="00E50AED">
        <w:rPr>
          <w:lang w:val="lt-LT"/>
        </w:rPr>
        <w:t>mat</w:t>
      </w:r>
      <w:r w:rsidR="00B873DF" w:rsidRPr="00E50AED">
        <w:rPr>
          <w:lang w:val="lt-LT"/>
        </w:rPr>
        <w:t>yti</w:t>
      </w:r>
      <w:r w:rsidRPr="00E50AED">
        <w:rPr>
          <w:lang w:val="lt-LT"/>
        </w:rPr>
        <w:t xml:space="preserve"> </w:t>
      </w:r>
      <w:r w:rsidR="00F14111" w:rsidRPr="00E50AED">
        <w:rPr>
          <w:lang w:val="lt-LT"/>
        </w:rPr>
        <w:t>20</w:t>
      </w:r>
      <w:r w:rsidRPr="00E50AED">
        <w:rPr>
          <w:lang w:val="lt-LT"/>
        </w:rPr>
        <w:t xml:space="preserve"> pav.,</w:t>
      </w:r>
      <w:r>
        <w:rPr>
          <w:lang w:val="lt-LT"/>
        </w:rPr>
        <w:t xml:space="preserve"> kai vyksta baltymo ir ligando jungimasis, didinant slopiklio koncentraciją, didėja baltymo terminis stabilumas. Paklaidos apskaičiuotos Stjudento metodu</w:t>
      </w:r>
      <w:r w:rsidR="0061401C">
        <w:rPr>
          <w:lang w:val="lt-LT"/>
        </w:rPr>
        <w:t xml:space="preserve">, kai </w:t>
      </w:r>
      <w:r>
        <w:rPr>
          <w:lang w:val="lt-LT"/>
        </w:rPr>
        <w:t>pasikli</w:t>
      </w:r>
      <w:r w:rsidR="00AE3384">
        <w:rPr>
          <w:lang w:val="lt-LT"/>
        </w:rPr>
        <w:t xml:space="preserve">aujamoji tikimybė </w:t>
      </w:r>
      <w:r w:rsidR="00AE3384" w:rsidRPr="00B873DF">
        <w:rPr>
          <w:i/>
          <w:lang w:val="lt-LT"/>
        </w:rPr>
        <w:t>P</w:t>
      </w:r>
      <w:r w:rsidR="00B873DF">
        <w:rPr>
          <w:lang w:val="lt-LT"/>
        </w:rPr>
        <w:t xml:space="preserve"> </w:t>
      </w:r>
      <w:r w:rsidR="00AE3384">
        <w:rPr>
          <w:lang w:val="lt-LT"/>
        </w:rPr>
        <w:t>=</w:t>
      </w:r>
      <w:r w:rsidR="00B873DF">
        <w:rPr>
          <w:lang w:val="lt-LT"/>
        </w:rPr>
        <w:t xml:space="preserve"> </w:t>
      </w:r>
      <w:r w:rsidR="0061401C">
        <w:rPr>
          <w:lang w:val="lt-LT"/>
        </w:rPr>
        <w:t>0,95.</w:t>
      </w:r>
      <w:r w:rsidR="0097155C">
        <w:rPr>
          <w:lang w:val="lt-LT"/>
        </w:rPr>
        <w:t xml:space="preserve"> </w:t>
      </w:r>
      <w:r w:rsidR="00D4312E">
        <w:rPr>
          <w:lang w:val="lt-LT"/>
        </w:rPr>
        <w:t>Iš gautų kreivių nustatytos jungimosi konstantos, o iš jų apskai</w:t>
      </w:r>
      <w:r w:rsidR="00B873DF">
        <w:rPr>
          <w:lang w:val="lt-LT"/>
        </w:rPr>
        <w:t>č</w:t>
      </w:r>
      <w:r w:rsidR="00D4312E">
        <w:rPr>
          <w:lang w:val="lt-LT"/>
        </w:rPr>
        <w:t>iuota jungimosi laisvoji Gibso energija</w:t>
      </w:r>
      <w:r w:rsidR="006E6A0E">
        <w:rPr>
          <w:lang w:val="lt-LT"/>
        </w:rPr>
        <w:t xml:space="preserve">, </w:t>
      </w:r>
      <w:r w:rsidR="00D4312E">
        <w:rPr>
          <w:lang w:val="lt-LT"/>
        </w:rPr>
        <w:t>kai baltymo išsivyniojimo entalpija lygi</w:t>
      </w:r>
      <w:r w:rsidR="0083314C">
        <w:rPr>
          <w:lang w:val="lt-LT"/>
        </w:rPr>
        <w:t xml:space="preserve"> ∆</w:t>
      </w:r>
      <w:r w:rsidR="0083314C" w:rsidRPr="0083314C">
        <w:rPr>
          <w:i/>
          <w:vertAlign w:val="subscript"/>
          <w:lang w:val="lt-LT"/>
        </w:rPr>
        <w:t>U</w:t>
      </w:r>
      <w:r w:rsidR="0083314C" w:rsidRPr="0083314C">
        <w:rPr>
          <w:i/>
          <w:lang w:val="lt-LT"/>
        </w:rPr>
        <w:t>H</w:t>
      </w:r>
      <w:r w:rsidR="0083314C" w:rsidRPr="0083314C">
        <w:rPr>
          <w:i/>
          <w:vertAlign w:val="subscript"/>
          <w:lang w:val="lt-LT"/>
        </w:rPr>
        <w:t>(T)</w:t>
      </w:r>
      <w:r w:rsidR="00D4312E">
        <w:rPr>
          <w:lang w:val="lt-LT"/>
        </w:rPr>
        <w:t xml:space="preserve"> </w:t>
      </w:r>
      <w:r w:rsidR="0083314C">
        <w:rPr>
          <w:lang w:val="lt-LT"/>
        </w:rPr>
        <w:t>= 543,92 kJ/mol</w:t>
      </w:r>
      <w:r w:rsidR="006E6A0E">
        <w:rPr>
          <w:lang w:val="lt-LT"/>
        </w:rPr>
        <w:t xml:space="preserve"> (</w:t>
      </w:r>
      <w:r w:rsidR="004A6416">
        <w:rPr>
          <w:lang w:val="lt-LT"/>
        </w:rPr>
        <w:t>3</w:t>
      </w:r>
      <w:r w:rsidR="006E6A0E">
        <w:rPr>
          <w:lang w:val="lt-LT"/>
        </w:rPr>
        <w:t xml:space="preserve"> lentelė)</w:t>
      </w:r>
      <w:r w:rsidR="0083314C">
        <w:rPr>
          <w:lang w:val="lt-LT"/>
        </w:rPr>
        <w:t>.</w:t>
      </w:r>
      <w:r w:rsidR="00D4312E">
        <w:rPr>
          <w:lang w:val="lt-LT"/>
        </w:rPr>
        <w:t xml:space="preserve"> </w:t>
      </w:r>
      <w:r w:rsidR="0097155C">
        <w:rPr>
          <w:lang w:val="lt-LT"/>
        </w:rPr>
        <w:t xml:space="preserve">Iš </w:t>
      </w:r>
      <w:r w:rsidR="00D4312E">
        <w:rPr>
          <w:lang w:val="lt-LT"/>
        </w:rPr>
        <w:t>grafikų</w:t>
      </w:r>
      <w:r w:rsidR="0097155C">
        <w:rPr>
          <w:lang w:val="lt-LT"/>
        </w:rPr>
        <w:t xml:space="preserve"> </w:t>
      </w:r>
      <w:r w:rsidR="006E6A0E">
        <w:rPr>
          <w:lang w:val="lt-LT"/>
        </w:rPr>
        <w:t>bei 2 lentelėje pateiktų duomenų matyti</w:t>
      </w:r>
      <w:r w:rsidR="0097155C">
        <w:rPr>
          <w:lang w:val="lt-LT"/>
        </w:rPr>
        <w:t>, kad h</w:t>
      </w:r>
      <w:r w:rsidR="00F24FDF">
        <w:rPr>
          <w:lang w:val="lt-LT"/>
        </w:rPr>
        <w:t xml:space="preserve">CA </w:t>
      </w:r>
      <w:r w:rsidR="0097155C">
        <w:rPr>
          <w:lang w:val="lt-LT"/>
        </w:rPr>
        <w:t xml:space="preserve">VII geriau jungiasi su </w:t>
      </w:r>
      <w:r w:rsidR="0097155C" w:rsidRPr="00E50AED">
        <w:rPr>
          <w:lang w:val="lt-LT"/>
        </w:rPr>
        <w:t>EZA</w:t>
      </w:r>
      <w:r w:rsidR="00D01526" w:rsidRPr="00E50AED">
        <w:rPr>
          <w:lang w:val="lt-LT"/>
        </w:rPr>
        <w:t xml:space="preserve"> (</w:t>
      </w:r>
      <w:r w:rsidR="00F14111" w:rsidRPr="00E50AED">
        <w:rPr>
          <w:lang w:val="lt-LT"/>
        </w:rPr>
        <w:t>20</w:t>
      </w:r>
      <w:r w:rsidR="00D01526" w:rsidRPr="00E50AED">
        <w:rPr>
          <w:lang w:val="lt-LT"/>
        </w:rPr>
        <w:t>A pav.)</w:t>
      </w:r>
      <w:r w:rsidR="0097155C" w:rsidRPr="00E50AED">
        <w:rPr>
          <w:lang w:val="lt-LT"/>
        </w:rPr>
        <w:t>, nei su TFMSA</w:t>
      </w:r>
      <w:r w:rsidR="00D01526" w:rsidRPr="00E50AED">
        <w:rPr>
          <w:lang w:val="lt-LT"/>
        </w:rPr>
        <w:t xml:space="preserve"> (</w:t>
      </w:r>
      <w:r w:rsidR="00F14111" w:rsidRPr="00E50AED">
        <w:rPr>
          <w:lang w:val="lt-LT"/>
        </w:rPr>
        <w:t>20</w:t>
      </w:r>
      <w:r w:rsidR="00D01526" w:rsidRPr="00E50AED">
        <w:rPr>
          <w:lang w:val="lt-LT"/>
        </w:rPr>
        <w:t>B pav</w:t>
      </w:r>
      <w:r w:rsidR="00D01526">
        <w:rPr>
          <w:lang w:val="lt-LT"/>
        </w:rPr>
        <w:t>.)</w:t>
      </w:r>
      <w:r w:rsidR="0097155C">
        <w:rPr>
          <w:lang w:val="lt-LT"/>
        </w:rPr>
        <w:t xml:space="preserve">. </w:t>
      </w:r>
    </w:p>
    <w:p w:rsidR="00C71C60" w:rsidRDefault="00C71C60" w:rsidP="001561DD">
      <w:pPr>
        <w:spacing w:line="360" w:lineRule="auto"/>
        <w:ind w:firstLine="720"/>
        <w:jc w:val="both"/>
        <w:rPr>
          <w:vertAlign w:val="superscript"/>
          <w:lang w:val="lt-LT"/>
        </w:rPr>
      </w:pPr>
    </w:p>
    <w:p w:rsidR="006E287D" w:rsidRPr="001561DD" w:rsidRDefault="004A6416" w:rsidP="001561DD">
      <w:pPr>
        <w:ind w:firstLine="720"/>
        <w:jc w:val="both"/>
        <w:rPr>
          <w:lang w:val="lt-LT"/>
        </w:rPr>
      </w:pPr>
      <w:r>
        <w:rPr>
          <w:b/>
          <w:lang w:val="lt-LT"/>
        </w:rPr>
        <w:lastRenderedPageBreak/>
        <w:t>3</w:t>
      </w:r>
      <w:r w:rsidR="001561DD">
        <w:rPr>
          <w:b/>
          <w:lang w:val="lt-LT"/>
        </w:rPr>
        <w:t xml:space="preserve"> lentelė.</w:t>
      </w:r>
      <w:r w:rsidR="001561DD">
        <w:rPr>
          <w:lang w:val="lt-LT"/>
        </w:rPr>
        <w:t xml:space="preserve"> h</w:t>
      </w:r>
      <w:r w:rsidR="00F24FDF">
        <w:rPr>
          <w:lang w:val="lt-LT"/>
        </w:rPr>
        <w:t xml:space="preserve">CA </w:t>
      </w:r>
      <w:r w:rsidR="001561DD">
        <w:rPr>
          <w:lang w:val="lt-LT"/>
        </w:rPr>
        <w:t>VII jungimosi su TFMSA ir EZA</w:t>
      </w:r>
      <w:r w:rsidR="0098087C">
        <w:rPr>
          <w:lang w:val="lt-LT"/>
        </w:rPr>
        <w:t xml:space="preserve"> esant skirtingoms pH</w:t>
      </w:r>
      <w:r w:rsidR="001561DD">
        <w:rPr>
          <w:lang w:val="lt-LT"/>
        </w:rPr>
        <w:t xml:space="preserve"> terminio poslinkio metodu gauti parametrai: jungimosi konstanta ir laisvoji Gib</w:t>
      </w:r>
      <w:r w:rsidR="0098087C">
        <w:rPr>
          <w:lang w:val="lt-LT"/>
        </w:rPr>
        <w:t>s</w:t>
      </w:r>
      <w:r w:rsidR="001561DD">
        <w:rPr>
          <w:lang w:val="lt-LT"/>
        </w:rPr>
        <w:t>o energija, kai ∆</w:t>
      </w:r>
      <w:r w:rsidR="001561DD" w:rsidRPr="0083314C">
        <w:rPr>
          <w:i/>
          <w:vertAlign w:val="subscript"/>
          <w:lang w:val="lt-LT"/>
        </w:rPr>
        <w:t>U</w:t>
      </w:r>
      <w:r w:rsidR="001561DD" w:rsidRPr="0083314C">
        <w:rPr>
          <w:i/>
          <w:lang w:val="lt-LT"/>
        </w:rPr>
        <w:t>H</w:t>
      </w:r>
      <w:r w:rsidR="001561DD" w:rsidRPr="0083314C">
        <w:rPr>
          <w:i/>
          <w:vertAlign w:val="subscript"/>
          <w:lang w:val="lt-LT"/>
        </w:rPr>
        <w:t>(T)</w:t>
      </w:r>
      <w:r w:rsidR="001561DD">
        <w:rPr>
          <w:lang w:val="lt-LT"/>
        </w:rPr>
        <w:t xml:space="preserve"> = 543,92 kJ/mol. Matavimų paklaida ~5</w:t>
      </w:r>
      <w:r w:rsidR="00772AF0">
        <w:rPr>
          <w:lang w:val="lt-LT"/>
        </w:rPr>
        <w:t xml:space="preserve"> </w:t>
      </w:r>
      <w:r w:rsidR="001561DD">
        <w:rPr>
          <w:lang w:val="lt-LT"/>
        </w:rPr>
        <w:t>%.</w:t>
      </w:r>
    </w:p>
    <w:tbl>
      <w:tblPr>
        <w:tblStyle w:val="TableClassic1"/>
        <w:tblW w:w="9429" w:type="dxa"/>
        <w:tblLook w:val="04A0"/>
      </w:tblPr>
      <w:tblGrid>
        <w:gridCol w:w="1526"/>
        <w:gridCol w:w="1701"/>
        <w:gridCol w:w="2233"/>
        <w:gridCol w:w="318"/>
        <w:gridCol w:w="1418"/>
        <w:gridCol w:w="1982"/>
        <w:gridCol w:w="251"/>
      </w:tblGrid>
      <w:tr w:rsidR="001374AD" w:rsidTr="00E315C9">
        <w:trPr>
          <w:cnfStyle w:val="100000000000"/>
        </w:trPr>
        <w:tc>
          <w:tcPr>
            <w:cnfStyle w:val="001000000000"/>
            <w:tcW w:w="1526" w:type="dxa"/>
            <w:vMerge w:val="restart"/>
          </w:tcPr>
          <w:p w:rsidR="001374AD" w:rsidRPr="006E287D" w:rsidRDefault="001374AD" w:rsidP="006E287D">
            <w:pPr>
              <w:spacing w:line="360" w:lineRule="auto"/>
              <w:rPr>
                <w:b/>
                <w:i w:val="0"/>
                <w:lang w:val="lt-LT"/>
              </w:rPr>
            </w:pPr>
            <w:r w:rsidRPr="006E287D">
              <w:rPr>
                <w:b/>
                <w:i w:val="0"/>
                <w:lang w:val="lt-LT"/>
              </w:rPr>
              <w:t>pH</w:t>
            </w:r>
          </w:p>
        </w:tc>
        <w:tc>
          <w:tcPr>
            <w:tcW w:w="4252" w:type="dxa"/>
            <w:gridSpan w:val="3"/>
            <w:vAlign w:val="center"/>
          </w:tcPr>
          <w:p w:rsidR="001374AD" w:rsidRPr="006E287D" w:rsidRDefault="001374AD" w:rsidP="006E287D">
            <w:pPr>
              <w:spacing w:line="360" w:lineRule="auto"/>
              <w:jc w:val="center"/>
              <w:cnfStyle w:val="100000000000"/>
              <w:rPr>
                <w:b/>
                <w:i w:val="0"/>
                <w:lang w:val="lt-LT"/>
              </w:rPr>
            </w:pPr>
            <w:r w:rsidRPr="006E287D">
              <w:rPr>
                <w:b/>
                <w:i w:val="0"/>
                <w:lang w:val="lt-LT"/>
              </w:rPr>
              <w:t>Jungimasis su TFMSA</w:t>
            </w:r>
          </w:p>
        </w:tc>
        <w:tc>
          <w:tcPr>
            <w:tcW w:w="3651" w:type="dxa"/>
            <w:gridSpan w:val="3"/>
            <w:vAlign w:val="center"/>
          </w:tcPr>
          <w:p w:rsidR="001374AD" w:rsidRPr="006E287D" w:rsidRDefault="001374AD" w:rsidP="006E287D">
            <w:pPr>
              <w:spacing w:line="360" w:lineRule="auto"/>
              <w:jc w:val="center"/>
              <w:cnfStyle w:val="100000000000"/>
              <w:rPr>
                <w:b/>
                <w:i w:val="0"/>
                <w:lang w:val="lt-LT"/>
              </w:rPr>
            </w:pPr>
            <w:r w:rsidRPr="006E287D">
              <w:rPr>
                <w:b/>
                <w:i w:val="0"/>
                <w:lang w:val="lt-LT"/>
              </w:rPr>
              <w:t>Jungimasis su EZA</w:t>
            </w:r>
          </w:p>
        </w:tc>
      </w:tr>
      <w:tr w:rsidR="001374AD" w:rsidTr="00E315C9">
        <w:trPr>
          <w:gridAfter w:val="1"/>
          <w:wAfter w:w="251" w:type="dxa"/>
        </w:trPr>
        <w:tc>
          <w:tcPr>
            <w:cnfStyle w:val="001000000000"/>
            <w:tcW w:w="1526" w:type="dxa"/>
            <w:vMerge/>
          </w:tcPr>
          <w:p w:rsidR="001374AD" w:rsidRDefault="001374AD" w:rsidP="006E287D">
            <w:pPr>
              <w:spacing w:line="360" w:lineRule="auto"/>
              <w:rPr>
                <w:lang w:val="lt-LT"/>
              </w:rPr>
            </w:pPr>
          </w:p>
        </w:tc>
        <w:tc>
          <w:tcPr>
            <w:tcW w:w="1701" w:type="dxa"/>
          </w:tcPr>
          <w:p w:rsidR="001374AD" w:rsidRPr="006E287D" w:rsidRDefault="001374AD" w:rsidP="00951E93">
            <w:pPr>
              <w:spacing w:line="360" w:lineRule="auto"/>
              <w:jc w:val="both"/>
              <w:cnfStyle w:val="000000000000"/>
              <w:rPr>
                <w:b/>
                <w:i/>
                <w:lang w:val="lt-LT"/>
              </w:rPr>
            </w:pPr>
            <w:r w:rsidRPr="006E287D">
              <w:rPr>
                <w:b/>
                <w:i/>
                <w:lang w:val="lt-LT"/>
              </w:rPr>
              <w:t>K</w:t>
            </w:r>
            <w:r w:rsidRPr="006E287D">
              <w:rPr>
                <w:b/>
                <w:i/>
                <w:vertAlign w:val="subscript"/>
                <w:lang w:val="lt-LT"/>
              </w:rPr>
              <w:t>b</w:t>
            </w:r>
            <w:r w:rsidR="00E315C9">
              <w:rPr>
                <w:b/>
                <w:i/>
                <w:vertAlign w:val="subscript"/>
                <w:lang w:val="lt-LT"/>
              </w:rPr>
              <w:t>-steb</w:t>
            </w:r>
            <w:r w:rsidR="00D17D8C" w:rsidRPr="006E287D">
              <w:rPr>
                <w:b/>
                <w:i/>
                <w:lang w:val="lt-LT"/>
              </w:rPr>
              <w:t>,</w:t>
            </w:r>
            <w:r w:rsidR="00D17D8C" w:rsidRPr="006E287D">
              <w:rPr>
                <w:b/>
                <w:lang w:val="lt-LT"/>
              </w:rPr>
              <w:t xml:space="preserve"> M</w:t>
            </w:r>
            <w:r w:rsidR="00D17D8C" w:rsidRPr="006E287D">
              <w:rPr>
                <w:b/>
                <w:vertAlign w:val="superscript"/>
                <w:lang w:val="lt-LT"/>
              </w:rPr>
              <w:t>-1</w:t>
            </w:r>
          </w:p>
        </w:tc>
        <w:tc>
          <w:tcPr>
            <w:tcW w:w="2233" w:type="dxa"/>
          </w:tcPr>
          <w:p w:rsidR="001374AD" w:rsidRPr="006E287D" w:rsidRDefault="001374AD" w:rsidP="00951E93">
            <w:pPr>
              <w:spacing w:line="360" w:lineRule="auto"/>
              <w:jc w:val="both"/>
              <w:cnfStyle w:val="000000000000"/>
              <w:rPr>
                <w:b/>
                <w:lang w:val="lt-LT"/>
              </w:rPr>
            </w:pPr>
            <w:r w:rsidRPr="006E287D">
              <w:rPr>
                <w:b/>
                <w:lang w:val="lt-LT"/>
              </w:rPr>
              <w:t>∆</w:t>
            </w:r>
            <w:r w:rsidR="00E315C9" w:rsidRPr="006E287D">
              <w:rPr>
                <w:b/>
                <w:i/>
                <w:vertAlign w:val="subscript"/>
                <w:lang w:val="lt-LT"/>
              </w:rPr>
              <w:t>b</w:t>
            </w:r>
            <w:r w:rsidR="00E315C9">
              <w:rPr>
                <w:b/>
                <w:i/>
                <w:vertAlign w:val="subscript"/>
                <w:lang w:val="lt-LT"/>
              </w:rPr>
              <w:t>-steb</w:t>
            </w:r>
            <w:r w:rsidR="00D17D8C" w:rsidRPr="006E287D">
              <w:rPr>
                <w:b/>
                <w:i/>
                <w:lang w:val="lt-LT"/>
              </w:rPr>
              <w:t>G</w:t>
            </w:r>
            <w:r w:rsidR="00D17D8C" w:rsidRPr="006E287D">
              <w:rPr>
                <w:b/>
                <w:lang w:val="lt-LT"/>
              </w:rPr>
              <w:t>, kJ/mol</w:t>
            </w:r>
          </w:p>
        </w:tc>
        <w:tc>
          <w:tcPr>
            <w:tcW w:w="1736" w:type="dxa"/>
            <w:gridSpan w:val="2"/>
          </w:tcPr>
          <w:p w:rsidR="001374AD" w:rsidRPr="006E287D" w:rsidRDefault="001374AD" w:rsidP="00951E93">
            <w:pPr>
              <w:spacing w:line="360" w:lineRule="auto"/>
              <w:jc w:val="both"/>
              <w:cnfStyle w:val="000000000000"/>
              <w:rPr>
                <w:b/>
                <w:lang w:val="lt-LT"/>
              </w:rPr>
            </w:pPr>
            <w:r w:rsidRPr="006E287D">
              <w:rPr>
                <w:b/>
                <w:i/>
                <w:lang w:val="lt-LT"/>
              </w:rPr>
              <w:t>K</w:t>
            </w:r>
            <w:r w:rsidRPr="006E287D">
              <w:rPr>
                <w:b/>
                <w:i/>
                <w:vertAlign w:val="subscript"/>
                <w:lang w:val="lt-LT"/>
              </w:rPr>
              <w:t>b</w:t>
            </w:r>
            <w:r w:rsidR="00E315C9">
              <w:rPr>
                <w:b/>
                <w:i/>
                <w:vertAlign w:val="subscript"/>
                <w:lang w:val="lt-LT"/>
              </w:rPr>
              <w:t>-steb</w:t>
            </w:r>
            <w:r w:rsidR="00D17D8C" w:rsidRPr="006E287D">
              <w:rPr>
                <w:b/>
                <w:lang w:val="lt-LT"/>
              </w:rPr>
              <w:t>, M</w:t>
            </w:r>
            <w:r w:rsidR="00D17D8C" w:rsidRPr="006E287D">
              <w:rPr>
                <w:b/>
                <w:vertAlign w:val="superscript"/>
                <w:lang w:val="lt-LT"/>
              </w:rPr>
              <w:t>-1</w:t>
            </w:r>
          </w:p>
        </w:tc>
        <w:tc>
          <w:tcPr>
            <w:tcW w:w="1982" w:type="dxa"/>
          </w:tcPr>
          <w:p w:rsidR="001374AD" w:rsidRPr="006E287D" w:rsidRDefault="00E315C9" w:rsidP="00951E93">
            <w:pPr>
              <w:spacing w:line="360" w:lineRule="auto"/>
              <w:jc w:val="both"/>
              <w:cnfStyle w:val="000000000000"/>
              <w:rPr>
                <w:b/>
                <w:lang w:val="lt-LT"/>
              </w:rPr>
            </w:pPr>
            <w:r w:rsidRPr="006E287D">
              <w:rPr>
                <w:b/>
                <w:lang w:val="lt-LT"/>
              </w:rPr>
              <w:t>∆</w:t>
            </w:r>
            <w:r w:rsidRPr="006E287D">
              <w:rPr>
                <w:b/>
                <w:i/>
                <w:vertAlign w:val="subscript"/>
                <w:lang w:val="lt-LT"/>
              </w:rPr>
              <w:t>b</w:t>
            </w:r>
            <w:r>
              <w:rPr>
                <w:b/>
                <w:i/>
                <w:vertAlign w:val="subscript"/>
                <w:lang w:val="lt-LT"/>
              </w:rPr>
              <w:t>-steb</w:t>
            </w:r>
            <w:r w:rsidRPr="006E287D">
              <w:rPr>
                <w:b/>
                <w:i/>
                <w:lang w:val="lt-LT"/>
              </w:rPr>
              <w:t>G</w:t>
            </w:r>
            <w:r w:rsidR="00D17D8C" w:rsidRPr="006E287D">
              <w:rPr>
                <w:b/>
                <w:lang w:val="lt-LT"/>
              </w:rPr>
              <w:t>, kJ/mol</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4,5</w:t>
            </w:r>
          </w:p>
        </w:tc>
        <w:tc>
          <w:tcPr>
            <w:tcW w:w="1701" w:type="dxa"/>
          </w:tcPr>
          <w:p w:rsidR="001374AD" w:rsidRDefault="009E4D4B" w:rsidP="00417525">
            <w:pPr>
              <w:spacing w:line="360" w:lineRule="auto"/>
              <w:jc w:val="both"/>
              <w:cnfStyle w:val="000000000000"/>
              <w:rPr>
                <w:lang w:val="lt-LT"/>
              </w:rPr>
            </w:pPr>
            <w:r>
              <w:rPr>
                <w:lang w:val="lt-LT"/>
              </w:rPr>
              <w:t>1,6·10</w:t>
            </w:r>
            <w:r>
              <w:rPr>
                <w:vertAlign w:val="superscript"/>
                <w:lang w:val="lt-LT"/>
              </w:rPr>
              <w:t>7</w:t>
            </w:r>
          </w:p>
        </w:tc>
        <w:tc>
          <w:tcPr>
            <w:tcW w:w="2233" w:type="dxa"/>
          </w:tcPr>
          <w:p w:rsidR="001374AD" w:rsidRDefault="009E4D4B" w:rsidP="00417525">
            <w:pPr>
              <w:spacing w:line="360" w:lineRule="auto"/>
              <w:jc w:val="both"/>
              <w:cnfStyle w:val="000000000000"/>
              <w:rPr>
                <w:lang w:val="lt-LT"/>
              </w:rPr>
            </w:pPr>
            <w:r>
              <w:rPr>
                <w:lang w:val="lt-LT"/>
              </w:rPr>
              <w:t>-41,1</w:t>
            </w:r>
          </w:p>
        </w:tc>
        <w:tc>
          <w:tcPr>
            <w:tcW w:w="1736" w:type="dxa"/>
            <w:gridSpan w:val="2"/>
          </w:tcPr>
          <w:p w:rsidR="001374AD" w:rsidRDefault="00D17D8C" w:rsidP="00A229A1">
            <w:pPr>
              <w:spacing w:line="360" w:lineRule="auto"/>
              <w:jc w:val="both"/>
              <w:cnfStyle w:val="000000000000"/>
              <w:rPr>
                <w:lang w:val="lt-LT"/>
              </w:rPr>
            </w:pPr>
            <w:r>
              <w:rPr>
                <w:lang w:val="lt-LT"/>
              </w:rPr>
              <w:t>1</w:t>
            </w:r>
            <w:r w:rsidR="00A229A1">
              <w:rPr>
                <w:lang w:val="lt-LT"/>
              </w:rPr>
              <w:t>·10</w:t>
            </w:r>
            <w:r w:rsidR="00A229A1">
              <w:rPr>
                <w:vertAlign w:val="superscript"/>
                <w:lang w:val="lt-LT"/>
              </w:rPr>
              <w:t>7</w:t>
            </w:r>
          </w:p>
        </w:tc>
        <w:tc>
          <w:tcPr>
            <w:tcW w:w="1982" w:type="dxa"/>
          </w:tcPr>
          <w:p w:rsidR="001374AD" w:rsidRDefault="00D17D8C" w:rsidP="00E315C9">
            <w:pPr>
              <w:spacing w:line="360" w:lineRule="auto"/>
              <w:jc w:val="both"/>
              <w:cnfStyle w:val="000000000000"/>
              <w:rPr>
                <w:lang w:val="lt-LT"/>
              </w:rPr>
            </w:pPr>
            <w:r>
              <w:rPr>
                <w:lang w:val="lt-LT"/>
              </w:rPr>
              <w:t>-</w:t>
            </w:r>
            <w:r w:rsidR="00E315C9">
              <w:rPr>
                <w:lang w:val="lt-LT"/>
              </w:rPr>
              <w:t>40</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5</w:t>
            </w:r>
          </w:p>
        </w:tc>
        <w:tc>
          <w:tcPr>
            <w:tcW w:w="1701" w:type="dxa"/>
          </w:tcPr>
          <w:p w:rsidR="001374AD" w:rsidRDefault="009E4D4B" w:rsidP="00417525">
            <w:pPr>
              <w:spacing w:line="360" w:lineRule="auto"/>
              <w:jc w:val="both"/>
              <w:cnfStyle w:val="000000000000"/>
              <w:rPr>
                <w:lang w:val="lt-LT"/>
              </w:rPr>
            </w:pPr>
            <w:r>
              <w:rPr>
                <w:lang w:val="lt-LT"/>
              </w:rPr>
              <w:t>6,5·10</w:t>
            </w:r>
            <w:r>
              <w:rPr>
                <w:vertAlign w:val="superscript"/>
                <w:lang w:val="lt-LT"/>
              </w:rPr>
              <w:t>7</w:t>
            </w:r>
          </w:p>
        </w:tc>
        <w:tc>
          <w:tcPr>
            <w:tcW w:w="2233" w:type="dxa"/>
          </w:tcPr>
          <w:p w:rsidR="001374AD" w:rsidRDefault="009E4D4B" w:rsidP="00417525">
            <w:pPr>
              <w:spacing w:line="360" w:lineRule="auto"/>
              <w:jc w:val="both"/>
              <w:cnfStyle w:val="000000000000"/>
              <w:rPr>
                <w:lang w:val="lt-LT"/>
              </w:rPr>
            </w:pPr>
            <w:r>
              <w:rPr>
                <w:lang w:val="lt-LT"/>
              </w:rPr>
              <w:t>-44,6</w:t>
            </w:r>
          </w:p>
        </w:tc>
        <w:tc>
          <w:tcPr>
            <w:tcW w:w="1736" w:type="dxa"/>
            <w:gridSpan w:val="2"/>
          </w:tcPr>
          <w:p w:rsidR="001374AD" w:rsidRDefault="00D17D8C" w:rsidP="00417525">
            <w:pPr>
              <w:spacing w:line="360" w:lineRule="auto"/>
              <w:jc w:val="both"/>
              <w:cnfStyle w:val="000000000000"/>
              <w:rPr>
                <w:lang w:val="lt-LT"/>
              </w:rPr>
            </w:pPr>
            <w:r>
              <w:rPr>
                <w:lang w:val="lt-LT"/>
              </w:rPr>
              <w:t>4</w:t>
            </w:r>
            <w:r w:rsidR="00A229A1">
              <w:rPr>
                <w:lang w:val="lt-LT"/>
              </w:rPr>
              <w:t>·10</w:t>
            </w:r>
            <w:r w:rsidR="00A229A1">
              <w:rPr>
                <w:vertAlign w:val="superscript"/>
                <w:lang w:val="lt-LT"/>
              </w:rPr>
              <w:t>7</w:t>
            </w:r>
          </w:p>
        </w:tc>
        <w:tc>
          <w:tcPr>
            <w:tcW w:w="1982" w:type="dxa"/>
          </w:tcPr>
          <w:p w:rsidR="001374AD" w:rsidRDefault="00D17D8C" w:rsidP="00E315C9">
            <w:pPr>
              <w:spacing w:line="360" w:lineRule="auto"/>
              <w:jc w:val="both"/>
              <w:cnfStyle w:val="000000000000"/>
              <w:rPr>
                <w:lang w:val="lt-LT"/>
              </w:rPr>
            </w:pPr>
            <w:r>
              <w:rPr>
                <w:lang w:val="lt-LT"/>
              </w:rPr>
              <w:t>-43,</w:t>
            </w:r>
            <w:r w:rsidR="00E315C9">
              <w:rPr>
                <w:lang w:val="lt-LT"/>
              </w:rPr>
              <w:t>4</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5,5</w:t>
            </w:r>
          </w:p>
        </w:tc>
        <w:tc>
          <w:tcPr>
            <w:tcW w:w="1701" w:type="dxa"/>
          </w:tcPr>
          <w:p w:rsidR="001374AD" w:rsidRDefault="009E4D4B" w:rsidP="00417525">
            <w:pPr>
              <w:spacing w:line="360" w:lineRule="auto"/>
              <w:jc w:val="both"/>
              <w:cnfStyle w:val="000000000000"/>
              <w:rPr>
                <w:lang w:val="lt-LT"/>
              </w:rPr>
            </w:pPr>
            <w:r>
              <w:rPr>
                <w:lang w:val="lt-LT"/>
              </w:rPr>
              <w:t>7·10</w:t>
            </w:r>
            <w:r>
              <w:rPr>
                <w:vertAlign w:val="superscript"/>
                <w:lang w:val="lt-LT"/>
              </w:rPr>
              <w:t>7</w:t>
            </w:r>
          </w:p>
        </w:tc>
        <w:tc>
          <w:tcPr>
            <w:tcW w:w="2233" w:type="dxa"/>
          </w:tcPr>
          <w:p w:rsidR="001374AD" w:rsidRDefault="009E4D4B" w:rsidP="00E315C9">
            <w:pPr>
              <w:spacing w:line="360" w:lineRule="auto"/>
              <w:jc w:val="both"/>
              <w:cnfStyle w:val="000000000000"/>
              <w:rPr>
                <w:lang w:val="lt-LT"/>
              </w:rPr>
            </w:pPr>
            <w:r>
              <w:rPr>
                <w:lang w:val="lt-LT"/>
              </w:rPr>
              <w:t>-44,</w:t>
            </w:r>
            <w:r w:rsidR="00E315C9">
              <w:rPr>
                <w:lang w:val="lt-LT"/>
              </w:rPr>
              <w:t>8</w:t>
            </w:r>
          </w:p>
        </w:tc>
        <w:tc>
          <w:tcPr>
            <w:tcW w:w="1736" w:type="dxa"/>
            <w:gridSpan w:val="2"/>
          </w:tcPr>
          <w:p w:rsidR="001374AD" w:rsidRDefault="00D17D8C" w:rsidP="00417525">
            <w:pPr>
              <w:spacing w:line="360" w:lineRule="auto"/>
              <w:jc w:val="both"/>
              <w:cnfStyle w:val="000000000000"/>
              <w:rPr>
                <w:lang w:val="lt-LT"/>
              </w:rPr>
            </w:pPr>
            <w:r>
              <w:rPr>
                <w:lang w:val="lt-LT"/>
              </w:rPr>
              <w:t>1,1</w:t>
            </w:r>
            <w:r w:rsidR="00A229A1">
              <w:rPr>
                <w:lang w:val="lt-LT"/>
              </w:rPr>
              <w:t>·10</w:t>
            </w:r>
            <w:r w:rsidR="00A229A1">
              <w:rPr>
                <w:vertAlign w:val="superscript"/>
                <w:lang w:val="lt-LT"/>
              </w:rPr>
              <w:t>8</w:t>
            </w:r>
          </w:p>
        </w:tc>
        <w:tc>
          <w:tcPr>
            <w:tcW w:w="1982" w:type="dxa"/>
          </w:tcPr>
          <w:p w:rsidR="001374AD" w:rsidRDefault="00D17D8C" w:rsidP="00417525">
            <w:pPr>
              <w:spacing w:line="360" w:lineRule="auto"/>
              <w:jc w:val="both"/>
              <w:cnfStyle w:val="000000000000"/>
              <w:rPr>
                <w:lang w:val="lt-LT"/>
              </w:rPr>
            </w:pPr>
            <w:r>
              <w:rPr>
                <w:lang w:val="lt-LT"/>
              </w:rPr>
              <w:t>-45,9</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6</w:t>
            </w:r>
          </w:p>
        </w:tc>
        <w:tc>
          <w:tcPr>
            <w:tcW w:w="1701" w:type="dxa"/>
          </w:tcPr>
          <w:p w:rsidR="001374AD" w:rsidRDefault="009E4D4B" w:rsidP="00417525">
            <w:pPr>
              <w:spacing w:line="360" w:lineRule="auto"/>
              <w:jc w:val="both"/>
              <w:cnfStyle w:val="000000000000"/>
              <w:rPr>
                <w:lang w:val="lt-LT"/>
              </w:rPr>
            </w:pPr>
            <w:r>
              <w:rPr>
                <w:lang w:val="lt-LT"/>
              </w:rPr>
              <w:t>8,8·10</w:t>
            </w:r>
            <w:r>
              <w:rPr>
                <w:vertAlign w:val="superscript"/>
                <w:lang w:val="lt-LT"/>
              </w:rPr>
              <w:t>7</w:t>
            </w:r>
          </w:p>
        </w:tc>
        <w:tc>
          <w:tcPr>
            <w:tcW w:w="2233" w:type="dxa"/>
          </w:tcPr>
          <w:p w:rsidR="001374AD" w:rsidRDefault="009E4D4B" w:rsidP="00E315C9">
            <w:pPr>
              <w:spacing w:line="360" w:lineRule="auto"/>
              <w:jc w:val="both"/>
              <w:cnfStyle w:val="000000000000"/>
              <w:rPr>
                <w:lang w:val="lt-LT"/>
              </w:rPr>
            </w:pPr>
            <w:r>
              <w:rPr>
                <w:lang w:val="lt-LT"/>
              </w:rPr>
              <w:t>-45,</w:t>
            </w:r>
            <w:r w:rsidR="00E315C9">
              <w:rPr>
                <w:lang w:val="lt-LT"/>
              </w:rPr>
              <w:t>4</w:t>
            </w:r>
          </w:p>
        </w:tc>
        <w:tc>
          <w:tcPr>
            <w:tcW w:w="1736" w:type="dxa"/>
            <w:gridSpan w:val="2"/>
          </w:tcPr>
          <w:p w:rsidR="001374AD" w:rsidRDefault="00D17D8C" w:rsidP="00417525">
            <w:pPr>
              <w:spacing w:line="360" w:lineRule="auto"/>
              <w:jc w:val="both"/>
              <w:cnfStyle w:val="000000000000"/>
              <w:rPr>
                <w:lang w:val="lt-LT"/>
              </w:rPr>
            </w:pPr>
            <w:r>
              <w:rPr>
                <w:lang w:val="lt-LT"/>
              </w:rPr>
              <w:t>1,8</w:t>
            </w:r>
            <w:r w:rsidR="00A229A1">
              <w:rPr>
                <w:lang w:val="lt-LT"/>
              </w:rPr>
              <w:t>·10</w:t>
            </w:r>
            <w:r w:rsidR="00A229A1">
              <w:rPr>
                <w:vertAlign w:val="superscript"/>
                <w:lang w:val="lt-LT"/>
              </w:rPr>
              <w:t>8</w:t>
            </w:r>
          </w:p>
        </w:tc>
        <w:tc>
          <w:tcPr>
            <w:tcW w:w="1982" w:type="dxa"/>
          </w:tcPr>
          <w:p w:rsidR="001374AD" w:rsidRDefault="00D17D8C" w:rsidP="00417525">
            <w:pPr>
              <w:spacing w:line="360" w:lineRule="auto"/>
              <w:jc w:val="both"/>
              <w:cnfStyle w:val="000000000000"/>
              <w:rPr>
                <w:lang w:val="lt-LT"/>
              </w:rPr>
            </w:pPr>
            <w:r>
              <w:rPr>
                <w:lang w:val="lt-LT"/>
              </w:rPr>
              <w:t>-47,1</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6,5</w:t>
            </w:r>
          </w:p>
        </w:tc>
        <w:tc>
          <w:tcPr>
            <w:tcW w:w="1701" w:type="dxa"/>
          </w:tcPr>
          <w:p w:rsidR="001374AD" w:rsidRDefault="009E4D4B" w:rsidP="00417525">
            <w:pPr>
              <w:spacing w:line="360" w:lineRule="auto"/>
              <w:jc w:val="both"/>
              <w:cnfStyle w:val="000000000000"/>
              <w:rPr>
                <w:lang w:val="lt-LT"/>
              </w:rPr>
            </w:pPr>
            <w:r>
              <w:rPr>
                <w:lang w:val="lt-LT"/>
              </w:rPr>
              <w:t>2,8·10</w:t>
            </w:r>
            <w:r>
              <w:rPr>
                <w:vertAlign w:val="superscript"/>
                <w:lang w:val="lt-LT"/>
              </w:rPr>
              <w:t>7</w:t>
            </w:r>
          </w:p>
        </w:tc>
        <w:tc>
          <w:tcPr>
            <w:tcW w:w="2233" w:type="dxa"/>
          </w:tcPr>
          <w:p w:rsidR="001374AD" w:rsidRDefault="009E4D4B" w:rsidP="00417525">
            <w:pPr>
              <w:spacing w:line="360" w:lineRule="auto"/>
              <w:jc w:val="both"/>
              <w:cnfStyle w:val="000000000000"/>
              <w:rPr>
                <w:lang w:val="lt-LT"/>
              </w:rPr>
            </w:pPr>
            <w:r>
              <w:rPr>
                <w:lang w:val="lt-LT"/>
              </w:rPr>
              <w:t>-42,5</w:t>
            </w:r>
          </w:p>
        </w:tc>
        <w:tc>
          <w:tcPr>
            <w:tcW w:w="1736" w:type="dxa"/>
            <w:gridSpan w:val="2"/>
          </w:tcPr>
          <w:p w:rsidR="001374AD" w:rsidRDefault="00D17D8C" w:rsidP="00417525">
            <w:pPr>
              <w:spacing w:line="360" w:lineRule="auto"/>
              <w:jc w:val="both"/>
              <w:cnfStyle w:val="000000000000"/>
              <w:rPr>
                <w:lang w:val="lt-LT"/>
              </w:rPr>
            </w:pPr>
            <w:r>
              <w:rPr>
                <w:lang w:val="lt-LT"/>
              </w:rPr>
              <w:t>2,7</w:t>
            </w:r>
            <w:r w:rsidR="00A229A1">
              <w:rPr>
                <w:lang w:val="lt-LT"/>
              </w:rPr>
              <w:t>·10</w:t>
            </w:r>
            <w:r w:rsidR="00A229A1">
              <w:rPr>
                <w:vertAlign w:val="superscript"/>
                <w:lang w:val="lt-LT"/>
              </w:rPr>
              <w:t>8</w:t>
            </w:r>
          </w:p>
        </w:tc>
        <w:tc>
          <w:tcPr>
            <w:tcW w:w="1982" w:type="dxa"/>
          </w:tcPr>
          <w:p w:rsidR="001374AD" w:rsidRDefault="00D17D8C" w:rsidP="00417525">
            <w:pPr>
              <w:spacing w:line="360" w:lineRule="auto"/>
              <w:jc w:val="both"/>
              <w:cnfStyle w:val="000000000000"/>
              <w:rPr>
                <w:lang w:val="lt-LT"/>
              </w:rPr>
            </w:pPr>
            <w:r>
              <w:rPr>
                <w:lang w:val="lt-LT"/>
              </w:rPr>
              <w:t>-48,1</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7</w:t>
            </w:r>
          </w:p>
        </w:tc>
        <w:tc>
          <w:tcPr>
            <w:tcW w:w="1701" w:type="dxa"/>
          </w:tcPr>
          <w:p w:rsidR="001374AD" w:rsidRDefault="009E4D4B" w:rsidP="00417525">
            <w:pPr>
              <w:spacing w:line="360" w:lineRule="auto"/>
              <w:jc w:val="both"/>
              <w:cnfStyle w:val="000000000000"/>
              <w:rPr>
                <w:lang w:val="lt-LT"/>
              </w:rPr>
            </w:pPr>
            <w:r>
              <w:rPr>
                <w:lang w:val="lt-LT"/>
              </w:rPr>
              <w:t>2,8·10</w:t>
            </w:r>
            <w:r>
              <w:rPr>
                <w:vertAlign w:val="superscript"/>
                <w:lang w:val="lt-LT"/>
              </w:rPr>
              <w:t>7</w:t>
            </w:r>
          </w:p>
        </w:tc>
        <w:tc>
          <w:tcPr>
            <w:tcW w:w="2233" w:type="dxa"/>
          </w:tcPr>
          <w:p w:rsidR="001374AD" w:rsidRDefault="009E4D4B" w:rsidP="00417525">
            <w:pPr>
              <w:spacing w:line="360" w:lineRule="auto"/>
              <w:jc w:val="both"/>
              <w:cnfStyle w:val="000000000000"/>
              <w:rPr>
                <w:lang w:val="lt-LT"/>
              </w:rPr>
            </w:pPr>
            <w:r>
              <w:rPr>
                <w:lang w:val="lt-LT"/>
              </w:rPr>
              <w:t>-42,5</w:t>
            </w:r>
          </w:p>
        </w:tc>
        <w:tc>
          <w:tcPr>
            <w:tcW w:w="1736" w:type="dxa"/>
            <w:gridSpan w:val="2"/>
          </w:tcPr>
          <w:p w:rsidR="001374AD" w:rsidRDefault="00D17D8C" w:rsidP="00417525">
            <w:pPr>
              <w:spacing w:line="360" w:lineRule="auto"/>
              <w:jc w:val="both"/>
              <w:cnfStyle w:val="000000000000"/>
              <w:rPr>
                <w:lang w:val="lt-LT"/>
              </w:rPr>
            </w:pPr>
            <w:r>
              <w:rPr>
                <w:lang w:val="lt-LT"/>
              </w:rPr>
              <w:t>3,3</w:t>
            </w:r>
            <w:r w:rsidR="00A229A1">
              <w:rPr>
                <w:lang w:val="lt-LT"/>
              </w:rPr>
              <w:t>·10</w:t>
            </w:r>
            <w:r w:rsidR="00A229A1">
              <w:rPr>
                <w:vertAlign w:val="superscript"/>
                <w:lang w:val="lt-LT"/>
              </w:rPr>
              <w:t>8</w:t>
            </w:r>
          </w:p>
        </w:tc>
        <w:tc>
          <w:tcPr>
            <w:tcW w:w="1982" w:type="dxa"/>
          </w:tcPr>
          <w:p w:rsidR="001374AD" w:rsidRDefault="00D17D8C" w:rsidP="00417525">
            <w:pPr>
              <w:spacing w:line="360" w:lineRule="auto"/>
              <w:jc w:val="both"/>
              <w:cnfStyle w:val="000000000000"/>
              <w:rPr>
                <w:lang w:val="lt-LT"/>
              </w:rPr>
            </w:pPr>
            <w:r>
              <w:rPr>
                <w:lang w:val="lt-LT"/>
              </w:rPr>
              <w:t>-48,6</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7,5</w:t>
            </w:r>
          </w:p>
        </w:tc>
        <w:tc>
          <w:tcPr>
            <w:tcW w:w="1701" w:type="dxa"/>
          </w:tcPr>
          <w:p w:rsidR="001374AD" w:rsidRDefault="009E4D4B" w:rsidP="00417525">
            <w:pPr>
              <w:spacing w:line="360" w:lineRule="auto"/>
              <w:jc w:val="both"/>
              <w:cnfStyle w:val="000000000000"/>
              <w:rPr>
                <w:lang w:val="lt-LT"/>
              </w:rPr>
            </w:pPr>
            <w:r>
              <w:rPr>
                <w:lang w:val="lt-LT"/>
              </w:rPr>
              <w:t>1,2·10</w:t>
            </w:r>
            <w:r>
              <w:rPr>
                <w:vertAlign w:val="superscript"/>
                <w:lang w:val="lt-LT"/>
              </w:rPr>
              <w:t>7</w:t>
            </w:r>
          </w:p>
        </w:tc>
        <w:tc>
          <w:tcPr>
            <w:tcW w:w="2233" w:type="dxa"/>
          </w:tcPr>
          <w:p w:rsidR="001374AD" w:rsidRDefault="009E4D4B" w:rsidP="00417525">
            <w:pPr>
              <w:spacing w:line="360" w:lineRule="auto"/>
              <w:jc w:val="both"/>
              <w:cnfStyle w:val="000000000000"/>
              <w:rPr>
                <w:lang w:val="lt-LT"/>
              </w:rPr>
            </w:pPr>
            <w:r>
              <w:rPr>
                <w:lang w:val="lt-LT"/>
              </w:rPr>
              <w:t>-40,4</w:t>
            </w:r>
          </w:p>
        </w:tc>
        <w:tc>
          <w:tcPr>
            <w:tcW w:w="1736" w:type="dxa"/>
            <w:gridSpan w:val="2"/>
          </w:tcPr>
          <w:p w:rsidR="001374AD" w:rsidRDefault="00D17D8C" w:rsidP="00417525">
            <w:pPr>
              <w:spacing w:line="360" w:lineRule="auto"/>
              <w:jc w:val="both"/>
              <w:cnfStyle w:val="000000000000"/>
              <w:rPr>
                <w:lang w:val="lt-LT"/>
              </w:rPr>
            </w:pPr>
            <w:r>
              <w:rPr>
                <w:lang w:val="lt-LT"/>
              </w:rPr>
              <w:t>2,1</w:t>
            </w:r>
            <w:r w:rsidR="00A229A1">
              <w:rPr>
                <w:lang w:val="lt-LT"/>
              </w:rPr>
              <w:t>·10</w:t>
            </w:r>
            <w:r w:rsidR="00A229A1">
              <w:rPr>
                <w:vertAlign w:val="superscript"/>
                <w:lang w:val="lt-LT"/>
              </w:rPr>
              <w:t>8</w:t>
            </w:r>
          </w:p>
        </w:tc>
        <w:tc>
          <w:tcPr>
            <w:tcW w:w="1982" w:type="dxa"/>
          </w:tcPr>
          <w:p w:rsidR="001374AD" w:rsidRDefault="00D17D8C" w:rsidP="00417525">
            <w:pPr>
              <w:spacing w:line="360" w:lineRule="auto"/>
              <w:jc w:val="both"/>
              <w:cnfStyle w:val="000000000000"/>
              <w:rPr>
                <w:lang w:val="lt-LT"/>
              </w:rPr>
            </w:pPr>
            <w:r>
              <w:rPr>
                <w:lang w:val="lt-LT"/>
              </w:rPr>
              <w:t>-47,5</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8</w:t>
            </w:r>
          </w:p>
        </w:tc>
        <w:tc>
          <w:tcPr>
            <w:tcW w:w="1701" w:type="dxa"/>
          </w:tcPr>
          <w:p w:rsidR="001374AD" w:rsidRDefault="009E4D4B" w:rsidP="00417525">
            <w:pPr>
              <w:spacing w:line="360" w:lineRule="auto"/>
              <w:jc w:val="both"/>
              <w:cnfStyle w:val="000000000000"/>
              <w:rPr>
                <w:lang w:val="lt-LT"/>
              </w:rPr>
            </w:pPr>
            <w:r>
              <w:rPr>
                <w:lang w:val="lt-LT"/>
              </w:rPr>
              <w:t>1,1·10</w:t>
            </w:r>
            <w:r>
              <w:rPr>
                <w:vertAlign w:val="superscript"/>
                <w:lang w:val="lt-LT"/>
              </w:rPr>
              <w:t>7</w:t>
            </w:r>
          </w:p>
        </w:tc>
        <w:tc>
          <w:tcPr>
            <w:tcW w:w="2233" w:type="dxa"/>
          </w:tcPr>
          <w:p w:rsidR="001374AD" w:rsidRDefault="009E4D4B" w:rsidP="00E315C9">
            <w:pPr>
              <w:spacing w:line="360" w:lineRule="auto"/>
              <w:jc w:val="both"/>
              <w:cnfStyle w:val="000000000000"/>
              <w:rPr>
                <w:lang w:val="lt-LT"/>
              </w:rPr>
            </w:pPr>
            <w:r>
              <w:rPr>
                <w:lang w:val="lt-LT"/>
              </w:rPr>
              <w:t>-40,</w:t>
            </w:r>
            <w:r w:rsidR="00E315C9">
              <w:rPr>
                <w:lang w:val="lt-LT"/>
              </w:rPr>
              <w:t>2</w:t>
            </w:r>
          </w:p>
        </w:tc>
        <w:tc>
          <w:tcPr>
            <w:tcW w:w="1736" w:type="dxa"/>
            <w:gridSpan w:val="2"/>
          </w:tcPr>
          <w:p w:rsidR="001374AD" w:rsidRDefault="00D17D8C" w:rsidP="00417525">
            <w:pPr>
              <w:spacing w:line="360" w:lineRule="auto"/>
              <w:jc w:val="both"/>
              <w:cnfStyle w:val="000000000000"/>
              <w:rPr>
                <w:lang w:val="lt-LT"/>
              </w:rPr>
            </w:pPr>
            <w:r>
              <w:rPr>
                <w:lang w:val="lt-LT"/>
              </w:rPr>
              <w:t>2,3</w:t>
            </w:r>
            <w:r w:rsidR="00A229A1">
              <w:rPr>
                <w:lang w:val="lt-LT"/>
              </w:rPr>
              <w:t>·10</w:t>
            </w:r>
            <w:r w:rsidR="00A229A1">
              <w:rPr>
                <w:vertAlign w:val="superscript"/>
                <w:lang w:val="lt-LT"/>
              </w:rPr>
              <w:t>8</w:t>
            </w:r>
          </w:p>
        </w:tc>
        <w:tc>
          <w:tcPr>
            <w:tcW w:w="1982" w:type="dxa"/>
          </w:tcPr>
          <w:p w:rsidR="001374AD" w:rsidRDefault="00D17D8C" w:rsidP="00417525">
            <w:pPr>
              <w:spacing w:line="360" w:lineRule="auto"/>
              <w:jc w:val="both"/>
              <w:cnfStyle w:val="000000000000"/>
              <w:rPr>
                <w:lang w:val="lt-LT"/>
              </w:rPr>
            </w:pPr>
            <w:r>
              <w:rPr>
                <w:lang w:val="lt-LT"/>
              </w:rPr>
              <w:t>-47,7</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8,5</w:t>
            </w:r>
          </w:p>
        </w:tc>
        <w:tc>
          <w:tcPr>
            <w:tcW w:w="1701" w:type="dxa"/>
          </w:tcPr>
          <w:p w:rsidR="001374AD" w:rsidRDefault="009E4D4B" w:rsidP="00417525">
            <w:pPr>
              <w:spacing w:line="360" w:lineRule="auto"/>
              <w:jc w:val="both"/>
              <w:cnfStyle w:val="000000000000"/>
              <w:rPr>
                <w:lang w:val="lt-LT"/>
              </w:rPr>
            </w:pPr>
            <w:r>
              <w:rPr>
                <w:lang w:val="lt-LT"/>
              </w:rPr>
              <w:t>4·10</w:t>
            </w:r>
            <w:r>
              <w:rPr>
                <w:vertAlign w:val="superscript"/>
                <w:lang w:val="lt-LT"/>
              </w:rPr>
              <w:t>6</w:t>
            </w:r>
          </w:p>
        </w:tc>
        <w:tc>
          <w:tcPr>
            <w:tcW w:w="2233" w:type="dxa"/>
          </w:tcPr>
          <w:p w:rsidR="001374AD" w:rsidRDefault="009E4D4B" w:rsidP="00E315C9">
            <w:pPr>
              <w:spacing w:line="360" w:lineRule="auto"/>
              <w:jc w:val="both"/>
              <w:cnfStyle w:val="000000000000"/>
              <w:rPr>
                <w:lang w:val="lt-LT"/>
              </w:rPr>
            </w:pPr>
            <w:r>
              <w:rPr>
                <w:lang w:val="lt-LT"/>
              </w:rPr>
              <w:t>-37,</w:t>
            </w:r>
            <w:r w:rsidR="00E315C9">
              <w:rPr>
                <w:lang w:val="lt-LT"/>
              </w:rPr>
              <w:t>7</w:t>
            </w:r>
          </w:p>
        </w:tc>
        <w:tc>
          <w:tcPr>
            <w:tcW w:w="1736" w:type="dxa"/>
            <w:gridSpan w:val="2"/>
          </w:tcPr>
          <w:p w:rsidR="001374AD" w:rsidRDefault="00D17D8C" w:rsidP="00417525">
            <w:pPr>
              <w:spacing w:line="360" w:lineRule="auto"/>
              <w:jc w:val="both"/>
              <w:cnfStyle w:val="000000000000"/>
              <w:rPr>
                <w:lang w:val="lt-LT"/>
              </w:rPr>
            </w:pPr>
            <w:r>
              <w:rPr>
                <w:lang w:val="lt-LT"/>
              </w:rPr>
              <w:t>1,15</w:t>
            </w:r>
            <w:r w:rsidR="00A229A1">
              <w:rPr>
                <w:lang w:val="lt-LT"/>
              </w:rPr>
              <w:t>·10</w:t>
            </w:r>
            <w:r w:rsidR="00A229A1">
              <w:rPr>
                <w:vertAlign w:val="superscript"/>
                <w:lang w:val="lt-LT"/>
              </w:rPr>
              <w:t>8</w:t>
            </w:r>
          </w:p>
        </w:tc>
        <w:tc>
          <w:tcPr>
            <w:tcW w:w="1982" w:type="dxa"/>
          </w:tcPr>
          <w:p w:rsidR="001374AD" w:rsidRDefault="00D17D8C" w:rsidP="00417525">
            <w:pPr>
              <w:spacing w:line="360" w:lineRule="auto"/>
              <w:jc w:val="both"/>
              <w:cnfStyle w:val="000000000000"/>
              <w:rPr>
                <w:lang w:val="lt-LT"/>
              </w:rPr>
            </w:pPr>
            <w:r>
              <w:rPr>
                <w:lang w:val="lt-LT"/>
              </w:rPr>
              <w:t>-46</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9</w:t>
            </w:r>
          </w:p>
        </w:tc>
        <w:tc>
          <w:tcPr>
            <w:tcW w:w="1701" w:type="dxa"/>
          </w:tcPr>
          <w:p w:rsidR="001374AD" w:rsidRDefault="009E4D4B" w:rsidP="00417525">
            <w:pPr>
              <w:spacing w:line="360" w:lineRule="auto"/>
              <w:jc w:val="both"/>
              <w:cnfStyle w:val="000000000000"/>
              <w:rPr>
                <w:lang w:val="lt-LT"/>
              </w:rPr>
            </w:pPr>
            <w:r>
              <w:rPr>
                <w:lang w:val="lt-LT"/>
              </w:rPr>
              <w:t>1,3·10</w:t>
            </w:r>
            <w:r>
              <w:rPr>
                <w:vertAlign w:val="superscript"/>
                <w:lang w:val="lt-LT"/>
              </w:rPr>
              <w:t>6</w:t>
            </w:r>
          </w:p>
        </w:tc>
        <w:tc>
          <w:tcPr>
            <w:tcW w:w="2233" w:type="dxa"/>
          </w:tcPr>
          <w:p w:rsidR="001374AD" w:rsidRDefault="009E4D4B" w:rsidP="00417525">
            <w:pPr>
              <w:spacing w:line="360" w:lineRule="auto"/>
              <w:jc w:val="both"/>
              <w:cnfStyle w:val="000000000000"/>
              <w:rPr>
                <w:lang w:val="lt-LT"/>
              </w:rPr>
            </w:pPr>
            <w:r>
              <w:rPr>
                <w:lang w:val="lt-LT"/>
              </w:rPr>
              <w:t>-34,9</w:t>
            </w:r>
          </w:p>
        </w:tc>
        <w:tc>
          <w:tcPr>
            <w:tcW w:w="1736" w:type="dxa"/>
            <w:gridSpan w:val="2"/>
          </w:tcPr>
          <w:p w:rsidR="001374AD" w:rsidRDefault="00D17D8C" w:rsidP="00417525">
            <w:pPr>
              <w:spacing w:line="360" w:lineRule="auto"/>
              <w:jc w:val="both"/>
              <w:cnfStyle w:val="000000000000"/>
              <w:rPr>
                <w:lang w:val="lt-LT"/>
              </w:rPr>
            </w:pPr>
            <w:r>
              <w:rPr>
                <w:lang w:val="lt-LT"/>
              </w:rPr>
              <w:t>5,5</w:t>
            </w:r>
            <w:r w:rsidR="00A229A1">
              <w:rPr>
                <w:lang w:val="lt-LT"/>
              </w:rPr>
              <w:t>·10</w:t>
            </w:r>
            <w:r w:rsidR="00A229A1">
              <w:rPr>
                <w:vertAlign w:val="superscript"/>
                <w:lang w:val="lt-LT"/>
              </w:rPr>
              <w:t>7</w:t>
            </w:r>
          </w:p>
        </w:tc>
        <w:tc>
          <w:tcPr>
            <w:tcW w:w="1982" w:type="dxa"/>
          </w:tcPr>
          <w:p w:rsidR="001374AD" w:rsidRDefault="00D17D8C" w:rsidP="00E315C9">
            <w:pPr>
              <w:spacing w:line="360" w:lineRule="auto"/>
              <w:jc w:val="both"/>
              <w:cnfStyle w:val="000000000000"/>
              <w:rPr>
                <w:lang w:val="lt-LT"/>
              </w:rPr>
            </w:pPr>
            <w:r>
              <w:rPr>
                <w:lang w:val="lt-LT"/>
              </w:rPr>
              <w:t>-44,</w:t>
            </w:r>
            <w:r w:rsidR="00E315C9">
              <w:rPr>
                <w:lang w:val="lt-LT"/>
              </w:rPr>
              <w:t>2</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9,5</w:t>
            </w:r>
          </w:p>
        </w:tc>
        <w:tc>
          <w:tcPr>
            <w:tcW w:w="1701" w:type="dxa"/>
          </w:tcPr>
          <w:p w:rsidR="001374AD" w:rsidRDefault="009E4D4B" w:rsidP="00417525">
            <w:pPr>
              <w:spacing w:line="360" w:lineRule="auto"/>
              <w:jc w:val="both"/>
              <w:cnfStyle w:val="000000000000"/>
              <w:rPr>
                <w:lang w:val="lt-LT"/>
              </w:rPr>
            </w:pPr>
            <w:r>
              <w:rPr>
                <w:lang w:val="lt-LT"/>
              </w:rPr>
              <w:t>7·10</w:t>
            </w:r>
            <w:r>
              <w:rPr>
                <w:vertAlign w:val="superscript"/>
                <w:lang w:val="lt-LT"/>
              </w:rPr>
              <w:t>5</w:t>
            </w:r>
          </w:p>
        </w:tc>
        <w:tc>
          <w:tcPr>
            <w:tcW w:w="2233" w:type="dxa"/>
          </w:tcPr>
          <w:p w:rsidR="001374AD" w:rsidRDefault="009E4D4B" w:rsidP="00E315C9">
            <w:pPr>
              <w:spacing w:line="360" w:lineRule="auto"/>
              <w:jc w:val="both"/>
              <w:cnfStyle w:val="000000000000"/>
              <w:rPr>
                <w:lang w:val="lt-LT"/>
              </w:rPr>
            </w:pPr>
            <w:r>
              <w:rPr>
                <w:lang w:val="lt-LT"/>
              </w:rPr>
              <w:t>-33,</w:t>
            </w:r>
            <w:r w:rsidR="00E315C9">
              <w:rPr>
                <w:lang w:val="lt-LT"/>
              </w:rPr>
              <w:t>4</w:t>
            </w:r>
          </w:p>
        </w:tc>
        <w:tc>
          <w:tcPr>
            <w:tcW w:w="1736" w:type="dxa"/>
            <w:gridSpan w:val="2"/>
          </w:tcPr>
          <w:p w:rsidR="001374AD" w:rsidRDefault="00D17D8C" w:rsidP="00417525">
            <w:pPr>
              <w:spacing w:line="360" w:lineRule="auto"/>
              <w:jc w:val="both"/>
              <w:cnfStyle w:val="000000000000"/>
              <w:rPr>
                <w:lang w:val="lt-LT"/>
              </w:rPr>
            </w:pPr>
            <w:r>
              <w:rPr>
                <w:lang w:val="lt-LT"/>
              </w:rPr>
              <w:t>4,2</w:t>
            </w:r>
            <w:r w:rsidR="00A229A1">
              <w:rPr>
                <w:lang w:val="lt-LT"/>
              </w:rPr>
              <w:t>·10</w:t>
            </w:r>
            <w:r w:rsidR="00A229A1">
              <w:rPr>
                <w:vertAlign w:val="superscript"/>
                <w:lang w:val="lt-LT"/>
              </w:rPr>
              <w:t>7</w:t>
            </w:r>
          </w:p>
        </w:tc>
        <w:tc>
          <w:tcPr>
            <w:tcW w:w="1982" w:type="dxa"/>
          </w:tcPr>
          <w:p w:rsidR="001374AD" w:rsidRDefault="00D17D8C" w:rsidP="00417525">
            <w:pPr>
              <w:spacing w:line="360" w:lineRule="auto"/>
              <w:jc w:val="both"/>
              <w:cnfStyle w:val="000000000000"/>
              <w:rPr>
                <w:lang w:val="lt-LT"/>
              </w:rPr>
            </w:pPr>
            <w:r>
              <w:rPr>
                <w:lang w:val="lt-LT"/>
              </w:rPr>
              <w:t>-43,5</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10</w:t>
            </w:r>
          </w:p>
        </w:tc>
        <w:tc>
          <w:tcPr>
            <w:tcW w:w="1701" w:type="dxa"/>
          </w:tcPr>
          <w:p w:rsidR="001374AD" w:rsidRDefault="009E4D4B" w:rsidP="00417525">
            <w:pPr>
              <w:spacing w:line="360" w:lineRule="auto"/>
              <w:jc w:val="both"/>
              <w:cnfStyle w:val="000000000000"/>
              <w:rPr>
                <w:lang w:val="lt-LT"/>
              </w:rPr>
            </w:pPr>
            <w:r>
              <w:rPr>
                <w:lang w:val="lt-LT"/>
              </w:rPr>
              <w:t>6,8·10</w:t>
            </w:r>
            <w:r>
              <w:rPr>
                <w:vertAlign w:val="superscript"/>
                <w:lang w:val="lt-LT"/>
              </w:rPr>
              <w:t>5</w:t>
            </w:r>
          </w:p>
        </w:tc>
        <w:tc>
          <w:tcPr>
            <w:tcW w:w="2233" w:type="dxa"/>
          </w:tcPr>
          <w:p w:rsidR="001374AD" w:rsidRDefault="009E4D4B" w:rsidP="00E315C9">
            <w:pPr>
              <w:spacing w:line="360" w:lineRule="auto"/>
              <w:jc w:val="both"/>
              <w:cnfStyle w:val="000000000000"/>
              <w:rPr>
                <w:lang w:val="lt-LT"/>
              </w:rPr>
            </w:pPr>
            <w:r>
              <w:rPr>
                <w:lang w:val="lt-LT"/>
              </w:rPr>
              <w:t>-33,</w:t>
            </w:r>
            <w:r w:rsidR="00E315C9">
              <w:rPr>
                <w:lang w:val="lt-LT"/>
              </w:rPr>
              <w:t>3</w:t>
            </w:r>
          </w:p>
        </w:tc>
        <w:tc>
          <w:tcPr>
            <w:tcW w:w="1736" w:type="dxa"/>
            <w:gridSpan w:val="2"/>
          </w:tcPr>
          <w:p w:rsidR="001374AD" w:rsidRDefault="00D17D8C" w:rsidP="00417525">
            <w:pPr>
              <w:spacing w:line="360" w:lineRule="auto"/>
              <w:jc w:val="both"/>
              <w:cnfStyle w:val="000000000000"/>
              <w:rPr>
                <w:lang w:val="lt-LT"/>
              </w:rPr>
            </w:pPr>
            <w:r>
              <w:rPr>
                <w:lang w:val="lt-LT"/>
              </w:rPr>
              <w:t>4,1</w:t>
            </w:r>
            <w:r w:rsidR="00A229A1">
              <w:rPr>
                <w:lang w:val="lt-LT"/>
              </w:rPr>
              <w:t>·10</w:t>
            </w:r>
            <w:r w:rsidR="00A229A1">
              <w:rPr>
                <w:vertAlign w:val="superscript"/>
                <w:lang w:val="lt-LT"/>
              </w:rPr>
              <w:t>7</w:t>
            </w:r>
          </w:p>
        </w:tc>
        <w:tc>
          <w:tcPr>
            <w:tcW w:w="1982" w:type="dxa"/>
          </w:tcPr>
          <w:p w:rsidR="001374AD" w:rsidRDefault="00D17D8C" w:rsidP="00E315C9">
            <w:pPr>
              <w:spacing w:line="360" w:lineRule="auto"/>
              <w:jc w:val="both"/>
              <w:cnfStyle w:val="000000000000"/>
              <w:rPr>
                <w:lang w:val="lt-LT"/>
              </w:rPr>
            </w:pPr>
            <w:r>
              <w:rPr>
                <w:lang w:val="lt-LT"/>
              </w:rPr>
              <w:t>-43,</w:t>
            </w:r>
            <w:r w:rsidR="00E315C9">
              <w:rPr>
                <w:lang w:val="lt-LT"/>
              </w:rPr>
              <w:t>5</w:t>
            </w:r>
          </w:p>
        </w:tc>
      </w:tr>
      <w:tr w:rsidR="001374AD" w:rsidTr="00E315C9">
        <w:trPr>
          <w:gridAfter w:val="1"/>
          <w:wAfter w:w="251" w:type="dxa"/>
        </w:trPr>
        <w:tc>
          <w:tcPr>
            <w:cnfStyle w:val="001000000000"/>
            <w:tcW w:w="1526" w:type="dxa"/>
          </w:tcPr>
          <w:p w:rsidR="001374AD" w:rsidRDefault="001374AD" w:rsidP="006E287D">
            <w:pPr>
              <w:spacing w:line="360" w:lineRule="auto"/>
              <w:rPr>
                <w:lang w:val="lt-LT"/>
              </w:rPr>
            </w:pPr>
            <w:r>
              <w:rPr>
                <w:lang w:val="lt-LT"/>
              </w:rPr>
              <w:t>10,5</w:t>
            </w:r>
          </w:p>
        </w:tc>
        <w:tc>
          <w:tcPr>
            <w:tcW w:w="1701" w:type="dxa"/>
          </w:tcPr>
          <w:p w:rsidR="001374AD" w:rsidRDefault="009E4D4B" w:rsidP="00417525">
            <w:pPr>
              <w:spacing w:line="360" w:lineRule="auto"/>
              <w:jc w:val="both"/>
              <w:cnfStyle w:val="000000000000"/>
              <w:rPr>
                <w:lang w:val="lt-LT"/>
              </w:rPr>
            </w:pPr>
            <w:r>
              <w:rPr>
                <w:lang w:val="lt-LT"/>
              </w:rPr>
              <w:t>4,6·10</w:t>
            </w:r>
            <w:r>
              <w:rPr>
                <w:vertAlign w:val="superscript"/>
                <w:lang w:val="lt-LT"/>
              </w:rPr>
              <w:t>5</w:t>
            </w:r>
          </w:p>
        </w:tc>
        <w:tc>
          <w:tcPr>
            <w:tcW w:w="2233" w:type="dxa"/>
          </w:tcPr>
          <w:p w:rsidR="001374AD" w:rsidRDefault="009E4D4B" w:rsidP="00417525">
            <w:pPr>
              <w:spacing w:line="360" w:lineRule="auto"/>
              <w:jc w:val="both"/>
              <w:cnfStyle w:val="000000000000"/>
              <w:rPr>
                <w:lang w:val="lt-LT"/>
              </w:rPr>
            </w:pPr>
            <w:r>
              <w:rPr>
                <w:lang w:val="lt-LT"/>
              </w:rPr>
              <w:t>-32,3</w:t>
            </w:r>
          </w:p>
        </w:tc>
        <w:tc>
          <w:tcPr>
            <w:tcW w:w="1736" w:type="dxa"/>
            <w:gridSpan w:val="2"/>
          </w:tcPr>
          <w:p w:rsidR="001374AD" w:rsidRDefault="00D17D8C" w:rsidP="00417525">
            <w:pPr>
              <w:spacing w:line="360" w:lineRule="auto"/>
              <w:jc w:val="both"/>
              <w:cnfStyle w:val="000000000000"/>
              <w:rPr>
                <w:lang w:val="lt-LT"/>
              </w:rPr>
            </w:pPr>
            <w:r>
              <w:rPr>
                <w:lang w:val="lt-LT"/>
              </w:rPr>
              <w:t>3,2</w:t>
            </w:r>
            <w:r w:rsidR="00A229A1">
              <w:rPr>
                <w:lang w:val="lt-LT"/>
              </w:rPr>
              <w:t>·10</w:t>
            </w:r>
            <w:r w:rsidR="00A229A1">
              <w:rPr>
                <w:vertAlign w:val="superscript"/>
                <w:lang w:val="lt-LT"/>
              </w:rPr>
              <w:t>7</w:t>
            </w:r>
          </w:p>
        </w:tc>
        <w:tc>
          <w:tcPr>
            <w:tcW w:w="1982" w:type="dxa"/>
          </w:tcPr>
          <w:p w:rsidR="001374AD" w:rsidRDefault="00D17D8C" w:rsidP="00417525">
            <w:pPr>
              <w:spacing w:line="360" w:lineRule="auto"/>
              <w:jc w:val="both"/>
              <w:cnfStyle w:val="000000000000"/>
              <w:rPr>
                <w:lang w:val="lt-LT"/>
              </w:rPr>
            </w:pPr>
            <w:r>
              <w:rPr>
                <w:lang w:val="lt-LT"/>
              </w:rPr>
              <w:t>-42,8</w:t>
            </w:r>
          </w:p>
        </w:tc>
      </w:tr>
    </w:tbl>
    <w:p w:rsidR="001374AD" w:rsidRDefault="001374AD" w:rsidP="00417525">
      <w:pPr>
        <w:spacing w:line="360" w:lineRule="auto"/>
        <w:ind w:firstLine="720"/>
        <w:jc w:val="both"/>
        <w:rPr>
          <w:lang w:val="lt-LT"/>
        </w:rPr>
      </w:pPr>
    </w:p>
    <w:p w:rsidR="00062606" w:rsidRDefault="00C71C60" w:rsidP="00062606">
      <w:pPr>
        <w:spacing w:line="360" w:lineRule="auto"/>
        <w:ind w:firstLine="720"/>
        <w:jc w:val="both"/>
        <w:rPr>
          <w:lang w:val="lt-LT"/>
        </w:rPr>
      </w:pPr>
      <w:r>
        <w:rPr>
          <w:lang w:val="lt-LT"/>
        </w:rPr>
        <w:t>h</w:t>
      </w:r>
      <w:r w:rsidR="00F24FDF">
        <w:rPr>
          <w:lang w:val="lt-LT"/>
        </w:rPr>
        <w:t xml:space="preserve">CA </w:t>
      </w:r>
      <w:r>
        <w:rPr>
          <w:lang w:val="lt-LT"/>
        </w:rPr>
        <w:t xml:space="preserve">VII geriausiai jungiasi su TFMSA, kai pH 6 (jungimosi </w:t>
      </w:r>
      <w:r w:rsidRPr="00AC3565">
        <w:rPr>
          <w:i/>
          <w:lang w:val="lt-LT"/>
        </w:rPr>
        <w:t>K</w:t>
      </w:r>
      <w:r>
        <w:rPr>
          <w:i/>
          <w:vertAlign w:val="subscript"/>
          <w:lang w:val="lt-LT"/>
        </w:rPr>
        <w:t>b</w:t>
      </w:r>
      <w:r w:rsidR="00E315C9">
        <w:rPr>
          <w:i/>
          <w:vertAlign w:val="subscript"/>
          <w:lang w:val="lt-LT"/>
        </w:rPr>
        <w:t>-steb</w:t>
      </w:r>
      <w:r>
        <w:rPr>
          <w:i/>
          <w:lang w:val="lt-LT"/>
        </w:rPr>
        <w:t xml:space="preserve"> </w:t>
      </w:r>
      <w:r>
        <w:rPr>
          <w:lang w:val="lt-LT"/>
        </w:rPr>
        <w:t>=</w:t>
      </w:r>
      <w:r>
        <w:rPr>
          <w:i/>
          <w:lang w:val="lt-LT"/>
        </w:rPr>
        <w:t xml:space="preserve"> </w:t>
      </w:r>
      <w:r>
        <w:rPr>
          <w:lang w:val="lt-LT"/>
        </w:rPr>
        <w:t>8,8·</w:t>
      </w:r>
      <w:r w:rsidRPr="00AC3565">
        <w:rPr>
          <w:lang w:val="lt-LT"/>
        </w:rPr>
        <w:t>10</w:t>
      </w:r>
      <w:r w:rsidRPr="00AC3565">
        <w:rPr>
          <w:vertAlign w:val="superscript"/>
          <w:lang w:val="lt-LT"/>
        </w:rPr>
        <w:t>7</w:t>
      </w:r>
      <w:r>
        <w:rPr>
          <w:lang w:val="lt-LT"/>
        </w:rPr>
        <w:t xml:space="preserve"> M</w:t>
      </w:r>
      <w:r w:rsidRPr="00AC3565">
        <w:rPr>
          <w:vertAlign w:val="superscript"/>
          <w:lang w:val="lt-LT"/>
        </w:rPr>
        <w:t>-1</w:t>
      </w:r>
      <w:r>
        <w:rPr>
          <w:lang w:val="lt-LT"/>
        </w:rPr>
        <w:t xml:space="preserve"> ir ∆</w:t>
      </w:r>
      <w:r w:rsidR="00E315C9">
        <w:rPr>
          <w:i/>
          <w:vertAlign w:val="subscript"/>
          <w:lang w:val="lt-LT"/>
        </w:rPr>
        <w:t>b-steb</w:t>
      </w:r>
      <w:r>
        <w:rPr>
          <w:i/>
          <w:lang w:val="lt-LT"/>
        </w:rPr>
        <w:t xml:space="preserve">G </w:t>
      </w:r>
      <w:r>
        <w:rPr>
          <w:lang w:val="lt-LT"/>
        </w:rPr>
        <w:t>= -45,</w:t>
      </w:r>
      <w:r w:rsidR="00E315C9">
        <w:rPr>
          <w:lang w:val="lt-LT"/>
        </w:rPr>
        <w:t>4</w:t>
      </w:r>
      <w:r>
        <w:rPr>
          <w:lang w:val="lt-LT"/>
        </w:rPr>
        <w:t xml:space="preserve"> kJ/mol), o su EZA – kai pH 7 (jungimosi </w:t>
      </w:r>
      <w:r w:rsidR="00E315C9" w:rsidRPr="00AC3565">
        <w:rPr>
          <w:i/>
          <w:lang w:val="lt-LT"/>
        </w:rPr>
        <w:t>K</w:t>
      </w:r>
      <w:r w:rsidR="00E315C9">
        <w:rPr>
          <w:i/>
          <w:vertAlign w:val="subscript"/>
          <w:lang w:val="lt-LT"/>
        </w:rPr>
        <w:t>b-steb</w:t>
      </w:r>
      <w:r>
        <w:rPr>
          <w:i/>
          <w:lang w:val="lt-LT"/>
        </w:rPr>
        <w:t xml:space="preserve"> </w:t>
      </w:r>
      <w:r>
        <w:rPr>
          <w:lang w:val="lt-LT"/>
        </w:rPr>
        <w:t>=</w:t>
      </w:r>
      <w:r>
        <w:rPr>
          <w:i/>
          <w:lang w:val="lt-LT"/>
        </w:rPr>
        <w:t xml:space="preserve"> </w:t>
      </w:r>
      <w:r>
        <w:rPr>
          <w:lang w:val="lt-LT"/>
        </w:rPr>
        <w:t>3,3·10</w:t>
      </w:r>
      <w:r>
        <w:rPr>
          <w:vertAlign w:val="superscript"/>
          <w:lang w:val="lt-LT"/>
        </w:rPr>
        <w:t xml:space="preserve">8 </w:t>
      </w:r>
      <w:r>
        <w:rPr>
          <w:lang w:val="lt-LT"/>
        </w:rPr>
        <w:t>M</w:t>
      </w:r>
      <w:r w:rsidRPr="00AC3565">
        <w:rPr>
          <w:vertAlign w:val="superscript"/>
          <w:lang w:val="lt-LT"/>
        </w:rPr>
        <w:t>-1</w:t>
      </w:r>
      <w:r>
        <w:rPr>
          <w:lang w:val="lt-LT"/>
        </w:rPr>
        <w:t xml:space="preserve"> ir </w:t>
      </w:r>
      <w:r w:rsidR="00E315C9">
        <w:rPr>
          <w:lang w:val="lt-LT"/>
        </w:rPr>
        <w:t>∆</w:t>
      </w:r>
      <w:r w:rsidR="00E315C9">
        <w:rPr>
          <w:i/>
          <w:vertAlign w:val="subscript"/>
          <w:lang w:val="lt-LT"/>
        </w:rPr>
        <w:t>b-steb</w:t>
      </w:r>
      <w:r w:rsidR="00E315C9">
        <w:rPr>
          <w:i/>
          <w:lang w:val="lt-LT"/>
        </w:rPr>
        <w:t>G</w:t>
      </w:r>
      <w:r>
        <w:rPr>
          <w:i/>
          <w:lang w:val="lt-LT"/>
        </w:rPr>
        <w:t xml:space="preserve"> </w:t>
      </w:r>
      <w:r>
        <w:rPr>
          <w:lang w:val="lt-LT"/>
        </w:rPr>
        <w:t>= -48,6 kJ/mol) (</w:t>
      </w:r>
      <w:r w:rsidR="004A6416">
        <w:rPr>
          <w:lang w:val="lt-LT"/>
        </w:rPr>
        <w:t>3</w:t>
      </w:r>
      <w:r>
        <w:rPr>
          <w:lang w:val="lt-LT"/>
        </w:rPr>
        <w:t xml:space="preserve"> lentelė). </w:t>
      </w:r>
      <w:r w:rsidRPr="00AC3565">
        <w:rPr>
          <w:lang w:val="lt-LT"/>
        </w:rPr>
        <w:t>Šio</w:t>
      </w:r>
      <w:r>
        <w:rPr>
          <w:lang w:val="lt-LT"/>
        </w:rPr>
        <w:t xml:space="preserve"> eksperimento rezultatai </w:t>
      </w:r>
      <w:r w:rsidR="00891317">
        <w:rPr>
          <w:lang w:val="lt-LT"/>
        </w:rPr>
        <w:t>skiriasi nuo</w:t>
      </w:r>
      <w:r>
        <w:rPr>
          <w:lang w:val="lt-LT"/>
        </w:rPr>
        <w:t xml:space="preserve"> ITK būdu gaut</w:t>
      </w:r>
      <w:r w:rsidR="00891317">
        <w:rPr>
          <w:lang w:val="lt-LT"/>
        </w:rPr>
        <w:t>ų</w:t>
      </w:r>
      <w:r>
        <w:rPr>
          <w:lang w:val="lt-LT"/>
        </w:rPr>
        <w:t xml:space="preserve"> duomen</w:t>
      </w:r>
      <w:r w:rsidR="00891317">
        <w:rPr>
          <w:lang w:val="lt-LT"/>
        </w:rPr>
        <w:t>ų, tačiau tendencija išlieka.</w:t>
      </w:r>
      <w:r>
        <w:rPr>
          <w:lang w:val="lt-LT"/>
        </w:rPr>
        <w:t xml:space="preserve"> Baltymo ir tam tikro lingando jungimosi stiprumas skiriasi esant skirtingoms pH reikšmėms. Tai priklauso nuo karboanhidrazės bei sulfonamidinio slopiklio protonizacijos </w:t>
      </w:r>
      <w:r w:rsidRPr="0014708B">
        <w:rPr>
          <w:i/>
          <w:lang w:val="lt-LT"/>
        </w:rPr>
        <w:t>pK</w:t>
      </w:r>
      <w:r w:rsidRPr="0014708B">
        <w:rPr>
          <w:i/>
          <w:vertAlign w:val="subscript"/>
          <w:lang w:val="lt-LT"/>
        </w:rPr>
        <w:t>a</w:t>
      </w:r>
      <w:r>
        <w:rPr>
          <w:lang w:val="lt-LT"/>
        </w:rPr>
        <w:t xml:space="preserve"> reikšmių.</w:t>
      </w:r>
      <w:r w:rsidR="00062606">
        <w:rPr>
          <w:lang w:val="lt-LT"/>
        </w:rPr>
        <w:t xml:space="preserve"> </w:t>
      </w:r>
      <w:r w:rsidR="00062606" w:rsidRPr="00062606">
        <w:rPr>
          <w:lang w:val="lt-LT"/>
        </w:rPr>
        <w:t>Baltymo</w:t>
      </w:r>
      <w:r w:rsidR="00062606">
        <w:rPr>
          <w:lang w:val="lt-LT"/>
        </w:rPr>
        <w:t xml:space="preserve"> bei tam tikro sulfonamidinio ligando jungimosi stiprumas priklauso nuo to, kaip ligandas užpildo aktyvų karboanhidrazės centrą. </w:t>
      </w:r>
    </w:p>
    <w:p w:rsidR="00417525" w:rsidRDefault="00417525" w:rsidP="00867AC1">
      <w:pPr>
        <w:spacing w:line="360" w:lineRule="auto"/>
        <w:ind w:firstLine="720"/>
        <w:jc w:val="both"/>
        <w:rPr>
          <w:lang w:val="lt-LT"/>
        </w:rPr>
      </w:pPr>
    </w:p>
    <w:p w:rsidR="00417525" w:rsidRDefault="001837B2" w:rsidP="004C4165">
      <w:pPr>
        <w:pStyle w:val="Heading3"/>
        <w:jc w:val="left"/>
      </w:pPr>
      <w:bookmarkStart w:id="31" w:name="_Toc263077385"/>
      <w:r>
        <w:t>3.</w:t>
      </w:r>
      <w:r w:rsidR="00417525">
        <w:t>3.</w:t>
      </w:r>
      <w:r w:rsidR="00DD3455">
        <w:t>4.</w:t>
      </w:r>
      <w:r w:rsidR="00417525">
        <w:t xml:space="preserve"> h</w:t>
      </w:r>
      <w:r w:rsidR="00F24FDF">
        <w:t xml:space="preserve">CA </w:t>
      </w:r>
      <w:r w:rsidR="00417525">
        <w:t xml:space="preserve">VII </w:t>
      </w:r>
      <w:r w:rsidR="00417525" w:rsidRPr="00910B14">
        <w:t>aktyviajame centre esančio hidroksido jono protonizacijos pK</w:t>
      </w:r>
      <w:r w:rsidR="00417525" w:rsidRPr="00910B14">
        <w:rPr>
          <w:vertAlign w:val="subscript"/>
        </w:rPr>
        <w:t>a</w:t>
      </w:r>
      <w:r w:rsidR="00417525" w:rsidRPr="00910B14">
        <w:t xml:space="preserve"> reikšmės nustatymas</w:t>
      </w:r>
      <w:bookmarkEnd w:id="31"/>
    </w:p>
    <w:p w:rsidR="00D332AF" w:rsidRDefault="00D332AF" w:rsidP="00417525">
      <w:pPr>
        <w:tabs>
          <w:tab w:val="left" w:pos="357"/>
        </w:tabs>
        <w:spacing w:line="360" w:lineRule="auto"/>
        <w:jc w:val="both"/>
        <w:rPr>
          <w:b/>
          <w:lang w:val="lt-LT"/>
        </w:rPr>
      </w:pPr>
    </w:p>
    <w:p w:rsidR="00D332AF" w:rsidRDefault="002B342C" w:rsidP="00506EA7">
      <w:pPr>
        <w:spacing w:line="360" w:lineRule="auto"/>
        <w:ind w:firstLine="720"/>
        <w:jc w:val="both"/>
        <w:rPr>
          <w:lang w:val="lt-LT"/>
        </w:rPr>
      </w:pPr>
      <w:r>
        <w:rPr>
          <w:lang w:val="lt-LT"/>
        </w:rPr>
        <w:t>I</w:t>
      </w:r>
      <w:r w:rsidR="005C2A0C">
        <w:rPr>
          <w:lang w:val="lt-LT"/>
        </w:rPr>
        <w:t>TK ir TPM eksperimentų metu gautos stebimosios ∆</w:t>
      </w:r>
      <w:r w:rsidR="005C2A0C" w:rsidRPr="0014708B">
        <w:rPr>
          <w:i/>
          <w:lang w:val="lt-LT"/>
        </w:rPr>
        <w:t>G</w:t>
      </w:r>
      <w:r w:rsidR="005C2A0C">
        <w:rPr>
          <w:lang w:val="lt-LT"/>
        </w:rPr>
        <w:t xml:space="preserve"> reikšmės </w:t>
      </w:r>
      <w:r w:rsidR="005C2A0C" w:rsidRPr="009A6132">
        <w:rPr>
          <w:lang w:val="lt-LT"/>
        </w:rPr>
        <w:t xml:space="preserve">pavaizduotos </w:t>
      </w:r>
      <w:r w:rsidR="00F14111" w:rsidRPr="009A6132">
        <w:rPr>
          <w:lang w:val="lt-LT"/>
        </w:rPr>
        <w:t>21</w:t>
      </w:r>
      <w:r w:rsidR="00574F07" w:rsidRPr="009A6132">
        <w:rPr>
          <w:lang w:val="lt-LT"/>
        </w:rPr>
        <w:t xml:space="preserve"> pav</w:t>
      </w:r>
      <w:r w:rsidR="005C2A0C" w:rsidRPr="009A6132">
        <w:rPr>
          <w:lang w:val="lt-LT"/>
        </w:rPr>
        <w:t>.</w:t>
      </w:r>
      <w:r w:rsidR="005C2A0C">
        <w:rPr>
          <w:lang w:val="lt-LT"/>
        </w:rPr>
        <w:t xml:space="preserve"> Simuliuojant </w:t>
      </w:r>
      <w:r w:rsidR="00A048A5">
        <w:rPr>
          <w:lang w:val="lt-LT"/>
        </w:rPr>
        <w:t xml:space="preserve">„tikrąją“ </w:t>
      </w:r>
      <w:r w:rsidR="00A048A5" w:rsidRPr="0014708B">
        <w:rPr>
          <w:i/>
          <w:lang w:val="lt-LT"/>
        </w:rPr>
        <w:t>K</w:t>
      </w:r>
      <w:r w:rsidR="00A048A5" w:rsidRPr="0014708B">
        <w:rPr>
          <w:i/>
          <w:vertAlign w:val="subscript"/>
          <w:lang w:val="lt-LT"/>
        </w:rPr>
        <w:t>b</w:t>
      </w:r>
      <w:r w:rsidR="00A048A5">
        <w:rPr>
          <w:lang w:val="lt-LT"/>
        </w:rPr>
        <w:t xml:space="preserve"> ir </w:t>
      </w:r>
      <w:r w:rsidR="005C2A0C" w:rsidRPr="0014708B">
        <w:rPr>
          <w:i/>
          <w:lang w:val="lt-LT"/>
        </w:rPr>
        <w:t>pK</w:t>
      </w:r>
      <w:r w:rsidR="005C2A0C" w:rsidRPr="0014708B">
        <w:rPr>
          <w:i/>
          <w:vertAlign w:val="subscript"/>
          <w:lang w:val="lt-LT"/>
        </w:rPr>
        <w:t>a-CAZnH2O</w:t>
      </w:r>
      <w:r w:rsidR="00506EA7">
        <w:rPr>
          <w:lang w:val="lt-LT"/>
        </w:rPr>
        <w:t xml:space="preserve">, kai </w:t>
      </w:r>
      <w:r w:rsidR="005C2A0C" w:rsidRPr="005C2A0C">
        <w:rPr>
          <w:vertAlign w:val="subscript"/>
          <w:lang w:val="lt-LT"/>
        </w:rPr>
        <w:t xml:space="preserve"> </w:t>
      </w:r>
      <w:r w:rsidR="00506EA7" w:rsidRPr="00910B14">
        <w:rPr>
          <w:lang w:val="lt-LT"/>
        </w:rPr>
        <w:t xml:space="preserve">TFMSA </w:t>
      </w:r>
      <w:r w:rsidR="00506EA7" w:rsidRPr="0014708B">
        <w:rPr>
          <w:i/>
          <w:lang w:val="lt-LT"/>
        </w:rPr>
        <w:t>pK</w:t>
      </w:r>
      <w:r w:rsidR="00506EA7" w:rsidRPr="0014708B">
        <w:rPr>
          <w:i/>
          <w:vertAlign w:val="subscript"/>
          <w:lang w:val="lt-LT"/>
        </w:rPr>
        <w:t>a</w:t>
      </w:r>
      <w:r w:rsidR="00506EA7" w:rsidRPr="00910B14">
        <w:rPr>
          <w:lang w:val="lt-LT"/>
        </w:rPr>
        <w:t xml:space="preserve"> </w:t>
      </w:r>
      <w:r w:rsidR="00506EA7">
        <w:rPr>
          <w:lang w:val="lt-LT"/>
        </w:rPr>
        <w:t xml:space="preserve">yra lygi 6,1 (Matulis </w:t>
      </w:r>
      <w:r w:rsidR="00506EA7" w:rsidRPr="00910B14">
        <w:rPr>
          <w:lang w:val="lt-LT"/>
        </w:rPr>
        <w:t>2004</w:t>
      </w:r>
      <w:r w:rsidR="00506EA7">
        <w:rPr>
          <w:lang w:val="lt-LT"/>
        </w:rPr>
        <w:t xml:space="preserve">), o </w:t>
      </w:r>
      <w:r w:rsidR="00506EA7" w:rsidRPr="00910B14">
        <w:rPr>
          <w:lang w:val="lt-LT"/>
        </w:rPr>
        <w:t xml:space="preserve">EZA </w:t>
      </w:r>
      <w:r w:rsidR="00506EA7" w:rsidRPr="0014708B">
        <w:rPr>
          <w:i/>
          <w:lang w:val="lt-LT"/>
        </w:rPr>
        <w:t>pK</w:t>
      </w:r>
      <w:r w:rsidR="00506EA7" w:rsidRPr="0014708B">
        <w:rPr>
          <w:i/>
          <w:vertAlign w:val="subscript"/>
          <w:lang w:val="lt-LT"/>
        </w:rPr>
        <w:t>a</w:t>
      </w:r>
      <w:r w:rsidR="00506EA7" w:rsidRPr="00910B14">
        <w:rPr>
          <w:lang w:val="lt-LT"/>
        </w:rPr>
        <w:t xml:space="preserve"> </w:t>
      </w:r>
      <w:r w:rsidR="00506EA7">
        <w:rPr>
          <w:lang w:val="lt-LT"/>
        </w:rPr>
        <w:t>– 8,0 (</w:t>
      </w:r>
      <w:r w:rsidR="00956BD5">
        <w:rPr>
          <w:lang w:val="lt-LT"/>
        </w:rPr>
        <w:t>Mištinaitė 2006</w:t>
      </w:r>
      <w:r w:rsidR="00506EA7">
        <w:rPr>
          <w:lang w:val="lt-LT"/>
        </w:rPr>
        <w:t xml:space="preserve">), </w:t>
      </w:r>
      <w:r w:rsidR="005C2A0C">
        <w:rPr>
          <w:lang w:val="lt-LT"/>
        </w:rPr>
        <w:t>eksperimentiniai duomenys aproksimuoti teorine kreive</w:t>
      </w:r>
      <w:r w:rsidR="004768CD">
        <w:rPr>
          <w:lang w:val="lt-LT"/>
        </w:rPr>
        <w:t>, atitinkanči</w:t>
      </w:r>
      <w:r w:rsidR="003930DA">
        <w:rPr>
          <w:lang w:val="lt-LT"/>
        </w:rPr>
        <w:t>a</w:t>
      </w:r>
      <w:r w:rsidR="00A048A5">
        <w:rPr>
          <w:lang w:val="lt-LT"/>
        </w:rPr>
        <w:t xml:space="preserve"> (</w:t>
      </w:r>
      <w:r w:rsidR="004F28D7">
        <w:rPr>
          <w:lang w:val="lt-LT"/>
        </w:rPr>
        <w:t>2</w:t>
      </w:r>
      <w:r w:rsidR="009B1C34">
        <w:rPr>
          <w:lang w:val="lt-LT"/>
        </w:rPr>
        <w:t>7</w:t>
      </w:r>
      <w:r w:rsidR="00A048A5">
        <w:rPr>
          <w:lang w:val="lt-LT"/>
        </w:rPr>
        <w:t>)</w:t>
      </w:r>
      <w:r w:rsidR="004768CD">
        <w:rPr>
          <w:lang w:val="lt-LT"/>
        </w:rPr>
        <w:t xml:space="preserve"> lygtį</w:t>
      </w:r>
      <w:r w:rsidR="00A048A5">
        <w:rPr>
          <w:lang w:val="lt-LT"/>
        </w:rPr>
        <w:t>. Pagal (</w:t>
      </w:r>
      <w:r w:rsidR="004F28D7">
        <w:rPr>
          <w:lang w:val="lt-LT"/>
        </w:rPr>
        <w:t>2</w:t>
      </w:r>
      <w:r w:rsidR="009B1C34">
        <w:rPr>
          <w:lang w:val="lt-LT"/>
        </w:rPr>
        <w:t>8</w:t>
      </w:r>
      <w:r w:rsidR="00A048A5">
        <w:rPr>
          <w:lang w:val="lt-LT"/>
        </w:rPr>
        <w:t>) formulę apskaičiuota „tikroji“ ∆</w:t>
      </w:r>
      <w:r w:rsidR="00A048A5" w:rsidRPr="0014708B">
        <w:rPr>
          <w:i/>
          <w:lang w:val="lt-LT"/>
        </w:rPr>
        <w:t>G</w:t>
      </w:r>
      <w:r w:rsidR="00A048A5">
        <w:rPr>
          <w:lang w:val="lt-LT"/>
        </w:rPr>
        <w:t xml:space="preserve"> reikšmė.</w:t>
      </w:r>
    </w:p>
    <w:p w:rsidR="004E78B5" w:rsidRDefault="004E78B5" w:rsidP="00506EA7">
      <w:pPr>
        <w:spacing w:line="360" w:lineRule="auto"/>
        <w:ind w:firstLine="720"/>
        <w:jc w:val="both"/>
        <w:rPr>
          <w:lang w:val="lt-LT"/>
        </w:rPr>
      </w:pPr>
    </w:p>
    <w:p w:rsidR="00506EA7" w:rsidRDefault="0021470A" w:rsidP="0021470A">
      <w:pPr>
        <w:spacing w:line="360" w:lineRule="auto"/>
        <w:jc w:val="both"/>
        <w:rPr>
          <w:lang w:val="lt-LT"/>
        </w:rPr>
      </w:pPr>
      <w:r w:rsidRPr="0021470A">
        <w:rPr>
          <w:noProof/>
        </w:rPr>
        <w:lastRenderedPageBreak/>
        <w:drawing>
          <wp:inline distT="0" distB="0" distL="0" distR="0">
            <wp:extent cx="5334000" cy="2647950"/>
            <wp:effectExtent l="0" t="0" r="0" b="0"/>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F0A6F" w:rsidRDefault="0021470A" w:rsidP="0021470A">
      <w:pPr>
        <w:spacing w:line="360" w:lineRule="auto"/>
        <w:jc w:val="both"/>
        <w:rPr>
          <w:lang w:val="lt-LT"/>
        </w:rPr>
      </w:pPr>
      <w:r w:rsidRPr="0021470A">
        <w:rPr>
          <w:noProof/>
        </w:rPr>
        <w:drawing>
          <wp:inline distT="0" distB="0" distL="0" distR="0">
            <wp:extent cx="5334000" cy="2790825"/>
            <wp:effectExtent l="0" t="0" r="0" b="0"/>
            <wp:docPr id="4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559DB" w:rsidRPr="00910B14" w:rsidRDefault="00F14111" w:rsidP="005477E8">
      <w:pPr>
        <w:ind w:firstLine="720"/>
        <w:jc w:val="both"/>
        <w:rPr>
          <w:bCs/>
          <w:lang w:val="lt-LT"/>
        </w:rPr>
      </w:pPr>
      <w:r>
        <w:rPr>
          <w:b/>
          <w:lang w:val="lt-LT"/>
        </w:rPr>
        <w:t>21</w:t>
      </w:r>
      <w:r w:rsidR="00574F07">
        <w:rPr>
          <w:b/>
          <w:lang w:val="lt-LT"/>
        </w:rPr>
        <w:t xml:space="preserve"> pav</w:t>
      </w:r>
      <w:r w:rsidR="001F0A6F">
        <w:rPr>
          <w:b/>
          <w:lang w:val="lt-LT"/>
        </w:rPr>
        <w:t xml:space="preserve">. </w:t>
      </w:r>
      <w:r w:rsidR="000559DB" w:rsidRPr="00910B14">
        <w:rPr>
          <w:bCs/>
          <w:lang w:val="lt-LT"/>
        </w:rPr>
        <w:t>Sulfonamidini</w:t>
      </w:r>
      <w:r w:rsidR="000559DB">
        <w:rPr>
          <w:bCs/>
          <w:lang w:val="lt-LT"/>
        </w:rPr>
        <w:t>ų</w:t>
      </w:r>
      <w:r w:rsidR="000559DB" w:rsidRPr="00910B14">
        <w:rPr>
          <w:bCs/>
          <w:lang w:val="lt-LT"/>
        </w:rPr>
        <w:t xml:space="preserve"> ligand</w:t>
      </w:r>
      <w:r w:rsidR="000559DB">
        <w:rPr>
          <w:bCs/>
          <w:lang w:val="lt-LT"/>
        </w:rPr>
        <w:t>ų – TFMSA (A paveikslas) bei EZA (B paveikslas)</w:t>
      </w:r>
      <w:r w:rsidR="000559DB" w:rsidRPr="00910B14">
        <w:rPr>
          <w:bCs/>
          <w:lang w:val="lt-LT"/>
        </w:rPr>
        <w:t xml:space="preserve"> </w:t>
      </w:r>
      <w:r w:rsidR="000559DB">
        <w:rPr>
          <w:bCs/>
          <w:lang w:val="lt-LT"/>
        </w:rPr>
        <w:t xml:space="preserve">– </w:t>
      </w:r>
      <w:r w:rsidR="000559DB" w:rsidRPr="00910B14">
        <w:rPr>
          <w:bCs/>
          <w:lang w:val="lt-LT"/>
        </w:rPr>
        <w:t xml:space="preserve">ir </w:t>
      </w:r>
      <w:r w:rsidR="000559DB">
        <w:rPr>
          <w:bCs/>
          <w:lang w:val="lt-LT"/>
        </w:rPr>
        <w:t>h</w:t>
      </w:r>
      <w:r w:rsidR="00F24FDF">
        <w:rPr>
          <w:bCs/>
          <w:lang w:val="lt-LT"/>
        </w:rPr>
        <w:t xml:space="preserve">CA </w:t>
      </w:r>
      <w:r w:rsidR="000559DB">
        <w:rPr>
          <w:bCs/>
          <w:lang w:val="lt-LT"/>
        </w:rPr>
        <w:t>VII</w:t>
      </w:r>
      <w:r w:rsidR="000559DB" w:rsidRPr="00910B14">
        <w:rPr>
          <w:bCs/>
          <w:lang w:val="lt-LT"/>
        </w:rPr>
        <w:t xml:space="preserve"> </w:t>
      </w:r>
      <w:r w:rsidR="000559DB">
        <w:rPr>
          <w:bCs/>
          <w:lang w:val="lt-LT"/>
        </w:rPr>
        <w:t xml:space="preserve">stebimosios </w:t>
      </w:r>
      <w:r w:rsidR="000559DB" w:rsidRPr="00910B14">
        <w:rPr>
          <w:lang w:val="lt-LT"/>
        </w:rPr>
        <w:t>∆</w:t>
      </w:r>
      <w:r w:rsidR="000559DB" w:rsidRPr="0014708B">
        <w:rPr>
          <w:i/>
          <w:lang w:val="lt-LT"/>
        </w:rPr>
        <w:t>G</w:t>
      </w:r>
      <w:r w:rsidR="000559DB" w:rsidRPr="00910B14">
        <w:rPr>
          <w:lang w:val="lt-LT"/>
        </w:rPr>
        <w:t xml:space="preserve"> priklausom</w:t>
      </w:r>
      <w:r w:rsidR="000559DB">
        <w:rPr>
          <w:lang w:val="lt-LT"/>
        </w:rPr>
        <w:t>ybė</w:t>
      </w:r>
      <w:r w:rsidR="00B873DF">
        <w:rPr>
          <w:lang w:val="lt-LT"/>
        </w:rPr>
        <w:t>s</w:t>
      </w:r>
      <w:r w:rsidR="000559DB">
        <w:rPr>
          <w:lang w:val="lt-LT"/>
        </w:rPr>
        <w:t xml:space="preserve"> nuo pH</w:t>
      </w:r>
      <w:r w:rsidR="00B873DF">
        <w:rPr>
          <w:lang w:val="lt-LT"/>
        </w:rPr>
        <w:t xml:space="preserve"> grafikas</w:t>
      </w:r>
      <w:r w:rsidR="000559DB">
        <w:rPr>
          <w:lang w:val="lt-LT"/>
        </w:rPr>
        <w:t xml:space="preserve">. </w:t>
      </w:r>
    </w:p>
    <w:p w:rsidR="001F0A6F" w:rsidRDefault="001F0A6F" w:rsidP="005477E8">
      <w:pPr>
        <w:spacing w:line="360" w:lineRule="auto"/>
        <w:ind w:firstLine="709"/>
        <w:jc w:val="both"/>
        <w:rPr>
          <w:lang w:val="lt-LT"/>
        </w:rPr>
      </w:pPr>
    </w:p>
    <w:p w:rsidR="005477E8" w:rsidRPr="009A6132" w:rsidRDefault="00007093" w:rsidP="005477E8">
      <w:pPr>
        <w:spacing w:line="360" w:lineRule="auto"/>
        <w:ind w:firstLine="709"/>
        <w:jc w:val="both"/>
        <w:rPr>
          <w:lang w:val="lt-LT"/>
        </w:rPr>
      </w:pPr>
      <w:r>
        <w:rPr>
          <w:lang w:val="lt-LT"/>
        </w:rPr>
        <w:t>Kaip mat</w:t>
      </w:r>
      <w:r w:rsidR="00B873DF">
        <w:rPr>
          <w:lang w:val="lt-LT"/>
        </w:rPr>
        <w:t>yti</w:t>
      </w:r>
      <w:r>
        <w:rPr>
          <w:lang w:val="lt-LT"/>
        </w:rPr>
        <w:t xml:space="preserve"> iš aukščiau pateiktų grafikų, stebimoji karboanhidrzės ir TFMSA laisvoji Gibso energija nedaug skiriasi nuo </w:t>
      </w:r>
      <w:r w:rsidR="0071638C">
        <w:rPr>
          <w:lang w:val="lt-LT"/>
        </w:rPr>
        <w:t>„</w:t>
      </w:r>
      <w:r>
        <w:rPr>
          <w:lang w:val="lt-LT"/>
        </w:rPr>
        <w:t>tikrosios</w:t>
      </w:r>
      <w:r w:rsidR="0071638C">
        <w:rPr>
          <w:lang w:val="lt-LT"/>
        </w:rPr>
        <w:t>“</w:t>
      </w:r>
      <w:r>
        <w:rPr>
          <w:lang w:val="lt-LT"/>
        </w:rPr>
        <w:t xml:space="preserve"> ∆</w:t>
      </w:r>
      <w:r w:rsidRPr="0014708B">
        <w:rPr>
          <w:i/>
          <w:lang w:val="lt-LT"/>
        </w:rPr>
        <w:t>G</w:t>
      </w:r>
      <w:r>
        <w:rPr>
          <w:lang w:val="lt-LT"/>
        </w:rPr>
        <w:t xml:space="preserve"> reikšmės (</w:t>
      </w:r>
      <w:r w:rsidR="00F14111">
        <w:rPr>
          <w:lang w:val="lt-LT"/>
        </w:rPr>
        <w:t>2</w:t>
      </w:r>
      <w:r w:rsidR="00F14111" w:rsidRPr="009A6132">
        <w:rPr>
          <w:lang w:val="lt-LT"/>
        </w:rPr>
        <w:t>1</w:t>
      </w:r>
      <w:r w:rsidRPr="009A6132">
        <w:rPr>
          <w:lang w:val="lt-LT"/>
        </w:rPr>
        <w:t>A</w:t>
      </w:r>
      <w:r>
        <w:rPr>
          <w:lang w:val="lt-LT"/>
        </w:rPr>
        <w:t xml:space="preserve"> pav.). </w:t>
      </w:r>
      <w:r w:rsidR="00A75A4D">
        <w:rPr>
          <w:lang w:val="lt-LT"/>
        </w:rPr>
        <w:t>Pagal (</w:t>
      </w:r>
      <w:r w:rsidR="004F28D7">
        <w:rPr>
          <w:lang w:val="lt-LT"/>
        </w:rPr>
        <w:t>2</w:t>
      </w:r>
      <w:r w:rsidR="009B1C34">
        <w:rPr>
          <w:lang w:val="lt-LT"/>
        </w:rPr>
        <w:t>8</w:t>
      </w:r>
      <w:r w:rsidR="00A75A4D">
        <w:rPr>
          <w:lang w:val="lt-LT"/>
        </w:rPr>
        <w:t>) lygtį a</w:t>
      </w:r>
      <w:r w:rsidR="0071638C">
        <w:rPr>
          <w:lang w:val="lt-LT"/>
        </w:rPr>
        <w:t xml:space="preserve">pskaičiuota „tikroji“ </w:t>
      </w:r>
      <w:r w:rsidR="009E3BB9">
        <w:rPr>
          <w:lang w:val="lt-LT"/>
        </w:rPr>
        <w:t>karboanhidrazės ir TFMSA</w:t>
      </w:r>
      <w:r w:rsidR="0083314C">
        <w:rPr>
          <w:lang w:val="lt-LT"/>
        </w:rPr>
        <w:t xml:space="preserve"> </w:t>
      </w:r>
      <w:r w:rsidR="0083314C" w:rsidRPr="001B46DF">
        <w:rPr>
          <w:b/>
          <w:lang w:val="lt-LT"/>
        </w:rPr>
        <w:t>∆</w:t>
      </w:r>
      <w:r w:rsidR="0083314C" w:rsidRPr="001B46DF">
        <w:rPr>
          <w:b/>
          <w:i/>
          <w:lang w:val="lt-LT"/>
        </w:rPr>
        <w:t>G</w:t>
      </w:r>
      <w:r w:rsidR="0083314C" w:rsidRPr="001B46DF">
        <w:rPr>
          <w:b/>
          <w:lang w:val="lt-LT"/>
        </w:rPr>
        <w:t xml:space="preserve"> = -47,67 kJ/mol</w:t>
      </w:r>
      <w:r w:rsidR="0083314C">
        <w:rPr>
          <w:lang w:val="lt-LT"/>
        </w:rPr>
        <w:t xml:space="preserve"> ± </w:t>
      </w:r>
      <w:r w:rsidR="007C5B68">
        <w:rPr>
          <w:lang w:val="lt-LT"/>
        </w:rPr>
        <w:t>2,</w:t>
      </w:r>
      <w:r w:rsidR="0083314C">
        <w:rPr>
          <w:lang w:val="lt-LT"/>
        </w:rPr>
        <w:t>5 kJ/mol,</w:t>
      </w:r>
      <w:r w:rsidR="009E3BB9">
        <w:rPr>
          <w:lang w:val="lt-LT"/>
        </w:rPr>
        <w:t xml:space="preserve"> </w:t>
      </w:r>
      <w:r w:rsidR="0083314C" w:rsidRPr="001B46DF">
        <w:rPr>
          <w:b/>
          <w:i/>
          <w:lang w:val="lt-LT"/>
        </w:rPr>
        <w:t>K</w:t>
      </w:r>
      <w:r w:rsidR="0083314C" w:rsidRPr="001B46DF">
        <w:rPr>
          <w:b/>
          <w:i/>
          <w:vertAlign w:val="subscript"/>
          <w:lang w:val="lt-LT"/>
        </w:rPr>
        <w:t>b</w:t>
      </w:r>
      <w:r w:rsidR="0083314C" w:rsidRPr="001B46DF">
        <w:rPr>
          <w:b/>
          <w:i/>
          <w:lang w:val="lt-LT"/>
        </w:rPr>
        <w:t xml:space="preserve"> </w:t>
      </w:r>
      <w:r w:rsidR="0083314C" w:rsidRPr="001B46DF">
        <w:rPr>
          <w:b/>
          <w:lang w:val="lt-LT"/>
        </w:rPr>
        <w:t>= 1,5·10</w:t>
      </w:r>
      <w:r w:rsidR="0083314C" w:rsidRPr="001B46DF">
        <w:rPr>
          <w:b/>
          <w:vertAlign w:val="superscript"/>
          <w:lang w:val="lt-LT"/>
        </w:rPr>
        <w:t>8</w:t>
      </w:r>
      <w:r w:rsidR="0083314C" w:rsidRPr="001B46DF">
        <w:rPr>
          <w:b/>
          <w:lang w:val="lt-LT"/>
        </w:rPr>
        <w:t xml:space="preserve"> M</w:t>
      </w:r>
      <w:r w:rsidR="0083314C" w:rsidRPr="001B46DF">
        <w:rPr>
          <w:b/>
          <w:vertAlign w:val="superscript"/>
          <w:lang w:val="lt-LT"/>
        </w:rPr>
        <w:t>-1</w:t>
      </w:r>
      <w:r w:rsidR="00416080">
        <w:rPr>
          <w:lang w:val="lt-LT"/>
        </w:rPr>
        <w:t xml:space="preserve"> ± 1</w:t>
      </w:r>
      <w:r w:rsidR="0083314C">
        <w:rPr>
          <w:lang w:val="lt-LT"/>
        </w:rPr>
        <w:t>·10</w:t>
      </w:r>
      <w:r w:rsidR="00416080">
        <w:rPr>
          <w:vertAlign w:val="superscript"/>
          <w:lang w:val="lt-LT"/>
        </w:rPr>
        <w:t>7</w:t>
      </w:r>
      <w:r w:rsidR="0083314C">
        <w:rPr>
          <w:lang w:val="lt-LT"/>
        </w:rPr>
        <w:t xml:space="preserve"> M</w:t>
      </w:r>
      <w:r w:rsidR="0083314C" w:rsidRPr="0083314C">
        <w:rPr>
          <w:vertAlign w:val="superscript"/>
          <w:lang w:val="lt-LT"/>
        </w:rPr>
        <w:t>-1</w:t>
      </w:r>
      <w:r w:rsidR="00416080">
        <w:rPr>
          <w:lang w:val="lt-LT"/>
        </w:rPr>
        <w:t xml:space="preserve">. </w:t>
      </w:r>
      <w:r w:rsidR="00F754D0">
        <w:rPr>
          <w:lang w:val="lt-LT"/>
        </w:rPr>
        <w:t>h</w:t>
      </w:r>
      <w:r w:rsidR="00F24FDF">
        <w:rPr>
          <w:lang w:val="lt-LT"/>
        </w:rPr>
        <w:t xml:space="preserve">CA </w:t>
      </w:r>
      <w:r w:rsidR="00F754D0">
        <w:rPr>
          <w:lang w:val="lt-LT"/>
        </w:rPr>
        <w:t>VII ir EZA stebimoji laisvoji Gibso energija gerokai skiriasi nuo „tikrosios“ ∆</w:t>
      </w:r>
      <w:r w:rsidR="00F754D0" w:rsidRPr="0014708B">
        <w:rPr>
          <w:i/>
          <w:lang w:val="lt-LT"/>
        </w:rPr>
        <w:t>G</w:t>
      </w:r>
      <w:r w:rsidR="00F754D0">
        <w:rPr>
          <w:lang w:val="lt-LT"/>
        </w:rPr>
        <w:t xml:space="preserve"> reikšmės, nes sulfonamido protonizacijos </w:t>
      </w:r>
      <w:r w:rsidR="00B873DF" w:rsidRPr="0014708B">
        <w:rPr>
          <w:i/>
          <w:lang w:val="lt-LT"/>
        </w:rPr>
        <w:t>pK</w:t>
      </w:r>
      <w:r w:rsidR="00B873DF" w:rsidRPr="0014708B">
        <w:rPr>
          <w:i/>
          <w:vertAlign w:val="subscript"/>
          <w:lang w:val="lt-LT"/>
        </w:rPr>
        <w:t>a</w:t>
      </w:r>
      <w:r w:rsidR="00B873DF">
        <w:rPr>
          <w:lang w:val="lt-LT"/>
        </w:rPr>
        <w:t xml:space="preserve"> </w:t>
      </w:r>
      <w:r w:rsidR="00F754D0">
        <w:rPr>
          <w:lang w:val="lt-LT"/>
        </w:rPr>
        <w:t xml:space="preserve">reikšmė yra mažesnė už baltymo protonizacijos </w:t>
      </w:r>
      <w:r w:rsidR="00F754D0" w:rsidRPr="009A6132">
        <w:rPr>
          <w:i/>
          <w:lang w:val="lt-LT"/>
        </w:rPr>
        <w:t>pK</w:t>
      </w:r>
      <w:r w:rsidR="00F754D0" w:rsidRPr="009A6132">
        <w:rPr>
          <w:i/>
          <w:vertAlign w:val="subscript"/>
          <w:lang w:val="lt-LT"/>
        </w:rPr>
        <w:t>a</w:t>
      </w:r>
      <w:r w:rsidR="009E3BB9" w:rsidRPr="009A6132">
        <w:rPr>
          <w:lang w:val="lt-LT"/>
        </w:rPr>
        <w:t xml:space="preserve"> (</w:t>
      </w:r>
      <w:r w:rsidR="00F14111" w:rsidRPr="009A6132">
        <w:rPr>
          <w:lang w:val="lt-LT"/>
        </w:rPr>
        <w:t>21</w:t>
      </w:r>
      <w:r w:rsidR="009E3BB9" w:rsidRPr="009A6132">
        <w:rPr>
          <w:lang w:val="lt-LT"/>
        </w:rPr>
        <w:t>B pav.). Apskaičiuota „tikroji“ baltymo ir EZA</w:t>
      </w:r>
      <w:r w:rsidR="0083314C" w:rsidRPr="009A6132">
        <w:rPr>
          <w:lang w:val="lt-LT"/>
        </w:rPr>
        <w:t xml:space="preserve"> </w:t>
      </w:r>
      <w:r w:rsidR="0083314C" w:rsidRPr="009A6132">
        <w:rPr>
          <w:b/>
          <w:lang w:val="lt-LT"/>
        </w:rPr>
        <w:t>∆</w:t>
      </w:r>
      <w:r w:rsidR="0083314C" w:rsidRPr="009A6132">
        <w:rPr>
          <w:b/>
          <w:i/>
          <w:lang w:val="lt-LT"/>
        </w:rPr>
        <w:t xml:space="preserve">G </w:t>
      </w:r>
      <w:r w:rsidR="0083314C" w:rsidRPr="009A6132">
        <w:rPr>
          <w:b/>
          <w:lang w:val="lt-LT"/>
        </w:rPr>
        <w:t>= -58,08 kJ/mol</w:t>
      </w:r>
      <w:r w:rsidR="00416080">
        <w:rPr>
          <w:lang w:val="lt-LT"/>
        </w:rPr>
        <w:t xml:space="preserve"> ± 2</w:t>
      </w:r>
      <w:r w:rsidR="001B46DF" w:rsidRPr="009A6132">
        <w:rPr>
          <w:lang w:val="lt-LT"/>
        </w:rPr>
        <w:t xml:space="preserve"> </w:t>
      </w:r>
      <w:r w:rsidR="0083314C" w:rsidRPr="009A6132">
        <w:rPr>
          <w:lang w:val="lt-LT"/>
        </w:rPr>
        <w:t xml:space="preserve">kJ/mol, </w:t>
      </w:r>
      <w:r w:rsidR="0083314C" w:rsidRPr="009A6132">
        <w:rPr>
          <w:b/>
          <w:i/>
          <w:lang w:val="lt-LT"/>
        </w:rPr>
        <w:t>K</w:t>
      </w:r>
      <w:r w:rsidR="0083314C" w:rsidRPr="009A6132">
        <w:rPr>
          <w:b/>
          <w:i/>
          <w:vertAlign w:val="subscript"/>
          <w:lang w:val="lt-LT"/>
        </w:rPr>
        <w:t>b</w:t>
      </w:r>
      <w:r w:rsidR="0083314C" w:rsidRPr="009A6132">
        <w:rPr>
          <w:b/>
          <w:i/>
          <w:lang w:val="lt-LT"/>
        </w:rPr>
        <w:t xml:space="preserve"> </w:t>
      </w:r>
      <w:r w:rsidR="0083314C" w:rsidRPr="009A6132">
        <w:rPr>
          <w:b/>
          <w:lang w:val="lt-LT"/>
        </w:rPr>
        <w:t>=</w:t>
      </w:r>
      <w:r w:rsidR="001B46DF" w:rsidRPr="009A6132">
        <w:rPr>
          <w:b/>
          <w:lang w:val="lt-LT"/>
        </w:rPr>
        <w:t xml:space="preserve"> 1,5·10</w:t>
      </w:r>
      <w:r w:rsidR="001B46DF" w:rsidRPr="009A6132">
        <w:rPr>
          <w:b/>
          <w:vertAlign w:val="superscript"/>
          <w:lang w:val="lt-LT"/>
        </w:rPr>
        <w:t>10</w:t>
      </w:r>
      <w:r w:rsidR="001B46DF" w:rsidRPr="009A6132">
        <w:rPr>
          <w:b/>
          <w:lang w:val="lt-LT"/>
        </w:rPr>
        <w:t xml:space="preserve"> M</w:t>
      </w:r>
      <w:r w:rsidR="001B46DF" w:rsidRPr="009A6132">
        <w:rPr>
          <w:b/>
          <w:vertAlign w:val="superscript"/>
          <w:lang w:val="lt-LT"/>
        </w:rPr>
        <w:t>-1</w:t>
      </w:r>
      <w:r w:rsidR="00416080">
        <w:rPr>
          <w:lang w:val="lt-LT"/>
        </w:rPr>
        <w:t xml:space="preserve"> ± 2</w:t>
      </w:r>
      <w:r w:rsidR="001B46DF" w:rsidRPr="009A6132">
        <w:rPr>
          <w:lang w:val="lt-LT"/>
        </w:rPr>
        <w:t>·10</w:t>
      </w:r>
      <w:r w:rsidR="00416080">
        <w:rPr>
          <w:vertAlign w:val="superscript"/>
          <w:lang w:val="lt-LT"/>
        </w:rPr>
        <w:t>8</w:t>
      </w:r>
      <w:r w:rsidR="001B46DF" w:rsidRPr="009A6132">
        <w:rPr>
          <w:lang w:val="lt-LT"/>
        </w:rPr>
        <w:t xml:space="preserve"> M</w:t>
      </w:r>
      <w:r w:rsidR="001B46DF" w:rsidRPr="009A6132">
        <w:rPr>
          <w:vertAlign w:val="superscript"/>
          <w:lang w:val="lt-LT"/>
        </w:rPr>
        <w:t>-1</w:t>
      </w:r>
      <w:r w:rsidR="001B46DF" w:rsidRPr="009A6132">
        <w:rPr>
          <w:lang w:val="lt-LT"/>
        </w:rPr>
        <w:t>.</w:t>
      </w:r>
      <w:r w:rsidR="00411FAB" w:rsidRPr="009A6132">
        <w:rPr>
          <w:lang w:val="lt-LT"/>
        </w:rPr>
        <w:t xml:space="preserve"> </w:t>
      </w:r>
      <w:r w:rsidR="00416080">
        <w:rPr>
          <w:lang w:val="lt-LT"/>
        </w:rPr>
        <w:t>„Tikrųjų“ reikšmių paklaidomis nurodytos didžiausi</w:t>
      </w:r>
      <w:r w:rsidR="006658F2">
        <w:rPr>
          <w:lang w:val="lt-LT"/>
        </w:rPr>
        <w:t>os</w:t>
      </w:r>
      <w:r w:rsidR="00416080">
        <w:rPr>
          <w:lang w:val="lt-LT"/>
        </w:rPr>
        <w:t xml:space="preserve"> stebimųjų reikšmių Stjudento metodu apskaičiuotos paklaidos. </w:t>
      </w:r>
      <w:r w:rsidR="00411FAB" w:rsidRPr="009A6132">
        <w:rPr>
          <w:lang w:val="lt-LT"/>
        </w:rPr>
        <w:t xml:space="preserve">Nustatyta karboanhidrazės </w:t>
      </w:r>
      <w:r w:rsidR="00411FAB" w:rsidRPr="009A6132">
        <w:rPr>
          <w:i/>
          <w:lang w:val="lt-LT"/>
        </w:rPr>
        <w:t>pK</w:t>
      </w:r>
      <w:r w:rsidR="00411FAB" w:rsidRPr="009A6132">
        <w:rPr>
          <w:i/>
          <w:vertAlign w:val="subscript"/>
          <w:lang w:val="lt-LT"/>
        </w:rPr>
        <w:t>a</w:t>
      </w:r>
      <w:r w:rsidR="00411FAB" w:rsidRPr="009A6132">
        <w:rPr>
          <w:lang w:val="lt-LT"/>
        </w:rPr>
        <w:t xml:space="preserve"> reikšmė, </w:t>
      </w:r>
      <w:r w:rsidR="00411FAB" w:rsidRPr="009A6132">
        <w:rPr>
          <w:b/>
          <w:i/>
          <w:lang w:val="lt-LT"/>
        </w:rPr>
        <w:t>pK</w:t>
      </w:r>
      <w:r w:rsidR="00411FAB" w:rsidRPr="009A6132">
        <w:rPr>
          <w:b/>
          <w:i/>
          <w:vertAlign w:val="subscript"/>
          <w:lang w:val="lt-LT"/>
        </w:rPr>
        <w:t>a-hCAVII</w:t>
      </w:r>
      <w:r w:rsidR="00411FAB" w:rsidRPr="009A6132">
        <w:rPr>
          <w:b/>
          <w:vertAlign w:val="subscript"/>
          <w:lang w:val="lt-LT"/>
        </w:rPr>
        <w:t xml:space="preserve"> </w:t>
      </w:r>
      <w:r w:rsidR="00411FAB" w:rsidRPr="009A6132">
        <w:rPr>
          <w:b/>
          <w:lang w:val="lt-LT"/>
        </w:rPr>
        <w:t>= 7,1</w:t>
      </w:r>
      <w:r w:rsidR="00411FAB" w:rsidRPr="009A6132">
        <w:rPr>
          <w:lang w:val="lt-LT"/>
        </w:rPr>
        <w:t>.</w:t>
      </w:r>
    </w:p>
    <w:p w:rsidR="007F4D1A" w:rsidRPr="001F0A6F" w:rsidRDefault="00F14111" w:rsidP="005477E8">
      <w:pPr>
        <w:spacing w:line="360" w:lineRule="auto"/>
        <w:ind w:firstLine="709"/>
        <w:jc w:val="both"/>
        <w:rPr>
          <w:lang w:val="lt-LT"/>
        </w:rPr>
      </w:pPr>
      <w:r w:rsidRPr="009A6132">
        <w:rPr>
          <w:lang w:val="lt-LT"/>
        </w:rPr>
        <w:t>21</w:t>
      </w:r>
      <w:r w:rsidR="00574F07" w:rsidRPr="009A6132">
        <w:rPr>
          <w:lang w:val="lt-LT"/>
        </w:rPr>
        <w:t xml:space="preserve"> pav</w:t>
      </w:r>
      <w:r w:rsidR="00390FA9" w:rsidRPr="009A6132">
        <w:rPr>
          <w:lang w:val="lt-LT"/>
        </w:rPr>
        <w:t>eiksle mat</w:t>
      </w:r>
      <w:r w:rsidR="00B873DF" w:rsidRPr="009A6132">
        <w:rPr>
          <w:lang w:val="lt-LT"/>
        </w:rPr>
        <w:t>yti</w:t>
      </w:r>
      <w:r w:rsidR="00390FA9">
        <w:rPr>
          <w:lang w:val="lt-LT"/>
        </w:rPr>
        <w:t>, kad eksperimentiniai duomenys ne</w:t>
      </w:r>
      <w:r w:rsidR="003930DA">
        <w:rPr>
          <w:lang w:val="lt-LT"/>
        </w:rPr>
        <w:t xml:space="preserve"> </w:t>
      </w:r>
      <w:r w:rsidR="00390FA9">
        <w:rPr>
          <w:lang w:val="lt-LT"/>
        </w:rPr>
        <w:t>vis</w:t>
      </w:r>
      <w:r w:rsidR="009B7BF3">
        <w:rPr>
          <w:lang w:val="lt-LT"/>
        </w:rPr>
        <w:t xml:space="preserve">ai atitinka </w:t>
      </w:r>
      <w:r w:rsidR="00E6278E">
        <w:rPr>
          <w:lang w:val="lt-LT"/>
        </w:rPr>
        <w:t>teorinio modelio duomenis</w:t>
      </w:r>
      <w:r w:rsidR="009B7BF3">
        <w:rPr>
          <w:lang w:val="lt-LT"/>
        </w:rPr>
        <w:t>.</w:t>
      </w:r>
      <w:r w:rsidR="00E6278E">
        <w:rPr>
          <w:lang w:val="lt-LT"/>
        </w:rPr>
        <w:t xml:space="preserve"> Taip yra todėl, kad eksperimentais sunku išgauti tikslias jungimosi </w:t>
      </w:r>
      <w:r w:rsidR="00E6278E" w:rsidRPr="00E6278E">
        <w:rPr>
          <w:i/>
          <w:lang w:val="lt-LT"/>
        </w:rPr>
        <w:t>K</w:t>
      </w:r>
      <w:r w:rsidR="00E6278E" w:rsidRPr="00E6278E">
        <w:rPr>
          <w:i/>
          <w:vertAlign w:val="subscript"/>
          <w:lang w:val="lt-LT"/>
        </w:rPr>
        <w:t>b</w:t>
      </w:r>
      <w:r w:rsidR="00E315C9">
        <w:rPr>
          <w:i/>
          <w:vertAlign w:val="subscript"/>
          <w:lang w:val="lt-LT"/>
        </w:rPr>
        <w:t>-steb</w:t>
      </w:r>
      <w:r w:rsidR="00E6278E">
        <w:rPr>
          <w:lang w:val="lt-LT"/>
        </w:rPr>
        <w:t xml:space="preserve"> esant </w:t>
      </w:r>
      <w:r w:rsidR="00E6278E">
        <w:rPr>
          <w:lang w:val="lt-LT"/>
        </w:rPr>
        <w:lastRenderedPageBreak/>
        <w:t>mažoms ir aukštoms pH reikšmėms. Taip pat stebimi nežymūs skirtumai tarp duomenų, gautų skirtingais metodais.</w:t>
      </w:r>
    </w:p>
    <w:p w:rsidR="00417525" w:rsidRPr="00417525" w:rsidRDefault="00417525" w:rsidP="005477E8">
      <w:pPr>
        <w:tabs>
          <w:tab w:val="left" w:pos="360"/>
        </w:tabs>
        <w:spacing w:line="360" w:lineRule="auto"/>
        <w:jc w:val="both"/>
        <w:rPr>
          <w:b/>
          <w:lang w:val="lt-LT"/>
        </w:rPr>
      </w:pPr>
    </w:p>
    <w:p w:rsidR="006F27AF" w:rsidRDefault="001837B2" w:rsidP="004C4165">
      <w:pPr>
        <w:pStyle w:val="Heading3"/>
        <w:jc w:val="left"/>
      </w:pPr>
      <w:bookmarkStart w:id="32" w:name="_Toc263077386"/>
      <w:r w:rsidRPr="001837B2">
        <w:t>3.</w:t>
      </w:r>
      <w:r w:rsidR="00DD3455">
        <w:t>3.5.</w:t>
      </w:r>
      <w:r w:rsidR="0049022E">
        <w:t xml:space="preserve"> </w:t>
      </w:r>
      <w:r w:rsidR="006F27AF">
        <w:t>h</w:t>
      </w:r>
      <w:r w:rsidR="00F24FDF">
        <w:t xml:space="preserve">CA </w:t>
      </w:r>
      <w:r w:rsidR="006F27AF">
        <w:t>VII ir TFMSA jungimosi reakcijos protonizacijos skaičiaus nustatymas</w:t>
      </w:r>
      <w:r w:rsidR="002539F1">
        <w:t xml:space="preserve"> bei „tikrųjų“ jungimosi parametrų skaičiavimas</w:t>
      </w:r>
      <w:bookmarkEnd w:id="32"/>
    </w:p>
    <w:p w:rsidR="006F27AF" w:rsidRDefault="006F27AF" w:rsidP="0049022E">
      <w:pPr>
        <w:tabs>
          <w:tab w:val="left" w:pos="357"/>
        </w:tabs>
        <w:spacing w:line="360" w:lineRule="auto"/>
        <w:jc w:val="both"/>
        <w:rPr>
          <w:b/>
          <w:lang w:val="lt-LT"/>
        </w:rPr>
      </w:pPr>
    </w:p>
    <w:p w:rsidR="006F27AF" w:rsidRDefault="006F27AF" w:rsidP="006F27AF">
      <w:pPr>
        <w:tabs>
          <w:tab w:val="left" w:pos="357"/>
        </w:tabs>
        <w:spacing w:line="360" w:lineRule="auto"/>
        <w:ind w:firstLine="709"/>
        <w:jc w:val="both"/>
        <w:rPr>
          <w:lang w:val="lt-LT"/>
        </w:rPr>
      </w:pPr>
      <w:r>
        <w:rPr>
          <w:b/>
          <w:lang w:val="lt-LT"/>
        </w:rPr>
        <w:tab/>
      </w:r>
      <w:r>
        <w:rPr>
          <w:lang w:val="lt-LT"/>
        </w:rPr>
        <w:t>Jungimosi reakcijos metu paimamą arba atiduodamą baltymo protonų skaičių (</w:t>
      </w:r>
      <w:r w:rsidRPr="004521D2">
        <w:rPr>
          <w:i/>
          <w:lang w:val="lt-LT"/>
        </w:rPr>
        <w:t>n</w:t>
      </w:r>
      <w:r>
        <w:rPr>
          <w:lang w:val="lt-LT"/>
        </w:rPr>
        <w:t>) galim</w:t>
      </w:r>
      <w:r w:rsidR="00AF234A">
        <w:rPr>
          <w:lang w:val="lt-LT"/>
        </w:rPr>
        <w:t>a</w:t>
      </w:r>
      <w:r>
        <w:rPr>
          <w:lang w:val="lt-LT"/>
        </w:rPr>
        <w:t xml:space="preserve"> nustatyti eksperimentiškai bei apskaičiuoti iš žinomų baltymo ir ligando </w:t>
      </w:r>
      <w:r w:rsidRPr="0014708B">
        <w:rPr>
          <w:i/>
          <w:lang w:val="lt-LT"/>
        </w:rPr>
        <w:t>pK</w:t>
      </w:r>
      <w:r w:rsidRPr="0014708B">
        <w:rPr>
          <w:i/>
          <w:vertAlign w:val="subscript"/>
          <w:lang w:val="lt-LT"/>
        </w:rPr>
        <w:t>a</w:t>
      </w:r>
      <w:r>
        <w:rPr>
          <w:lang w:val="lt-LT"/>
        </w:rPr>
        <w:t xml:space="preserve"> reikšmi</w:t>
      </w:r>
      <w:r w:rsidR="009A4553">
        <w:rPr>
          <w:lang w:val="lt-LT"/>
        </w:rPr>
        <w:t>ų, taikant lygtį</w:t>
      </w:r>
      <w:r w:rsidR="004521D2">
        <w:rPr>
          <w:lang w:val="lt-LT"/>
        </w:rPr>
        <w:t xml:space="preserve"> (nepublikuoti D. Matulio duomenys)</w:t>
      </w:r>
      <w:r w:rsidR="009A4553">
        <w:rPr>
          <w:lang w:val="lt-LT"/>
        </w:rPr>
        <w:t>:</w:t>
      </w:r>
    </w:p>
    <w:p w:rsidR="008F374E" w:rsidRDefault="008F374E" w:rsidP="006F27AF">
      <w:pPr>
        <w:tabs>
          <w:tab w:val="left" w:pos="357"/>
        </w:tabs>
        <w:spacing w:line="360" w:lineRule="auto"/>
        <w:ind w:firstLine="709"/>
        <w:jc w:val="both"/>
        <w:rPr>
          <w:lang w:val="lt-LT"/>
        </w:rPr>
      </w:pPr>
    </w:p>
    <w:p w:rsidR="009A4553" w:rsidRDefault="00E0267D" w:rsidP="007F4B55">
      <w:pPr>
        <w:tabs>
          <w:tab w:val="left" w:pos="8930"/>
        </w:tabs>
        <w:spacing w:line="360" w:lineRule="auto"/>
        <w:ind w:firstLine="709"/>
        <w:jc w:val="both"/>
      </w:pPr>
      <m:oMath>
        <m:r>
          <w:rPr>
            <w:rFonts w:ascii="Cambria Math" w:hAnsi="Cambria Math"/>
            <w:lang w:val="lt-LT"/>
          </w:rPr>
          <m:t>n</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a1</m:t>
                </m:r>
              </m:sub>
            </m:sSub>
            <m:sSub>
              <m:sSubPr>
                <m:ctrlPr>
                  <w:rPr>
                    <w:rFonts w:ascii="Cambria Math" w:hAnsi="Cambria Math"/>
                    <w:i/>
                  </w:rPr>
                </m:ctrlPr>
              </m:sSubPr>
              <m:e>
                <m:r>
                  <w:rPr>
                    <w:rFonts w:ascii="Cambria Math" w:hAnsi="Cambria Math"/>
                  </w:rPr>
                  <m:t>K</m:t>
                </m:r>
              </m:e>
              <m:sub>
                <m:r>
                  <w:rPr>
                    <w:rFonts w:ascii="Cambria Math" w:hAnsi="Cambria Math"/>
                  </w:rPr>
                  <m:t>a2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p>
                <m:r>
                  <w:rPr>
                    <w:rFonts w:ascii="Cambria Math" w:hAnsi="Cambria Math"/>
                  </w:rPr>
                  <m:t>2</m:t>
                </m:r>
              </m:sup>
            </m:sSup>
          </m:num>
          <m:den>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a1</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a1</m:t>
                </m:r>
              </m:sub>
            </m:sSub>
            <m:sSub>
              <m:sSubPr>
                <m:ctrlPr>
                  <w:rPr>
                    <w:rFonts w:ascii="Cambria Math" w:hAnsi="Cambria Math"/>
                    <w:i/>
                  </w:rPr>
                </m:ctrlPr>
              </m:sSubPr>
              <m:e>
                <m:r>
                  <w:rPr>
                    <w:rFonts w:ascii="Cambria Math" w:hAnsi="Cambria Math"/>
                  </w:rPr>
                  <m:t>K</m:t>
                </m:r>
              </m:e>
              <m:sub>
                <m:r>
                  <w:rPr>
                    <w:rFonts w:ascii="Cambria Math" w:hAnsi="Cambria Math"/>
                  </w:rPr>
                  <m:t>a2</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-pK</m:t>
                    </m:r>
                  </m:e>
                  <m:sub>
                    <m:r>
                      <w:rPr>
                        <w:rFonts w:ascii="Cambria Math" w:hAnsi="Cambria Math"/>
                      </w:rPr>
                      <m:t>a1</m:t>
                    </m:r>
                  </m:sub>
                </m:sSub>
              </m:sup>
            </m:sSup>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-pK</m:t>
                    </m:r>
                  </m:e>
                  <m:sub>
                    <m:r>
                      <w:rPr>
                        <w:rFonts w:ascii="Cambria Math" w:hAnsi="Cambria Math"/>
                      </w:rPr>
                      <m:t>a2</m:t>
                    </m:r>
                  </m:sub>
                </m:sSub>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-pH</m:t>
                        </m:r>
                      </m:sup>
                    </m:sSup>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-pH</m:t>
                        </m:r>
                      </m:sup>
                    </m:sSup>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-pK</m:t>
                    </m:r>
                  </m:e>
                  <m:sub>
                    <m:r>
                      <w:rPr>
                        <w:rFonts w:ascii="Cambria Math" w:hAnsi="Cambria Math"/>
                      </w:rPr>
                      <m:t>a1</m:t>
                    </m:r>
                  </m:sub>
                </m:sSub>
              </m:sup>
            </m:sSup>
            <m:sSup>
              <m:sSupPr>
                <m:ctrlPr>
                  <w:rPr>
                    <w:rFonts w:ascii="Cambria Math" w:hAnsi="Cambria Math"/>
                    <w:i/>
                  </w:rPr>
                </m:ctrlPr>
              </m:sSupPr>
              <m:e>
                <m:r>
                  <w:rPr>
                    <w:rFonts w:ascii="Cambria Math" w:hAnsi="Cambria Math"/>
                  </w:rPr>
                  <m:t>10</m:t>
                </m:r>
              </m:e>
              <m:sup>
                <m:r>
                  <w:rPr>
                    <w:rFonts w:ascii="Cambria Math" w:hAnsi="Cambria Math"/>
                  </w:rPr>
                  <m:t>-pH</m:t>
                </m:r>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-pK</m:t>
                    </m:r>
                  </m:e>
                  <m:sub>
                    <m:r>
                      <w:rPr>
                        <w:rFonts w:ascii="Cambria Math" w:hAnsi="Cambria Math"/>
                      </w:rPr>
                      <m:t>a1</m:t>
                    </m:r>
                  </m:sub>
                </m:sSub>
              </m:sup>
            </m:sSup>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-pK</m:t>
                    </m:r>
                  </m:e>
                  <m:sub>
                    <m:r>
                      <w:rPr>
                        <w:rFonts w:ascii="Cambria Math" w:hAnsi="Cambria Math"/>
                      </w:rPr>
                      <m:t>a2</m:t>
                    </m:r>
                  </m:sub>
                </m:sSub>
              </m:sup>
            </m:sSup>
          </m:den>
        </m:f>
      </m:oMath>
      <w:r w:rsidR="00AF234A">
        <w:t>.</w:t>
      </w:r>
      <w:r w:rsidR="004F28D7">
        <w:tab/>
        <w:t>(3</w:t>
      </w:r>
      <w:r w:rsidR="00FC7EB2">
        <w:t>1</w:t>
      </w:r>
      <w:r w:rsidR="007F4B55">
        <w:t>)</w:t>
      </w:r>
    </w:p>
    <w:p w:rsidR="00B93C53" w:rsidRDefault="00B93C53" w:rsidP="007F4B55">
      <w:pPr>
        <w:tabs>
          <w:tab w:val="left" w:pos="8930"/>
        </w:tabs>
        <w:spacing w:line="360" w:lineRule="auto"/>
        <w:ind w:firstLine="709"/>
        <w:jc w:val="both"/>
      </w:pPr>
    </w:p>
    <w:p w:rsidR="00B93C53" w:rsidRPr="00250B6C" w:rsidRDefault="00B93C53" w:rsidP="007F4B55">
      <w:pPr>
        <w:tabs>
          <w:tab w:val="left" w:pos="8930"/>
        </w:tabs>
        <w:spacing w:line="360" w:lineRule="auto"/>
        <w:ind w:firstLine="709"/>
        <w:jc w:val="both"/>
        <w:rPr>
          <w:lang w:val="lt-LT"/>
        </w:rPr>
      </w:pPr>
      <w:r>
        <w:rPr>
          <w:lang w:val="lt-LT"/>
        </w:rPr>
        <w:t xml:space="preserve">Šioje lygtyje </w:t>
      </w:r>
      <w:r w:rsidRPr="00B93C53">
        <w:rPr>
          <w:i/>
          <w:lang w:val="lt-LT"/>
        </w:rPr>
        <w:t>pK</w:t>
      </w:r>
      <w:r w:rsidRPr="00B93C53">
        <w:rPr>
          <w:i/>
          <w:vertAlign w:val="subscript"/>
          <w:lang w:val="lt-LT"/>
        </w:rPr>
        <w:t>a1</w:t>
      </w:r>
      <w:r>
        <w:rPr>
          <w:i/>
          <w:lang w:val="lt-LT"/>
        </w:rPr>
        <w:t xml:space="preserve"> = pK</w:t>
      </w:r>
      <w:r w:rsidRPr="00B93C53">
        <w:rPr>
          <w:i/>
          <w:vertAlign w:val="subscript"/>
          <w:lang w:val="lt-LT"/>
        </w:rPr>
        <w:t>a-sulf</w:t>
      </w:r>
      <w:r>
        <w:rPr>
          <w:lang w:val="lt-LT"/>
        </w:rPr>
        <w:t xml:space="preserve">, o </w:t>
      </w:r>
      <w:r>
        <w:rPr>
          <w:i/>
          <w:lang w:val="lt-LT"/>
        </w:rPr>
        <w:t>pK</w:t>
      </w:r>
      <w:r w:rsidRPr="00B93C53">
        <w:rPr>
          <w:i/>
          <w:vertAlign w:val="subscript"/>
          <w:lang w:val="lt-LT"/>
        </w:rPr>
        <w:t>a2</w:t>
      </w:r>
      <w:r>
        <w:rPr>
          <w:i/>
          <w:lang w:val="lt-LT"/>
        </w:rPr>
        <w:t xml:space="preserve"> = pK</w:t>
      </w:r>
      <w:r w:rsidRPr="00B93C53">
        <w:rPr>
          <w:i/>
          <w:vertAlign w:val="subscript"/>
          <w:lang w:val="lt-LT"/>
        </w:rPr>
        <w:t>a-</w:t>
      </w:r>
      <w:r w:rsidRPr="00B93C53">
        <w:rPr>
          <w:vertAlign w:val="subscript"/>
          <w:lang w:val="lt-LT"/>
        </w:rPr>
        <w:t>CAZnH2O</w:t>
      </w:r>
      <w:r>
        <w:rPr>
          <w:lang w:val="lt-LT"/>
        </w:rPr>
        <w:t xml:space="preserve">, nes TFMSA </w:t>
      </w:r>
      <w:r w:rsidRPr="0014708B">
        <w:rPr>
          <w:i/>
          <w:lang w:val="lt-LT"/>
        </w:rPr>
        <w:t>pK</w:t>
      </w:r>
      <w:r w:rsidRPr="0014708B">
        <w:rPr>
          <w:i/>
          <w:vertAlign w:val="subscript"/>
          <w:lang w:val="lt-LT"/>
        </w:rPr>
        <w:t>a</w:t>
      </w:r>
      <w:r w:rsidRPr="0014708B">
        <w:rPr>
          <w:i/>
          <w:lang w:val="lt-LT"/>
        </w:rPr>
        <w:t xml:space="preserve"> </w:t>
      </w:r>
      <w:r>
        <w:rPr>
          <w:lang w:val="lt-LT"/>
        </w:rPr>
        <w:t xml:space="preserve">reikšmė yra mažesnė už karboanhidrazės aktyviajame centre esančio cinko jono </w:t>
      </w:r>
      <w:r w:rsidRPr="0014708B">
        <w:rPr>
          <w:i/>
          <w:lang w:val="lt-LT"/>
        </w:rPr>
        <w:t>pK</w:t>
      </w:r>
      <w:r w:rsidRPr="0014708B">
        <w:rPr>
          <w:i/>
          <w:vertAlign w:val="subscript"/>
          <w:lang w:val="lt-LT"/>
        </w:rPr>
        <w:t>a</w:t>
      </w:r>
      <w:r>
        <w:rPr>
          <w:lang w:val="lt-LT"/>
        </w:rPr>
        <w:t xml:space="preserve"> reikšmę.</w:t>
      </w:r>
      <w:r w:rsidR="00C74E47">
        <w:rPr>
          <w:lang w:val="lt-LT"/>
        </w:rPr>
        <w:t xml:space="preserve"> Priklausomai nuo pH, protonų skaičius </w:t>
      </w:r>
      <w:r w:rsidR="00C74E47" w:rsidRPr="00AF234A">
        <w:rPr>
          <w:i/>
          <w:lang w:val="lt-LT"/>
        </w:rPr>
        <w:t>n</w:t>
      </w:r>
      <w:r w:rsidR="00C74E47">
        <w:rPr>
          <w:lang w:val="lt-LT"/>
        </w:rPr>
        <w:t xml:space="preserve"> gali varijuoti nuo 1 iki -1.</w:t>
      </w:r>
      <w:r w:rsidR="00456BF1">
        <w:rPr>
          <w:lang w:val="lt-LT"/>
        </w:rPr>
        <w:t xml:space="preserve"> Kai </w:t>
      </w:r>
      <w:r w:rsidR="00456BF1" w:rsidRPr="00470118">
        <w:rPr>
          <w:lang w:val="lt-LT"/>
        </w:rPr>
        <w:t>pH</w:t>
      </w:r>
      <w:r w:rsidR="00456BF1">
        <w:rPr>
          <w:i/>
          <w:lang w:val="lt-LT"/>
        </w:rPr>
        <w:t xml:space="preserve"> </w:t>
      </w:r>
      <w:r w:rsidR="00456BF1" w:rsidRPr="00456BF1">
        <w:rPr>
          <w:i/>
          <w:lang w:val="lt-LT"/>
        </w:rPr>
        <w:t>&lt;</w:t>
      </w:r>
      <w:r w:rsidR="00456BF1">
        <w:rPr>
          <w:i/>
          <w:lang w:val="lt-LT"/>
        </w:rPr>
        <w:t xml:space="preserve"> </w:t>
      </w:r>
      <w:r w:rsidR="00456BF1" w:rsidRPr="00456BF1">
        <w:rPr>
          <w:i/>
          <w:lang w:val="lt-LT"/>
        </w:rPr>
        <w:t>pK</w:t>
      </w:r>
      <w:r w:rsidR="00456BF1" w:rsidRPr="00456BF1">
        <w:rPr>
          <w:i/>
          <w:vertAlign w:val="subscript"/>
          <w:lang w:val="lt-LT"/>
        </w:rPr>
        <w:t>a1</w:t>
      </w:r>
      <w:r w:rsidR="00456BF1">
        <w:rPr>
          <w:i/>
          <w:vertAlign w:val="subscript"/>
          <w:lang w:val="lt-LT"/>
        </w:rPr>
        <w:t xml:space="preserve"> </w:t>
      </w:r>
      <w:r w:rsidR="00456BF1" w:rsidRPr="00456BF1">
        <w:rPr>
          <w:i/>
          <w:lang w:val="lt-LT"/>
        </w:rPr>
        <w:t>&lt;</w:t>
      </w:r>
      <w:r w:rsidR="00456BF1">
        <w:rPr>
          <w:i/>
          <w:lang w:val="lt-LT"/>
        </w:rPr>
        <w:t xml:space="preserve"> </w:t>
      </w:r>
      <w:r w:rsidR="00456BF1" w:rsidRPr="00456BF1">
        <w:rPr>
          <w:i/>
          <w:lang w:val="lt-LT"/>
        </w:rPr>
        <w:t>pK</w:t>
      </w:r>
      <w:r w:rsidR="00456BF1" w:rsidRPr="00456BF1">
        <w:rPr>
          <w:i/>
          <w:vertAlign w:val="subscript"/>
          <w:lang w:val="lt-LT"/>
        </w:rPr>
        <w:t>a2</w:t>
      </w:r>
      <w:r w:rsidR="00456BF1" w:rsidRPr="00456BF1">
        <w:rPr>
          <w:lang w:val="lt-LT"/>
        </w:rPr>
        <w:t>, tai</w:t>
      </w:r>
      <w:r w:rsidR="00456BF1">
        <w:rPr>
          <w:i/>
          <w:lang w:val="lt-LT"/>
        </w:rPr>
        <w:t xml:space="preserve"> n </w:t>
      </w:r>
      <w:r w:rsidR="00456BF1" w:rsidRPr="00456BF1">
        <w:rPr>
          <w:lang w:val="lt-LT"/>
        </w:rPr>
        <w:t>artės prie -1</w:t>
      </w:r>
      <w:r w:rsidR="00456BF1">
        <w:rPr>
          <w:lang w:val="lt-LT"/>
        </w:rPr>
        <w:t>, t.y. ligando ir baltymo jungimosi metu nuo slopiklio sulfonamidinės grupės bus atpalaiduotas protonas</w:t>
      </w:r>
      <w:r w:rsidR="00E0267D">
        <w:rPr>
          <w:lang w:val="lt-LT"/>
        </w:rPr>
        <w:t xml:space="preserve"> (R3)</w:t>
      </w:r>
      <w:r w:rsidR="00456BF1">
        <w:rPr>
          <w:lang w:val="lt-LT"/>
        </w:rPr>
        <w:t xml:space="preserve"> ir jį suriš buferi</w:t>
      </w:r>
      <w:r w:rsidR="00AF234A">
        <w:rPr>
          <w:lang w:val="lt-LT"/>
        </w:rPr>
        <w:t>nis</w:t>
      </w:r>
      <w:r w:rsidR="0014708B">
        <w:rPr>
          <w:lang w:val="lt-LT"/>
        </w:rPr>
        <w:t xml:space="preserve"> </w:t>
      </w:r>
      <w:r w:rsidR="00AF234A">
        <w:rPr>
          <w:lang w:val="lt-LT"/>
        </w:rPr>
        <w:t>tirpalas</w:t>
      </w:r>
      <w:r w:rsidR="00456BF1">
        <w:rPr>
          <w:lang w:val="lt-LT"/>
        </w:rPr>
        <w:t xml:space="preserve">. Kai </w:t>
      </w:r>
      <w:r w:rsidR="00456BF1" w:rsidRPr="00470118">
        <w:rPr>
          <w:lang w:val="lt-LT"/>
        </w:rPr>
        <w:t>pH</w:t>
      </w:r>
      <w:r w:rsidR="00456BF1">
        <w:rPr>
          <w:i/>
          <w:lang w:val="lt-LT"/>
        </w:rPr>
        <w:t xml:space="preserve"> &gt; </w:t>
      </w:r>
      <w:r w:rsidR="00456BF1" w:rsidRPr="00456BF1">
        <w:rPr>
          <w:i/>
          <w:lang w:val="lt-LT"/>
        </w:rPr>
        <w:t>pK</w:t>
      </w:r>
      <w:r w:rsidR="00456BF1" w:rsidRPr="00456BF1">
        <w:rPr>
          <w:i/>
          <w:vertAlign w:val="subscript"/>
          <w:lang w:val="lt-LT"/>
        </w:rPr>
        <w:t>a</w:t>
      </w:r>
      <w:r w:rsidR="00456BF1">
        <w:rPr>
          <w:i/>
          <w:vertAlign w:val="subscript"/>
          <w:lang w:val="lt-LT"/>
        </w:rPr>
        <w:t xml:space="preserve">2 </w:t>
      </w:r>
      <w:r w:rsidR="00456BF1">
        <w:rPr>
          <w:i/>
          <w:lang w:val="lt-LT"/>
        </w:rPr>
        <w:t xml:space="preserve">&gt; </w:t>
      </w:r>
      <w:r w:rsidR="00456BF1" w:rsidRPr="00456BF1">
        <w:rPr>
          <w:i/>
          <w:lang w:val="lt-LT"/>
        </w:rPr>
        <w:t>pK</w:t>
      </w:r>
      <w:r w:rsidR="00456BF1" w:rsidRPr="00456BF1">
        <w:rPr>
          <w:i/>
          <w:vertAlign w:val="subscript"/>
          <w:lang w:val="lt-LT"/>
        </w:rPr>
        <w:t>a</w:t>
      </w:r>
      <w:r w:rsidR="00456BF1">
        <w:rPr>
          <w:i/>
          <w:vertAlign w:val="subscript"/>
          <w:lang w:val="lt-LT"/>
        </w:rPr>
        <w:t>1</w:t>
      </w:r>
      <w:r w:rsidR="00456BF1" w:rsidRPr="00456BF1">
        <w:rPr>
          <w:lang w:val="lt-LT"/>
        </w:rPr>
        <w:t>, tai</w:t>
      </w:r>
      <w:r w:rsidR="00456BF1">
        <w:rPr>
          <w:lang w:val="lt-LT"/>
        </w:rPr>
        <w:t xml:space="preserve"> </w:t>
      </w:r>
      <w:r w:rsidR="00456BF1">
        <w:rPr>
          <w:i/>
          <w:lang w:val="lt-LT"/>
        </w:rPr>
        <w:t xml:space="preserve">n </w:t>
      </w:r>
      <w:r w:rsidR="00456BF1">
        <w:rPr>
          <w:lang w:val="lt-LT"/>
        </w:rPr>
        <w:t>artės prie 1, t.y. iš buferi</w:t>
      </w:r>
      <w:r w:rsidR="00AF234A">
        <w:rPr>
          <w:lang w:val="lt-LT"/>
        </w:rPr>
        <w:t>ni</w:t>
      </w:r>
      <w:r w:rsidR="00456BF1">
        <w:rPr>
          <w:lang w:val="lt-LT"/>
        </w:rPr>
        <w:t>o</w:t>
      </w:r>
      <w:r w:rsidR="00AF234A">
        <w:rPr>
          <w:lang w:val="lt-LT"/>
        </w:rPr>
        <w:t xml:space="preserve"> tirpalo</w:t>
      </w:r>
      <w:r w:rsidR="00456BF1">
        <w:rPr>
          <w:lang w:val="lt-LT"/>
        </w:rPr>
        <w:t xml:space="preserve"> bus paimtas protonas, kurį suriš baltymo aktyviajame centre esantį cinko joną koor</w:t>
      </w:r>
      <w:r w:rsidR="00E0267D">
        <w:rPr>
          <w:lang w:val="lt-LT"/>
        </w:rPr>
        <w:t>dinuojantis hidroksido anijonas (R2</w:t>
      </w:r>
      <w:r w:rsidR="00E0267D" w:rsidRPr="00E50AED">
        <w:rPr>
          <w:lang w:val="lt-LT"/>
        </w:rPr>
        <w:t>).</w:t>
      </w:r>
      <w:r w:rsidR="00250B6C" w:rsidRPr="00E50AED">
        <w:rPr>
          <w:lang w:val="lt-LT"/>
        </w:rPr>
        <w:t xml:space="preserve"> Iš ITK metodu gautų duomenų apskaičiuoti protonų skaičiai </w:t>
      </w:r>
      <w:r w:rsidR="00250B6C" w:rsidRPr="00E50AED">
        <w:rPr>
          <w:i/>
          <w:lang w:val="lt-LT"/>
        </w:rPr>
        <w:t>n</w:t>
      </w:r>
      <w:r w:rsidR="00250B6C" w:rsidRPr="00E50AED">
        <w:rPr>
          <w:lang w:val="lt-LT"/>
        </w:rPr>
        <w:t xml:space="preserve"> esant skirtingiems pH pateikti 2 lentelėje 3.</w:t>
      </w:r>
      <w:r w:rsidR="00E755DB" w:rsidRPr="00E50AED">
        <w:rPr>
          <w:lang w:val="lt-LT"/>
        </w:rPr>
        <w:t>3.2.</w:t>
      </w:r>
      <w:r w:rsidR="00250B6C" w:rsidRPr="00E50AED">
        <w:rPr>
          <w:lang w:val="lt-LT"/>
        </w:rPr>
        <w:t xml:space="preserve"> skyriuje.</w:t>
      </w:r>
    </w:p>
    <w:p w:rsidR="008F374E" w:rsidRDefault="008F374E" w:rsidP="007F4B55">
      <w:pPr>
        <w:tabs>
          <w:tab w:val="left" w:pos="8930"/>
        </w:tabs>
        <w:spacing w:line="360" w:lineRule="auto"/>
        <w:ind w:firstLine="709"/>
        <w:jc w:val="both"/>
        <w:rPr>
          <w:lang w:val="lt-LT"/>
        </w:rPr>
      </w:pPr>
      <w:r>
        <w:rPr>
          <w:lang w:val="lt-LT"/>
        </w:rPr>
        <w:t>Tokiu principu galim</w:t>
      </w:r>
      <w:r w:rsidR="00AF234A">
        <w:rPr>
          <w:lang w:val="lt-LT"/>
        </w:rPr>
        <w:t>a</w:t>
      </w:r>
      <w:r>
        <w:rPr>
          <w:lang w:val="lt-LT"/>
        </w:rPr>
        <w:t xml:space="preserve"> atskirai apskaičiuoti atpalaiduotų arba surištų protonų skaičių </w:t>
      </w:r>
      <w:r>
        <w:rPr>
          <w:i/>
          <w:lang w:val="lt-LT"/>
        </w:rPr>
        <w:t>n</w:t>
      </w:r>
      <w:r>
        <w:rPr>
          <w:lang w:val="lt-LT"/>
        </w:rPr>
        <w:t xml:space="preserve"> ab</w:t>
      </w:r>
      <w:r w:rsidR="003930DA">
        <w:rPr>
          <w:lang w:val="lt-LT"/>
        </w:rPr>
        <w:t>i</w:t>
      </w:r>
      <w:r>
        <w:rPr>
          <w:lang w:val="lt-LT"/>
        </w:rPr>
        <w:t>ejuose procesuose:</w:t>
      </w:r>
    </w:p>
    <w:p w:rsidR="008F374E" w:rsidRDefault="008F374E" w:rsidP="007F4B55">
      <w:pPr>
        <w:tabs>
          <w:tab w:val="left" w:pos="8930"/>
        </w:tabs>
        <w:spacing w:line="360" w:lineRule="auto"/>
        <w:ind w:firstLine="709"/>
        <w:jc w:val="both"/>
        <w:rPr>
          <w:lang w:val="lt-LT"/>
        </w:rPr>
      </w:pPr>
    </w:p>
    <w:p w:rsidR="008F374E" w:rsidRDefault="0025701B" w:rsidP="007F4B55">
      <w:pPr>
        <w:tabs>
          <w:tab w:val="left" w:pos="8930"/>
        </w:tabs>
        <w:spacing w:line="360" w:lineRule="auto"/>
        <w:ind w:firstLine="709"/>
        <w:jc w:val="both"/>
        <w:rPr>
          <w:lang w:val="lt-LT"/>
        </w:rPr>
      </w:pPr>
      <m:oMath>
        <m:sSub>
          <m:sSubPr>
            <m:ctrlPr>
              <w:rPr>
                <w:rFonts w:ascii="Cambria Math" w:hAnsi="Cambria Math"/>
                <w:i/>
                <w:lang w:val="lt-LT"/>
              </w:rPr>
            </m:ctrlPr>
          </m:sSubPr>
          <m:e>
            <m:r>
              <w:rPr>
                <w:rFonts w:ascii="Cambria Math" w:hAnsi="Cambria Math"/>
                <w:lang w:val="lt-LT"/>
              </w:rPr>
              <m:t>n</m:t>
            </m:r>
          </m:e>
          <m:sub>
            <m:r>
              <w:rPr>
                <w:rFonts w:ascii="Cambria Math" w:hAnsi="Cambria Math"/>
                <w:lang w:val="lt-LT"/>
              </w:rPr>
              <m:t>1</m:t>
            </m:r>
          </m:sub>
        </m:sSub>
        <m:r>
          <w:rPr>
            <w:rFonts w:ascii="Cambria Math" w:hAnsi="Cambria Math"/>
            <w:lang w:val="lt-LT"/>
          </w:rPr>
          <m:t>=</m:t>
        </m:r>
        <m:f>
          <m:fPr>
            <m:ctrlPr>
              <w:rPr>
                <w:rFonts w:ascii="Cambria Math" w:hAnsi="Cambria Math"/>
                <w:i/>
                <w:lang w:val="lt-LT"/>
              </w:rPr>
            </m:ctrlPr>
          </m:fPr>
          <m:num>
            <m:r>
              <w:rPr>
                <w:rFonts w:ascii="Cambria Math" w:hAnsi="Cambria Math"/>
                <w:lang w:val="lt-LT"/>
              </w:rPr>
              <m:t>-</m:t>
            </m:r>
            <m:sSup>
              <m:sSupPr>
                <m:ctrlPr>
                  <w:rPr>
                    <w:rFonts w:ascii="Cambria Math" w:hAnsi="Cambria Math"/>
                    <w:i/>
                    <w:lang w:val="lt-LT"/>
                  </w:rPr>
                </m:ctrlPr>
              </m:sSupPr>
              <m:e>
                <m:d>
                  <m:dPr>
                    <m:ctrlPr>
                      <w:rPr>
                        <w:rFonts w:ascii="Cambria Math" w:hAnsi="Cambria Math"/>
                        <w:i/>
                        <w:lang w:val="lt-LT"/>
                      </w:rPr>
                    </m:ctrlPr>
                  </m:dPr>
                  <m:e>
                    <m:sSup>
                      <m:sSupPr>
                        <m:ctrlPr>
                          <w:rPr>
                            <w:rFonts w:ascii="Cambria Math" w:hAnsi="Cambria Math"/>
                            <w:i/>
                            <w:lang w:val="lt-LT"/>
                          </w:rPr>
                        </m:ctrlPr>
                      </m:sSupPr>
                      <m:e>
                        <m:r>
                          <w:rPr>
                            <w:rFonts w:ascii="Cambria Math" w:hAnsi="Cambria Math"/>
                            <w:lang w:val="lt-LT"/>
                          </w:rPr>
                          <m:t>10</m:t>
                        </m:r>
                      </m:e>
                      <m:sup>
                        <m:r>
                          <w:rPr>
                            <w:rFonts w:ascii="Cambria Math" w:hAnsi="Cambria Math"/>
                            <w:lang w:val="lt-LT"/>
                          </w:rPr>
                          <m:t>-pH</m:t>
                        </m:r>
                      </m:sup>
                    </m:sSup>
                  </m:e>
                </m:d>
              </m:e>
              <m:sup>
                <m:r>
                  <w:rPr>
                    <w:rFonts w:ascii="Cambria Math" w:hAnsi="Cambria Math"/>
                    <w:lang w:val="lt-LT"/>
                  </w:rPr>
                  <m:t>2</m:t>
                </m:r>
              </m:sup>
            </m:sSup>
          </m:num>
          <m:den>
            <m:sSup>
              <m:sSupPr>
                <m:ctrlPr>
                  <w:rPr>
                    <w:rFonts w:ascii="Cambria Math" w:hAnsi="Cambria Math"/>
                    <w:i/>
                    <w:lang w:val="lt-LT"/>
                  </w:rPr>
                </m:ctrlPr>
              </m:sSupPr>
              <m:e>
                <m:d>
                  <m:dPr>
                    <m:ctrlPr>
                      <w:rPr>
                        <w:rFonts w:ascii="Cambria Math" w:hAnsi="Cambria Math"/>
                        <w:i/>
                        <w:lang w:val="lt-LT"/>
                      </w:rPr>
                    </m:ctrlPr>
                  </m:dPr>
                  <m:e>
                    <m:sSup>
                      <m:sSupPr>
                        <m:ctrlPr>
                          <w:rPr>
                            <w:rFonts w:ascii="Cambria Math" w:hAnsi="Cambria Math"/>
                            <w:i/>
                            <w:lang w:val="lt-LT"/>
                          </w:rPr>
                        </m:ctrlPr>
                      </m:sSupPr>
                      <m:e>
                        <m:r>
                          <w:rPr>
                            <w:rFonts w:ascii="Cambria Math" w:hAnsi="Cambria Math"/>
                            <w:lang w:val="lt-LT"/>
                          </w:rPr>
                          <m:t>10</m:t>
                        </m:r>
                      </m:e>
                      <m:sup>
                        <m:r>
                          <w:rPr>
                            <w:rFonts w:ascii="Cambria Math" w:hAnsi="Cambria Math"/>
                            <w:lang w:val="lt-LT"/>
                          </w:rPr>
                          <m:t>-pH</m:t>
                        </m:r>
                      </m:sup>
                    </m:sSup>
                  </m:e>
                </m:d>
              </m:e>
              <m:sup>
                <m:r>
                  <w:rPr>
                    <w:rFonts w:ascii="Cambria Math" w:hAnsi="Cambria Math"/>
                    <w:lang w:val="lt-LT"/>
                  </w:rPr>
                  <m:t>2</m:t>
                </m:r>
              </m:sup>
            </m:sSup>
            <m:r>
              <w:rPr>
                <w:rFonts w:ascii="Cambria Math" w:hAnsi="Cambria Math"/>
                <w:lang w:val="lt-LT"/>
              </w:rPr>
              <m:t>+</m:t>
            </m:r>
            <m:sSup>
              <m:sSupPr>
                <m:ctrlPr>
                  <w:rPr>
                    <w:rFonts w:ascii="Cambria Math" w:hAnsi="Cambria Math"/>
                    <w:i/>
                    <w:lang w:val="lt-LT"/>
                  </w:rPr>
                </m:ctrlPr>
              </m:sSupPr>
              <m:e>
                <m:r>
                  <w:rPr>
                    <w:rFonts w:ascii="Cambria Math" w:hAnsi="Cambria Math"/>
                    <w:lang w:val="lt-LT"/>
                  </w:rPr>
                  <m:t>10</m:t>
                </m:r>
              </m:e>
              <m:sup>
                <m:r>
                  <w:rPr>
                    <w:rFonts w:ascii="Cambria Math" w:hAnsi="Cambria Math"/>
                    <w:lang w:val="lt-LT"/>
                  </w:rPr>
                  <m:t>-</m:t>
                </m:r>
                <m:sSub>
                  <m:sSubPr>
                    <m:ctrlPr>
                      <w:rPr>
                        <w:rFonts w:ascii="Cambria Math" w:hAnsi="Cambria Math"/>
                        <w:i/>
                        <w:lang w:val="lt-LT"/>
                      </w:rPr>
                    </m:ctrlPr>
                  </m:sSubPr>
                  <m:e>
                    <m:r>
                      <w:rPr>
                        <w:rFonts w:ascii="Cambria Math" w:hAnsi="Cambria Math"/>
                        <w:lang w:val="lt-LT"/>
                      </w:rPr>
                      <m:t>p</m:t>
                    </m:r>
                    <m:r>
                      <w:rPr>
                        <w:rFonts w:ascii="Cambria Math" w:hAnsi="Cambria Math"/>
                        <w:lang w:val="lt-LT"/>
                      </w:rPr>
                      <m:t>K</m:t>
                    </m:r>
                  </m:e>
                  <m:sub>
                    <m:r>
                      <w:rPr>
                        <w:rFonts w:ascii="Cambria Math" w:hAnsi="Cambria Math"/>
                        <w:lang w:val="lt-LT"/>
                      </w:rPr>
                      <m:t>a1</m:t>
                    </m:r>
                  </m:sub>
                </m:sSub>
              </m:sup>
            </m:sSup>
            <m:r>
              <w:rPr>
                <w:rFonts w:ascii="Cambria Math" w:hAnsi="Cambria Math"/>
                <w:lang w:val="lt-LT"/>
              </w:rPr>
              <m:t>1</m:t>
            </m:r>
            <m:sSup>
              <m:sSupPr>
                <m:ctrlPr>
                  <w:rPr>
                    <w:rFonts w:ascii="Cambria Math" w:hAnsi="Cambria Math"/>
                    <w:i/>
                    <w:lang w:val="lt-LT"/>
                  </w:rPr>
                </m:ctrlPr>
              </m:sSupPr>
              <m:e>
                <m:r>
                  <w:rPr>
                    <w:rFonts w:ascii="Cambria Math" w:hAnsi="Cambria Math"/>
                    <w:lang w:val="lt-LT"/>
                  </w:rPr>
                  <m:t>0</m:t>
                </m:r>
              </m:e>
              <m:sup>
                <m:r>
                  <w:rPr>
                    <w:rFonts w:ascii="Cambria Math" w:hAnsi="Cambria Math"/>
                    <w:lang w:val="lt-LT"/>
                  </w:rPr>
                  <m:t>-pH</m:t>
                </m:r>
              </m:sup>
            </m:sSup>
            <m:r>
              <w:rPr>
                <w:rFonts w:ascii="Cambria Math" w:hAnsi="Cambria Math"/>
                <w:lang w:val="lt-LT"/>
              </w:rPr>
              <m:t>+</m:t>
            </m:r>
            <m:sSup>
              <m:sSupPr>
                <m:ctrlPr>
                  <w:rPr>
                    <w:rFonts w:ascii="Cambria Math" w:hAnsi="Cambria Math"/>
                    <w:i/>
                    <w:lang w:val="lt-LT"/>
                  </w:rPr>
                </m:ctrlPr>
              </m:sSupPr>
              <m:e>
                <m:r>
                  <w:rPr>
                    <w:rFonts w:ascii="Cambria Math" w:hAnsi="Cambria Math"/>
                    <w:lang w:val="lt-LT"/>
                  </w:rPr>
                  <m:t>10</m:t>
                </m:r>
              </m:e>
              <m:sup>
                <m:r>
                  <w:rPr>
                    <w:rFonts w:ascii="Cambria Math" w:hAnsi="Cambria Math"/>
                    <w:lang w:val="lt-LT"/>
                  </w:rPr>
                  <m:t>-</m:t>
                </m:r>
                <m:sSub>
                  <m:sSubPr>
                    <m:ctrlPr>
                      <w:rPr>
                        <w:rFonts w:ascii="Cambria Math" w:hAnsi="Cambria Math"/>
                        <w:i/>
                        <w:lang w:val="lt-LT"/>
                      </w:rPr>
                    </m:ctrlPr>
                  </m:sSubPr>
                  <m:e>
                    <m:r>
                      <w:rPr>
                        <w:rFonts w:ascii="Cambria Math" w:hAnsi="Cambria Math"/>
                        <w:lang w:val="lt-LT"/>
                      </w:rPr>
                      <m:t>pK</m:t>
                    </m:r>
                  </m:e>
                  <m:sub>
                    <m:r>
                      <w:rPr>
                        <w:rFonts w:ascii="Cambria Math" w:hAnsi="Cambria Math"/>
                        <w:lang w:val="lt-LT"/>
                      </w:rPr>
                      <m:t>a1</m:t>
                    </m:r>
                  </m:sub>
                </m:sSub>
              </m:sup>
            </m:sSup>
            <m:sSup>
              <m:sSupPr>
                <m:ctrlPr>
                  <w:rPr>
                    <w:rFonts w:ascii="Cambria Math" w:hAnsi="Cambria Math"/>
                    <w:i/>
                    <w:lang w:val="lt-LT"/>
                  </w:rPr>
                </m:ctrlPr>
              </m:sSupPr>
              <m:e>
                <m:r>
                  <w:rPr>
                    <w:rFonts w:ascii="Cambria Math" w:hAnsi="Cambria Math"/>
                    <w:lang w:val="lt-LT"/>
                  </w:rPr>
                  <m:t>10</m:t>
                </m:r>
              </m:e>
              <m:sup>
                <m:sSub>
                  <m:sSubPr>
                    <m:ctrlPr>
                      <w:rPr>
                        <w:rFonts w:ascii="Cambria Math" w:hAnsi="Cambria Math"/>
                        <w:i/>
                        <w:lang w:val="lt-LT"/>
                      </w:rPr>
                    </m:ctrlPr>
                  </m:sSubPr>
                  <m:e>
                    <m:r>
                      <w:rPr>
                        <w:rFonts w:ascii="Cambria Math" w:hAnsi="Cambria Math"/>
                        <w:lang w:val="lt-LT"/>
                      </w:rPr>
                      <m:t>-pK</m:t>
                    </m:r>
                  </m:e>
                  <m:sub>
                    <m:r>
                      <w:rPr>
                        <w:rFonts w:ascii="Cambria Math" w:hAnsi="Cambria Math"/>
                        <w:lang w:val="lt-LT"/>
                      </w:rPr>
                      <m:t>a2</m:t>
                    </m:r>
                  </m:sub>
                </m:sSub>
              </m:sup>
            </m:sSup>
          </m:den>
        </m:f>
      </m:oMath>
      <w:r w:rsidR="00AF234A">
        <w:rPr>
          <w:lang w:val="lt-LT"/>
        </w:rPr>
        <w:t>;</w:t>
      </w:r>
      <w:r w:rsidR="008F374E">
        <w:rPr>
          <w:lang w:val="lt-LT"/>
        </w:rPr>
        <w:tab/>
        <w:t>(</w:t>
      </w:r>
      <w:r w:rsidR="004F28D7">
        <w:rPr>
          <w:lang w:val="lt-LT"/>
        </w:rPr>
        <w:t>32</w:t>
      </w:r>
      <w:r w:rsidR="008F374E">
        <w:rPr>
          <w:lang w:val="lt-LT"/>
        </w:rPr>
        <w:t>)</w:t>
      </w:r>
    </w:p>
    <w:p w:rsidR="008F374E" w:rsidRDefault="0025701B" w:rsidP="007F4B55">
      <w:pPr>
        <w:tabs>
          <w:tab w:val="left" w:pos="8930"/>
        </w:tabs>
        <w:spacing w:line="360" w:lineRule="auto"/>
        <w:ind w:firstLine="709"/>
        <w:jc w:val="both"/>
        <w:rPr>
          <w:lang w:val="lt-LT"/>
        </w:rPr>
      </w:pPr>
      <m:oMath>
        <m:sSub>
          <m:sSubPr>
            <m:ctrlPr>
              <w:rPr>
                <w:rFonts w:ascii="Cambria Math" w:hAnsi="Cambria Math"/>
                <w:i/>
                <w:lang w:val="lt-LT"/>
              </w:rPr>
            </m:ctrlPr>
          </m:sSubPr>
          <m:e>
            <m:r>
              <w:rPr>
                <w:rFonts w:ascii="Cambria Math" w:hAnsi="Cambria Math"/>
                <w:lang w:val="lt-LT"/>
              </w:rPr>
              <m:t>n</m:t>
            </m:r>
          </m:e>
          <m:sub>
            <m:r>
              <w:rPr>
                <w:rFonts w:ascii="Cambria Math" w:hAnsi="Cambria Math"/>
                <w:lang w:val="lt-LT"/>
              </w:rPr>
              <m:t>2</m:t>
            </m:r>
          </m:sub>
        </m:sSub>
        <m:r>
          <w:rPr>
            <w:rFonts w:ascii="Cambria Math" w:hAnsi="Cambria Math"/>
            <w:lang w:val="lt-LT"/>
          </w:rPr>
          <m:t>=</m:t>
        </m:r>
        <m:f>
          <m:fPr>
            <m:ctrlPr>
              <w:rPr>
                <w:rFonts w:ascii="Cambria Math" w:hAnsi="Cambria Math"/>
                <w:i/>
                <w:lang w:val="lt-LT"/>
              </w:rPr>
            </m:ctrlPr>
          </m:fPr>
          <m:num>
            <m:sSup>
              <m:sSupPr>
                <m:ctrlPr>
                  <w:rPr>
                    <w:rFonts w:ascii="Cambria Math" w:hAnsi="Cambria Math"/>
                    <w:i/>
                    <w:lang w:val="lt-LT"/>
                  </w:rPr>
                </m:ctrlPr>
              </m:sSupPr>
              <m:e>
                <m:r>
                  <w:rPr>
                    <w:rFonts w:ascii="Cambria Math" w:hAnsi="Cambria Math"/>
                    <w:lang w:val="lt-LT"/>
                  </w:rPr>
                  <m:t>10</m:t>
                </m:r>
              </m:e>
              <m:sup>
                <m:sSub>
                  <m:sSubPr>
                    <m:ctrlPr>
                      <w:rPr>
                        <w:rFonts w:ascii="Cambria Math" w:hAnsi="Cambria Math"/>
                        <w:i/>
                        <w:lang w:val="lt-LT"/>
                      </w:rPr>
                    </m:ctrlPr>
                  </m:sSubPr>
                  <m:e>
                    <m:r>
                      <w:rPr>
                        <w:rFonts w:ascii="Cambria Math" w:hAnsi="Cambria Math"/>
                        <w:lang w:val="lt-LT"/>
                      </w:rPr>
                      <m:t>-pK</m:t>
                    </m:r>
                  </m:e>
                  <m:sub>
                    <m:r>
                      <w:rPr>
                        <w:rFonts w:ascii="Cambria Math" w:hAnsi="Cambria Math"/>
                        <w:lang w:val="lt-LT"/>
                      </w:rPr>
                      <m:t>a1</m:t>
                    </m:r>
                  </m:sub>
                </m:sSub>
              </m:sup>
            </m:sSup>
            <m:sSup>
              <m:sSupPr>
                <m:ctrlPr>
                  <w:rPr>
                    <w:rFonts w:ascii="Cambria Math" w:hAnsi="Cambria Math"/>
                    <w:i/>
                    <w:lang w:val="lt-LT"/>
                  </w:rPr>
                </m:ctrlPr>
              </m:sSupPr>
              <m:e>
                <m:r>
                  <w:rPr>
                    <w:rFonts w:ascii="Cambria Math" w:hAnsi="Cambria Math"/>
                    <w:lang w:val="lt-LT"/>
                  </w:rPr>
                  <m:t>10</m:t>
                </m:r>
              </m:e>
              <m:sup>
                <m:sSub>
                  <m:sSubPr>
                    <m:ctrlPr>
                      <w:rPr>
                        <w:rFonts w:ascii="Cambria Math" w:hAnsi="Cambria Math"/>
                        <w:i/>
                        <w:lang w:val="lt-LT"/>
                      </w:rPr>
                    </m:ctrlPr>
                  </m:sSubPr>
                  <m:e>
                    <m:r>
                      <w:rPr>
                        <w:rFonts w:ascii="Cambria Math" w:hAnsi="Cambria Math"/>
                        <w:lang w:val="lt-LT"/>
                      </w:rPr>
                      <m:t>-pK</m:t>
                    </m:r>
                  </m:e>
                  <m:sub>
                    <m:r>
                      <w:rPr>
                        <w:rFonts w:ascii="Cambria Math" w:hAnsi="Cambria Math"/>
                        <w:lang w:val="lt-LT"/>
                      </w:rPr>
                      <m:t>a2</m:t>
                    </m:r>
                  </m:sub>
                </m:sSub>
              </m:sup>
            </m:sSup>
          </m:num>
          <m:den>
            <m:sSup>
              <m:sSupPr>
                <m:ctrlPr>
                  <w:rPr>
                    <w:rFonts w:ascii="Cambria Math" w:hAnsi="Cambria Math"/>
                    <w:i/>
                    <w:lang w:val="lt-LT"/>
                  </w:rPr>
                </m:ctrlPr>
              </m:sSupPr>
              <m:e>
                <m:d>
                  <m:dPr>
                    <m:ctrlPr>
                      <w:rPr>
                        <w:rFonts w:ascii="Cambria Math" w:hAnsi="Cambria Math"/>
                        <w:i/>
                        <w:lang w:val="lt-LT"/>
                      </w:rPr>
                    </m:ctrlPr>
                  </m:dPr>
                  <m:e>
                    <m:sSup>
                      <m:sSupPr>
                        <m:ctrlPr>
                          <w:rPr>
                            <w:rFonts w:ascii="Cambria Math" w:hAnsi="Cambria Math"/>
                            <w:i/>
                            <w:lang w:val="lt-LT"/>
                          </w:rPr>
                        </m:ctrlPr>
                      </m:sSupPr>
                      <m:e>
                        <m:r>
                          <w:rPr>
                            <w:rFonts w:ascii="Cambria Math" w:hAnsi="Cambria Math"/>
                            <w:lang w:val="lt-LT"/>
                          </w:rPr>
                          <m:t>10</m:t>
                        </m:r>
                      </m:e>
                      <m:sup>
                        <m:r>
                          <w:rPr>
                            <w:rFonts w:ascii="Cambria Math" w:hAnsi="Cambria Math"/>
                            <w:lang w:val="lt-LT"/>
                          </w:rPr>
                          <m:t>-pH</m:t>
                        </m:r>
                      </m:sup>
                    </m:sSup>
                  </m:e>
                </m:d>
              </m:e>
              <m:sup>
                <m:r>
                  <w:rPr>
                    <w:rFonts w:ascii="Cambria Math" w:hAnsi="Cambria Math"/>
                    <w:lang w:val="lt-LT"/>
                  </w:rPr>
                  <m:t>2</m:t>
                </m:r>
              </m:sup>
            </m:sSup>
            <m:r>
              <w:rPr>
                <w:rFonts w:ascii="Cambria Math" w:hAnsi="Cambria Math"/>
                <w:lang w:val="lt-LT"/>
              </w:rPr>
              <m:t>+</m:t>
            </m:r>
            <m:sSup>
              <m:sSupPr>
                <m:ctrlPr>
                  <w:rPr>
                    <w:rFonts w:ascii="Cambria Math" w:hAnsi="Cambria Math"/>
                    <w:i/>
                    <w:lang w:val="lt-LT"/>
                  </w:rPr>
                </m:ctrlPr>
              </m:sSupPr>
              <m:e>
                <m:r>
                  <w:rPr>
                    <w:rFonts w:ascii="Cambria Math" w:hAnsi="Cambria Math"/>
                    <w:lang w:val="lt-LT"/>
                  </w:rPr>
                  <m:t>10</m:t>
                </m:r>
              </m:e>
              <m:sup>
                <m:r>
                  <w:rPr>
                    <w:rFonts w:ascii="Cambria Math" w:hAnsi="Cambria Math"/>
                    <w:lang w:val="lt-LT"/>
                  </w:rPr>
                  <m:t>-</m:t>
                </m:r>
                <m:sSub>
                  <m:sSubPr>
                    <m:ctrlPr>
                      <w:rPr>
                        <w:rFonts w:ascii="Cambria Math" w:hAnsi="Cambria Math"/>
                        <w:i/>
                        <w:lang w:val="lt-LT"/>
                      </w:rPr>
                    </m:ctrlPr>
                  </m:sSubPr>
                  <m:e>
                    <m:r>
                      <w:rPr>
                        <w:rFonts w:ascii="Cambria Math" w:hAnsi="Cambria Math"/>
                        <w:lang w:val="lt-LT"/>
                      </w:rPr>
                      <m:t>pK</m:t>
                    </m:r>
                  </m:e>
                  <m:sub>
                    <m:r>
                      <w:rPr>
                        <w:rFonts w:ascii="Cambria Math" w:hAnsi="Cambria Math"/>
                        <w:lang w:val="lt-LT"/>
                      </w:rPr>
                      <m:t>a1</m:t>
                    </m:r>
                  </m:sub>
                </m:sSub>
              </m:sup>
            </m:sSup>
            <m:r>
              <w:rPr>
                <w:rFonts w:ascii="Cambria Math" w:hAnsi="Cambria Math"/>
                <w:lang w:val="lt-LT"/>
              </w:rPr>
              <m:t>1</m:t>
            </m:r>
            <m:sSup>
              <m:sSupPr>
                <m:ctrlPr>
                  <w:rPr>
                    <w:rFonts w:ascii="Cambria Math" w:hAnsi="Cambria Math"/>
                    <w:i/>
                    <w:lang w:val="lt-LT"/>
                  </w:rPr>
                </m:ctrlPr>
              </m:sSupPr>
              <m:e>
                <m:r>
                  <w:rPr>
                    <w:rFonts w:ascii="Cambria Math" w:hAnsi="Cambria Math"/>
                    <w:lang w:val="lt-LT"/>
                  </w:rPr>
                  <m:t>0</m:t>
                </m:r>
              </m:e>
              <m:sup>
                <m:r>
                  <w:rPr>
                    <w:rFonts w:ascii="Cambria Math" w:hAnsi="Cambria Math"/>
                    <w:lang w:val="lt-LT"/>
                  </w:rPr>
                  <m:t>-pH</m:t>
                </m:r>
              </m:sup>
            </m:sSup>
            <m:r>
              <w:rPr>
                <w:rFonts w:ascii="Cambria Math" w:hAnsi="Cambria Math"/>
                <w:lang w:val="lt-LT"/>
              </w:rPr>
              <m:t>+</m:t>
            </m:r>
            <m:sSup>
              <m:sSupPr>
                <m:ctrlPr>
                  <w:rPr>
                    <w:rFonts w:ascii="Cambria Math" w:hAnsi="Cambria Math"/>
                    <w:i/>
                    <w:lang w:val="lt-LT"/>
                  </w:rPr>
                </m:ctrlPr>
              </m:sSupPr>
              <m:e>
                <m:r>
                  <w:rPr>
                    <w:rFonts w:ascii="Cambria Math" w:hAnsi="Cambria Math"/>
                    <w:lang w:val="lt-LT"/>
                  </w:rPr>
                  <m:t>10</m:t>
                </m:r>
              </m:e>
              <m:sup>
                <m:r>
                  <w:rPr>
                    <w:rFonts w:ascii="Cambria Math" w:hAnsi="Cambria Math"/>
                    <w:lang w:val="lt-LT"/>
                  </w:rPr>
                  <m:t>-</m:t>
                </m:r>
                <m:sSub>
                  <m:sSubPr>
                    <m:ctrlPr>
                      <w:rPr>
                        <w:rFonts w:ascii="Cambria Math" w:hAnsi="Cambria Math"/>
                        <w:i/>
                        <w:lang w:val="lt-LT"/>
                      </w:rPr>
                    </m:ctrlPr>
                  </m:sSubPr>
                  <m:e>
                    <m:r>
                      <w:rPr>
                        <w:rFonts w:ascii="Cambria Math" w:hAnsi="Cambria Math"/>
                        <w:lang w:val="lt-LT"/>
                      </w:rPr>
                      <m:t>pK</m:t>
                    </m:r>
                  </m:e>
                  <m:sub>
                    <m:r>
                      <w:rPr>
                        <w:rFonts w:ascii="Cambria Math" w:hAnsi="Cambria Math"/>
                        <w:lang w:val="lt-LT"/>
                      </w:rPr>
                      <m:t>a1</m:t>
                    </m:r>
                  </m:sub>
                </m:sSub>
              </m:sup>
            </m:sSup>
            <m:sSup>
              <m:sSupPr>
                <m:ctrlPr>
                  <w:rPr>
                    <w:rFonts w:ascii="Cambria Math" w:hAnsi="Cambria Math"/>
                    <w:i/>
                    <w:lang w:val="lt-LT"/>
                  </w:rPr>
                </m:ctrlPr>
              </m:sSupPr>
              <m:e>
                <m:r>
                  <w:rPr>
                    <w:rFonts w:ascii="Cambria Math" w:hAnsi="Cambria Math"/>
                    <w:lang w:val="lt-LT"/>
                  </w:rPr>
                  <m:t>10</m:t>
                </m:r>
              </m:e>
              <m:sup>
                <m:sSub>
                  <m:sSubPr>
                    <m:ctrlPr>
                      <w:rPr>
                        <w:rFonts w:ascii="Cambria Math" w:hAnsi="Cambria Math"/>
                        <w:i/>
                        <w:lang w:val="lt-LT"/>
                      </w:rPr>
                    </m:ctrlPr>
                  </m:sSubPr>
                  <m:e>
                    <m:r>
                      <w:rPr>
                        <w:rFonts w:ascii="Cambria Math" w:hAnsi="Cambria Math"/>
                        <w:lang w:val="lt-LT"/>
                      </w:rPr>
                      <m:t>-pK</m:t>
                    </m:r>
                  </m:e>
                  <m:sub>
                    <m:r>
                      <w:rPr>
                        <w:rFonts w:ascii="Cambria Math" w:hAnsi="Cambria Math"/>
                        <w:lang w:val="lt-LT"/>
                      </w:rPr>
                      <m:t>a2</m:t>
                    </m:r>
                  </m:sub>
                </m:sSub>
              </m:sup>
            </m:sSup>
          </m:den>
        </m:f>
      </m:oMath>
      <w:r w:rsidR="00AF234A">
        <w:rPr>
          <w:lang w:val="lt-LT"/>
        </w:rPr>
        <w:t>;</w:t>
      </w:r>
      <w:r w:rsidR="004363CB">
        <w:rPr>
          <w:lang w:val="lt-LT"/>
        </w:rPr>
        <w:tab/>
        <w:t>(</w:t>
      </w:r>
      <w:r w:rsidR="004F28D7">
        <w:rPr>
          <w:lang w:val="lt-LT"/>
        </w:rPr>
        <w:t>33</w:t>
      </w:r>
      <w:r w:rsidR="004363CB">
        <w:rPr>
          <w:lang w:val="lt-LT"/>
        </w:rPr>
        <w:t>)</w:t>
      </w:r>
    </w:p>
    <w:p w:rsidR="004363CB" w:rsidRPr="008F374E" w:rsidRDefault="004363CB" w:rsidP="007F4B55">
      <w:pPr>
        <w:tabs>
          <w:tab w:val="left" w:pos="8930"/>
        </w:tabs>
        <w:spacing w:line="360" w:lineRule="auto"/>
        <w:ind w:firstLine="709"/>
        <w:jc w:val="both"/>
        <w:rPr>
          <w:lang w:val="lt-LT"/>
        </w:rPr>
      </w:pPr>
      <m:oMath>
        <m:r>
          <w:rPr>
            <w:rFonts w:ascii="Cambria Math" w:hAnsi="Cambria Math"/>
            <w:lang w:val="lt-LT"/>
          </w:rPr>
          <m:t>n=</m:t>
        </m:r>
        <m:sSub>
          <m:sSubPr>
            <m:ctrlPr>
              <w:rPr>
                <w:rFonts w:ascii="Cambria Math" w:hAnsi="Cambria Math"/>
                <w:i/>
                <w:lang w:val="lt-LT"/>
              </w:rPr>
            </m:ctrlPr>
          </m:sSubPr>
          <m:e>
            <m:r>
              <w:rPr>
                <w:rFonts w:ascii="Cambria Math" w:hAnsi="Cambria Math"/>
                <w:lang w:val="lt-LT"/>
              </w:rPr>
              <m:t>n</m:t>
            </m:r>
          </m:e>
          <m:sub>
            <m:r>
              <w:rPr>
                <w:rFonts w:ascii="Cambria Math" w:hAnsi="Cambria Math"/>
                <w:lang w:val="lt-LT"/>
              </w:rPr>
              <m:t>1</m:t>
            </m:r>
          </m:sub>
        </m:sSub>
        <m:r>
          <w:rPr>
            <w:rFonts w:ascii="Cambria Math" w:hAnsi="Cambria Math"/>
            <w:lang w:val="lt-LT"/>
          </w:rPr>
          <m:t>+</m:t>
        </m:r>
        <m:sSub>
          <m:sSubPr>
            <m:ctrlPr>
              <w:rPr>
                <w:rFonts w:ascii="Cambria Math" w:hAnsi="Cambria Math"/>
                <w:i/>
                <w:lang w:val="lt-LT"/>
              </w:rPr>
            </m:ctrlPr>
          </m:sSubPr>
          <m:e>
            <m:r>
              <w:rPr>
                <w:rFonts w:ascii="Cambria Math" w:hAnsi="Cambria Math"/>
                <w:lang w:val="lt-LT"/>
              </w:rPr>
              <m:t>n</m:t>
            </m:r>
          </m:e>
          <m:sub>
            <m:r>
              <w:rPr>
                <w:rFonts w:ascii="Cambria Math" w:hAnsi="Cambria Math"/>
                <w:lang w:val="lt-LT"/>
              </w:rPr>
              <m:t>2</m:t>
            </m:r>
          </m:sub>
        </m:sSub>
      </m:oMath>
      <w:r w:rsidR="00AF234A">
        <w:rPr>
          <w:lang w:val="lt-LT"/>
        </w:rPr>
        <w:t>.</w:t>
      </w:r>
      <w:r>
        <w:rPr>
          <w:lang w:val="lt-LT"/>
        </w:rPr>
        <w:tab/>
        <w:t>(</w:t>
      </w:r>
      <w:r w:rsidR="004F28D7">
        <w:rPr>
          <w:lang w:val="lt-LT"/>
        </w:rPr>
        <w:t>34</w:t>
      </w:r>
      <w:r>
        <w:rPr>
          <w:lang w:val="lt-LT"/>
        </w:rPr>
        <w:t>)</w:t>
      </w:r>
    </w:p>
    <w:p w:rsidR="006F27AF" w:rsidRDefault="006F27AF" w:rsidP="0049022E">
      <w:pPr>
        <w:tabs>
          <w:tab w:val="left" w:pos="357"/>
        </w:tabs>
        <w:spacing w:line="360" w:lineRule="auto"/>
        <w:jc w:val="both"/>
        <w:rPr>
          <w:b/>
          <w:lang w:val="lt-LT"/>
        </w:rPr>
      </w:pPr>
    </w:p>
    <w:p w:rsidR="004363CB" w:rsidRDefault="004363CB" w:rsidP="0049022E">
      <w:pPr>
        <w:tabs>
          <w:tab w:val="left" w:pos="357"/>
        </w:tabs>
        <w:spacing w:line="360" w:lineRule="auto"/>
        <w:jc w:val="both"/>
        <w:rPr>
          <w:lang w:val="lt-LT"/>
        </w:rPr>
      </w:pPr>
      <w:r>
        <w:rPr>
          <w:i/>
          <w:lang w:val="lt-LT"/>
        </w:rPr>
        <w:t>n</w:t>
      </w:r>
      <w:r w:rsidRPr="004363CB">
        <w:rPr>
          <w:i/>
          <w:vertAlign w:val="subscript"/>
          <w:lang w:val="lt-LT"/>
        </w:rPr>
        <w:t>1</w:t>
      </w:r>
      <w:r w:rsidRPr="004363CB">
        <w:rPr>
          <w:lang w:val="lt-LT"/>
        </w:rPr>
        <w:t xml:space="preserve"> </w:t>
      </w:r>
      <w:r>
        <w:rPr>
          <w:lang w:val="lt-LT"/>
        </w:rPr>
        <w:t>– protonų skaičius, surištas protonizuojantis baltymo hidroksido jonui</w:t>
      </w:r>
      <w:r w:rsidR="00281864">
        <w:rPr>
          <w:lang w:val="lt-LT"/>
        </w:rPr>
        <w:t>, kai</w:t>
      </w:r>
      <w:r w:rsidR="00281864" w:rsidRPr="00281864">
        <w:rPr>
          <w:i/>
          <w:lang w:val="lt-LT"/>
        </w:rPr>
        <w:t xml:space="preserve"> </w:t>
      </w:r>
      <w:r w:rsidR="00281864">
        <w:rPr>
          <w:i/>
          <w:lang w:val="lt-LT"/>
        </w:rPr>
        <w:t>pK</w:t>
      </w:r>
      <w:r w:rsidR="00281864" w:rsidRPr="00B93C53">
        <w:rPr>
          <w:i/>
          <w:vertAlign w:val="subscript"/>
          <w:lang w:val="lt-LT"/>
        </w:rPr>
        <w:t>a-sulf</w:t>
      </w:r>
      <w:r w:rsidR="00281864">
        <w:rPr>
          <w:lang w:val="lt-LT"/>
        </w:rPr>
        <w:t xml:space="preserve"> </w:t>
      </w:r>
      <w:r w:rsidR="00281864">
        <w:rPr>
          <w:i/>
          <w:lang w:val="lt-LT"/>
        </w:rPr>
        <w:t>&lt; pK</w:t>
      </w:r>
      <w:r w:rsidR="00281864" w:rsidRPr="00B93C53">
        <w:rPr>
          <w:i/>
          <w:vertAlign w:val="subscript"/>
          <w:lang w:val="lt-LT"/>
        </w:rPr>
        <w:t>a-</w:t>
      </w:r>
      <w:r w:rsidR="00281864" w:rsidRPr="00B93C53">
        <w:rPr>
          <w:vertAlign w:val="subscript"/>
          <w:lang w:val="lt-LT"/>
        </w:rPr>
        <w:t>CAZnH2O</w:t>
      </w:r>
      <w:r>
        <w:rPr>
          <w:lang w:val="lt-LT"/>
        </w:rPr>
        <w:t>;</w:t>
      </w:r>
    </w:p>
    <w:p w:rsidR="004363CB" w:rsidRDefault="004363CB" w:rsidP="0049022E">
      <w:pPr>
        <w:tabs>
          <w:tab w:val="left" w:pos="357"/>
        </w:tabs>
        <w:spacing w:line="360" w:lineRule="auto"/>
        <w:jc w:val="both"/>
        <w:rPr>
          <w:lang w:val="lt-LT"/>
        </w:rPr>
      </w:pPr>
      <w:r>
        <w:rPr>
          <w:i/>
          <w:lang w:val="lt-LT"/>
        </w:rPr>
        <w:t>n</w:t>
      </w:r>
      <w:r w:rsidRPr="004363CB">
        <w:rPr>
          <w:i/>
          <w:vertAlign w:val="subscript"/>
          <w:lang w:val="lt-LT"/>
        </w:rPr>
        <w:t>2</w:t>
      </w:r>
      <w:r>
        <w:rPr>
          <w:i/>
          <w:lang w:val="lt-LT"/>
        </w:rPr>
        <w:t xml:space="preserve"> </w:t>
      </w:r>
      <w:r>
        <w:rPr>
          <w:lang w:val="lt-LT"/>
        </w:rPr>
        <w:t>– protonų skaičius, kurį atpalaiduoja slopiklio sulfonamidinė grupė deprotonizacijos metu;</w:t>
      </w:r>
    </w:p>
    <w:p w:rsidR="004363CB" w:rsidRDefault="004363CB" w:rsidP="0049022E">
      <w:pPr>
        <w:tabs>
          <w:tab w:val="left" w:pos="357"/>
        </w:tabs>
        <w:spacing w:line="360" w:lineRule="auto"/>
        <w:jc w:val="both"/>
        <w:rPr>
          <w:lang w:val="lt-LT"/>
        </w:rPr>
      </w:pPr>
      <w:r>
        <w:rPr>
          <w:i/>
          <w:lang w:val="lt-LT"/>
        </w:rPr>
        <w:t>n</w:t>
      </w:r>
      <w:r>
        <w:rPr>
          <w:lang w:val="lt-LT"/>
        </w:rPr>
        <w:t xml:space="preserve"> – bendras baltymo ir sulfonamidinio ligando jungimosi reakcijos protonų skaičius.</w:t>
      </w:r>
    </w:p>
    <w:p w:rsidR="00AF234A" w:rsidRDefault="00AF234A" w:rsidP="005266D5">
      <w:pPr>
        <w:spacing w:line="360" w:lineRule="auto"/>
        <w:ind w:firstLine="720"/>
        <w:jc w:val="both"/>
        <w:rPr>
          <w:lang w:val="lt-LT"/>
        </w:rPr>
      </w:pPr>
    </w:p>
    <w:p w:rsidR="004363CB" w:rsidRDefault="005266D5" w:rsidP="005266D5">
      <w:pPr>
        <w:spacing w:line="360" w:lineRule="auto"/>
        <w:ind w:firstLine="720"/>
        <w:jc w:val="both"/>
        <w:rPr>
          <w:lang w:val="lt-LT"/>
        </w:rPr>
      </w:pPr>
      <w:r w:rsidRPr="00910B14">
        <w:rPr>
          <w:lang w:val="lt-LT"/>
        </w:rPr>
        <w:t>Stebimosios jungimosi konstantos vertė nesuteikia informacijos apie baltymo ir ligando sąveikos termodinaminį mechanizą</w:t>
      </w:r>
      <w:r>
        <w:rPr>
          <w:lang w:val="lt-LT"/>
        </w:rPr>
        <w:t>,</w:t>
      </w:r>
      <w:r w:rsidRPr="005266D5">
        <w:rPr>
          <w:lang w:val="lt-LT"/>
        </w:rPr>
        <w:t xml:space="preserve"> </w:t>
      </w:r>
      <w:r>
        <w:rPr>
          <w:lang w:val="lt-LT"/>
        </w:rPr>
        <w:t>t</w:t>
      </w:r>
      <w:r w:rsidRPr="00910B14">
        <w:rPr>
          <w:lang w:val="lt-LT"/>
        </w:rPr>
        <w:t xml:space="preserve">odėl reikia apskaičiuoti </w:t>
      </w:r>
      <w:r>
        <w:rPr>
          <w:lang w:val="lt-LT"/>
        </w:rPr>
        <w:t>„</w:t>
      </w:r>
      <w:r w:rsidRPr="00910B14">
        <w:rPr>
          <w:lang w:val="lt-LT"/>
        </w:rPr>
        <w:t>tikruosius</w:t>
      </w:r>
      <w:r>
        <w:rPr>
          <w:lang w:val="lt-LT"/>
        </w:rPr>
        <w:t>“</w:t>
      </w:r>
      <w:r w:rsidRPr="00910B14">
        <w:rPr>
          <w:lang w:val="lt-LT"/>
        </w:rPr>
        <w:t xml:space="preserve"> jungimosi reakcijos </w:t>
      </w:r>
      <w:r w:rsidRPr="00910B14">
        <w:rPr>
          <w:lang w:val="lt-LT"/>
        </w:rPr>
        <w:lastRenderedPageBreak/>
        <w:t>parametrus, atitinkančius R1</w:t>
      </w:r>
      <w:r>
        <w:rPr>
          <w:lang w:val="lt-LT"/>
        </w:rPr>
        <w:t xml:space="preserve"> lygtį. A</w:t>
      </w:r>
      <w:r w:rsidR="00281864" w:rsidRPr="00281864">
        <w:rPr>
          <w:lang w:val="lt-LT"/>
        </w:rPr>
        <w:t>pskaičiavus</w:t>
      </w:r>
      <w:r w:rsidR="00281864">
        <w:rPr>
          <w:lang w:val="lt-LT"/>
        </w:rPr>
        <w:t xml:space="preserve"> h</w:t>
      </w:r>
      <w:r w:rsidR="00F24FDF">
        <w:rPr>
          <w:lang w:val="lt-LT"/>
        </w:rPr>
        <w:t xml:space="preserve">CA </w:t>
      </w:r>
      <w:r w:rsidR="00281864">
        <w:rPr>
          <w:lang w:val="lt-LT"/>
        </w:rPr>
        <w:t>VII aktyviajame centre esančios vandens molekulės protonizacijos (</w:t>
      </w:r>
      <w:r w:rsidR="00281864" w:rsidRPr="00A048A5">
        <w:rPr>
          <w:i/>
          <w:lang w:val="lt-LT"/>
        </w:rPr>
        <w:t>n2</w:t>
      </w:r>
      <w:r w:rsidR="00281864">
        <w:rPr>
          <w:lang w:val="lt-LT"/>
        </w:rPr>
        <w:t>) ir sulfonamidinės slopiklio grupės deprotonizacijos (</w:t>
      </w:r>
      <w:r w:rsidR="00281864">
        <w:rPr>
          <w:i/>
          <w:lang w:val="lt-LT"/>
        </w:rPr>
        <w:t>n1</w:t>
      </w:r>
      <w:r w:rsidR="00281864">
        <w:rPr>
          <w:lang w:val="lt-LT"/>
        </w:rPr>
        <w:t>) protonų skaičių bei ITK metodu nustačius baltymo ir ligando jungimosi entalpijas</w:t>
      </w:r>
      <w:r w:rsidR="00745ACD">
        <w:rPr>
          <w:lang w:val="lt-LT"/>
        </w:rPr>
        <w:t xml:space="preserve"> skirtinguose buferi</w:t>
      </w:r>
      <w:r w:rsidR="00AF234A">
        <w:rPr>
          <w:lang w:val="lt-LT"/>
        </w:rPr>
        <w:t>ni</w:t>
      </w:r>
      <w:r w:rsidR="00745ACD">
        <w:rPr>
          <w:lang w:val="lt-LT"/>
        </w:rPr>
        <w:t>uose</w:t>
      </w:r>
      <w:r w:rsidR="00AF234A">
        <w:rPr>
          <w:lang w:val="lt-LT"/>
        </w:rPr>
        <w:t xml:space="preserve"> tirpaluose</w:t>
      </w:r>
      <w:r w:rsidR="00281864">
        <w:rPr>
          <w:lang w:val="lt-LT"/>
        </w:rPr>
        <w:t xml:space="preserve">, galime apskaičiuoti </w:t>
      </w:r>
      <w:r w:rsidR="002F3474">
        <w:rPr>
          <w:lang w:val="lt-LT"/>
        </w:rPr>
        <w:t>stebimąją entalpiją, atitinkančią R1 lygtį</w:t>
      </w:r>
      <w:r w:rsidR="003930DA">
        <w:rPr>
          <w:lang w:val="lt-LT"/>
        </w:rPr>
        <w:t>,</w:t>
      </w:r>
      <w:r w:rsidR="003930DA" w:rsidRPr="003930DA">
        <w:rPr>
          <w:lang w:val="lt-LT"/>
        </w:rPr>
        <w:t xml:space="preserve"> </w:t>
      </w:r>
      <w:r w:rsidR="003930DA">
        <w:rPr>
          <w:lang w:val="lt-LT"/>
        </w:rPr>
        <w:t>bet kuriame pH</w:t>
      </w:r>
      <w:r w:rsidR="002F3474">
        <w:rPr>
          <w:lang w:val="lt-LT"/>
        </w:rPr>
        <w:t>:</w:t>
      </w:r>
    </w:p>
    <w:p w:rsidR="002F3474" w:rsidRDefault="002F3474" w:rsidP="005266D5">
      <w:pPr>
        <w:spacing w:line="360" w:lineRule="auto"/>
        <w:ind w:firstLine="720"/>
        <w:jc w:val="both"/>
        <w:rPr>
          <w:lang w:val="lt-LT"/>
        </w:rPr>
      </w:pPr>
    </w:p>
    <w:p w:rsidR="002F3474" w:rsidRDefault="0025701B" w:rsidP="004F28D7">
      <w:pPr>
        <w:tabs>
          <w:tab w:val="left" w:pos="8931"/>
        </w:tabs>
        <w:spacing w:line="360" w:lineRule="auto"/>
        <w:ind w:firstLine="720"/>
        <w:jc w:val="both"/>
        <w:rPr>
          <w:lang w:val="lt-LT"/>
        </w:rPr>
      </w:pPr>
      <m:oMath>
        <m:sSub>
          <m:sSubPr>
            <m:ctrlPr>
              <w:rPr>
                <w:rFonts w:ascii="Cambria Math" w:hAnsi="Cambria Math"/>
                <w:i/>
                <w:lang w:val="lt-LT"/>
              </w:rPr>
            </m:ctrlPr>
          </m:sSubPr>
          <m:e>
            <m:r>
              <w:rPr>
                <w:rFonts w:ascii="Cambria Math" w:hAnsi="Cambria Math"/>
                <w:lang w:val="lt-LT"/>
              </w:rPr>
              <m:t>∆</m:t>
            </m:r>
          </m:e>
          <m:sub>
            <m:r>
              <w:rPr>
                <w:rFonts w:ascii="Cambria Math" w:hAnsi="Cambria Math"/>
                <w:lang w:val="lt-LT"/>
              </w:rPr>
              <m:t>steb</m:t>
            </m:r>
          </m:sub>
        </m:sSub>
        <m:r>
          <w:rPr>
            <w:rFonts w:ascii="Cambria Math" w:hAnsi="Cambria Math"/>
            <w:lang w:val="lt-LT"/>
          </w:rPr>
          <m:t>H=∆</m:t>
        </m:r>
        <m:sSub>
          <m:sSubPr>
            <m:ctrlPr>
              <w:rPr>
                <w:rFonts w:ascii="Cambria Math" w:hAnsi="Cambria Math"/>
                <w:i/>
                <w:lang w:val="lt-LT"/>
              </w:rPr>
            </m:ctrlPr>
          </m:sSubPr>
          <m:e>
            <m:r>
              <w:rPr>
                <w:rFonts w:ascii="Cambria Math" w:hAnsi="Cambria Math"/>
                <w:lang w:val="lt-LT"/>
              </w:rPr>
              <m:t>H</m:t>
            </m:r>
          </m:e>
          <m:sub>
            <m:r>
              <w:rPr>
                <w:rFonts w:ascii="Cambria Math" w:hAnsi="Cambria Math"/>
                <w:lang w:val="lt-LT"/>
              </w:rPr>
              <m:t>0</m:t>
            </m:r>
          </m:sub>
        </m:sSub>
        <m:r>
          <w:rPr>
            <w:rFonts w:ascii="Cambria Math" w:hAnsi="Cambria Math"/>
            <w:lang w:val="lt-LT"/>
          </w:rPr>
          <m:t>+</m:t>
        </m:r>
        <m:sSub>
          <m:sSubPr>
            <m:ctrlPr>
              <w:rPr>
                <w:rFonts w:ascii="Cambria Math" w:hAnsi="Cambria Math"/>
                <w:i/>
                <w:lang w:val="lt-LT"/>
              </w:rPr>
            </m:ctrlPr>
          </m:sSubPr>
          <m:e>
            <m:r>
              <w:rPr>
                <w:rFonts w:ascii="Cambria Math" w:hAnsi="Cambria Math"/>
                <w:lang w:val="lt-LT"/>
              </w:rPr>
              <m:t>n</m:t>
            </m:r>
          </m:e>
          <m:sub>
            <m:r>
              <w:rPr>
                <w:rFonts w:ascii="Cambria Math" w:hAnsi="Cambria Math"/>
                <w:lang w:val="lt-LT"/>
              </w:rPr>
              <m:t>1</m:t>
            </m:r>
          </m:sub>
        </m:sSub>
        <m:sSub>
          <m:sSubPr>
            <m:ctrlPr>
              <w:rPr>
                <w:rFonts w:ascii="Cambria Math" w:hAnsi="Cambria Math"/>
                <w:i/>
                <w:lang w:val="lt-LT"/>
              </w:rPr>
            </m:ctrlPr>
          </m:sSubPr>
          <m:e>
            <m:r>
              <w:rPr>
                <w:rFonts w:ascii="Cambria Math" w:hAnsi="Cambria Math"/>
                <w:lang w:val="lt-LT"/>
              </w:rPr>
              <m:t>∆H</m:t>
            </m:r>
          </m:e>
          <m:sub>
            <m:r>
              <w:rPr>
                <w:rFonts w:ascii="Cambria Math" w:hAnsi="Cambria Math"/>
                <w:lang w:val="lt-LT"/>
              </w:rPr>
              <m:t>1</m:t>
            </m:r>
          </m:sub>
        </m:sSub>
        <m:r>
          <w:rPr>
            <w:rFonts w:ascii="Cambria Math" w:hAnsi="Cambria Math"/>
            <w:lang w:val="lt-LT"/>
          </w:rPr>
          <m:t>+</m:t>
        </m:r>
        <m:sSub>
          <m:sSubPr>
            <m:ctrlPr>
              <w:rPr>
                <w:rFonts w:ascii="Cambria Math" w:hAnsi="Cambria Math"/>
                <w:i/>
                <w:lang w:val="lt-LT"/>
              </w:rPr>
            </m:ctrlPr>
          </m:sSubPr>
          <m:e>
            <m:sSub>
              <m:sSubPr>
                <m:ctrlPr>
                  <w:rPr>
                    <w:rFonts w:ascii="Cambria Math" w:hAnsi="Cambria Math"/>
                    <w:i/>
                    <w:lang w:val="lt-LT"/>
                  </w:rPr>
                </m:ctrlPr>
              </m:sSubPr>
              <m:e>
                <m:r>
                  <w:rPr>
                    <w:rFonts w:ascii="Cambria Math" w:hAnsi="Cambria Math"/>
                    <w:lang w:val="lt-LT"/>
                  </w:rPr>
                  <m:t>n</m:t>
                </m:r>
              </m:e>
              <m:sub>
                <m:r>
                  <w:rPr>
                    <w:rFonts w:ascii="Cambria Math" w:hAnsi="Cambria Math"/>
                    <w:lang w:val="lt-LT"/>
                  </w:rPr>
                  <m:t>2</m:t>
                </m:r>
              </m:sub>
            </m:sSub>
            <m:r>
              <w:rPr>
                <w:rFonts w:ascii="Cambria Math" w:hAnsi="Cambria Math"/>
                <w:lang w:val="lt-LT"/>
              </w:rPr>
              <m:t>∆H</m:t>
            </m:r>
          </m:e>
          <m:sub>
            <m:r>
              <w:rPr>
                <w:rFonts w:ascii="Cambria Math" w:hAnsi="Cambria Math"/>
                <w:lang w:val="lt-LT"/>
              </w:rPr>
              <m:t>2</m:t>
            </m:r>
          </m:sub>
        </m:sSub>
        <m:r>
          <w:rPr>
            <w:rFonts w:ascii="Cambria Math" w:hAnsi="Cambria Math"/>
            <w:lang w:val="lt-LT"/>
          </w:rPr>
          <m:t>-</m:t>
        </m:r>
        <m:sSub>
          <m:sSubPr>
            <m:ctrlPr>
              <w:rPr>
                <w:rFonts w:ascii="Cambria Math" w:hAnsi="Cambria Math"/>
                <w:i/>
                <w:lang w:val="lt-LT"/>
              </w:rPr>
            </m:ctrlPr>
          </m:sSubPr>
          <m:e>
            <m:sSub>
              <m:sSubPr>
                <m:ctrlPr>
                  <w:rPr>
                    <w:rFonts w:ascii="Cambria Math" w:hAnsi="Cambria Math"/>
                    <w:i/>
                    <w:lang w:val="lt-LT"/>
                  </w:rPr>
                </m:ctrlPr>
              </m:sSubPr>
              <m:e>
                <m:r>
                  <w:rPr>
                    <w:rFonts w:ascii="Cambria Math" w:hAnsi="Cambria Math"/>
                    <w:lang w:val="lt-LT"/>
                  </w:rPr>
                  <m:t>n</m:t>
                </m:r>
              </m:e>
              <m:sub>
                <m:r>
                  <w:rPr>
                    <w:rFonts w:ascii="Cambria Math" w:hAnsi="Cambria Math"/>
                    <w:lang w:val="lt-LT"/>
                  </w:rPr>
                  <m:t>buferio</m:t>
                </m:r>
              </m:sub>
            </m:sSub>
            <m:r>
              <w:rPr>
                <w:rFonts w:ascii="Cambria Math" w:hAnsi="Cambria Math"/>
                <w:lang w:val="lt-LT"/>
              </w:rPr>
              <m:t>∆H</m:t>
            </m:r>
          </m:e>
          <m:sub>
            <m:r>
              <w:rPr>
                <w:rFonts w:ascii="Cambria Math" w:hAnsi="Cambria Math"/>
                <w:lang w:val="lt-LT"/>
              </w:rPr>
              <m:t>buferio</m:t>
            </m:r>
          </m:sub>
        </m:sSub>
      </m:oMath>
      <w:r w:rsidR="00AF234A">
        <w:rPr>
          <w:lang w:val="lt-LT"/>
        </w:rPr>
        <w:t>.</w:t>
      </w:r>
      <w:r w:rsidR="002F3474">
        <w:rPr>
          <w:lang w:val="lt-LT"/>
        </w:rPr>
        <w:tab/>
        <w:t>(</w:t>
      </w:r>
      <w:r w:rsidR="004F28D7">
        <w:rPr>
          <w:lang w:val="lt-LT"/>
        </w:rPr>
        <w:t>35</w:t>
      </w:r>
      <w:r w:rsidR="002F3474">
        <w:rPr>
          <w:lang w:val="lt-LT"/>
        </w:rPr>
        <w:t>)</w:t>
      </w:r>
    </w:p>
    <w:p w:rsidR="002F3474" w:rsidRDefault="002F3474" w:rsidP="002F3474">
      <w:pPr>
        <w:tabs>
          <w:tab w:val="left" w:pos="8931"/>
        </w:tabs>
        <w:spacing w:line="360" w:lineRule="auto"/>
        <w:ind w:firstLine="720"/>
        <w:jc w:val="both"/>
        <w:rPr>
          <w:lang w:val="lt-LT"/>
        </w:rPr>
      </w:pPr>
    </w:p>
    <w:p w:rsidR="00D832C6" w:rsidRDefault="00AF234A" w:rsidP="00D832C6">
      <w:pPr>
        <w:tabs>
          <w:tab w:val="left" w:pos="357"/>
        </w:tabs>
        <w:spacing w:line="360" w:lineRule="auto"/>
        <w:jc w:val="both"/>
        <w:rPr>
          <w:lang w:val="lt-LT"/>
        </w:rPr>
      </w:pPr>
      <w:r>
        <w:rPr>
          <w:lang w:val="lt-LT"/>
        </w:rPr>
        <w:t>K</w:t>
      </w:r>
      <w:r w:rsidR="00D832C6">
        <w:rPr>
          <w:lang w:val="lt-LT"/>
        </w:rPr>
        <w:t>ai</w:t>
      </w:r>
      <w:r w:rsidR="00D832C6" w:rsidRPr="00281864">
        <w:rPr>
          <w:i/>
          <w:lang w:val="lt-LT"/>
        </w:rPr>
        <w:t xml:space="preserve"> </w:t>
      </w:r>
      <w:r w:rsidR="00D832C6">
        <w:rPr>
          <w:i/>
          <w:lang w:val="lt-LT"/>
        </w:rPr>
        <w:t>pK</w:t>
      </w:r>
      <w:r w:rsidR="00D832C6" w:rsidRPr="00B93C53">
        <w:rPr>
          <w:i/>
          <w:vertAlign w:val="subscript"/>
          <w:lang w:val="lt-LT"/>
        </w:rPr>
        <w:t>a-sulf</w:t>
      </w:r>
      <w:r w:rsidR="00D832C6">
        <w:rPr>
          <w:lang w:val="lt-LT"/>
        </w:rPr>
        <w:t xml:space="preserve"> </w:t>
      </w:r>
      <w:r w:rsidR="00D832C6">
        <w:rPr>
          <w:i/>
          <w:lang w:val="lt-LT"/>
        </w:rPr>
        <w:t>&lt; pK</w:t>
      </w:r>
      <w:r w:rsidR="00D832C6" w:rsidRPr="00B93C53">
        <w:rPr>
          <w:i/>
          <w:vertAlign w:val="subscript"/>
          <w:lang w:val="lt-LT"/>
        </w:rPr>
        <w:t>a-</w:t>
      </w:r>
      <w:r w:rsidR="00D832C6" w:rsidRPr="00B93C53">
        <w:rPr>
          <w:vertAlign w:val="subscript"/>
          <w:lang w:val="lt-LT"/>
        </w:rPr>
        <w:t>CAZnH2O</w:t>
      </w:r>
      <w:r w:rsidR="00D832C6">
        <w:rPr>
          <w:lang w:val="lt-LT"/>
        </w:rPr>
        <w:t xml:space="preserve">, tai </w:t>
      </w:r>
      <w:r w:rsidR="000D6DCC">
        <w:rPr>
          <w:lang w:val="lt-LT"/>
        </w:rPr>
        <w:t>∆</w:t>
      </w:r>
      <w:r w:rsidR="00D832C6">
        <w:rPr>
          <w:i/>
          <w:lang w:val="lt-LT"/>
        </w:rPr>
        <w:t>H</w:t>
      </w:r>
      <w:r w:rsidR="00D832C6" w:rsidRPr="000D6DCC">
        <w:rPr>
          <w:i/>
          <w:vertAlign w:val="subscript"/>
          <w:lang w:val="lt-LT"/>
        </w:rPr>
        <w:t>1</w:t>
      </w:r>
      <w:r w:rsidR="00D832C6">
        <w:rPr>
          <w:lang w:val="lt-LT"/>
        </w:rPr>
        <w:t xml:space="preserve"> yra sulfonamido deprotonizacijos entalpija</w:t>
      </w:r>
      <w:r w:rsidR="00660C87">
        <w:rPr>
          <w:lang w:val="lt-LT"/>
        </w:rPr>
        <w:t xml:space="preserve"> (25</w:t>
      </w:r>
      <w:r w:rsidR="0014708B">
        <w:rPr>
          <w:vertAlign w:val="superscript"/>
          <w:lang w:val="lt-LT"/>
        </w:rPr>
        <w:t>°</w:t>
      </w:r>
      <w:r w:rsidR="00660C87">
        <w:rPr>
          <w:lang w:val="lt-LT"/>
        </w:rPr>
        <w:t xml:space="preserve">C temperatūroje </w:t>
      </w:r>
      <w:r w:rsidR="00660C87" w:rsidRPr="00437FCE">
        <w:rPr>
          <w:lang w:val="lt-LT"/>
        </w:rPr>
        <w:t>∆</w:t>
      </w:r>
      <w:r w:rsidR="00660C87" w:rsidRPr="00437FCE">
        <w:rPr>
          <w:i/>
          <w:lang w:val="lt-LT"/>
        </w:rPr>
        <w:t>H</w:t>
      </w:r>
      <w:r w:rsidR="00660C87" w:rsidRPr="00437FCE">
        <w:rPr>
          <w:i/>
          <w:vertAlign w:val="subscript"/>
          <w:lang w:val="lt-LT"/>
        </w:rPr>
        <w:t>TFMSA</w:t>
      </w:r>
      <w:r w:rsidR="00660C87" w:rsidRPr="00437FCE">
        <w:rPr>
          <w:lang w:val="lt-LT"/>
        </w:rPr>
        <w:t xml:space="preserve"> = 20,92 kJ/mol</w:t>
      </w:r>
      <w:r w:rsidR="00660C87">
        <w:rPr>
          <w:i/>
          <w:lang w:val="lt-LT"/>
        </w:rPr>
        <w:t xml:space="preserve"> </w:t>
      </w:r>
      <w:r w:rsidR="00660C87">
        <w:rPr>
          <w:lang w:val="lt-LT"/>
        </w:rPr>
        <w:t>(Matulis 2004)</w:t>
      </w:r>
      <w:r w:rsidR="000066EE">
        <w:rPr>
          <w:lang w:val="lt-LT"/>
        </w:rPr>
        <w:t>)</w:t>
      </w:r>
      <w:r w:rsidR="00371DD6">
        <w:rPr>
          <w:lang w:val="lt-LT"/>
        </w:rPr>
        <w:t xml:space="preserve"> (R3)</w:t>
      </w:r>
      <w:r w:rsidR="00D832C6">
        <w:rPr>
          <w:lang w:val="lt-LT"/>
        </w:rPr>
        <w:t xml:space="preserve">; </w:t>
      </w:r>
    </w:p>
    <w:p w:rsidR="00D832C6" w:rsidRDefault="000D6DCC" w:rsidP="00D832C6">
      <w:pPr>
        <w:tabs>
          <w:tab w:val="left" w:pos="357"/>
        </w:tabs>
        <w:spacing w:line="360" w:lineRule="auto"/>
        <w:jc w:val="both"/>
        <w:rPr>
          <w:lang w:val="lt-LT"/>
        </w:rPr>
      </w:pPr>
      <w:r>
        <w:rPr>
          <w:i/>
          <w:lang w:val="lt-LT"/>
        </w:rPr>
        <w:t>∆</w:t>
      </w:r>
      <w:r w:rsidR="00D832C6">
        <w:rPr>
          <w:i/>
          <w:lang w:val="lt-LT"/>
        </w:rPr>
        <w:t>H</w:t>
      </w:r>
      <w:r w:rsidR="00D832C6" w:rsidRPr="000D6DCC">
        <w:rPr>
          <w:i/>
          <w:vertAlign w:val="subscript"/>
          <w:lang w:val="lt-LT"/>
        </w:rPr>
        <w:t>2</w:t>
      </w:r>
      <w:r w:rsidR="00D832C6">
        <w:rPr>
          <w:i/>
          <w:lang w:val="lt-LT"/>
        </w:rPr>
        <w:t xml:space="preserve"> – </w:t>
      </w:r>
      <w:r w:rsidR="00D832C6">
        <w:rPr>
          <w:lang w:val="lt-LT"/>
        </w:rPr>
        <w:t>baltymo hidroksido jono protonizacijos entalpija</w:t>
      </w:r>
      <w:r w:rsidR="00371DD6">
        <w:rPr>
          <w:lang w:val="lt-LT"/>
        </w:rPr>
        <w:t xml:space="preserve"> (R2)</w:t>
      </w:r>
      <w:r w:rsidR="00D832C6">
        <w:rPr>
          <w:lang w:val="lt-LT"/>
        </w:rPr>
        <w:t>;</w:t>
      </w:r>
    </w:p>
    <w:p w:rsidR="00371DD6" w:rsidRPr="00371DD6" w:rsidRDefault="00371DD6" w:rsidP="00D832C6">
      <w:pPr>
        <w:tabs>
          <w:tab w:val="left" w:pos="357"/>
        </w:tabs>
        <w:spacing w:line="360" w:lineRule="auto"/>
        <w:jc w:val="both"/>
        <w:rPr>
          <w:lang w:val="lt-LT"/>
        </w:rPr>
      </w:pPr>
      <w:r w:rsidRPr="00371DD6">
        <w:rPr>
          <w:i/>
          <w:lang w:val="lt-LT"/>
        </w:rPr>
        <w:t>∆H</w:t>
      </w:r>
      <w:r w:rsidRPr="00371DD6">
        <w:rPr>
          <w:i/>
          <w:vertAlign w:val="subscript"/>
          <w:lang w:val="lt-LT"/>
        </w:rPr>
        <w:t>0</w:t>
      </w:r>
      <w:r>
        <w:rPr>
          <w:lang w:val="lt-LT"/>
        </w:rPr>
        <w:t xml:space="preserve"> – jungimosi entalpijos pokytis (R1);</w:t>
      </w:r>
    </w:p>
    <w:p w:rsidR="000D6DCC" w:rsidRPr="000D6DCC" w:rsidRDefault="000D6DCC" w:rsidP="00D832C6">
      <w:pPr>
        <w:tabs>
          <w:tab w:val="left" w:pos="357"/>
        </w:tabs>
        <w:spacing w:line="360" w:lineRule="auto"/>
        <w:jc w:val="both"/>
        <w:rPr>
          <w:lang w:val="lt-LT"/>
        </w:rPr>
      </w:pPr>
      <w:r>
        <w:rPr>
          <w:lang w:val="lt-LT"/>
        </w:rPr>
        <w:t>∆</w:t>
      </w:r>
      <w:r>
        <w:rPr>
          <w:i/>
          <w:lang w:val="lt-LT"/>
        </w:rPr>
        <w:t>H</w:t>
      </w:r>
      <w:r w:rsidRPr="000D6DCC">
        <w:rPr>
          <w:i/>
          <w:vertAlign w:val="subscript"/>
          <w:lang w:val="lt-LT"/>
        </w:rPr>
        <w:t>buferio</w:t>
      </w:r>
      <w:r>
        <w:rPr>
          <w:lang w:val="lt-LT"/>
        </w:rPr>
        <w:t xml:space="preserve"> – b</w:t>
      </w:r>
      <w:r w:rsidR="00C671A3">
        <w:rPr>
          <w:lang w:val="lt-LT"/>
        </w:rPr>
        <w:t>uferi</w:t>
      </w:r>
      <w:r w:rsidR="00AF234A">
        <w:rPr>
          <w:lang w:val="lt-LT"/>
        </w:rPr>
        <w:t>ni</w:t>
      </w:r>
      <w:r w:rsidR="00C671A3">
        <w:rPr>
          <w:lang w:val="lt-LT"/>
        </w:rPr>
        <w:t xml:space="preserve">o </w:t>
      </w:r>
      <w:r w:rsidR="00AF234A">
        <w:rPr>
          <w:lang w:val="lt-LT"/>
        </w:rPr>
        <w:t xml:space="preserve">tirpalo </w:t>
      </w:r>
      <w:r w:rsidR="00C671A3">
        <w:rPr>
          <w:lang w:val="lt-LT"/>
        </w:rPr>
        <w:t>protonizacijos entalpija, kur 25</w:t>
      </w:r>
      <w:r w:rsidR="0014708B">
        <w:rPr>
          <w:vertAlign w:val="superscript"/>
          <w:lang w:val="lt-LT"/>
        </w:rPr>
        <w:t>°</w:t>
      </w:r>
      <w:r w:rsidR="00C671A3">
        <w:rPr>
          <w:lang w:val="lt-LT"/>
        </w:rPr>
        <w:t>C temperatūroje ∆</w:t>
      </w:r>
      <w:r w:rsidR="00C671A3">
        <w:rPr>
          <w:i/>
          <w:lang w:val="lt-LT"/>
        </w:rPr>
        <w:t>H</w:t>
      </w:r>
      <w:r w:rsidR="00C671A3">
        <w:rPr>
          <w:i/>
          <w:vertAlign w:val="subscript"/>
          <w:lang w:val="lt-LT"/>
        </w:rPr>
        <w:t>TRIS</w:t>
      </w:r>
      <w:r w:rsidR="00C671A3">
        <w:rPr>
          <w:lang w:val="lt-LT"/>
        </w:rPr>
        <w:t xml:space="preserve"> = </w:t>
      </w:r>
      <w:r w:rsidR="00C671A3" w:rsidRPr="001B46DF">
        <w:rPr>
          <w:lang w:val="lt-LT"/>
        </w:rPr>
        <w:t>-47,45 kJ/mol</w:t>
      </w:r>
      <w:r w:rsidR="00C671A3">
        <w:rPr>
          <w:lang w:val="lt-LT"/>
        </w:rPr>
        <w:t>, o ∆</w:t>
      </w:r>
      <w:r w:rsidR="00C671A3">
        <w:rPr>
          <w:i/>
          <w:lang w:val="lt-LT"/>
        </w:rPr>
        <w:t>H</w:t>
      </w:r>
      <w:r w:rsidR="00C671A3">
        <w:rPr>
          <w:i/>
          <w:vertAlign w:val="subscript"/>
          <w:lang w:val="lt-LT"/>
        </w:rPr>
        <w:t>fosf</w:t>
      </w:r>
      <w:r w:rsidR="00C671A3">
        <w:rPr>
          <w:lang w:val="lt-LT"/>
        </w:rPr>
        <w:t xml:space="preserve"> = </w:t>
      </w:r>
      <w:r w:rsidR="00C671A3" w:rsidRPr="001B46DF">
        <w:rPr>
          <w:lang w:val="lt-LT"/>
        </w:rPr>
        <w:t>-5,10 kJ/mol</w:t>
      </w:r>
      <w:r w:rsidR="00C671A3">
        <w:rPr>
          <w:lang w:val="lt-LT"/>
        </w:rPr>
        <w:t xml:space="preserve"> (Matulis 2004)</w:t>
      </w:r>
      <w:r w:rsidR="00371DD6">
        <w:rPr>
          <w:lang w:val="lt-LT"/>
        </w:rPr>
        <w:t xml:space="preserve"> (R4)</w:t>
      </w:r>
      <w:r w:rsidR="00C671A3">
        <w:rPr>
          <w:lang w:val="lt-LT"/>
        </w:rPr>
        <w:t>.</w:t>
      </w:r>
    </w:p>
    <w:p w:rsidR="00D832C6" w:rsidRDefault="00D832C6" w:rsidP="00D832C6">
      <w:pPr>
        <w:tabs>
          <w:tab w:val="left" w:pos="357"/>
        </w:tabs>
        <w:spacing w:line="360" w:lineRule="auto"/>
        <w:jc w:val="both"/>
        <w:rPr>
          <w:lang w:val="lt-LT"/>
        </w:rPr>
      </w:pPr>
    </w:p>
    <w:p w:rsidR="000066EE" w:rsidRDefault="000066EE" w:rsidP="000066EE">
      <w:pPr>
        <w:tabs>
          <w:tab w:val="left" w:pos="357"/>
        </w:tabs>
        <w:spacing w:line="360" w:lineRule="auto"/>
        <w:ind w:firstLine="709"/>
        <w:jc w:val="both"/>
        <w:rPr>
          <w:lang w:val="lt-LT"/>
        </w:rPr>
      </w:pPr>
      <w:r>
        <w:rPr>
          <w:lang w:val="lt-LT"/>
        </w:rPr>
        <w:tab/>
        <w:t>Simuliuojant „tikrąją“ jungimosi bei karboanhidrazės hidroksido jono protonizacijos entalpijas, gaun</w:t>
      </w:r>
      <w:r w:rsidR="00AF234A">
        <w:rPr>
          <w:lang w:val="lt-LT"/>
        </w:rPr>
        <w:t>ame</w:t>
      </w:r>
      <w:r>
        <w:rPr>
          <w:lang w:val="lt-LT"/>
        </w:rPr>
        <w:t xml:space="preserve"> stebimos baltymo ir ligando jungimosi reakcijos entalpijos priklausomybės nuo pH dviejuose skirtinguose buferi</w:t>
      </w:r>
      <w:r w:rsidR="00AF234A">
        <w:rPr>
          <w:lang w:val="lt-LT"/>
        </w:rPr>
        <w:t>ni</w:t>
      </w:r>
      <w:r>
        <w:rPr>
          <w:lang w:val="lt-LT"/>
        </w:rPr>
        <w:t>uose</w:t>
      </w:r>
      <w:r w:rsidR="00AF234A">
        <w:rPr>
          <w:lang w:val="lt-LT"/>
        </w:rPr>
        <w:t xml:space="preserve"> tirpaluose</w:t>
      </w:r>
      <w:r>
        <w:rPr>
          <w:lang w:val="lt-LT"/>
        </w:rPr>
        <w:t xml:space="preserve"> kreives, atitinkančias eksperimentinius </w:t>
      </w:r>
      <w:r w:rsidRPr="00CA1595">
        <w:rPr>
          <w:lang w:val="lt-LT"/>
        </w:rPr>
        <w:t>duomenis (</w:t>
      </w:r>
      <w:r w:rsidR="00F14111" w:rsidRPr="00CA1595">
        <w:rPr>
          <w:lang w:val="lt-LT"/>
        </w:rPr>
        <w:t>22</w:t>
      </w:r>
      <w:r w:rsidRPr="00CA1595">
        <w:rPr>
          <w:lang w:val="lt-LT"/>
        </w:rPr>
        <w:t xml:space="preserve"> pav.).</w:t>
      </w:r>
    </w:p>
    <w:p w:rsidR="00D3032D" w:rsidRDefault="00D3032D" w:rsidP="000066EE">
      <w:pPr>
        <w:tabs>
          <w:tab w:val="left" w:pos="357"/>
        </w:tabs>
        <w:spacing w:line="360" w:lineRule="auto"/>
        <w:ind w:firstLine="709"/>
        <w:jc w:val="both"/>
        <w:rPr>
          <w:lang w:val="lt-LT"/>
        </w:rPr>
      </w:pPr>
    </w:p>
    <w:p w:rsidR="00D3032D" w:rsidRDefault="00D3032D" w:rsidP="008B0482">
      <w:pPr>
        <w:tabs>
          <w:tab w:val="left" w:pos="357"/>
        </w:tabs>
        <w:ind w:firstLine="709"/>
        <w:jc w:val="both"/>
        <w:rPr>
          <w:lang w:val="lt-LT"/>
        </w:rPr>
      </w:pPr>
      <w:r w:rsidRPr="00D3032D">
        <w:rPr>
          <w:noProof/>
        </w:rPr>
        <w:drawing>
          <wp:inline distT="0" distB="0" distL="0" distR="0">
            <wp:extent cx="4991100" cy="267652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3032D" w:rsidRPr="00D3032D" w:rsidRDefault="00F14111" w:rsidP="008B0482">
      <w:pPr>
        <w:tabs>
          <w:tab w:val="left" w:pos="357"/>
          <w:tab w:val="left" w:pos="5103"/>
        </w:tabs>
        <w:ind w:firstLine="709"/>
        <w:jc w:val="both"/>
        <w:rPr>
          <w:lang w:val="lt-LT"/>
        </w:rPr>
      </w:pPr>
      <w:r>
        <w:rPr>
          <w:b/>
          <w:lang w:val="lt-LT"/>
        </w:rPr>
        <w:t>22</w:t>
      </w:r>
      <w:r w:rsidR="00D3032D">
        <w:rPr>
          <w:b/>
          <w:lang w:val="lt-LT"/>
        </w:rPr>
        <w:t xml:space="preserve"> pav.</w:t>
      </w:r>
      <w:r w:rsidR="00D3032D">
        <w:rPr>
          <w:lang w:val="lt-LT"/>
        </w:rPr>
        <w:t xml:space="preserve"> </w:t>
      </w:r>
      <w:r w:rsidR="008B0482">
        <w:rPr>
          <w:lang w:val="lt-LT"/>
        </w:rPr>
        <w:t>h</w:t>
      </w:r>
      <w:r w:rsidR="00F24FDF">
        <w:rPr>
          <w:lang w:val="lt-LT"/>
        </w:rPr>
        <w:t xml:space="preserve">CA </w:t>
      </w:r>
      <w:r w:rsidR="008B0482">
        <w:rPr>
          <w:lang w:val="lt-LT"/>
        </w:rPr>
        <w:t xml:space="preserve">VII ir TFMSA jungimosi reakcijos </w:t>
      </w:r>
      <m:oMath>
        <m:sSub>
          <m:sSubPr>
            <m:ctrlPr>
              <w:rPr>
                <w:rFonts w:ascii="Cambria Math" w:hAnsi="Cambria Math"/>
                <w:i/>
                <w:lang w:val="lt-LT"/>
              </w:rPr>
            </m:ctrlPr>
          </m:sSubPr>
          <m:e>
            <m:r>
              <w:rPr>
                <w:rFonts w:ascii="Cambria Math" w:hAnsi="Cambria Math"/>
                <w:lang w:val="lt-LT"/>
              </w:rPr>
              <m:t>∆</m:t>
            </m:r>
          </m:e>
          <m:sub>
            <m:r>
              <w:rPr>
                <w:rFonts w:ascii="Cambria Math" w:hAnsi="Cambria Math"/>
                <w:lang w:val="lt-LT"/>
              </w:rPr>
              <m:t>steb</m:t>
            </m:r>
          </m:sub>
        </m:sSub>
        <m:r>
          <w:rPr>
            <w:rFonts w:ascii="Cambria Math" w:hAnsi="Cambria Math"/>
            <w:lang w:val="lt-LT"/>
          </w:rPr>
          <m:t>H</m:t>
        </m:r>
      </m:oMath>
      <w:r w:rsidR="008B0482">
        <w:rPr>
          <w:lang w:val="lt-LT"/>
        </w:rPr>
        <w:t xml:space="preserve"> priklausomybė</w:t>
      </w:r>
      <w:r w:rsidR="00AF234A">
        <w:rPr>
          <w:lang w:val="lt-LT"/>
        </w:rPr>
        <w:t>s</w:t>
      </w:r>
      <w:r w:rsidR="008B0482">
        <w:rPr>
          <w:lang w:val="lt-LT"/>
        </w:rPr>
        <w:t xml:space="preserve"> nuo pH</w:t>
      </w:r>
      <w:r w:rsidR="00AF234A">
        <w:rPr>
          <w:lang w:val="lt-LT"/>
        </w:rPr>
        <w:t xml:space="preserve"> grafikas</w:t>
      </w:r>
      <w:r w:rsidR="008B0482">
        <w:rPr>
          <w:lang w:val="lt-LT"/>
        </w:rPr>
        <w:t>, tris ir fosfatiniame buferi</w:t>
      </w:r>
      <w:r w:rsidR="00AF234A">
        <w:rPr>
          <w:lang w:val="lt-LT"/>
        </w:rPr>
        <w:t>ni</w:t>
      </w:r>
      <w:r w:rsidR="008B0482">
        <w:rPr>
          <w:lang w:val="lt-LT"/>
        </w:rPr>
        <w:t>uose</w:t>
      </w:r>
      <w:r w:rsidR="00AF234A">
        <w:rPr>
          <w:lang w:val="lt-LT"/>
        </w:rPr>
        <w:t xml:space="preserve"> tirpaluose</w:t>
      </w:r>
      <w:r w:rsidR="008B0482">
        <w:rPr>
          <w:lang w:val="lt-LT"/>
        </w:rPr>
        <w:t>. Taškai atitinka eksperimentinius duomenis. Kreivės atitinka (</w:t>
      </w:r>
      <w:r w:rsidR="004F28D7">
        <w:rPr>
          <w:lang w:val="lt-LT"/>
        </w:rPr>
        <w:t>35</w:t>
      </w:r>
      <w:r w:rsidR="008B0482">
        <w:rPr>
          <w:lang w:val="lt-LT"/>
        </w:rPr>
        <w:t>) lygtimi aprašytą modelį.</w:t>
      </w:r>
    </w:p>
    <w:p w:rsidR="00D3032D" w:rsidRPr="00D832C6" w:rsidRDefault="00D3032D" w:rsidP="000066EE">
      <w:pPr>
        <w:tabs>
          <w:tab w:val="left" w:pos="357"/>
        </w:tabs>
        <w:spacing w:line="360" w:lineRule="auto"/>
        <w:ind w:firstLine="709"/>
        <w:jc w:val="both"/>
        <w:rPr>
          <w:lang w:val="lt-LT"/>
        </w:rPr>
      </w:pPr>
    </w:p>
    <w:p w:rsidR="00680319" w:rsidRDefault="00530B47" w:rsidP="00637989">
      <w:pPr>
        <w:spacing w:line="360" w:lineRule="auto"/>
        <w:ind w:firstLine="709"/>
        <w:jc w:val="both"/>
        <w:rPr>
          <w:lang w:val="lt-LT"/>
        </w:rPr>
      </w:pPr>
      <w:r>
        <w:rPr>
          <w:lang w:val="lt-LT"/>
        </w:rPr>
        <w:t>P</w:t>
      </w:r>
      <w:r w:rsidR="002B69D0">
        <w:rPr>
          <w:lang w:val="lt-LT"/>
        </w:rPr>
        <w:t>agal (</w:t>
      </w:r>
      <w:r w:rsidR="004F28D7">
        <w:rPr>
          <w:lang w:val="lt-LT"/>
        </w:rPr>
        <w:t>35</w:t>
      </w:r>
      <w:r w:rsidR="002B69D0">
        <w:rPr>
          <w:lang w:val="lt-LT"/>
        </w:rPr>
        <w:t>) lygtį</w:t>
      </w:r>
      <w:r>
        <w:rPr>
          <w:lang w:val="lt-LT"/>
        </w:rPr>
        <w:t xml:space="preserve"> apskaičiuotos entalpijos </w:t>
      </w:r>
      <w:r w:rsidRPr="001B46DF">
        <w:rPr>
          <w:b/>
          <w:i/>
          <w:lang w:val="lt-LT"/>
        </w:rPr>
        <w:t>∆H</w:t>
      </w:r>
      <w:r w:rsidRPr="001B46DF">
        <w:rPr>
          <w:b/>
          <w:i/>
          <w:vertAlign w:val="subscript"/>
          <w:lang w:val="lt-LT"/>
        </w:rPr>
        <w:t>hCAVII</w:t>
      </w:r>
      <w:r w:rsidR="00053F8E">
        <w:rPr>
          <w:b/>
          <w:i/>
          <w:vertAlign w:val="subscript"/>
          <w:lang w:val="lt-LT"/>
        </w:rPr>
        <w:t>-ZnH2O</w:t>
      </w:r>
      <w:r w:rsidRPr="001B46DF">
        <w:rPr>
          <w:b/>
          <w:lang w:val="lt-LT"/>
        </w:rPr>
        <w:t xml:space="preserve"> = </w:t>
      </w:r>
      <w:r w:rsidR="00371DD6">
        <w:rPr>
          <w:b/>
          <w:lang w:val="lt-LT"/>
        </w:rPr>
        <w:t>~</w:t>
      </w:r>
      <w:r w:rsidRPr="001B46DF">
        <w:rPr>
          <w:b/>
          <w:lang w:val="lt-LT"/>
        </w:rPr>
        <w:t>-33 kJ/mol</w:t>
      </w:r>
      <w:r>
        <w:rPr>
          <w:lang w:val="lt-LT"/>
        </w:rPr>
        <w:t xml:space="preserve"> </w:t>
      </w:r>
      <w:r w:rsidR="006658F2" w:rsidRPr="006658F2">
        <w:rPr>
          <w:lang w:val="lt-LT"/>
        </w:rPr>
        <w:t>± 4,2 kJ/mol</w:t>
      </w:r>
      <w:r w:rsidR="006658F2">
        <w:rPr>
          <w:lang w:val="lt-LT"/>
        </w:rPr>
        <w:t xml:space="preserve"> </w:t>
      </w:r>
      <w:r>
        <w:rPr>
          <w:lang w:val="lt-LT"/>
        </w:rPr>
        <w:t xml:space="preserve">ir </w:t>
      </w:r>
      <w:r w:rsidRPr="001B46DF">
        <w:rPr>
          <w:b/>
          <w:i/>
          <w:lang w:val="lt-LT"/>
        </w:rPr>
        <w:t>∆H</w:t>
      </w:r>
      <w:r w:rsidRPr="001B46DF">
        <w:rPr>
          <w:b/>
          <w:i/>
          <w:vertAlign w:val="subscript"/>
          <w:lang w:val="lt-LT"/>
        </w:rPr>
        <w:t>0</w:t>
      </w:r>
      <w:r w:rsidRPr="001B46DF">
        <w:rPr>
          <w:b/>
          <w:lang w:val="lt-LT"/>
        </w:rPr>
        <w:t xml:space="preserve"> = </w:t>
      </w:r>
      <w:r w:rsidR="00371DD6">
        <w:rPr>
          <w:b/>
          <w:lang w:val="lt-LT"/>
        </w:rPr>
        <w:t>~</w:t>
      </w:r>
      <w:r w:rsidRPr="001B46DF">
        <w:rPr>
          <w:b/>
          <w:lang w:val="lt-LT"/>
        </w:rPr>
        <w:t>-24 kJ/mol</w:t>
      </w:r>
      <w:r w:rsidR="006658F2">
        <w:rPr>
          <w:b/>
          <w:lang w:val="lt-LT"/>
        </w:rPr>
        <w:t xml:space="preserve"> </w:t>
      </w:r>
      <w:r w:rsidR="006658F2" w:rsidRPr="006658F2">
        <w:rPr>
          <w:lang w:val="lt-LT"/>
        </w:rPr>
        <w:t>± 4,2 kJ/mol</w:t>
      </w:r>
      <w:r>
        <w:rPr>
          <w:lang w:val="lt-LT"/>
        </w:rPr>
        <w:t>.</w:t>
      </w:r>
      <w:r w:rsidR="006658F2" w:rsidRPr="006658F2">
        <w:rPr>
          <w:lang w:val="lt-LT"/>
        </w:rPr>
        <w:t xml:space="preserve"> </w:t>
      </w:r>
      <w:r w:rsidR="006658F2">
        <w:rPr>
          <w:lang w:val="lt-LT"/>
        </w:rPr>
        <w:t xml:space="preserve">„Tikrųjų“ reikšmių paklaidomis nurodytos didžiausios </w:t>
      </w:r>
      <w:r w:rsidR="006658F2">
        <w:rPr>
          <w:lang w:val="lt-LT"/>
        </w:rPr>
        <w:lastRenderedPageBreak/>
        <w:t xml:space="preserve">stebimųjų reikšmių Stjudento metodu apskaičiuotos paklaidos. </w:t>
      </w:r>
      <w:r w:rsidRPr="005266D5">
        <w:rPr>
          <w:i/>
          <w:lang w:val="lt-LT"/>
        </w:rPr>
        <w:t>∆H</w:t>
      </w:r>
      <w:r w:rsidRPr="005266D5">
        <w:rPr>
          <w:i/>
          <w:vertAlign w:val="subscript"/>
          <w:lang w:val="lt-LT"/>
        </w:rPr>
        <w:t>0</w:t>
      </w:r>
      <w:r>
        <w:rPr>
          <w:lang w:val="lt-LT"/>
        </w:rPr>
        <w:t xml:space="preserve"> </w:t>
      </w:r>
      <w:r w:rsidR="00637989" w:rsidRPr="00910B14">
        <w:rPr>
          <w:lang w:val="lt-LT"/>
        </w:rPr>
        <w:t>nepriklauso nuo protonizacijos – deprotonizacijos reakcijų šiluminių efektų ir atitinka</w:t>
      </w:r>
      <w:r w:rsidR="002B69D0" w:rsidRPr="002B69D0">
        <w:rPr>
          <w:lang w:val="lt-LT"/>
        </w:rPr>
        <w:t xml:space="preserve"> </w:t>
      </w:r>
      <w:r w:rsidR="002B69D0" w:rsidRPr="00910B14">
        <w:rPr>
          <w:lang w:val="lt-LT"/>
        </w:rPr>
        <w:t>išsiskiriančią šilumą</w:t>
      </w:r>
      <w:r w:rsidR="002B69D0">
        <w:rPr>
          <w:lang w:val="lt-LT"/>
        </w:rPr>
        <w:t>, kai</w:t>
      </w:r>
      <w:r w:rsidR="00637989" w:rsidRPr="00910B14">
        <w:rPr>
          <w:lang w:val="lt-LT"/>
        </w:rPr>
        <w:t xml:space="preserve"> vandens molekulė pakei</w:t>
      </w:r>
      <w:r w:rsidR="002B69D0">
        <w:rPr>
          <w:lang w:val="lt-LT"/>
        </w:rPr>
        <w:t>čiama</w:t>
      </w:r>
      <w:r w:rsidR="00637989" w:rsidRPr="00910B14">
        <w:rPr>
          <w:lang w:val="lt-LT"/>
        </w:rPr>
        <w:t xml:space="preserve"> į de</w:t>
      </w:r>
      <w:r>
        <w:rPr>
          <w:lang w:val="lt-LT"/>
        </w:rPr>
        <w:t>protonizuotą slopiklio molekulę.</w:t>
      </w:r>
      <w:r w:rsidR="00680319">
        <w:rPr>
          <w:lang w:val="lt-LT"/>
        </w:rPr>
        <w:t xml:space="preserve"> </w:t>
      </w:r>
    </w:p>
    <w:p w:rsidR="00765F5E" w:rsidRDefault="00765F5E" w:rsidP="00765F5E">
      <w:pPr>
        <w:tabs>
          <w:tab w:val="left" w:pos="8931"/>
        </w:tabs>
        <w:spacing w:line="360" w:lineRule="auto"/>
        <w:ind w:firstLine="709"/>
        <w:jc w:val="both"/>
        <w:rPr>
          <w:lang w:val="lt-LT"/>
        </w:rPr>
      </w:pPr>
      <w:r>
        <w:rPr>
          <w:lang w:val="lt-LT"/>
        </w:rPr>
        <w:t>Jungimosi giminingumą lemia jungimosi reakcijos ∆</w:t>
      </w:r>
      <w:r w:rsidRPr="0014708B">
        <w:rPr>
          <w:i/>
          <w:lang w:val="lt-LT"/>
        </w:rPr>
        <w:t>G</w:t>
      </w:r>
      <w:r>
        <w:rPr>
          <w:lang w:val="lt-LT"/>
        </w:rPr>
        <w:t>, kuris yra dviejų skirtingų dėmenų suma:</w:t>
      </w:r>
    </w:p>
    <w:p w:rsidR="00765F5E" w:rsidRDefault="00765F5E" w:rsidP="00765F5E">
      <w:pPr>
        <w:tabs>
          <w:tab w:val="left" w:pos="8931"/>
        </w:tabs>
        <w:spacing w:line="360" w:lineRule="auto"/>
        <w:ind w:firstLine="709"/>
        <w:jc w:val="both"/>
        <w:rPr>
          <w:lang w:val="lt-LT"/>
        </w:rPr>
      </w:pPr>
    </w:p>
    <w:p w:rsidR="00765F5E" w:rsidRPr="00910B14" w:rsidRDefault="00765F5E" w:rsidP="004F28D7">
      <w:pPr>
        <w:tabs>
          <w:tab w:val="left" w:pos="8931"/>
        </w:tabs>
        <w:spacing w:line="360" w:lineRule="auto"/>
        <w:ind w:firstLine="709"/>
        <w:jc w:val="both"/>
        <w:rPr>
          <w:lang w:val="lt-LT"/>
        </w:rPr>
      </w:pPr>
      <m:oMath>
        <m:r>
          <w:rPr>
            <w:rFonts w:ascii="Cambria Math" w:hAnsi="Cambria Math"/>
            <w:lang w:val="lt-LT"/>
          </w:rPr>
          <m:t xml:space="preserve"> ∆G=∆H-T∆S</m:t>
        </m:r>
      </m:oMath>
      <w:r w:rsidR="00AF234A">
        <w:rPr>
          <w:lang w:val="lt-LT"/>
        </w:rPr>
        <w:t>.</w:t>
      </w:r>
      <w:r>
        <w:rPr>
          <w:lang w:val="lt-LT"/>
        </w:rPr>
        <w:tab/>
        <w:t>(</w:t>
      </w:r>
      <w:r w:rsidR="004F28D7">
        <w:rPr>
          <w:lang w:val="lt-LT"/>
        </w:rPr>
        <w:t>36</w:t>
      </w:r>
      <w:r>
        <w:rPr>
          <w:lang w:val="lt-LT"/>
        </w:rPr>
        <w:t>)</w:t>
      </w:r>
    </w:p>
    <w:p w:rsidR="00765F5E" w:rsidRDefault="00765F5E" w:rsidP="00637989">
      <w:pPr>
        <w:spacing w:line="360" w:lineRule="auto"/>
        <w:ind w:firstLine="709"/>
        <w:jc w:val="both"/>
        <w:rPr>
          <w:lang w:val="lt-LT"/>
        </w:rPr>
      </w:pPr>
    </w:p>
    <w:p w:rsidR="00637989" w:rsidRDefault="00AF234A" w:rsidP="00637989">
      <w:pPr>
        <w:spacing w:line="360" w:lineRule="auto"/>
        <w:ind w:firstLine="709"/>
        <w:jc w:val="both"/>
        <w:rPr>
          <w:lang w:val="lt-LT"/>
        </w:rPr>
      </w:pPr>
      <w:r>
        <w:rPr>
          <w:lang w:val="lt-LT"/>
        </w:rPr>
        <w:t>Esant</w:t>
      </w:r>
      <w:r w:rsidR="00765F5E">
        <w:rPr>
          <w:lang w:val="lt-LT"/>
        </w:rPr>
        <w:t xml:space="preserve"> skirtingoms ∆</w:t>
      </w:r>
      <w:r w:rsidR="00765F5E" w:rsidRPr="00437FCE">
        <w:rPr>
          <w:i/>
          <w:lang w:val="lt-LT"/>
        </w:rPr>
        <w:t>H</w:t>
      </w:r>
      <w:r w:rsidR="00765F5E">
        <w:rPr>
          <w:lang w:val="lt-LT"/>
        </w:rPr>
        <w:t xml:space="preserve"> ir ∆</w:t>
      </w:r>
      <w:r w:rsidR="00765F5E" w:rsidRPr="00437FCE">
        <w:rPr>
          <w:i/>
          <w:lang w:val="lt-LT"/>
        </w:rPr>
        <w:t>S</w:t>
      </w:r>
      <w:r w:rsidR="00765F5E">
        <w:rPr>
          <w:lang w:val="lt-LT"/>
        </w:rPr>
        <w:t xml:space="preserve"> reikšmėms</w:t>
      </w:r>
      <w:r w:rsidR="002F008E">
        <w:rPr>
          <w:lang w:val="lt-LT"/>
        </w:rPr>
        <w:t>, apskaičiuota ∆</w:t>
      </w:r>
      <w:r w:rsidR="002F008E" w:rsidRPr="0014708B">
        <w:rPr>
          <w:i/>
          <w:lang w:val="lt-LT"/>
        </w:rPr>
        <w:t>G</w:t>
      </w:r>
      <w:r w:rsidR="002F008E">
        <w:rPr>
          <w:lang w:val="lt-LT"/>
        </w:rPr>
        <w:t xml:space="preserve"> (arba </w:t>
      </w:r>
      <w:r w:rsidR="002F008E" w:rsidRPr="0014708B">
        <w:rPr>
          <w:i/>
          <w:lang w:val="lt-LT"/>
        </w:rPr>
        <w:t>K</w:t>
      </w:r>
      <w:r w:rsidR="002F008E" w:rsidRPr="0014708B">
        <w:rPr>
          <w:i/>
          <w:vertAlign w:val="subscript"/>
          <w:lang w:val="lt-LT"/>
        </w:rPr>
        <w:t>b</w:t>
      </w:r>
      <w:r w:rsidR="002F008E">
        <w:rPr>
          <w:lang w:val="lt-LT"/>
        </w:rPr>
        <w:t>)</w:t>
      </w:r>
      <w:r w:rsidR="00E0353F">
        <w:rPr>
          <w:lang w:val="lt-LT"/>
        </w:rPr>
        <w:t xml:space="preserve"> gali būti tokia pati, t</w:t>
      </w:r>
      <w:r>
        <w:rPr>
          <w:lang w:val="lt-LT"/>
        </w:rPr>
        <w:t>odėl ž</w:t>
      </w:r>
      <w:r w:rsidR="00680319">
        <w:rPr>
          <w:lang w:val="lt-LT"/>
        </w:rPr>
        <w:t xml:space="preserve">inant „tikrąją“ </w:t>
      </w:r>
      <w:r w:rsidR="00680319" w:rsidRPr="0014708B">
        <w:rPr>
          <w:i/>
          <w:lang w:val="lt-LT"/>
        </w:rPr>
        <w:t>K</w:t>
      </w:r>
      <w:r w:rsidR="00680319" w:rsidRPr="0014708B">
        <w:rPr>
          <w:i/>
          <w:vertAlign w:val="subscript"/>
          <w:lang w:val="lt-LT"/>
        </w:rPr>
        <w:t>b</w:t>
      </w:r>
      <w:r w:rsidR="00680319">
        <w:rPr>
          <w:lang w:val="lt-LT"/>
        </w:rPr>
        <w:t xml:space="preserve"> bei ∆</w:t>
      </w:r>
      <w:r w:rsidR="00680319" w:rsidRPr="00CA1595">
        <w:rPr>
          <w:i/>
          <w:lang w:val="lt-LT"/>
        </w:rPr>
        <w:t>G</w:t>
      </w:r>
      <w:r w:rsidR="00765F5E" w:rsidRPr="00CA1595">
        <w:rPr>
          <w:lang w:val="lt-LT"/>
        </w:rPr>
        <w:t xml:space="preserve"> (</w:t>
      </w:r>
      <w:r w:rsidR="00E755DB" w:rsidRPr="00CA1595">
        <w:rPr>
          <w:lang w:val="lt-LT"/>
        </w:rPr>
        <w:t>3.</w:t>
      </w:r>
      <w:r w:rsidR="00765F5E" w:rsidRPr="00CA1595">
        <w:rPr>
          <w:lang w:val="lt-LT"/>
        </w:rPr>
        <w:t>3.</w:t>
      </w:r>
      <w:r w:rsidR="00E755DB" w:rsidRPr="00CA1595">
        <w:rPr>
          <w:lang w:val="lt-LT"/>
        </w:rPr>
        <w:t>4.</w:t>
      </w:r>
      <w:r w:rsidR="00765F5E" w:rsidRPr="00CA1595">
        <w:rPr>
          <w:lang w:val="lt-LT"/>
        </w:rPr>
        <w:t xml:space="preserve"> skyrius)</w:t>
      </w:r>
      <w:r w:rsidR="00680319">
        <w:rPr>
          <w:lang w:val="lt-LT"/>
        </w:rPr>
        <w:t xml:space="preserve"> ir ką</w:t>
      </w:r>
      <w:r>
        <w:rPr>
          <w:lang w:val="lt-LT"/>
        </w:rPr>
        <w:t xml:space="preserve"> </w:t>
      </w:r>
      <w:r w:rsidR="00680319">
        <w:rPr>
          <w:lang w:val="lt-LT"/>
        </w:rPr>
        <w:t>tik apskaiči</w:t>
      </w:r>
      <w:r w:rsidR="00765F5E">
        <w:rPr>
          <w:lang w:val="lt-LT"/>
        </w:rPr>
        <w:t>uotą</w:t>
      </w:r>
      <w:r w:rsidR="00D12A75">
        <w:rPr>
          <w:lang w:val="lt-LT"/>
        </w:rPr>
        <w:t xml:space="preserve"> „tikrąją“</w:t>
      </w:r>
      <w:r w:rsidR="00680319">
        <w:rPr>
          <w:lang w:val="lt-LT"/>
        </w:rPr>
        <w:t xml:space="preserve"> </w:t>
      </w:r>
      <w:r w:rsidR="00765F5E" w:rsidRPr="005266D5">
        <w:rPr>
          <w:i/>
          <w:lang w:val="lt-LT"/>
        </w:rPr>
        <w:t>∆H</w:t>
      </w:r>
      <w:r w:rsidR="00680319">
        <w:rPr>
          <w:lang w:val="lt-LT"/>
        </w:rPr>
        <w:t xml:space="preserve">, </w:t>
      </w:r>
      <w:r w:rsidR="00765F5E">
        <w:rPr>
          <w:lang w:val="lt-LT"/>
        </w:rPr>
        <w:t>naudinga</w:t>
      </w:r>
      <w:r w:rsidR="00680319">
        <w:rPr>
          <w:lang w:val="lt-LT"/>
        </w:rPr>
        <w:t xml:space="preserve"> įvertinti entalpijos ir entropijos indėlį jungimosi stiprumui</w:t>
      </w:r>
      <w:r w:rsidR="00F523AF">
        <w:rPr>
          <w:lang w:val="lt-LT"/>
        </w:rPr>
        <w:t xml:space="preserve"> </w:t>
      </w:r>
      <w:r w:rsidR="00F523AF" w:rsidRPr="00CA1595">
        <w:rPr>
          <w:lang w:val="lt-LT"/>
        </w:rPr>
        <w:t>(</w:t>
      </w:r>
      <w:r w:rsidR="00F14111" w:rsidRPr="00CA1595">
        <w:rPr>
          <w:lang w:val="lt-LT"/>
        </w:rPr>
        <w:t>23</w:t>
      </w:r>
      <w:r w:rsidR="00F523AF" w:rsidRPr="00CA1595">
        <w:rPr>
          <w:lang w:val="lt-LT"/>
        </w:rPr>
        <w:t xml:space="preserve"> pav</w:t>
      </w:r>
      <w:r w:rsidRPr="00CA1595">
        <w:rPr>
          <w:lang w:val="lt-LT"/>
        </w:rPr>
        <w:t>.). N</w:t>
      </w:r>
      <w:r w:rsidR="001C3B4B" w:rsidRPr="00CA1595">
        <w:rPr>
          <w:lang w:val="lt-LT"/>
        </w:rPr>
        <w:t>orint</w:t>
      </w:r>
      <w:r w:rsidR="001C3B4B">
        <w:rPr>
          <w:lang w:val="lt-LT"/>
        </w:rPr>
        <w:t xml:space="preserve"> pasiekti aukštą jungimosi giminingumą, entalpijos ir entropijos pokyčiai</w:t>
      </w:r>
      <w:r w:rsidR="00F523AF">
        <w:rPr>
          <w:lang w:val="lt-LT"/>
        </w:rPr>
        <w:t xml:space="preserve"> </w:t>
      </w:r>
      <w:r>
        <w:rPr>
          <w:lang w:val="lt-LT"/>
        </w:rPr>
        <w:t>turi būti palankūs</w:t>
      </w:r>
      <w:r w:rsidR="00F523AF">
        <w:rPr>
          <w:lang w:val="lt-LT"/>
        </w:rPr>
        <w:t>.</w:t>
      </w:r>
    </w:p>
    <w:p w:rsidR="00F523AF" w:rsidRDefault="00F523AF" w:rsidP="00637989">
      <w:pPr>
        <w:spacing w:line="360" w:lineRule="auto"/>
        <w:ind w:firstLine="709"/>
        <w:jc w:val="both"/>
        <w:rPr>
          <w:lang w:val="lt-LT"/>
        </w:rPr>
      </w:pPr>
    </w:p>
    <w:p w:rsidR="00F523AF" w:rsidRDefault="00073E2A" w:rsidP="00F523AF">
      <w:pPr>
        <w:ind w:firstLine="709"/>
        <w:jc w:val="both"/>
        <w:rPr>
          <w:lang w:val="lt-LT"/>
        </w:rPr>
      </w:pPr>
      <w:r w:rsidRPr="00073E2A">
        <w:rPr>
          <w:noProof/>
        </w:rPr>
        <w:drawing>
          <wp:inline distT="0" distB="0" distL="0" distR="0">
            <wp:extent cx="2743200" cy="2333625"/>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523AF" w:rsidRDefault="00F14111" w:rsidP="00F523AF">
      <w:pPr>
        <w:ind w:firstLine="709"/>
        <w:jc w:val="both"/>
        <w:rPr>
          <w:lang w:val="lt-LT"/>
        </w:rPr>
      </w:pPr>
      <w:r>
        <w:rPr>
          <w:b/>
          <w:lang w:val="lt-LT"/>
        </w:rPr>
        <w:t>23</w:t>
      </w:r>
      <w:r w:rsidR="00F523AF">
        <w:rPr>
          <w:b/>
          <w:lang w:val="lt-LT"/>
        </w:rPr>
        <w:t xml:space="preserve"> pav.</w:t>
      </w:r>
      <w:r w:rsidR="00F523AF">
        <w:rPr>
          <w:lang w:val="lt-LT"/>
        </w:rPr>
        <w:t xml:space="preserve"> Entalpijos (∆</w:t>
      </w:r>
      <w:r w:rsidR="00F523AF" w:rsidRPr="0014708B">
        <w:rPr>
          <w:i/>
          <w:lang w:val="lt-LT"/>
        </w:rPr>
        <w:t>H</w:t>
      </w:r>
      <w:r w:rsidR="00F523AF">
        <w:rPr>
          <w:lang w:val="lt-LT"/>
        </w:rPr>
        <w:t>) ir entropijos (</w:t>
      </w:r>
      <w:r w:rsidR="00F523AF" w:rsidRPr="0014708B">
        <w:rPr>
          <w:i/>
          <w:lang w:val="lt-LT"/>
        </w:rPr>
        <w:t>T</w:t>
      </w:r>
      <w:r w:rsidR="00F523AF">
        <w:rPr>
          <w:lang w:val="lt-LT"/>
        </w:rPr>
        <w:t>∆</w:t>
      </w:r>
      <w:r w:rsidR="0014708B">
        <w:rPr>
          <w:i/>
          <w:lang w:val="lt-LT"/>
        </w:rPr>
        <w:t>S</w:t>
      </w:r>
      <w:r w:rsidR="0014708B">
        <w:rPr>
          <w:lang w:val="lt-LT"/>
        </w:rPr>
        <w:t>)</w:t>
      </w:r>
      <w:r w:rsidR="00F523AF">
        <w:rPr>
          <w:lang w:val="lt-LT"/>
        </w:rPr>
        <w:t xml:space="preserve"> indėlis h</w:t>
      </w:r>
      <w:r w:rsidR="00F24FDF">
        <w:rPr>
          <w:lang w:val="lt-LT"/>
        </w:rPr>
        <w:t xml:space="preserve">CA </w:t>
      </w:r>
      <w:r w:rsidR="00F523AF">
        <w:rPr>
          <w:lang w:val="lt-LT"/>
        </w:rPr>
        <w:t>VII ir TFMSA jungimosi laisvajai Gibso energijai.</w:t>
      </w:r>
    </w:p>
    <w:p w:rsidR="00574F07" w:rsidRPr="00F523AF" w:rsidRDefault="00574F07" w:rsidP="00574F07">
      <w:pPr>
        <w:spacing w:line="360" w:lineRule="auto"/>
        <w:ind w:firstLine="709"/>
        <w:jc w:val="both"/>
        <w:rPr>
          <w:lang w:val="lt-LT"/>
        </w:rPr>
      </w:pPr>
    </w:p>
    <w:p w:rsidR="00765F5E" w:rsidRDefault="00F523AF" w:rsidP="00574F07">
      <w:pPr>
        <w:spacing w:line="360" w:lineRule="auto"/>
        <w:ind w:firstLine="709"/>
        <w:jc w:val="both"/>
        <w:rPr>
          <w:lang w:val="lt-LT"/>
        </w:rPr>
      </w:pPr>
      <w:r>
        <w:rPr>
          <w:lang w:val="lt-LT"/>
        </w:rPr>
        <w:t xml:space="preserve">Kaip </w:t>
      </w:r>
      <w:r w:rsidRPr="00CA1595">
        <w:rPr>
          <w:lang w:val="lt-LT"/>
        </w:rPr>
        <w:t>mat</w:t>
      </w:r>
      <w:r w:rsidR="001B0E02" w:rsidRPr="00CA1595">
        <w:rPr>
          <w:lang w:val="lt-LT"/>
        </w:rPr>
        <w:t>yti</w:t>
      </w:r>
      <w:r w:rsidRPr="00CA1595">
        <w:rPr>
          <w:lang w:val="lt-LT"/>
        </w:rPr>
        <w:t xml:space="preserve"> </w:t>
      </w:r>
      <w:r w:rsidR="00F14111" w:rsidRPr="00CA1595">
        <w:rPr>
          <w:lang w:val="lt-LT"/>
        </w:rPr>
        <w:t>23</w:t>
      </w:r>
      <w:r w:rsidRPr="00CA1595">
        <w:rPr>
          <w:lang w:val="lt-LT"/>
        </w:rPr>
        <w:t xml:space="preserve"> pav.,</w:t>
      </w:r>
      <w:r>
        <w:rPr>
          <w:lang w:val="lt-LT"/>
        </w:rPr>
        <w:t xml:space="preserve"> </w:t>
      </w:r>
      <w:r w:rsidR="006A69C1">
        <w:rPr>
          <w:lang w:val="lt-LT"/>
        </w:rPr>
        <w:t>entalpijos</w:t>
      </w:r>
      <w:r w:rsidR="001B0E02">
        <w:rPr>
          <w:lang w:val="lt-LT"/>
        </w:rPr>
        <w:t xml:space="preserve"> ir entropijos</w:t>
      </w:r>
      <w:r w:rsidR="006A69C1">
        <w:rPr>
          <w:lang w:val="lt-LT"/>
        </w:rPr>
        <w:t xml:space="preserve"> poky</w:t>
      </w:r>
      <w:r w:rsidR="001B0E02">
        <w:rPr>
          <w:lang w:val="lt-LT"/>
        </w:rPr>
        <w:t>čiai</w:t>
      </w:r>
      <w:r w:rsidR="006A69C1">
        <w:rPr>
          <w:lang w:val="lt-LT"/>
        </w:rPr>
        <w:t xml:space="preserve"> palank</w:t>
      </w:r>
      <w:r w:rsidR="001B0E02">
        <w:rPr>
          <w:lang w:val="lt-LT"/>
        </w:rPr>
        <w:t>ū</w:t>
      </w:r>
      <w:r w:rsidR="006A69C1">
        <w:rPr>
          <w:lang w:val="lt-LT"/>
        </w:rPr>
        <w:t xml:space="preserve">s </w:t>
      </w:r>
      <w:r>
        <w:rPr>
          <w:lang w:val="lt-LT"/>
        </w:rPr>
        <w:t>hCA</w:t>
      </w:r>
      <w:r w:rsidR="00053F8E">
        <w:rPr>
          <w:lang w:val="lt-LT"/>
        </w:rPr>
        <w:t xml:space="preserve"> </w:t>
      </w:r>
      <w:r>
        <w:rPr>
          <w:lang w:val="lt-LT"/>
        </w:rPr>
        <w:t>VII ir TFMSA jungimuisi. Tai reiškia, kad vykstant jungimosi reakcijai sąveik</w:t>
      </w:r>
      <w:r w:rsidR="006A69C1">
        <w:rPr>
          <w:lang w:val="lt-LT"/>
        </w:rPr>
        <w:t>ą</w:t>
      </w:r>
      <w:r>
        <w:rPr>
          <w:lang w:val="lt-LT"/>
        </w:rPr>
        <w:t xml:space="preserve"> lemia tiek vandenilinių ir van der Waalso ryšių susidarymas</w:t>
      </w:r>
      <w:r w:rsidR="006A69C1">
        <w:rPr>
          <w:lang w:val="lt-LT"/>
        </w:rPr>
        <w:t>, veikiant palankiam entalpiniam pokyčiui, tiek palankus s</w:t>
      </w:r>
      <w:r w:rsidR="003B4FD2">
        <w:rPr>
          <w:lang w:val="lt-LT"/>
        </w:rPr>
        <w:t>olvatacijos</w:t>
      </w:r>
      <w:r w:rsidR="006A69C1">
        <w:rPr>
          <w:lang w:val="lt-LT"/>
        </w:rPr>
        <w:t xml:space="preserve"> entropijos pokytis, kai </w:t>
      </w:r>
      <w:r w:rsidR="003B4FD2">
        <w:rPr>
          <w:lang w:val="lt-LT"/>
        </w:rPr>
        <w:t>išlaisvinamos vandens molekulės</w:t>
      </w:r>
      <w:r w:rsidR="006A69C1">
        <w:rPr>
          <w:lang w:val="lt-LT"/>
        </w:rPr>
        <w:t>.</w:t>
      </w:r>
      <w:r w:rsidR="003B4FD2">
        <w:rPr>
          <w:lang w:val="lt-LT"/>
        </w:rPr>
        <w:t xml:space="preserve"> Palanki jungimosi entalpija rodo, kad ligando jungimosi su baltymu metu susidaro stiprios specifiškos sąveikos, o palanki entropija yra pagrindinė jėga susijusi su hidrofobinių grupių jungimosi energija.</w:t>
      </w:r>
    </w:p>
    <w:p w:rsidR="003B4FD2" w:rsidRDefault="003B4FD2" w:rsidP="00574F07">
      <w:pPr>
        <w:spacing w:line="360" w:lineRule="auto"/>
        <w:ind w:firstLine="709"/>
        <w:jc w:val="both"/>
        <w:rPr>
          <w:lang w:val="lt-LT"/>
        </w:rPr>
      </w:pPr>
      <w:r>
        <w:rPr>
          <w:lang w:val="lt-LT"/>
        </w:rPr>
        <w:t>Norint tiksliau įvertinti entropijos ir entalpijos indėlį hCA</w:t>
      </w:r>
      <w:r w:rsidR="00053F8E">
        <w:rPr>
          <w:lang w:val="lt-LT"/>
        </w:rPr>
        <w:t xml:space="preserve"> </w:t>
      </w:r>
      <w:r>
        <w:rPr>
          <w:lang w:val="lt-LT"/>
        </w:rPr>
        <w:t>VII ir TFMSA jungimosi laisvajai Gibso energijai, reikia atlikti daugiau matavimų skirtingose t</w:t>
      </w:r>
      <w:r w:rsidR="00881F67">
        <w:rPr>
          <w:lang w:val="lt-LT"/>
        </w:rPr>
        <w:t>emperatūrose, kad būtų gauta šiluminė talpa.</w:t>
      </w:r>
    </w:p>
    <w:p w:rsidR="00053F8E" w:rsidRPr="00910B14" w:rsidRDefault="00053F8E" w:rsidP="00881F67">
      <w:pPr>
        <w:spacing w:line="360" w:lineRule="auto"/>
        <w:jc w:val="both"/>
        <w:rPr>
          <w:lang w:val="lt-LT"/>
        </w:rPr>
      </w:pPr>
    </w:p>
    <w:p w:rsidR="00943B88" w:rsidRPr="004C4165" w:rsidRDefault="001837B2" w:rsidP="004C4165">
      <w:pPr>
        <w:pStyle w:val="Heading2"/>
        <w:jc w:val="left"/>
        <w:rPr>
          <w:sz w:val="28"/>
          <w:szCs w:val="28"/>
        </w:rPr>
      </w:pPr>
      <w:r w:rsidRPr="004C4165">
        <w:rPr>
          <w:sz w:val="28"/>
          <w:szCs w:val="28"/>
        </w:rPr>
        <w:lastRenderedPageBreak/>
        <w:t xml:space="preserve"> </w:t>
      </w:r>
      <w:bookmarkStart w:id="33" w:name="_Toc263077387"/>
      <w:r w:rsidR="004C4165" w:rsidRPr="004C4165">
        <w:rPr>
          <w:sz w:val="28"/>
          <w:szCs w:val="28"/>
        </w:rPr>
        <w:t xml:space="preserve">3.4. </w:t>
      </w:r>
      <w:r w:rsidR="002C2CCE" w:rsidRPr="004C4165">
        <w:rPr>
          <w:caps w:val="0"/>
          <w:sz w:val="28"/>
          <w:szCs w:val="28"/>
        </w:rPr>
        <w:t>h</w:t>
      </w:r>
      <w:r w:rsidR="0034025D" w:rsidRPr="004C4165">
        <w:rPr>
          <w:caps w:val="0"/>
          <w:sz w:val="28"/>
          <w:szCs w:val="28"/>
        </w:rPr>
        <w:t>CA</w:t>
      </w:r>
      <w:r w:rsidR="0034025D">
        <w:rPr>
          <w:caps w:val="0"/>
          <w:sz w:val="28"/>
          <w:szCs w:val="28"/>
        </w:rPr>
        <w:t xml:space="preserve"> </w:t>
      </w:r>
      <w:r w:rsidR="0034025D" w:rsidRPr="004C4165">
        <w:rPr>
          <w:caps w:val="0"/>
          <w:sz w:val="28"/>
          <w:szCs w:val="28"/>
        </w:rPr>
        <w:t xml:space="preserve">VII STABILUMO </w:t>
      </w:r>
      <w:r w:rsidR="0034025D">
        <w:rPr>
          <w:caps w:val="0"/>
          <w:sz w:val="28"/>
          <w:szCs w:val="28"/>
        </w:rPr>
        <w:t>ESANT</w:t>
      </w:r>
      <w:r w:rsidR="0034025D" w:rsidRPr="004C4165">
        <w:rPr>
          <w:caps w:val="0"/>
          <w:sz w:val="28"/>
          <w:szCs w:val="28"/>
        </w:rPr>
        <w:t xml:space="preserve"> SKIRTING</w:t>
      </w:r>
      <w:r w:rsidR="0034025D">
        <w:rPr>
          <w:caps w:val="0"/>
          <w:sz w:val="28"/>
          <w:szCs w:val="28"/>
        </w:rPr>
        <w:t>OMS</w:t>
      </w:r>
      <w:r w:rsidR="0034025D" w:rsidRPr="004C4165">
        <w:rPr>
          <w:caps w:val="0"/>
          <w:sz w:val="28"/>
          <w:szCs w:val="28"/>
        </w:rPr>
        <w:t xml:space="preserve"> </w:t>
      </w:r>
      <w:r w:rsidR="005C4EAB" w:rsidRPr="004C4165">
        <w:rPr>
          <w:caps w:val="0"/>
          <w:sz w:val="28"/>
          <w:szCs w:val="28"/>
        </w:rPr>
        <w:t>p</w:t>
      </w:r>
      <w:r w:rsidR="0034025D" w:rsidRPr="004C4165">
        <w:rPr>
          <w:caps w:val="0"/>
          <w:sz w:val="28"/>
          <w:szCs w:val="28"/>
        </w:rPr>
        <w:t>H REIKŠM</w:t>
      </w:r>
      <w:r w:rsidR="0034025D">
        <w:rPr>
          <w:caps w:val="0"/>
          <w:sz w:val="28"/>
          <w:szCs w:val="28"/>
        </w:rPr>
        <w:t>ĖMS</w:t>
      </w:r>
      <w:r w:rsidR="0034025D" w:rsidRPr="004C4165">
        <w:rPr>
          <w:caps w:val="0"/>
          <w:sz w:val="28"/>
          <w:szCs w:val="28"/>
        </w:rPr>
        <w:t xml:space="preserve"> ĮVERTINIMAS</w:t>
      </w:r>
      <w:bookmarkEnd w:id="33"/>
    </w:p>
    <w:p w:rsidR="00943B88" w:rsidRPr="00910B14" w:rsidRDefault="00943B88" w:rsidP="00943B88">
      <w:pPr>
        <w:spacing w:line="360" w:lineRule="auto"/>
        <w:jc w:val="both"/>
        <w:rPr>
          <w:lang w:val="lt-LT"/>
        </w:rPr>
      </w:pPr>
    </w:p>
    <w:p w:rsidR="00407DC1" w:rsidRDefault="00EE3839" w:rsidP="00407DC1">
      <w:pPr>
        <w:spacing w:line="360" w:lineRule="auto"/>
        <w:ind w:firstLine="709"/>
        <w:jc w:val="both"/>
        <w:rPr>
          <w:lang w:val="lt-LT"/>
        </w:rPr>
      </w:pPr>
      <w:r>
        <w:rPr>
          <w:lang w:val="lt-LT"/>
        </w:rPr>
        <w:t xml:space="preserve">Baltymas stabiliausias, kai jo </w:t>
      </w:r>
      <w:r w:rsidR="00407DC1">
        <w:rPr>
          <w:lang w:val="lt-LT"/>
        </w:rPr>
        <w:t xml:space="preserve">paviršiaus krūvis lygus 0. Baltymo paviršiaus krūvis apskaičiuojamas įvertinant visų aminorūgščių joninių grupių </w:t>
      </w:r>
      <w:r w:rsidR="00407DC1" w:rsidRPr="00FA7666">
        <w:rPr>
          <w:i/>
          <w:lang w:val="lt-LT"/>
        </w:rPr>
        <w:t>pK</w:t>
      </w:r>
      <w:r w:rsidR="00407DC1" w:rsidRPr="00FA7666">
        <w:rPr>
          <w:i/>
          <w:vertAlign w:val="subscript"/>
          <w:lang w:val="lt-LT"/>
        </w:rPr>
        <w:t>a</w:t>
      </w:r>
      <w:r w:rsidR="00407DC1">
        <w:rPr>
          <w:lang w:val="lt-LT"/>
        </w:rPr>
        <w:t xml:space="preserve"> reikšmes. 4 lentelėje pateiktos</w:t>
      </w:r>
      <w:r w:rsidR="00407DC1" w:rsidRPr="00FA7666">
        <w:rPr>
          <w:lang w:val="lt-LT"/>
        </w:rPr>
        <w:t xml:space="preserve"> </w:t>
      </w:r>
      <w:r w:rsidR="00407DC1">
        <w:rPr>
          <w:lang w:val="lt-LT"/>
        </w:rPr>
        <w:t>h</w:t>
      </w:r>
      <w:r w:rsidR="00F24FDF">
        <w:rPr>
          <w:lang w:val="lt-LT"/>
        </w:rPr>
        <w:t xml:space="preserve">CA </w:t>
      </w:r>
      <w:r w:rsidR="00407DC1">
        <w:rPr>
          <w:lang w:val="lt-LT"/>
        </w:rPr>
        <w:t xml:space="preserve">VII joninę grupę turinčių aminorūgščių sąrašas, jų kiekis bei </w:t>
      </w:r>
      <w:r w:rsidR="00407DC1" w:rsidRPr="00FA7666">
        <w:rPr>
          <w:i/>
          <w:lang w:val="lt-LT"/>
        </w:rPr>
        <w:t>pK</w:t>
      </w:r>
      <w:r w:rsidR="00407DC1" w:rsidRPr="00FA7666">
        <w:rPr>
          <w:i/>
          <w:vertAlign w:val="subscript"/>
          <w:lang w:val="lt-LT"/>
        </w:rPr>
        <w:t>a</w:t>
      </w:r>
      <w:r w:rsidR="00407DC1">
        <w:rPr>
          <w:lang w:val="lt-LT"/>
        </w:rPr>
        <w:t xml:space="preserve"> reikšmės.</w:t>
      </w:r>
    </w:p>
    <w:p w:rsidR="00407DC1" w:rsidRDefault="00407DC1" w:rsidP="00407DC1">
      <w:pPr>
        <w:spacing w:line="360" w:lineRule="auto"/>
        <w:ind w:firstLine="709"/>
        <w:jc w:val="both"/>
        <w:rPr>
          <w:lang w:val="lt-LT"/>
        </w:rPr>
      </w:pPr>
    </w:p>
    <w:p w:rsidR="00407DC1" w:rsidRPr="00FA7666" w:rsidRDefault="00407DC1" w:rsidP="00407DC1">
      <w:pPr>
        <w:spacing w:line="360" w:lineRule="auto"/>
        <w:ind w:firstLine="709"/>
        <w:jc w:val="both"/>
        <w:rPr>
          <w:lang w:val="lt-LT"/>
        </w:rPr>
      </w:pPr>
      <w:r>
        <w:rPr>
          <w:b/>
          <w:lang w:val="lt-LT"/>
        </w:rPr>
        <w:t>4 lentelė.</w:t>
      </w:r>
      <w:r>
        <w:rPr>
          <w:lang w:val="lt-LT"/>
        </w:rPr>
        <w:t xml:space="preserve"> h</w:t>
      </w:r>
      <w:r w:rsidR="00F24FDF">
        <w:rPr>
          <w:lang w:val="lt-LT"/>
        </w:rPr>
        <w:t xml:space="preserve">CA </w:t>
      </w:r>
      <w:r>
        <w:rPr>
          <w:lang w:val="lt-LT"/>
        </w:rPr>
        <w:t xml:space="preserve">VII aminorūgščių, turinčių joninę grupę, sąrašas ir jų </w:t>
      </w:r>
      <w:r w:rsidRPr="00FA7666">
        <w:rPr>
          <w:i/>
          <w:lang w:val="lt-LT"/>
        </w:rPr>
        <w:t>pK</w:t>
      </w:r>
      <w:r w:rsidRPr="00FA7666">
        <w:rPr>
          <w:i/>
          <w:vertAlign w:val="subscript"/>
          <w:lang w:val="lt-LT"/>
        </w:rPr>
        <w:t>a</w:t>
      </w:r>
      <w:r>
        <w:rPr>
          <w:lang w:val="lt-LT"/>
        </w:rPr>
        <w:t xml:space="preserve"> reikšmės.</w:t>
      </w:r>
    </w:p>
    <w:tbl>
      <w:tblPr>
        <w:tblStyle w:val="TableSimple2"/>
        <w:tblW w:w="6379" w:type="dxa"/>
        <w:tblInd w:w="1526" w:type="dxa"/>
        <w:tblLook w:val="04A0"/>
      </w:tblPr>
      <w:tblGrid>
        <w:gridCol w:w="1985"/>
        <w:gridCol w:w="2410"/>
        <w:gridCol w:w="1984"/>
      </w:tblGrid>
      <w:tr w:rsidR="00407DC1" w:rsidTr="00FD48C8">
        <w:trPr>
          <w:cnfStyle w:val="100000000000"/>
        </w:trPr>
        <w:tc>
          <w:tcPr>
            <w:cnfStyle w:val="001000000000"/>
            <w:tcW w:w="1985" w:type="dxa"/>
          </w:tcPr>
          <w:p w:rsidR="00407DC1" w:rsidRPr="00FA7666" w:rsidRDefault="00407DC1" w:rsidP="00FD48C8">
            <w:pPr>
              <w:spacing w:line="360" w:lineRule="auto"/>
              <w:jc w:val="right"/>
              <w:rPr>
                <w:b w:val="0"/>
                <w:lang w:val="lt-LT"/>
              </w:rPr>
            </w:pPr>
            <w:r w:rsidRPr="00FA7666">
              <w:rPr>
                <w:b w:val="0"/>
                <w:lang w:val="lt-LT"/>
              </w:rPr>
              <w:t>Aminorūgštis</w:t>
            </w:r>
          </w:p>
        </w:tc>
        <w:tc>
          <w:tcPr>
            <w:tcW w:w="2410" w:type="dxa"/>
          </w:tcPr>
          <w:p w:rsidR="00407DC1" w:rsidRPr="00FA7666" w:rsidRDefault="00407DC1" w:rsidP="00FD48C8">
            <w:pPr>
              <w:spacing w:line="360" w:lineRule="auto"/>
              <w:jc w:val="center"/>
              <w:cnfStyle w:val="100000000000"/>
              <w:rPr>
                <w:b w:val="0"/>
                <w:lang w:val="lt-LT"/>
              </w:rPr>
            </w:pPr>
            <w:r w:rsidRPr="00FA7666">
              <w:rPr>
                <w:b w:val="0"/>
                <w:i/>
                <w:lang w:val="lt-LT"/>
              </w:rPr>
              <w:t>pK</w:t>
            </w:r>
            <w:r w:rsidRPr="00FA7666">
              <w:rPr>
                <w:b w:val="0"/>
                <w:i/>
                <w:vertAlign w:val="subscript"/>
                <w:lang w:val="lt-LT"/>
              </w:rPr>
              <w:t>a</w:t>
            </w:r>
          </w:p>
        </w:tc>
        <w:tc>
          <w:tcPr>
            <w:tcW w:w="1984" w:type="dxa"/>
          </w:tcPr>
          <w:p w:rsidR="00407DC1" w:rsidRPr="00FA7666" w:rsidRDefault="00407DC1" w:rsidP="00FD48C8">
            <w:pPr>
              <w:spacing w:line="360" w:lineRule="auto"/>
              <w:cnfStyle w:val="100000000000"/>
              <w:rPr>
                <w:b w:val="0"/>
                <w:lang w:val="lt-LT"/>
              </w:rPr>
            </w:pPr>
            <w:r w:rsidRPr="00FA7666">
              <w:rPr>
                <w:b w:val="0"/>
                <w:lang w:val="lt-LT"/>
              </w:rPr>
              <w:t>Kiekis</w:t>
            </w:r>
          </w:p>
        </w:tc>
      </w:tr>
      <w:tr w:rsidR="00407DC1" w:rsidTr="00FD48C8">
        <w:tc>
          <w:tcPr>
            <w:cnfStyle w:val="001000000000"/>
            <w:tcW w:w="1985" w:type="dxa"/>
          </w:tcPr>
          <w:p w:rsidR="00407DC1" w:rsidRDefault="00407DC1" w:rsidP="00FD48C8">
            <w:pPr>
              <w:spacing w:line="360" w:lineRule="auto"/>
              <w:jc w:val="right"/>
              <w:rPr>
                <w:lang w:val="lt-LT"/>
              </w:rPr>
            </w:pPr>
            <w:r>
              <w:rPr>
                <w:lang w:val="lt-LT"/>
              </w:rPr>
              <w:t>Asp</w:t>
            </w:r>
          </w:p>
        </w:tc>
        <w:tc>
          <w:tcPr>
            <w:tcW w:w="2410" w:type="dxa"/>
          </w:tcPr>
          <w:p w:rsidR="00407DC1" w:rsidRDefault="00407DC1" w:rsidP="00FD48C8">
            <w:pPr>
              <w:spacing w:line="360" w:lineRule="auto"/>
              <w:jc w:val="center"/>
              <w:cnfStyle w:val="000000000000"/>
              <w:rPr>
                <w:lang w:val="lt-LT"/>
              </w:rPr>
            </w:pPr>
            <w:r>
              <w:rPr>
                <w:lang w:val="lt-LT"/>
              </w:rPr>
              <w:t>3,5</w:t>
            </w:r>
          </w:p>
        </w:tc>
        <w:tc>
          <w:tcPr>
            <w:tcW w:w="1984" w:type="dxa"/>
          </w:tcPr>
          <w:p w:rsidR="00407DC1" w:rsidRDefault="00407DC1" w:rsidP="00FD48C8">
            <w:pPr>
              <w:spacing w:line="360" w:lineRule="auto"/>
              <w:cnfStyle w:val="000000000000"/>
              <w:rPr>
                <w:lang w:val="lt-LT"/>
              </w:rPr>
            </w:pPr>
            <w:r>
              <w:rPr>
                <w:lang w:val="lt-LT"/>
              </w:rPr>
              <w:t>14</w:t>
            </w:r>
          </w:p>
        </w:tc>
      </w:tr>
      <w:tr w:rsidR="00407DC1" w:rsidTr="00FD48C8">
        <w:tc>
          <w:tcPr>
            <w:cnfStyle w:val="001000000000"/>
            <w:tcW w:w="1985" w:type="dxa"/>
          </w:tcPr>
          <w:p w:rsidR="00407DC1" w:rsidRDefault="00407DC1" w:rsidP="00FD48C8">
            <w:pPr>
              <w:spacing w:line="360" w:lineRule="auto"/>
              <w:jc w:val="right"/>
              <w:rPr>
                <w:lang w:val="lt-LT"/>
              </w:rPr>
            </w:pPr>
            <w:r>
              <w:rPr>
                <w:lang w:val="lt-LT"/>
              </w:rPr>
              <w:t>Glu</w:t>
            </w:r>
          </w:p>
        </w:tc>
        <w:tc>
          <w:tcPr>
            <w:tcW w:w="2410" w:type="dxa"/>
          </w:tcPr>
          <w:p w:rsidR="00407DC1" w:rsidRDefault="00407DC1" w:rsidP="00FD48C8">
            <w:pPr>
              <w:spacing w:line="360" w:lineRule="auto"/>
              <w:jc w:val="center"/>
              <w:cnfStyle w:val="000000000000"/>
              <w:rPr>
                <w:lang w:val="lt-LT"/>
              </w:rPr>
            </w:pPr>
            <w:r>
              <w:rPr>
                <w:lang w:val="lt-LT"/>
              </w:rPr>
              <w:t>4,5</w:t>
            </w:r>
          </w:p>
        </w:tc>
        <w:tc>
          <w:tcPr>
            <w:tcW w:w="1984" w:type="dxa"/>
          </w:tcPr>
          <w:p w:rsidR="00407DC1" w:rsidRDefault="00407DC1" w:rsidP="00FD48C8">
            <w:pPr>
              <w:spacing w:line="360" w:lineRule="auto"/>
              <w:cnfStyle w:val="000000000000"/>
              <w:rPr>
                <w:lang w:val="lt-LT"/>
              </w:rPr>
            </w:pPr>
            <w:r>
              <w:rPr>
                <w:lang w:val="lt-LT"/>
              </w:rPr>
              <w:t>13</w:t>
            </w:r>
          </w:p>
        </w:tc>
      </w:tr>
      <w:tr w:rsidR="00407DC1" w:rsidTr="00FD48C8">
        <w:tc>
          <w:tcPr>
            <w:cnfStyle w:val="001000000000"/>
            <w:tcW w:w="1985" w:type="dxa"/>
          </w:tcPr>
          <w:p w:rsidR="00407DC1" w:rsidRDefault="00407DC1" w:rsidP="00FD48C8">
            <w:pPr>
              <w:spacing w:line="360" w:lineRule="auto"/>
              <w:jc w:val="right"/>
              <w:rPr>
                <w:lang w:val="lt-LT"/>
              </w:rPr>
            </w:pPr>
            <w:r>
              <w:rPr>
                <w:lang w:val="lt-LT"/>
              </w:rPr>
              <w:t>His</w:t>
            </w:r>
          </w:p>
        </w:tc>
        <w:tc>
          <w:tcPr>
            <w:tcW w:w="2410" w:type="dxa"/>
          </w:tcPr>
          <w:p w:rsidR="00407DC1" w:rsidRDefault="00407DC1" w:rsidP="00FD48C8">
            <w:pPr>
              <w:spacing w:line="360" w:lineRule="auto"/>
              <w:jc w:val="center"/>
              <w:cnfStyle w:val="000000000000"/>
              <w:rPr>
                <w:lang w:val="lt-LT"/>
              </w:rPr>
            </w:pPr>
            <w:r>
              <w:rPr>
                <w:lang w:val="lt-LT"/>
              </w:rPr>
              <w:t>7</w:t>
            </w:r>
          </w:p>
        </w:tc>
        <w:tc>
          <w:tcPr>
            <w:tcW w:w="1984" w:type="dxa"/>
          </w:tcPr>
          <w:p w:rsidR="00407DC1" w:rsidRDefault="00407DC1" w:rsidP="00FD48C8">
            <w:pPr>
              <w:spacing w:line="360" w:lineRule="auto"/>
              <w:cnfStyle w:val="000000000000"/>
              <w:rPr>
                <w:lang w:val="lt-LT"/>
              </w:rPr>
            </w:pPr>
            <w:r>
              <w:rPr>
                <w:lang w:val="lt-LT"/>
              </w:rPr>
              <w:t>14</w:t>
            </w:r>
          </w:p>
        </w:tc>
      </w:tr>
      <w:tr w:rsidR="00407DC1" w:rsidTr="00FD48C8">
        <w:tc>
          <w:tcPr>
            <w:cnfStyle w:val="001000000000"/>
            <w:tcW w:w="1985" w:type="dxa"/>
          </w:tcPr>
          <w:p w:rsidR="00407DC1" w:rsidRDefault="00407DC1" w:rsidP="00FD48C8">
            <w:pPr>
              <w:spacing w:line="360" w:lineRule="auto"/>
              <w:jc w:val="right"/>
              <w:rPr>
                <w:lang w:val="lt-LT"/>
              </w:rPr>
            </w:pPr>
            <w:r>
              <w:rPr>
                <w:lang w:val="lt-LT"/>
              </w:rPr>
              <w:t>Lys</w:t>
            </w:r>
          </w:p>
        </w:tc>
        <w:tc>
          <w:tcPr>
            <w:tcW w:w="2410" w:type="dxa"/>
          </w:tcPr>
          <w:p w:rsidR="00407DC1" w:rsidRDefault="00407DC1" w:rsidP="00FD48C8">
            <w:pPr>
              <w:spacing w:line="360" w:lineRule="auto"/>
              <w:jc w:val="center"/>
              <w:cnfStyle w:val="000000000000"/>
              <w:rPr>
                <w:lang w:val="lt-LT"/>
              </w:rPr>
            </w:pPr>
            <w:r>
              <w:rPr>
                <w:lang w:val="lt-LT"/>
              </w:rPr>
              <w:t>8,1</w:t>
            </w:r>
          </w:p>
        </w:tc>
        <w:tc>
          <w:tcPr>
            <w:tcW w:w="1984" w:type="dxa"/>
          </w:tcPr>
          <w:p w:rsidR="00407DC1" w:rsidRDefault="00407DC1" w:rsidP="00FD48C8">
            <w:pPr>
              <w:spacing w:line="360" w:lineRule="auto"/>
              <w:cnfStyle w:val="000000000000"/>
              <w:rPr>
                <w:lang w:val="lt-LT"/>
              </w:rPr>
            </w:pPr>
            <w:r>
              <w:rPr>
                <w:lang w:val="lt-LT"/>
              </w:rPr>
              <w:t>13</w:t>
            </w:r>
          </w:p>
        </w:tc>
      </w:tr>
      <w:tr w:rsidR="00407DC1" w:rsidTr="00FD48C8">
        <w:tc>
          <w:tcPr>
            <w:cnfStyle w:val="001000000000"/>
            <w:tcW w:w="1985" w:type="dxa"/>
          </w:tcPr>
          <w:p w:rsidR="00407DC1" w:rsidRDefault="00407DC1" w:rsidP="00FD48C8">
            <w:pPr>
              <w:spacing w:line="360" w:lineRule="auto"/>
              <w:jc w:val="right"/>
              <w:rPr>
                <w:lang w:val="lt-LT"/>
              </w:rPr>
            </w:pPr>
            <w:r>
              <w:rPr>
                <w:lang w:val="lt-LT"/>
              </w:rPr>
              <w:t>Arg</w:t>
            </w:r>
          </w:p>
        </w:tc>
        <w:tc>
          <w:tcPr>
            <w:tcW w:w="2410" w:type="dxa"/>
          </w:tcPr>
          <w:p w:rsidR="00407DC1" w:rsidRDefault="00407DC1" w:rsidP="00FD48C8">
            <w:pPr>
              <w:spacing w:line="360" w:lineRule="auto"/>
              <w:jc w:val="center"/>
              <w:cnfStyle w:val="000000000000"/>
              <w:rPr>
                <w:lang w:val="lt-LT"/>
              </w:rPr>
            </w:pPr>
            <w:r>
              <w:rPr>
                <w:lang w:val="lt-LT"/>
              </w:rPr>
              <w:t>12,6</w:t>
            </w:r>
          </w:p>
        </w:tc>
        <w:tc>
          <w:tcPr>
            <w:tcW w:w="1984" w:type="dxa"/>
          </w:tcPr>
          <w:p w:rsidR="00407DC1" w:rsidRDefault="00407DC1" w:rsidP="00FD48C8">
            <w:pPr>
              <w:spacing w:line="360" w:lineRule="auto"/>
              <w:cnfStyle w:val="000000000000"/>
              <w:rPr>
                <w:lang w:val="lt-LT"/>
              </w:rPr>
            </w:pPr>
            <w:r>
              <w:rPr>
                <w:lang w:val="lt-LT"/>
              </w:rPr>
              <w:t>13</w:t>
            </w:r>
          </w:p>
        </w:tc>
      </w:tr>
    </w:tbl>
    <w:p w:rsidR="00407DC1" w:rsidRPr="00E7325A" w:rsidRDefault="00407DC1" w:rsidP="00407DC1">
      <w:pPr>
        <w:spacing w:line="360" w:lineRule="auto"/>
        <w:jc w:val="both"/>
        <w:rPr>
          <w:lang w:val="lt-LT"/>
        </w:rPr>
      </w:pPr>
    </w:p>
    <w:p w:rsidR="00407DC1" w:rsidRDefault="00407DC1" w:rsidP="00407DC1">
      <w:pPr>
        <w:spacing w:line="360" w:lineRule="auto"/>
        <w:ind w:firstLine="709"/>
        <w:jc w:val="both"/>
        <w:rPr>
          <w:lang w:val="lt-LT"/>
        </w:rPr>
      </w:pPr>
      <w:r w:rsidRPr="002C051A">
        <w:rPr>
          <w:lang w:val="lt-LT"/>
        </w:rPr>
        <w:t xml:space="preserve">Iš 4 lentelės matyti, kad </w:t>
      </w:r>
      <w:r>
        <w:rPr>
          <w:lang w:val="lt-LT"/>
        </w:rPr>
        <w:t xml:space="preserve">žemą </w:t>
      </w:r>
      <w:r w:rsidRPr="00FA7666">
        <w:rPr>
          <w:i/>
          <w:lang w:val="lt-LT"/>
        </w:rPr>
        <w:t>pK</w:t>
      </w:r>
      <w:r w:rsidRPr="00FA7666">
        <w:rPr>
          <w:i/>
          <w:vertAlign w:val="subscript"/>
          <w:lang w:val="lt-LT"/>
        </w:rPr>
        <w:t>a</w:t>
      </w:r>
      <w:r>
        <w:rPr>
          <w:lang w:val="lt-LT"/>
        </w:rPr>
        <w:t xml:space="preserve"> reikšmę turinčių aminorūgščių yra truputį daugiau, dėl to ir manoma, kad baltymo pI ~7, kaip </w:t>
      </w:r>
      <w:r w:rsidRPr="00CA1595">
        <w:rPr>
          <w:lang w:val="lt-LT"/>
        </w:rPr>
        <w:t xml:space="preserve">pateikta 1 lentelėje </w:t>
      </w:r>
      <w:r w:rsidR="0042739B" w:rsidRPr="00CA1595">
        <w:rPr>
          <w:lang w:val="lt-LT"/>
        </w:rPr>
        <w:t>3.</w:t>
      </w:r>
      <w:r w:rsidRPr="00CA1595">
        <w:rPr>
          <w:lang w:val="lt-LT"/>
        </w:rPr>
        <w:t>2</w:t>
      </w:r>
      <w:r w:rsidR="0042739B" w:rsidRPr="00CA1595">
        <w:rPr>
          <w:lang w:val="lt-LT"/>
        </w:rPr>
        <w:t>.</w:t>
      </w:r>
      <w:r w:rsidRPr="00CA1595">
        <w:rPr>
          <w:lang w:val="lt-LT"/>
        </w:rPr>
        <w:t xml:space="preserve"> skyriuje</w:t>
      </w:r>
      <w:r>
        <w:rPr>
          <w:lang w:val="lt-LT"/>
        </w:rPr>
        <w:t xml:space="preserve"> (teorin</w:t>
      </w:r>
      <w:r w:rsidR="00FA0FEF">
        <w:rPr>
          <w:lang w:val="lt-LT"/>
        </w:rPr>
        <w:t>is</w:t>
      </w:r>
      <w:r>
        <w:rPr>
          <w:lang w:val="lt-LT"/>
        </w:rPr>
        <w:t xml:space="preserve"> pI = 6,92). </w:t>
      </w:r>
    </w:p>
    <w:p w:rsidR="00FD48C8" w:rsidRDefault="00FA0FEF" w:rsidP="00FD48C8">
      <w:pPr>
        <w:spacing w:line="360" w:lineRule="auto"/>
        <w:ind w:firstLine="709"/>
        <w:jc w:val="both"/>
        <w:rPr>
          <w:lang w:val="lt-LT"/>
        </w:rPr>
      </w:pPr>
      <w:r>
        <w:rPr>
          <w:lang w:val="lt-LT"/>
        </w:rPr>
        <w:t>T</w:t>
      </w:r>
      <w:r w:rsidR="00FD48C8">
        <w:rPr>
          <w:lang w:val="lt-LT"/>
        </w:rPr>
        <w:t xml:space="preserve">erminio poslinkio metodu buvo įvertintas </w:t>
      </w:r>
      <w:r>
        <w:rPr>
          <w:lang w:val="lt-LT"/>
        </w:rPr>
        <w:t>h</w:t>
      </w:r>
      <w:r w:rsidR="00F24FDF">
        <w:rPr>
          <w:lang w:val="lt-LT"/>
        </w:rPr>
        <w:t xml:space="preserve">CA </w:t>
      </w:r>
      <w:r>
        <w:rPr>
          <w:lang w:val="lt-LT"/>
        </w:rPr>
        <w:t xml:space="preserve">VII stabilumas esant skirtingoms pH reikšmėms. Baltymas stabiliausias, kai jo </w:t>
      </w:r>
      <w:r w:rsidR="00EE3839">
        <w:rPr>
          <w:lang w:val="lt-LT"/>
        </w:rPr>
        <w:t>lydymosi temperatūra didžiausia.</w:t>
      </w:r>
      <w:r w:rsidR="00996B7B">
        <w:rPr>
          <w:lang w:val="lt-LT"/>
        </w:rPr>
        <w:t xml:space="preserve"> </w:t>
      </w:r>
      <w:r w:rsidR="00FD48C8">
        <w:rPr>
          <w:lang w:val="lt-LT"/>
        </w:rPr>
        <w:t xml:space="preserve">5 lentelėje pateiktos baltymo </w:t>
      </w:r>
      <w:r w:rsidR="00FD48C8" w:rsidRPr="00D71498">
        <w:rPr>
          <w:i/>
          <w:lang w:val="lt-LT"/>
        </w:rPr>
        <w:t>T</w:t>
      </w:r>
      <w:r w:rsidR="00FD48C8" w:rsidRPr="00D71498">
        <w:rPr>
          <w:i/>
          <w:vertAlign w:val="subscript"/>
          <w:lang w:val="lt-LT"/>
        </w:rPr>
        <w:t>m</w:t>
      </w:r>
      <w:r w:rsidR="00FD48C8">
        <w:rPr>
          <w:lang w:val="lt-LT"/>
        </w:rPr>
        <w:t xml:space="preserve"> reikšmės esant skirtingiems pH.</w:t>
      </w:r>
    </w:p>
    <w:p w:rsidR="00FD48C8" w:rsidRDefault="00FD48C8" w:rsidP="00FD48C8">
      <w:pPr>
        <w:spacing w:line="360" w:lineRule="auto"/>
        <w:ind w:firstLine="709"/>
        <w:jc w:val="both"/>
        <w:rPr>
          <w:lang w:val="lt-LT"/>
        </w:rPr>
      </w:pPr>
    </w:p>
    <w:p w:rsidR="00FD48C8" w:rsidRPr="00FD48C8" w:rsidRDefault="00FD48C8" w:rsidP="00FD48C8">
      <w:pPr>
        <w:spacing w:line="360" w:lineRule="auto"/>
        <w:ind w:firstLine="709"/>
        <w:jc w:val="both"/>
        <w:rPr>
          <w:lang w:val="lt-LT"/>
        </w:rPr>
      </w:pPr>
      <w:r>
        <w:rPr>
          <w:b/>
          <w:lang w:val="lt-LT"/>
        </w:rPr>
        <w:t>5 lentelė.</w:t>
      </w:r>
      <w:r>
        <w:rPr>
          <w:lang w:val="lt-LT"/>
        </w:rPr>
        <w:t xml:space="preserve"> h</w:t>
      </w:r>
      <w:r w:rsidR="00F24FDF">
        <w:rPr>
          <w:lang w:val="lt-LT"/>
        </w:rPr>
        <w:t xml:space="preserve">CA </w:t>
      </w:r>
      <w:r>
        <w:rPr>
          <w:lang w:val="lt-LT"/>
        </w:rPr>
        <w:t xml:space="preserve">VII lydymosi temperatūros </w:t>
      </w:r>
      <w:r w:rsidRPr="00D71498">
        <w:rPr>
          <w:i/>
          <w:lang w:val="lt-LT"/>
        </w:rPr>
        <w:t>T</w:t>
      </w:r>
      <w:r w:rsidRPr="00D71498">
        <w:rPr>
          <w:i/>
          <w:vertAlign w:val="subscript"/>
          <w:lang w:val="lt-LT"/>
        </w:rPr>
        <w:t>m</w:t>
      </w:r>
      <w:r w:rsidRPr="00FD48C8">
        <w:rPr>
          <w:lang w:val="lt-LT"/>
        </w:rPr>
        <w:t xml:space="preserve"> </w:t>
      </w:r>
      <w:r>
        <w:rPr>
          <w:lang w:val="lt-LT"/>
        </w:rPr>
        <w:t>reikšmės esant skirtingiems pH.</w:t>
      </w:r>
      <w:r w:rsidR="00656690">
        <w:rPr>
          <w:lang w:val="lt-LT"/>
        </w:rPr>
        <w:t xml:space="preserve"> Paklaidos ± 0,2°C.</w:t>
      </w:r>
    </w:p>
    <w:tbl>
      <w:tblPr>
        <w:tblStyle w:val="TableGrid2"/>
        <w:tblW w:w="5244" w:type="dxa"/>
        <w:tblInd w:w="1809" w:type="dxa"/>
        <w:tblLook w:val="04A0"/>
      </w:tblPr>
      <w:tblGrid>
        <w:gridCol w:w="1276"/>
        <w:gridCol w:w="1418"/>
        <w:gridCol w:w="1275"/>
        <w:gridCol w:w="1275"/>
      </w:tblGrid>
      <w:tr w:rsidR="00FD48C8" w:rsidTr="00754A05">
        <w:trPr>
          <w:cnfStyle w:val="100000000000"/>
        </w:trPr>
        <w:tc>
          <w:tcPr>
            <w:cnfStyle w:val="001000000000"/>
            <w:tcW w:w="1276" w:type="dxa"/>
            <w:tcBorders>
              <w:bottom w:val="single" w:sz="12" w:space="0" w:color="auto"/>
              <w:right w:val="single" w:sz="2" w:space="0" w:color="auto"/>
            </w:tcBorders>
          </w:tcPr>
          <w:p w:rsidR="00FD48C8" w:rsidRPr="000E18AE" w:rsidRDefault="00FD48C8" w:rsidP="00FD48C8">
            <w:pPr>
              <w:spacing w:line="360" w:lineRule="auto"/>
              <w:jc w:val="right"/>
              <w:rPr>
                <w:lang w:val="lt-LT"/>
              </w:rPr>
            </w:pPr>
            <w:r w:rsidRPr="000E18AE">
              <w:rPr>
                <w:lang w:val="lt-LT"/>
              </w:rPr>
              <w:t>pH</w:t>
            </w:r>
          </w:p>
        </w:tc>
        <w:tc>
          <w:tcPr>
            <w:tcW w:w="1418" w:type="dxa"/>
            <w:tcBorders>
              <w:left w:val="single" w:sz="2" w:space="0" w:color="auto"/>
              <w:bottom w:val="single" w:sz="12" w:space="0" w:color="auto"/>
              <w:right w:val="single" w:sz="12" w:space="0" w:color="auto"/>
            </w:tcBorders>
          </w:tcPr>
          <w:p w:rsidR="00FD48C8" w:rsidRPr="000E18AE" w:rsidRDefault="00FD48C8" w:rsidP="00FD48C8">
            <w:pPr>
              <w:spacing w:line="360" w:lineRule="auto"/>
              <w:cnfStyle w:val="100000000000"/>
              <w:rPr>
                <w:lang w:val="lt-LT"/>
              </w:rPr>
            </w:pPr>
            <w:r w:rsidRPr="000E18AE">
              <w:rPr>
                <w:i/>
                <w:lang w:val="lt-LT"/>
              </w:rPr>
              <w:t>T</w:t>
            </w:r>
            <w:r w:rsidRPr="000E18AE">
              <w:rPr>
                <w:i/>
                <w:vertAlign w:val="subscript"/>
                <w:lang w:val="lt-LT"/>
              </w:rPr>
              <w:t>m</w:t>
            </w:r>
          </w:p>
        </w:tc>
        <w:tc>
          <w:tcPr>
            <w:tcW w:w="1275" w:type="dxa"/>
            <w:tcBorders>
              <w:left w:val="single" w:sz="12" w:space="0" w:color="auto"/>
              <w:bottom w:val="single" w:sz="12" w:space="0" w:color="auto"/>
            </w:tcBorders>
          </w:tcPr>
          <w:p w:rsidR="00FD48C8" w:rsidRPr="000E18AE" w:rsidRDefault="00FD48C8" w:rsidP="00FD48C8">
            <w:pPr>
              <w:spacing w:line="360" w:lineRule="auto"/>
              <w:jc w:val="right"/>
              <w:cnfStyle w:val="100000000000"/>
              <w:rPr>
                <w:lang w:val="lt-LT"/>
              </w:rPr>
            </w:pPr>
            <w:r w:rsidRPr="000E18AE">
              <w:rPr>
                <w:lang w:val="lt-LT"/>
              </w:rPr>
              <w:t>pH</w:t>
            </w:r>
          </w:p>
        </w:tc>
        <w:tc>
          <w:tcPr>
            <w:tcW w:w="1275" w:type="dxa"/>
            <w:tcBorders>
              <w:bottom w:val="single" w:sz="12" w:space="0" w:color="auto"/>
            </w:tcBorders>
          </w:tcPr>
          <w:p w:rsidR="00FD48C8" w:rsidRPr="000E18AE" w:rsidRDefault="00FD48C8" w:rsidP="00FD48C8">
            <w:pPr>
              <w:spacing w:line="360" w:lineRule="auto"/>
              <w:cnfStyle w:val="100000000000"/>
              <w:rPr>
                <w:lang w:val="lt-LT"/>
              </w:rPr>
            </w:pPr>
            <w:r w:rsidRPr="000E18AE">
              <w:rPr>
                <w:i/>
                <w:lang w:val="lt-LT"/>
              </w:rPr>
              <w:t>T</w:t>
            </w:r>
            <w:r w:rsidRPr="000E18AE">
              <w:rPr>
                <w:i/>
                <w:vertAlign w:val="subscript"/>
                <w:lang w:val="lt-LT"/>
              </w:rPr>
              <w:t>m</w:t>
            </w:r>
          </w:p>
        </w:tc>
      </w:tr>
      <w:tr w:rsidR="00FD48C8" w:rsidTr="00754A05">
        <w:tc>
          <w:tcPr>
            <w:cnfStyle w:val="001000000000"/>
            <w:tcW w:w="1276" w:type="dxa"/>
            <w:tcBorders>
              <w:top w:val="single" w:sz="12" w:space="0" w:color="auto"/>
              <w:bottom w:val="nil"/>
            </w:tcBorders>
          </w:tcPr>
          <w:p w:rsidR="00FD48C8" w:rsidRPr="000E18AE" w:rsidRDefault="00FD48C8" w:rsidP="00FD48C8">
            <w:pPr>
              <w:spacing w:line="360" w:lineRule="auto"/>
              <w:jc w:val="right"/>
              <w:rPr>
                <w:b w:val="0"/>
                <w:lang w:val="lt-LT"/>
              </w:rPr>
            </w:pPr>
            <w:r w:rsidRPr="000E18AE">
              <w:rPr>
                <w:b w:val="0"/>
                <w:lang w:val="lt-LT"/>
              </w:rPr>
              <w:t>4,5</w:t>
            </w:r>
          </w:p>
        </w:tc>
        <w:tc>
          <w:tcPr>
            <w:tcW w:w="1418" w:type="dxa"/>
            <w:tcBorders>
              <w:top w:val="single" w:sz="12" w:space="0" w:color="auto"/>
              <w:bottom w:val="nil"/>
              <w:right w:val="single" w:sz="12" w:space="0" w:color="auto"/>
            </w:tcBorders>
          </w:tcPr>
          <w:p w:rsidR="00FD48C8" w:rsidRPr="000E18AE" w:rsidRDefault="00FD48C8" w:rsidP="00AE4442">
            <w:pPr>
              <w:spacing w:line="360" w:lineRule="auto"/>
              <w:cnfStyle w:val="000000000000"/>
              <w:rPr>
                <w:lang w:val="lt-LT"/>
              </w:rPr>
            </w:pPr>
            <w:r w:rsidRPr="000E18AE">
              <w:rPr>
                <w:lang w:val="lt-LT"/>
              </w:rPr>
              <w:t>3</w:t>
            </w:r>
            <w:r w:rsidR="00AE4442">
              <w:rPr>
                <w:lang w:val="lt-LT"/>
              </w:rPr>
              <w:t>9</w:t>
            </w:r>
          </w:p>
        </w:tc>
        <w:tc>
          <w:tcPr>
            <w:tcW w:w="1275" w:type="dxa"/>
            <w:tcBorders>
              <w:top w:val="single" w:sz="12" w:space="0" w:color="auto"/>
              <w:left w:val="single" w:sz="12" w:space="0" w:color="auto"/>
              <w:bottom w:val="nil"/>
            </w:tcBorders>
          </w:tcPr>
          <w:p w:rsidR="00FD48C8" w:rsidRPr="000E18AE" w:rsidRDefault="00FD48C8" w:rsidP="00FD48C8">
            <w:pPr>
              <w:spacing w:line="360" w:lineRule="auto"/>
              <w:jc w:val="right"/>
              <w:cnfStyle w:val="000000000000"/>
              <w:rPr>
                <w:lang w:val="lt-LT"/>
              </w:rPr>
            </w:pPr>
            <w:r w:rsidRPr="000E18AE">
              <w:rPr>
                <w:lang w:val="lt-LT"/>
              </w:rPr>
              <w:t>8</w:t>
            </w:r>
          </w:p>
        </w:tc>
        <w:tc>
          <w:tcPr>
            <w:tcW w:w="1275" w:type="dxa"/>
            <w:tcBorders>
              <w:top w:val="single" w:sz="12" w:space="0" w:color="auto"/>
              <w:bottom w:val="nil"/>
            </w:tcBorders>
          </w:tcPr>
          <w:p w:rsidR="00FD48C8" w:rsidRPr="000E18AE" w:rsidRDefault="00FD48C8" w:rsidP="00AE4442">
            <w:pPr>
              <w:spacing w:line="360" w:lineRule="auto"/>
              <w:cnfStyle w:val="000000000000"/>
              <w:rPr>
                <w:lang w:val="lt-LT"/>
              </w:rPr>
            </w:pPr>
            <w:r w:rsidRPr="000E18AE">
              <w:rPr>
                <w:lang w:val="lt-LT"/>
              </w:rPr>
              <w:t>52,5</w:t>
            </w:r>
          </w:p>
        </w:tc>
      </w:tr>
      <w:tr w:rsidR="00FD48C8" w:rsidTr="00754A05">
        <w:tc>
          <w:tcPr>
            <w:cnfStyle w:val="001000000000"/>
            <w:tcW w:w="1276" w:type="dxa"/>
            <w:tcBorders>
              <w:top w:val="nil"/>
              <w:bottom w:val="nil"/>
            </w:tcBorders>
          </w:tcPr>
          <w:p w:rsidR="00FD48C8" w:rsidRPr="000E18AE" w:rsidRDefault="00FD48C8" w:rsidP="00FD48C8">
            <w:pPr>
              <w:spacing w:line="360" w:lineRule="auto"/>
              <w:jc w:val="right"/>
              <w:rPr>
                <w:b w:val="0"/>
                <w:lang w:val="lt-LT"/>
              </w:rPr>
            </w:pPr>
            <w:r w:rsidRPr="000E18AE">
              <w:rPr>
                <w:b w:val="0"/>
                <w:lang w:val="lt-LT"/>
              </w:rPr>
              <w:t>5</w:t>
            </w:r>
          </w:p>
        </w:tc>
        <w:tc>
          <w:tcPr>
            <w:tcW w:w="1418" w:type="dxa"/>
            <w:tcBorders>
              <w:top w:val="nil"/>
              <w:bottom w:val="nil"/>
              <w:right w:val="single" w:sz="12" w:space="0" w:color="auto"/>
            </w:tcBorders>
          </w:tcPr>
          <w:p w:rsidR="00FD48C8" w:rsidRPr="000E18AE" w:rsidRDefault="00FD48C8" w:rsidP="00AE4442">
            <w:pPr>
              <w:spacing w:line="360" w:lineRule="auto"/>
              <w:cnfStyle w:val="000000000000"/>
              <w:rPr>
                <w:lang w:val="lt-LT"/>
              </w:rPr>
            </w:pPr>
            <w:r w:rsidRPr="000E18AE">
              <w:rPr>
                <w:lang w:val="lt-LT"/>
              </w:rPr>
              <w:t>44,5</w:t>
            </w:r>
          </w:p>
        </w:tc>
        <w:tc>
          <w:tcPr>
            <w:tcW w:w="1275" w:type="dxa"/>
            <w:tcBorders>
              <w:top w:val="nil"/>
              <w:left w:val="single" w:sz="12" w:space="0" w:color="auto"/>
              <w:bottom w:val="nil"/>
            </w:tcBorders>
          </w:tcPr>
          <w:p w:rsidR="00FD48C8" w:rsidRPr="000E18AE" w:rsidRDefault="00FD48C8" w:rsidP="00FD48C8">
            <w:pPr>
              <w:spacing w:line="360" w:lineRule="auto"/>
              <w:jc w:val="right"/>
              <w:cnfStyle w:val="000000000000"/>
              <w:rPr>
                <w:lang w:val="lt-LT"/>
              </w:rPr>
            </w:pPr>
            <w:r w:rsidRPr="000E18AE">
              <w:rPr>
                <w:lang w:val="lt-LT"/>
              </w:rPr>
              <w:t>8,5</w:t>
            </w:r>
          </w:p>
        </w:tc>
        <w:tc>
          <w:tcPr>
            <w:tcW w:w="1275" w:type="dxa"/>
            <w:tcBorders>
              <w:top w:val="nil"/>
              <w:bottom w:val="nil"/>
            </w:tcBorders>
          </w:tcPr>
          <w:p w:rsidR="00FD48C8" w:rsidRPr="000E18AE" w:rsidRDefault="00FD48C8" w:rsidP="00AE4442">
            <w:pPr>
              <w:spacing w:line="360" w:lineRule="auto"/>
              <w:cnfStyle w:val="000000000000"/>
              <w:rPr>
                <w:lang w:val="lt-LT"/>
              </w:rPr>
            </w:pPr>
            <w:r w:rsidRPr="000E18AE">
              <w:rPr>
                <w:lang w:val="lt-LT"/>
              </w:rPr>
              <w:t>52,</w:t>
            </w:r>
            <w:r w:rsidR="00AE4442">
              <w:rPr>
                <w:lang w:val="lt-LT"/>
              </w:rPr>
              <w:t>1</w:t>
            </w:r>
          </w:p>
        </w:tc>
      </w:tr>
      <w:tr w:rsidR="00FD48C8" w:rsidTr="00754A05">
        <w:tc>
          <w:tcPr>
            <w:cnfStyle w:val="001000000000"/>
            <w:tcW w:w="1276" w:type="dxa"/>
            <w:tcBorders>
              <w:top w:val="nil"/>
              <w:bottom w:val="nil"/>
            </w:tcBorders>
          </w:tcPr>
          <w:p w:rsidR="00FD48C8" w:rsidRPr="000E18AE" w:rsidRDefault="00FD48C8" w:rsidP="00FD48C8">
            <w:pPr>
              <w:spacing w:line="360" w:lineRule="auto"/>
              <w:jc w:val="right"/>
              <w:rPr>
                <w:b w:val="0"/>
                <w:lang w:val="lt-LT"/>
              </w:rPr>
            </w:pPr>
            <w:r w:rsidRPr="000E18AE">
              <w:rPr>
                <w:b w:val="0"/>
                <w:lang w:val="lt-LT"/>
              </w:rPr>
              <w:t>5,5</w:t>
            </w:r>
          </w:p>
        </w:tc>
        <w:tc>
          <w:tcPr>
            <w:tcW w:w="1418" w:type="dxa"/>
            <w:tcBorders>
              <w:top w:val="nil"/>
              <w:bottom w:val="nil"/>
              <w:right w:val="single" w:sz="12" w:space="0" w:color="auto"/>
            </w:tcBorders>
          </w:tcPr>
          <w:p w:rsidR="00FD48C8" w:rsidRPr="000E18AE" w:rsidRDefault="00FD48C8" w:rsidP="00AE4442">
            <w:pPr>
              <w:spacing w:line="360" w:lineRule="auto"/>
              <w:cnfStyle w:val="000000000000"/>
              <w:rPr>
                <w:lang w:val="lt-LT"/>
              </w:rPr>
            </w:pPr>
            <w:r w:rsidRPr="000E18AE">
              <w:rPr>
                <w:lang w:val="lt-LT"/>
              </w:rPr>
              <w:t>49,</w:t>
            </w:r>
            <w:r w:rsidR="00AE4442">
              <w:rPr>
                <w:lang w:val="lt-LT"/>
              </w:rPr>
              <w:t>6</w:t>
            </w:r>
          </w:p>
        </w:tc>
        <w:tc>
          <w:tcPr>
            <w:tcW w:w="1275" w:type="dxa"/>
            <w:tcBorders>
              <w:top w:val="nil"/>
              <w:left w:val="single" w:sz="12" w:space="0" w:color="auto"/>
              <w:bottom w:val="nil"/>
            </w:tcBorders>
          </w:tcPr>
          <w:p w:rsidR="00FD48C8" w:rsidRPr="000E18AE" w:rsidRDefault="00FD48C8" w:rsidP="00FD48C8">
            <w:pPr>
              <w:spacing w:line="360" w:lineRule="auto"/>
              <w:jc w:val="right"/>
              <w:cnfStyle w:val="000000000000"/>
              <w:rPr>
                <w:lang w:val="lt-LT"/>
              </w:rPr>
            </w:pPr>
            <w:r w:rsidRPr="000E18AE">
              <w:rPr>
                <w:lang w:val="lt-LT"/>
              </w:rPr>
              <w:t>9</w:t>
            </w:r>
          </w:p>
        </w:tc>
        <w:tc>
          <w:tcPr>
            <w:tcW w:w="1275" w:type="dxa"/>
            <w:tcBorders>
              <w:top w:val="nil"/>
              <w:bottom w:val="nil"/>
            </w:tcBorders>
          </w:tcPr>
          <w:p w:rsidR="00FD48C8" w:rsidRPr="000E18AE" w:rsidRDefault="00FD48C8" w:rsidP="00AE4442">
            <w:pPr>
              <w:spacing w:line="360" w:lineRule="auto"/>
              <w:cnfStyle w:val="000000000000"/>
              <w:rPr>
                <w:lang w:val="lt-LT"/>
              </w:rPr>
            </w:pPr>
            <w:r w:rsidRPr="000E18AE">
              <w:rPr>
                <w:lang w:val="lt-LT"/>
              </w:rPr>
              <w:t>52,</w:t>
            </w:r>
            <w:r w:rsidR="00AE4442">
              <w:rPr>
                <w:lang w:val="lt-LT"/>
              </w:rPr>
              <w:t>2</w:t>
            </w:r>
          </w:p>
        </w:tc>
      </w:tr>
      <w:tr w:rsidR="00FD48C8" w:rsidTr="00754A05">
        <w:tc>
          <w:tcPr>
            <w:cnfStyle w:val="001000000000"/>
            <w:tcW w:w="1276" w:type="dxa"/>
            <w:tcBorders>
              <w:top w:val="nil"/>
              <w:bottom w:val="nil"/>
            </w:tcBorders>
          </w:tcPr>
          <w:p w:rsidR="00FD48C8" w:rsidRPr="000E18AE" w:rsidRDefault="00FD48C8" w:rsidP="00FD48C8">
            <w:pPr>
              <w:spacing w:line="360" w:lineRule="auto"/>
              <w:jc w:val="right"/>
              <w:rPr>
                <w:b w:val="0"/>
                <w:lang w:val="lt-LT"/>
              </w:rPr>
            </w:pPr>
            <w:r w:rsidRPr="000E18AE">
              <w:rPr>
                <w:b w:val="0"/>
                <w:lang w:val="lt-LT"/>
              </w:rPr>
              <w:t>6</w:t>
            </w:r>
          </w:p>
        </w:tc>
        <w:tc>
          <w:tcPr>
            <w:tcW w:w="1418" w:type="dxa"/>
            <w:tcBorders>
              <w:top w:val="nil"/>
              <w:bottom w:val="nil"/>
              <w:right w:val="single" w:sz="12" w:space="0" w:color="auto"/>
            </w:tcBorders>
          </w:tcPr>
          <w:p w:rsidR="00FD48C8" w:rsidRPr="000E18AE" w:rsidRDefault="00FD48C8" w:rsidP="00AE4442">
            <w:pPr>
              <w:spacing w:line="360" w:lineRule="auto"/>
              <w:cnfStyle w:val="000000000000"/>
              <w:rPr>
                <w:lang w:val="lt-LT"/>
              </w:rPr>
            </w:pPr>
            <w:r w:rsidRPr="000E18AE">
              <w:rPr>
                <w:lang w:val="lt-LT"/>
              </w:rPr>
              <w:t>51,</w:t>
            </w:r>
            <w:r w:rsidR="00AE4442">
              <w:rPr>
                <w:lang w:val="lt-LT"/>
              </w:rPr>
              <w:t>3</w:t>
            </w:r>
          </w:p>
        </w:tc>
        <w:tc>
          <w:tcPr>
            <w:tcW w:w="1275" w:type="dxa"/>
            <w:tcBorders>
              <w:top w:val="nil"/>
              <w:left w:val="single" w:sz="12" w:space="0" w:color="auto"/>
              <w:bottom w:val="nil"/>
            </w:tcBorders>
          </w:tcPr>
          <w:p w:rsidR="00FD48C8" w:rsidRPr="000E18AE" w:rsidRDefault="00FD48C8" w:rsidP="00FD48C8">
            <w:pPr>
              <w:spacing w:line="360" w:lineRule="auto"/>
              <w:jc w:val="right"/>
              <w:cnfStyle w:val="000000000000"/>
              <w:rPr>
                <w:lang w:val="lt-LT"/>
              </w:rPr>
            </w:pPr>
            <w:r w:rsidRPr="000E18AE">
              <w:rPr>
                <w:lang w:val="lt-LT"/>
              </w:rPr>
              <w:t>9,5</w:t>
            </w:r>
          </w:p>
        </w:tc>
        <w:tc>
          <w:tcPr>
            <w:tcW w:w="1275" w:type="dxa"/>
            <w:tcBorders>
              <w:top w:val="nil"/>
              <w:bottom w:val="nil"/>
            </w:tcBorders>
          </w:tcPr>
          <w:p w:rsidR="00FD48C8" w:rsidRPr="000E18AE" w:rsidRDefault="00FD48C8" w:rsidP="00AE4442">
            <w:pPr>
              <w:spacing w:line="360" w:lineRule="auto"/>
              <w:cnfStyle w:val="000000000000"/>
              <w:rPr>
                <w:lang w:val="lt-LT"/>
              </w:rPr>
            </w:pPr>
            <w:r w:rsidRPr="000E18AE">
              <w:rPr>
                <w:lang w:val="lt-LT"/>
              </w:rPr>
              <w:t>51,6</w:t>
            </w:r>
          </w:p>
        </w:tc>
      </w:tr>
      <w:tr w:rsidR="00FD48C8" w:rsidTr="00754A05">
        <w:tc>
          <w:tcPr>
            <w:cnfStyle w:val="001000000000"/>
            <w:tcW w:w="1276" w:type="dxa"/>
            <w:tcBorders>
              <w:top w:val="nil"/>
              <w:bottom w:val="nil"/>
            </w:tcBorders>
          </w:tcPr>
          <w:p w:rsidR="00FD48C8" w:rsidRPr="000E18AE" w:rsidRDefault="00FD48C8" w:rsidP="00FD48C8">
            <w:pPr>
              <w:spacing w:line="360" w:lineRule="auto"/>
              <w:jc w:val="right"/>
              <w:rPr>
                <w:b w:val="0"/>
                <w:lang w:val="lt-LT"/>
              </w:rPr>
            </w:pPr>
            <w:r w:rsidRPr="000E18AE">
              <w:rPr>
                <w:b w:val="0"/>
                <w:lang w:val="lt-LT"/>
              </w:rPr>
              <w:t>6,5</w:t>
            </w:r>
          </w:p>
        </w:tc>
        <w:tc>
          <w:tcPr>
            <w:tcW w:w="1418" w:type="dxa"/>
            <w:tcBorders>
              <w:top w:val="nil"/>
              <w:bottom w:val="nil"/>
              <w:right w:val="single" w:sz="12" w:space="0" w:color="auto"/>
            </w:tcBorders>
          </w:tcPr>
          <w:p w:rsidR="00FD48C8" w:rsidRPr="000E18AE" w:rsidRDefault="00FD48C8" w:rsidP="00AE4442">
            <w:pPr>
              <w:spacing w:line="360" w:lineRule="auto"/>
              <w:cnfStyle w:val="000000000000"/>
              <w:rPr>
                <w:lang w:val="lt-LT"/>
              </w:rPr>
            </w:pPr>
            <w:r w:rsidRPr="000E18AE">
              <w:rPr>
                <w:lang w:val="lt-LT"/>
              </w:rPr>
              <w:t>53,2</w:t>
            </w:r>
          </w:p>
        </w:tc>
        <w:tc>
          <w:tcPr>
            <w:tcW w:w="1275" w:type="dxa"/>
            <w:tcBorders>
              <w:top w:val="nil"/>
              <w:left w:val="single" w:sz="12" w:space="0" w:color="auto"/>
              <w:bottom w:val="nil"/>
            </w:tcBorders>
          </w:tcPr>
          <w:p w:rsidR="00FD48C8" w:rsidRPr="000E18AE" w:rsidRDefault="00FD48C8" w:rsidP="00FD48C8">
            <w:pPr>
              <w:spacing w:line="360" w:lineRule="auto"/>
              <w:jc w:val="right"/>
              <w:cnfStyle w:val="000000000000"/>
              <w:rPr>
                <w:lang w:val="lt-LT"/>
              </w:rPr>
            </w:pPr>
            <w:r w:rsidRPr="000E18AE">
              <w:rPr>
                <w:lang w:val="lt-LT"/>
              </w:rPr>
              <w:t>10</w:t>
            </w:r>
          </w:p>
        </w:tc>
        <w:tc>
          <w:tcPr>
            <w:tcW w:w="1275" w:type="dxa"/>
            <w:tcBorders>
              <w:top w:val="nil"/>
              <w:bottom w:val="nil"/>
            </w:tcBorders>
          </w:tcPr>
          <w:p w:rsidR="00FD48C8" w:rsidRPr="000E18AE" w:rsidRDefault="00FD48C8" w:rsidP="00AE4442">
            <w:pPr>
              <w:spacing w:line="360" w:lineRule="auto"/>
              <w:cnfStyle w:val="000000000000"/>
              <w:rPr>
                <w:lang w:val="lt-LT"/>
              </w:rPr>
            </w:pPr>
            <w:r w:rsidRPr="000E18AE">
              <w:rPr>
                <w:lang w:val="lt-LT"/>
              </w:rPr>
              <w:t>50,</w:t>
            </w:r>
            <w:r w:rsidR="00AE4442">
              <w:rPr>
                <w:lang w:val="lt-LT"/>
              </w:rPr>
              <w:t>2</w:t>
            </w:r>
          </w:p>
        </w:tc>
      </w:tr>
      <w:tr w:rsidR="00FD48C8" w:rsidTr="00754A05">
        <w:tc>
          <w:tcPr>
            <w:cnfStyle w:val="001000000000"/>
            <w:tcW w:w="1276" w:type="dxa"/>
            <w:tcBorders>
              <w:top w:val="nil"/>
              <w:bottom w:val="nil"/>
            </w:tcBorders>
          </w:tcPr>
          <w:p w:rsidR="00FD48C8" w:rsidRPr="000E18AE" w:rsidRDefault="00FD48C8" w:rsidP="00FD48C8">
            <w:pPr>
              <w:spacing w:line="360" w:lineRule="auto"/>
              <w:jc w:val="right"/>
              <w:rPr>
                <w:b w:val="0"/>
                <w:lang w:val="lt-LT"/>
              </w:rPr>
            </w:pPr>
            <w:r w:rsidRPr="000E18AE">
              <w:rPr>
                <w:b w:val="0"/>
                <w:lang w:val="lt-LT"/>
              </w:rPr>
              <w:t>7</w:t>
            </w:r>
          </w:p>
        </w:tc>
        <w:tc>
          <w:tcPr>
            <w:tcW w:w="1418" w:type="dxa"/>
            <w:tcBorders>
              <w:top w:val="nil"/>
              <w:bottom w:val="nil"/>
              <w:right w:val="single" w:sz="12" w:space="0" w:color="auto"/>
            </w:tcBorders>
          </w:tcPr>
          <w:p w:rsidR="00FD48C8" w:rsidRPr="000E18AE" w:rsidRDefault="00FD48C8" w:rsidP="00AE4442">
            <w:pPr>
              <w:spacing w:line="360" w:lineRule="auto"/>
              <w:cnfStyle w:val="000000000000"/>
              <w:rPr>
                <w:lang w:val="lt-LT"/>
              </w:rPr>
            </w:pPr>
            <w:r w:rsidRPr="000E18AE">
              <w:rPr>
                <w:lang w:val="lt-LT"/>
              </w:rPr>
              <w:t>53,2</w:t>
            </w:r>
          </w:p>
        </w:tc>
        <w:tc>
          <w:tcPr>
            <w:tcW w:w="1275" w:type="dxa"/>
            <w:tcBorders>
              <w:top w:val="nil"/>
              <w:left w:val="single" w:sz="12" w:space="0" w:color="auto"/>
              <w:bottom w:val="nil"/>
            </w:tcBorders>
          </w:tcPr>
          <w:p w:rsidR="00FD48C8" w:rsidRPr="000E18AE" w:rsidRDefault="00FD48C8" w:rsidP="00FD48C8">
            <w:pPr>
              <w:spacing w:line="360" w:lineRule="auto"/>
              <w:jc w:val="right"/>
              <w:cnfStyle w:val="000000000000"/>
              <w:rPr>
                <w:lang w:val="lt-LT"/>
              </w:rPr>
            </w:pPr>
            <w:r w:rsidRPr="000E18AE">
              <w:rPr>
                <w:lang w:val="lt-LT"/>
              </w:rPr>
              <w:t>10,5</w:t>
            </w:r>
          </w:p>
        </w:tc>
        <w:tc>
          <w:tcPr>
            <w:tcW w:w="1275" w:type="dxa"/>
            <w:tcBorders>
              <w:top w:val="nil"/>
              <w:bottom w:val="nil"/>
            </w:tcBorders>
          </w:tcPr>
          <w:p w:rsidR="00FD48C8" w:rsidRPr="000E18AE" w:rsidRDefault="00FD48C8" w:rsidP="00FD48C8">
            <w:pPr>
              <w:spacing w:line="360" w:lineRule="auto"/>
              <w:cnfStyle w:val="000000000000"/>
              <w:rPr>
                <w:lang w:val="lt-LT"/>
              </w:rPr>
            </w:pPr>
            <w:r w:rsidRPr="000E18AE">
              <w:rPr>
                <w:lang w:val="lt-LT"/>
              </w:rPr>
              <w:t>49,3</w:t>
            </w:r>
          </w:p>
        </w:tc>
      </w:tr>
      <w:tr w:rsidR="00FD48C8" w:rsidTr="00754A05">
        <w:tc>
          <w:tcPr>
            <w:cnfStyle w:val="001000000000"/>
            <w:tcW w:w="1276" w:type="dxa"/>
            <w:tcBorders>
              <w:top w:val="nil"/>
            </w:tcBorders>
          </w:tcPr>
          <w:p w:rsidR="00FD48C8" w:rsidRPr="000E18AE" w:rsidRDefault="00FD48C8" w:rsidP="00FD48C8">
            <w:pPr>
              <w:spacing w:line="360" w:lineRule="auto"/>
              <w:jc w:val="right"/>
              <w:rPr>
                <w:b w:val="0"/>
                <w:lang w:val="lt-LT"/>
              </w:rPr>
            </w:pPr>
            <w:r w:rsidRPr="000E18AE">
              <w:rPr>
                <w:b w:val="0"/>
                <w:lang w:val="lt-LT"/>
              </w:rPr>
              <w:t>7,5</w:t>
            </w:r>
          </w:p>
        </w:tc>
        <w:tc>
          <w:tcPr>
            <w:tcW w:w="1418" w:type="dxa"/>
            <w:tcBorders>
              <w:top w:val="nil"/>
              <w:right w:val="single" w:sz="12" w:space="0" w:color="auto"/>
            </w:tcBorders>
          </w:tcPr>
          <w:p w:rsidR="00FD48C8" w:rsidRPr="000E18AE" w:rsidRDefault="00FD48C8" w:rsidP="00AE4442">
            <w:pPr>
              <w:spacing w:line="360" w:lineRule="auto"/>
              <w:cnfStyle w:val="000000000000"/>
              <w:rPr>
                <w:lang w:val="lt-LT"/>
              </w:rPr>
            </w:pPr>
            <w:r w:rsidRPr="000E18AE">
              <w:rPr>
                <w:lang w:val="lt-LT"/>
              </w:rPr>
              <w:t>53,</w:t>
            </w:r>
            <w:r w:rsidR="00AE4442">
              <w:rPr>
                <w:lang w:val="lt-LT"/>
              </w:rPr>
              <w:t>2</w:t>
            </w:r>
          </w:p>
        </w:tc>
        <w:tc>
          <w:tcPr>
            <w:tcW w:w="1275" w:type="dxa"/>
            <w:tcBorders>
              <w:top w:val="nil"/>
              <w:left w:val="single" w:sz="12" w:space="0" w:color="auto"/>
            </w:tcBorders>
          </w:tcPr>
          <w:p w:rsidR="00FD48C8" w:rsidRPr="000E18AE" w:rsidRDefault="00FD48C8" w:rsidP="00FD48C8">
            <w:pPr>
              <w:spacing w:line="360" w:lineRule="auto"/>
              <w:jc w:val="right"/>
              <w:cnfStyle w:val="000000000000"/>
              <w:rPr>
                <w:lang w:val="lt-LT"/>
              </w:rPr>
            </w:pPr>
          </w:p>
        </w:tc>
        <w:tc>
          <w:tcPr>
            <w:tcW w:w="1275" w:type="dxa"/>
            <w:tcBorders>
              <w:top w:val="nil"/>
            </w:tcBorders>
          </w:tcPr>
          <w:p w:rsidR="00FD48C8" w:rsidRPr="000E18AE" w:rsidRDefault="00FD48C8" w:rsidP="00FD48C8">
            <w:pPr>
              <w:spacing w:line="360" w:lineRule="auto"/>
              <w:cnfStyle w:val="000000000000"/>
              <w:rPr>
                <w:lang w:val="lt-LT"/>
              </w:rPr>
            </w:pPr>
          </w:p>
        </w:tc>
      </w:tr>
    </w:tbl>
    <w:p w:rsidR="00FD48C8" w:rsidRDefault="00FD48C8" w:rsidP="00FB3DFA">
      <w:pPr>
        <w:spacing w:line="360" w:lineRule="auto"/>
        <w:ind w:firstLine="709"/>
        <w:jc w:val="both"/>
        <w:rPr>
          <w:lang w:val="lt-LT"/>
        </w:rPr>
      </w:pPr>
    </w:p>
    <w:p w:rsidR="0000450C" w:rsidRPr="00C44491" w:rsidRDefault="00FD48C8" w:rsidP="00FB3DFA">
      <w:pPr>
        <w:spacing w:line="360" w:lineRule="auto"/>
        <w:ind w:firstLine="709"/>
        <w:jc w:val="both"/>
        <w:rPr>
          <w:lang w:val="lt-LT"/>
        </w:rPr>
      </w:pPr>
      <w:r>
        <w:rPr>
          <w:lang w:val="lt-LT"/>
        </w:rPr>
        <w:t xml:space="preserve">Kaip matyti </w:t>
      </w:r>
      <w:r w:rsidR="003930DA">
        <w:rPr>
          <w:lang w:val="lt-LT"/>
        </w:rPr>
        <w:t>5 lentelėje</w:t>
      </w:r>
      <w:r>
        <w:rPr>
          <w:lang w:val="lt-LT"/>
        </w:rPr>
        <w:t>, h</w:t>
      </w:r>
      <w:r w:rsidR="00F24FDF">
        <w:rPr>
          <w:lang w:val="lt-LT"/>
        </w:rPr>
        <w:t xml:space="preserve">CA </w:t>
      </w:r>
      <w:r>
        <w:rPr>
          <w:lang w:val="lt-LT"/>
        </w:rPr>
        <w:t>VII baltymo lydymosi temperatūra didžiausia, kai tirpalo pH nuo ~6,5 iki ~7,5. Tai reiškia, kad esant pH tarp 6,5 ir 7,5, karboanhidrazė yra stabiliausia, nes jos paviršiaus krūvis lygus 0. Toliau pateikiamas l</w:t>
      </w:r>
      <w:r w:rsidR="00996B7B">
        <w:rPr>
          <w:lang w:val="lt-LT"/>
        </w:rPr>
        <w:t xml:space="preserve">ydymosi temperatūros </w:t>
      </w:r>
      <w:r w:rsidR="00996B7B" w:rsidRPr="00996B7B">
        <w:rPr>
          <w:i/>
          <w:lang w:val="lt-LT"/>
        </w:rPr>
        <w:t>T</w:t>
      </w:r>
      <w:r w:rsidR="00996B7B" w:rsidRPr="00996B7B">
        <w:rPr>
          <w:i/>
          <w:vertAlign w:val="subscript"/>
          <w:lang w:val="lt-LT"/>
        </w:rPr>
        <w:t>m</w:t>
      </w:r>
      <w:r w:rsidR="00996B7B">
        <w:rPr>
          <w:lang w:val="lt-LT"/>
        </w:rPr>
        <w:t xml:space="preserve"> priklausomybės </w:t>
      </w:r>
      <w:r w:rsidR="00996B7B">
        <w:rPr>
          <w:lang w:val="lt-LT"/>
        </w:rPr>
        <w:lastRenderedPageBreak/>
        <w:t xml:space="preserve">nuo pH grafikas </w:t>
      </w:r>
      <w:r>
        <w:rPr>
          <w:lang w:val="lt-LT"/>
        </w:rPr>
        <w:t>(</w:t>
      </w:r>
      <w:r w:rsidR="00F14111">
        <w:rPr>
          <w:lang w:val="lt-LT"/>
        </w:rPr>
        <w:t>24</w:t>
      </w:r>
      <w:r w:rsidR="00996B7B">
        <w:rPr>
          <w:lang w:val="lt-LT"/>
        </w:rPr>
        <w:t xml:space="preserve"> paveiksl</w:t>
      </w:r>
      <w:r>
        <w:rPr>
          <w:lang w:val="lt-LT"/>
        </w:rPr>
        <w:t>as)</w:t>
      </w:r>
      <w:r w:rsidR="00996B7B">
        <w:rPr>
          <w:lang w:val="lt-LT"/>
        </w:rPr>
        <w:t>.</w:t>
      </w:r>
      <w:r w:rsidR="00C44491">
        <w:rPr>
          <w:lang w:val="lt-LT"/>
        </w:rPr>
        <w:t xml:space="preserve"> Kaip matyti iš grafiko, mažose pH reikšmėse </w:t>
      </w:r>
      <w:r w:rsidR="00C44491" w:rsidRPr="00996B7B">
        <w:rPr>
          <w:i/>
          <w:lang w:val="lt-LT"/>
        </w:rPr>
        <w:t>T</w:t>
      </w:r>
      <w:r w:rsidR="00C44491" w:rsidRPr="00996B7B">
        <w:rPr>
          <w:i/>
          <w:vertAlign w:val="subscript"/>
          <w:lang w:val="lt-LT"/>
        </w:rPr>
        <w:t>m</w:t>
      </w:r>
      <w:r w:rsidR="00C44491">
        <w:rPr>
          <w:i/>
          <w:lang w:val="lt-LT"/>
        </w:rPr>
        <w:t xml:space="preserve"> </w:t>
      </w:r>
      <w:r w:rsidR="00C44491">
        <w:rPr>
          <w:lang w:val="lt-LT"/>
        </w:rPr>
        <w:t>esant skirtingiems ligandas beveik nesiskiria, o prie didelių pH – skiriasi dvigubai. Taip yra dėl skirtingų ligandų pKa reikšmių. Palyginus 21 paveiksle pavaizduotus ∆</w:t>
      </w:r>
      <w:r w:rsidR="00C44491">
        <w:rPr>
          <w:i/>
          <w:lang w:val="lt-LT"/>
        </w:rPr>
        <w:t>G</w:t>
      </w:r>
      <w:r w:rsidR="00C44491">
        <w:rPr>
          <w:lang w:val="lt-LT"/>
        </w:rPr>
        <w:t xml:space="preserve"> priklausomybės nuo pH grafikus, pastebima, kad karboanhidrazės VII jungimosi su TFMSA ir EZA ∆</w:t>
      </w:r>
      <w:r w:rsidR="00C44491">
        <w:rPr>
          <w:i/>
          <w:lang w:val="lt-LT"/>
        </w:rPr>
        <w:t>G</w:t>
      </w:r>
      <w:r w:rsidR="00C44491">
        <w:rPr>
          <w:lang w:val="lt-LT"/>
        </w:rPr>
        <w:t xml:space="preserve"> reikšmės mažose pH</w:t>
      </w:r>
      <w:r w:rsidR="003F74A2">
        <w:rPr>
          <w:lang w:val="lt-LT"/>
        </w:rPr>
        <w:t xml:space="preserve"> iš tikrųjų panašios.</w:t>
      </w:r>
    </w:p>
    <w:p w:rsidR="007416F0" w:rsidRDefault="006D294E" w:rsidP="00C27D84">
      <w:pPr>
        <w:ind w:firstLine="709"/>
        <w:jc w:val="both"/>
      </w:pPr>
      <w:r w:rsidRPr="006D294E">
        <w:rPr>
          <w:noProof/>
        </w:rPr>
        <w:drawing>
          <wp:inline distT="0" distB="0" distL="0" distR="0">
            <wp:extent cx="4572000" cy="2743200"/>
            <wp:effectExtent l="0" t="0" r="0" b="0"/>
            <wp:docPr id="5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7325A" w:rsidRDefault="00F14111" w:rsidP="00C27D84">
      <w:pPr>
        <w:ind w:firstLine="709"/>
        <w:jc w:val="both"/>
        <w:rPr>
          <w:lang w:val="lt-LT"/>
        </w:rPr>
      </w:pPr>
      <w:r>
        <w:rPr>
          <w:b/>
          <w:lang w:val="lt-LT"/>
        </w:rPr>
        <w:t>24</w:t>
      </w:r>
      <w:r w:rsidR="00E7325A" w:rsidRPr="00E7325A">
        <w:rPr>
          <w:b/>
          <w:lang w:val="lt-LT"/>
        </w:rPr>
        <w:t xml:space="preserve"> pav. </w:t>
      </w:r>
      <w:r w:rsidR="00E7325A" w:rsidRPr="00E7325A">
        <w:rPr>
          <w:lang w:val="lt-LT"/>
        </w:rPr>
        <w:t>h</w:t>
      </w:r>
      <w:r w:rsidR="00F24FDF">
        <w:rPr>
          <w:lang w:val="lt-LT"/>
        </w:rPr>
        <w:t xml:space="preserve">CA </w:t>
      </w:r>
      <w:r w:rsidR="00E7325A" w:rsidRPr="00E7325A">
        <w:rPr>
          <w:lang w:val="lt-LT"/>
        </w:rPr>
        <w:t>VII temperatūrinio stabilumo</w:t>
      </w:r>
      <w:r w:rsidR="00E7325A">
        <w:rPr>
          <w:lang w:val="lt-LT"/>
        </w:rPr>
        <w:t xml:space="preserve"> priklausomybės nuo pH grafikas.</w:t>
      </w:r>
    </w:p>
    <w:p w:rsidR="00C27D84" w:rsidRDefault="00C27D84" w:rsidP="00FB3DFA">
      <w:pPr>
        <w:spacing w:line="360" w:lineRule="auto"/>
        <w:ind w:firstLine="709"/>
        <w:jc w:val="both"/>
        <w:rPr>
          <w:lang w:val="lt-LT"/>
        </w:rPr>
      </w:pPr>
    </w:p>
    <w:p w:rsidR="0000450C" w:rsidRDefault="00055954" w:rsidP="00407DC1">
      <w:pPr>
        <w:spacing w:line="360" w:lineRule="auto"/>
        <w:ind w:firstLine="709"/>
        <w:jc w:val="both"/>
        <w:rPr>
          <w:lang w:val="lt-LT"/>
        </w:rPr>
      </w:pPr>
      <w:r w:rsidRPr="00D71498">
        <w:rPr>
          <w:lang w:val="lt-LT"/>
        </w:rPr>
        <w:t>Pagal</w:t>
      </w:r>
      <w:r>
        <w:rPr>
          <w:lang w:val="lt-LT"/>
        </w:rPr>
        <w:t xml:space="preserve"> </w:t>
      </w:r>
      <w:r w:rsidRPr="00CA1595">
        <w:rPr>
          <w:lang w:val="lt-LT"/>
        </w:rPr>
        <w:t>grafiką</w:t>
      </w:r>
      <w:r w:rsidR="00D7696B" w:rsidRPr="00CA1595">
        <w:rPr>
          <w:lang w:val="lt-LT"/>
        </w:rPr>
        <w:t xml:space="preserve"> (</w:t>
      </w:r>
      <w:r w:rsidR="00F14111" w:rsidRPr="00CA1595">
        <w:rPr>
          <w:lang w:val="lt-LT"/>
        </w:rPr>
        <w:t>24</w:t>
      </w:r>
      <w:r w:rsidR="00D7696B" w:rsidRPr="00CA1595">
        <w:rPr>
          <w:lang w:val="lt-LT"/>
        </w:rPr>
        <w:t xml:space="preserve"> pav.)</w:t>
      </w:r>
      <w:r>
        <w:rPr>
          <w:lang w:val="lt-LT"/>
        </w:rPr>
        <w:t xml:space="preserve"> galime spr</w:t>
      </w:r>
      <w:r w:rsidR="006B1B86">
        <w:rPr>
          <w:lang w:val="lt-LT"/>
        </w:rPr>
        <w:t>ę</w:t>
      </w:r>
      <w:r>
        <w:rPr>
          <w:lang w:val="lt-LT"/>
        </w:rPr>
        <w:t>sti</w:t>
      </w:r>
      <w:r w:rsidR="006B1B86">
        <w:rPr>
          <w:lang w:val="lt-LT"/>
        </w:rPr>
        <w:t>, kad esant pH 4, baltymas n</w:t>
      </w:r>
      <w:r w:rsidR="00D7696B">
        <w:rPr>
          <w:lang w:val="lt-LT"/>
        </w:rPr>
        <w:t>ėra</w:t>
      </w:r>
      <w:r w:rsidR="006B1B86">
        <w:rPr>
          <w:lang w:val="lt-LT"/>
        </w:rPr>
        <w:t xml:space="preserve"> stabilus 37°C temperatūroje, nes tokiame pH paviršiaus krūvis yra per didelis (~</w:t>
      </w:r>
      <w:r w:rsidR="00FD48C8">
        <w:rPr>
          <w:lang w:val="lt-LT"/>
        </w:rPr>
        <w:t xml:space="preserve"> </w:t>
      </w:r>
      <w:r w:rsidR="006B1B86">
        <w:rPr>
          <w:lang w:val="lt-LT"/>
        </w:rPr>
        <w:t>+20) ir neleidžia baltymui įgauti natyvios konformacijos.</w:t>
      </w:r>
      <w:r w:rsidR="00FD48C8">
        <w:rPr>
          <w:lang w:val="lt-LT"/>
        </w:rPr>
        <w:t xml:space="preserve"> Daroma prielaida, kad baltymas neb</w:t>
      </w:r>
      <w:r w:rsidR="00D7696B">
        <w:rPr>
          <w:lang w:val="lt-LT"/>
        </w:rPr>
        <w:t>us</w:t>
      </w:r>
      <w:r w:rsidR="00FD48C8">
        <w:rPr>
          <w:lang w:val="lt-LT"/>
        </w:rPr>
        <w:t xml:space="preserve"> stabilus 37°C temperatūroje tokiame pH, kuriame paviršiaus krūvis yra ~ -20. </w:t>
      </w:r>
      <w:r w:rsidR="00D7696B">
        <w:rPr>
          <w:lang w:val="lt-LT"/>
        </w:rPr>
        <w:t>Atsižvelgus į hCA</w:t>
      </w:r>
      <w:r w:rsidR="00053F8E">
        <w:rPr>
          <w:lang w:val="lt-LT"/>
        </w:rPr>
        <w:t xml:space="preserve"> </w:t>
      </w:r>
      <w:r w:rsidR="00D7696B">
        <w:rPr>
          <w:lang w:val="lt-LT"/>
        </w:rPr>
        <w:t xml:space="preserve">VII aminorūgščių jonines grupes ir jų </w:t>
      </w:r>
      <w:r w:rsidR="00D7696B" w:rsidRPr="00D7696B">
        <w:rPr>
          <w:i/>
          <w:lang w:val="lt-LT"/>
        </w:rPr>
        <w:t>pK</w:t>
      </w:r>
      <w:r w:rsidR="00D7696B" w:rsidRPr="00D7696B">
        <w:rPr>
          <w:i/>
          <w:vertAlign w:val="subscript"/>
          <w:lang w:val="lt-LT"/>
        </w:rPr>
        <w:t>a</w:t>
      </w:r>
      <w:r w:rsidR="00D7696B">
        <w:rPr>
          <w:lang w:val="lt-LT"/>
        </w:rPr>
        <w:t xml:space="preserve"> reikšmes, esant pH &gt; 12</w:t>
      </w:r>
      <w:r w:rsidR="001D5520">
        <w:rPr>
          <w:lang w:val="lt-LT"/>
        </w:rPr>
        <w:t>,5</w:t>
      </w:r>
      <w:r w:rsidR="00D7696B">
        <w:rPr>
          <w:lang w:val="lt-LT"/>
        </w:rPr>
        <w:t xml:space="preserve"> baltymo paviršius turės ~ -20 krūvį. </w:t>
      </w:r>
      <w:r w:rsidR="004F3C2E">
        <w:rPr>
          <w:lang w:val="lt-LT"/>
        </w:rPr>
        <w:t xml:space="preserve">Dėl duomenų trūkumo negalima </w:t>
      </w:r>
      <w:r w:rsidR="00D7696B">
        <w:rPr>
          <w:lang w:val="lt-LT"/>
        </w:rPr>
        <w:t>tiksliai pasakyti</w:t>
      </w:r>
      <w:r w:rsidR="004F3C2E">
        <w:rPr>
          <w:lang w:val="lt-LT"/>
        </w:rPr>
        <w:t>, kokioje pH reikšmėje, kai pH &gt; pI, baltymas nebus stabilus 37°C temperatūroje.</w:t>
      </w:r>
    </w:p>
    <w:p w:rsidR="00037AE3" w:rsidRDefault="00037AE3" w:rsidP="00407DC1">
      <w:pPr>
        <w:spacing w:line="360" w:lineRule="auto"/>
        <w:ind w:firstLine="709"/>
        <w:jc w:val="both"/>
        <w:rPr>
          <w:lang w:val="lt-LT"/>
        </w:rPr>
      </w:pPr>
    </w:p>
    <w:p w:rsidR="00037AE3" w:rsidRDefault="00037AE3">
      <w:pPr>
        <w:rPr>
          <w:lang w:val="lt-LT"/>
        </w:rPr>
      </w:pPr>
      <w:r>
        <w:rPr>
          <w:lang w:val="lt-LT"/>
        </w:rPr>
        <w:br w:type="page"/>
      </w:r>
    </w:p>
    <w:p w:rsidR="00037AE3" w:rsidRDefault="00037AE3" w:rsidP="00037AE3">
      <w:pPr>
        <w:pStyle w:val="Heading1"/>
        <w:jc w:val="center"/>
        <w:rPr>
          <w:rFonts w:ascii="Times New Roman" w:hAnsi="Times New Roman" w:cs="Times New Roman"/>
          <w:color w:val="auto"/>
          <w:sz w:val="32"/>
          <w:szCs w:val="32"/>
          <w:lang w:val="lt-LT"/>
        </w:rPr>
      </w:pPr>
      <w:bookmarkStart w:id="34" w:name="_Toc263077388"/>
      <w:r>
        <w:rPr>
          <w:rFonts w:ascii="Times New Roman" w:hAnsi="Times New Roman" w:cs="Times New Roman"/>
          <w:color w:val="auto"/>
          <w:sz w:val="32"/>
          <w:szCs w:val="32"/>
          <w:lang w:val="lt-LT"/>
        </w:rPr>
        <w:lastRenderedPageBreak/>
        <w:t>4</w:t>
      </w:r>
      <w:r w:rsidRPr="00B97086">
        <w:rPr>
          <w:rFonts w:ascii="Times New Roman" w:hAnsi="Times New Roman" w:cs="Times New Roman"/>
          <w:color w:val="auto"/>
          <w:sz w:val="32"/>
          <w:szCs w:val="32"/>
          <w:lang w:val="lt-LT"/>
        </w:rPr>
        <w:t xml:space="preserve">. </w:t>
      </w:r>
      <w:r>
        <w:rPr>
          <w:rFonts w:ascii="Times New Roman" w:hAnsi="Times New Roman" w:cs="Times New Roman"/>
          <w:color w:val="auto"/>
          <w:sz w:val="32"/>
          <w:szCs w:val="32"/>
          <w:lang w:val="lt-LT"/>
        </w:rPr>
        <w:t>IŠVADO</w:t>
      </w:r>
      <w:r w:rsidRPr="00B97086">
        <w:rPr>
          <w:rFonts w:ascii="Times New Roman" w:hAnsi="Times New Roman" w:cs="Times New Roman"/>
          <w:color w:val="auto"/>
          <w:sz w:val="32"/>
          <w:szCs w:val="32"/>
          <w:lang w:val="lt-LT"/>
        </w:rPr>
        <w:t>S</w:t>
      </w:r>
      <w:bookmarkEnd w:id="34"/>
    </w:p>
    <w:p w:rsidR="00037AE3" w:rsidRDefault="00037AE3" w:rsidP="004C6CF4">
      <w:pPr>
        <w:spacing w:line="360" w:lineRule="auto"/>
        <w:rPr>
          <w:lang w:val="lt-LT"/>
        </w:rPr>
      </w:pPr>
    </w:p>
    <w:p w:rsidR="004C6CF4" w:rsidRDefault="004C6CF4" w:rsidP="004C6CF4">
      <w:pPr>
        <w:pStyle w:val="ListParagraph"/>
        <w:numPr>
          <w:ilvl w:val="0"/>
          <w:numId w:val="17"/>
        </w:numPr>
        <w:spacing w:line="360" w:lineRule="auto"/>
        <w:jc w:val="both"/>
        <w:rPr>
          <w:lang w:val="lt-LT"/>
        </w:rPr>
      </w:pPr>
      <w:r>
        <w:rPr>
          <w:lang w:val="lt-LT"/>
        </w:rPr>
        <w:t>Sukonstruotos dvi plazmidės, skirtos hCA VII baltymo ekspresijai. Vien</w:t>
      </w:r>
      <w:r w:rsidR="004662DE">
        <w:rPr>
          <w:lang w:val="lt-LT"/>
        </w:rPr>
        <w:t>os</w:t>
      </w:r>
      <w:r>
        <w:rPr>
          <w:lang w:val="lt-LT"/>
        </w:rPr>
        <w:t xml:space="preserve"> iš jų genų transliacijos </w:t>
      </w:r>
      <w:r w:rsidR="004662DE">
        <w:rPr>
          <w:lang w:val="lt-LT"/>
        </w:rPr>
        <w:t>produktai atitinka žmogaus karboanhidrazės VII Uniprot/Swissprot duomenų bazėje pateiktą seką nuo 3 iki 264 aminorūgšties, o</w:t>
      </w:r>
      <w:r>
        <w:rPr>
          <w:lang w:val="lt-LT"/>
        </w:rPr>
        <w:t xml:space="preserve"> </w:t>
      </w:r>
      <w:r w:rsidR="004662DE">
        <w:rPr>
          <w:lang w:val="lt-LT"/>
        </w:rPr>
        <w:t xml:space="preserve">kita </w:t>
      </w:r>
      <w:r>
        <w:rPr>
          <w:lang w:val="lt-LT"/>
        </w:rPr>
        <w:t>plazmidė</w:t>
      </w:r>
      <w:r w:rsidR="004662DE">
        <w:rPr>
          <w:lang w:val="lt-LT"/>
        </w:rPr>
        <w:t xml:space="preserve"> ekspresuoja baltymus, </w:t>
      </w:r>
      <w:r>
        <w:rPr>
          <w:lang w:val="lt-LT"/>
        </w:rPr>
        <w:t>visiškai atitinka</w:t>
      </w:r>
      <w:r w:rsidR="004662DE">
        <w:rPr>
          <w:lang w:val="lt-LT"/>
        </w:rPr>
        <w:t>nčios</w:t>
      </w:r>
      <w:r>
        <w:rPr>
          <w:lang w:val="lt-LT"/>
        </w:rPr>
        <w:t xml:space="preserve"> žmogaus karboanhidrazės VII sek</w:t>
      </w:r>
      <w:r w:rsidR="004662DE">
        <w:rPr>
          <w:lang w:val="lt-LT"/>
        </w:rPr>
        <w:t>ą</w:t>
      </w:r>
      <w:r>
        <w:rPr>
          <w:lang w:val="lt-LT"/>
        </w:rPr>
        <w:t>.</w:t>
      </w:r>
    </w:p>
    <w:p w:rsidR="004C6CF4" w:rsidRDefault="004662DE" w:rsidP="00320B6D">
      <w:pPr>
        <w:pStyle w:val="ListParagraph"/>
        <w:numPr>
          <w:ilvl w:val="0"/>
          <w:numId w:val="17"/>
        </w:numPr>
        <w:spacing w:line="360" w:lineRule="auto"/>
        <w:jc w:val="both"/>
        <w:rPr>
          <w:lang w:val="lt-LT"/>
        </w:rPr>
      </w:pPr>
      <w:r>
        <w:rPr>
          <w:lang w:val="lt-LT"/>
        </w:rPr>
        <w:t>Parinktos tinkamiausios sąlygos baltymų ekspresijai, kai genų transliacijos produktai aktyvūs: 0,5 mM ZnSO</w:t>
      </w:r>
      <w:r w:rsidRPr="004662DE">
        <w:rPr>
          <w:vertAlign w:val="subscript"/>
          <w:lang w:val="lt-LT"/>
        </w:rPr>
        <w:t>4</w:t>
      </w:r>
      <w:r>
        <w:rPr>
          <w:lang w:val="lt-LT"/>
        </w:rPr>
        <w:t>, 1 mM IPTG ir auginama 4 val. 30°C.</w:t>
      </w:r>
    </w:p>
    <w:p w:rsidR="004662DE" w:rsidRDefault="00DC273C" w:rsidP="00320B6D">
      <w:pPr>
        <w:pStyle w:val="ListParagraph"/>
        <w:numPr>
          <w:ilvl w:val="0"/>
          <w:numId w:val="17"/>
        </w:numPr>
        <w:spacing w:line="360" w:lineRule="auto"/>
        <w:jc w:val="both"/>
        <w:rPr>
          <w:lang w:val="lt-LT"/>
        </w:rPr>
      </w:pPr>
      <w:r>
        <w:rPr>
          <w:lang w:val="lt-LT"/>
        </w:rPr>
        <w:t>Išgrynintas aktyvus rekombinantinis žmogaus karboanhidrazės VII baltymas, visiškai atitinkantis duomenų bazėje pateiktą seką. Baltymas, turintis pradžioje papildomas penkias aminorūgštis</w:t>
      </w:r>
      <w:r w:rsidR="00CF00EF">
        <w:rPr>
          <w:lang w:val="lt-LT"/>
        </w:rPr>
        <w:t>,</w:t>
      </w:r>
      <w:r>
        <w:rPr>
          <w:lang w:val="lt-LT"/>
        </w:rPr>
        <w:t xml:space="preserve"> nebuvo aktyvus.</w:t>
      </w:r>
    </w:p>
    <w:p w:rsidR="00DC273C" w:rsidRDefault="00DC273C" w:rsidP="00320B6D">
      <w:pPr>
        <w:pStyle w:val="ListParagraph"/>
        <w:numPr>
          <w:ilvl w:val="0"/>
          <w:numId w:val="17"/>
        </w:numPr>
        <w:spacing w:line="360" w:lineRule="auto"/>
        <w:jc w:val="both"/>
        <w:rPr>
          <w:lang w:val="lt-LT"/>
        </w:rPr>
      </w:pPr>
      <w:r>
        <w:rPr>
          <w:lang w:val="lt-LT"/>
        </w:rPr>
        <w:t>Izoterminiu titravimo kalorimetrijos ir terminio poslinkio metodais išmatuotas žmogaus karboanhidrazės VII jungimasis su etokzolamidu ir trifluormetansulfonamidu</w:t>
      </w:r>
      <w:r w:rsidR="0057612E">
        <w:rPr>
          <w:lang w:val="lt-LT"/>
        </w:rPr>
        <w:t>,</w:t>
      </w:r>
      <w:r w:rsidR="006F513D">
        <w:rPr>
          <w:lang w:val="lt-LT"/>
        </w:rPr>
        <w:t xml:space="preserve"> apskaičiuoti „tikr</w:t>
      </w:r>
      <w:r w:rsidR="00320B6D">
        <w:rPr>
          <w:lang w:val="lt-LT"/>
        </w:rPr>
        <w:t>ieji“ laisvosios Gibso energijos pokyčiai (baltymo jungimosi su TFMSA</w:t>
      </w:r>
      <w:r>
        <w:rPr>
          <w:lang w:val="lt-LT"/>
        </w:rPr>
        <w:t xml:space="preserve"> </w:t>
      </w:r>
      <w:r w:rsidR="00320B6D" w:rsidRPr="00320B6D">
        <w:rPr>
          <w:lang w:val="lt-LT"/>
        </w:rPr>
        <w:t>∆</w:t>
      </w:r>
      <w:r w:rsidR="00320B6D" w:rsidRPr="00320B6D">
        <w:rPr>
          <w:i/>
          <w:lang w:val="lt-LT"/>
        </w:rPr>
        <w:t>G</w:t>
      </w:r>
      <w:r w:rsidR="00320B6D" w:rsidRPr="00320B6D">
        <w:rPr>
          <w:lang w:val="lt-LT"/>
        </w:rPr>
        <w:t xml:space="preserve"> = ~ -47,67 kJ/mol ir jungimosi </w:t>
      </w:r>
      <w:r w:rsidR="00320B6D">
        <w:rPr>
          <w:lang w:val="lt-LT"/>
        </w:rPr>
        <w:t xml:space="preserve">su </w:t>
      </w:r>
      <w:r w:rsidR="00320B6D" w:rsidRPr="00320B6D">
        <w:rPr>
          <w:lang w:val="lt-LT"/>
        </w:rPr>
        <w:t>EZA  ∆</w:t>
      </w:r>
      <w:r w:rsidR="00320B6D" w:rsidRPr="00320B6D">
        <w:rPr>
          <w:i/>
          <w:lang w:val="lt-LT"/>
        </w:rPr>
        <w:t xml:space="preserve">G </w:t>
      </w:r>
      <w:r w:rsidR="00320B6D" w:rsidRPr="00320B6D">
        <w:rPr>
          <w:lang w:val="lt-LT"/>
        </w:rPr>
        <w:t>= ~ -58,08 kJ/mol) bei</w:t>
      </w:r>
      <w:r w:rsidR="00320B6D">
        <w:rPr>
          <w:lang w:val="lt-LT"/>
        </w:rPr>
        <w:t xml:space="preserve"> </w:t>
      </w:r>
      <w:r>
        <w:rPr>
          <w:lang w:val="lt-LT"/>
        </w:rPr>
        <w:t xml:space="preserve">nustatyta baltymo </w:t>
      </w:r>
      <w:r w:rsidRPr="00DC273C">
        <w:rPr>
          <w:i/>
          <w:lang w:val="lt-LT"/>
        </w:rPr>
        <w:t>pK</w:t>
      </w:r>
      <w:r w:rsidRPr="00DC273C">
        <w:rPr>
          <w:i/>
          <w:vertAlign w:val="subscript"/>
          <w:lang w:val="lt-LT"/>
        </w:rPr>
        <w:t>a</w:t>
      </w:r>
      <w:r>
        <w:rPr>
          <w:lang w:val="lt-LT"/>
        </w:rPr>
        <w:t xml:space="preserve"> reikšmė (</w:t>
      </w:r>
      <w:r w:rsidRPr="00DC273C">
        <w:rPr>
          <w:i/>
          <w:lang w:val="lt-LT"/>
        </w:rPr>
        <w:t>pK</w:t>
      </w:r>
      <w:r w:rsidRPr="00DC273C">
        <w:rPr>
          <w:i/>
          <w:vertAlign w:val="subscript"/>
          <w:lang w:val="lt-LT"/>
        </w:rPr>
        <w:t>a</w:t>
      </w:r>
      <w:r>
        <w:rPr>
          <w:lang w:val="lt-LT"/>
        </w:rPr>
        <w:t xml:space="preserve"> = 7,1).</w:t>
      </w:r>
    </w:p>
    <w:p w:rsidR="00DC273C" w:rsidRDefault="00320B6D" w:rsidP="00320B6D">
      <w:pPr>
        <w:pStyle w:val="ListParagraph"/>
        <w:numPr>
          <w:ilvl w:val="0"/>
          <w:numId w:val="17"/>
        </w:numPr>
        <w:spacing w:line="360" w:lineRule="auto"/>
        <w:jc w:val="both"/>
        <w:rPr>
          <w:lang w:val="lt-LT"/>
        </w:rPr>
      </w:pPr>
      <w:r>
        <w:rPr>
          <w:lang w:val="lt-LT"/>
        </w:rPr>
        <w:t>Izoterminiu titravimo kalorimetrijos metodu atlikus eksperimentus skirtinguose TRIS ir fosfatiniame buferi</w:t>
      </w:r>
      <w:r w:rsidR="006637B2">
        <w:rPr>
          <w:lang w:val="lt-LT"/>
        </w:rPr>
        <w:t>ni</w:t>
      </w:r>
      <w:r>
        <w:rPr>
          <w:lang w:val="lt-LT"/>
        </w:rPr>
        <w:t>uose</w:t>
      </w:r>
      <w:r w:rsidR="006637B2">
        <w:rPr>
          <w:lang w:val="lt-LT"/>
        </w:rPr>
        <w:t xml:space="preserve"> tirpaluose</w:t>
      </w:r>
      <w:r>
        <w:rPr>
          <w:lang w:val="lt-LT"/>
        </w:rPr>
        <w:t xml:space="preserve"> 25°C temperatūroje apskaičiuotas žmogaus karboanhidrazės VII aktyviajame centre esančio hidroksido jono, koordinuoto cinko jonu, protonizacijos entalpij</w:t>
      </w:r>
      <w:r w:rsidR="008221C5">
        <w:rPr>
          <w:lang w:val="lt-LT"/>
        </w:rPr>
        <w:t>os pokytis</w:t>
      </w:r>
      <w:r>
        <w:rPr>
          <w:lang w:val="lt-LT"/>
        </w:rPr>
        <w:t xml:space="preserve"> -33 kJ/mol</w:t>
      </w:r>
      <w:r w:rsidR="008221C5">
        <w:rPr>
          <w:lang w:val="lt-LT"/>
        </w:rPr>
        <w:t xml:space="preserve"> bei apskaičiuotas baltymo jungimosi su TFMSA entalpijos pokytis -24 kJ/mol.</w:t>
      </w:r>
    </w:p>
    <w:p w:rsidR="008221C5" w:rsidRDefault="008221C5" w:rsidP="00320B6D">
      <w:pPr>
        <w:pStyle w:val="ListParagraph"/>
        <w:numPr>
          <w:ilvl w:val="0"/>
          <w:numId w:val="17"/>
        </w:numPr>
        <w:spacing w:line="360" w:lineRule="auto"/>
        <w:jc w:val="both"/>
        <w:rPr>
          <w:lang w:val="lt-LT"/>
        </w:rPr>
      </w:pPr>
      <w:r>
        <w:rPr>
          <w:lang w:val="lt-LT"/>
        </w:rPr>
        <w:t>Terminio poslinkio metodu įvertintas žmogaus karboanhidrazės VII terminis stabilumas esant skirtingoms pH. Nustatyta, kad</w:t>
      </w:r>
      <w:r w:rsidRPr="008221C5">
        <w:rPr>
          <w:lang w:val="lt-LT"/>
        </w:rPr>
        <w:t xml:space="preserve"> </w:t>
      </w:r>
      <w:r>
        <w:rPr>
          <w:lang w:val="lt-LT"/>
        </w:rPr>
        <w:t>karboanhidrazė stabiliausia, kai pH tarp 6,5 ir 7,5, nes tokiame pH jos paviršiaus krūvis lygus 0.</w:t>
      </w:r>
    </w:p>
    <w:p w:rsidR="00037AE3" w:rsidRDefault="00037AE3">
      <w:pPr>
        <w:rPr>
          <w:lang w:val="lt-LT"/>
        </w:rPr>
      </w:pPr>
      <w:r>
        <w:rPr>
          <w:lang w:val="lt-LT"/>
        </w:rPr>
        <w:br w:type="page"/>
      </w:r>
    </w:p>
    <w:p w:rsidR="00037AE3" w:rsidRPr="00B97086" w:rsidRDefault="00037AE3" w:rsidP="00037AE3">
      <w:pPr>
        <w:pStyle w:val="Heading1"/>
        <w:jc w:val="center"/>
        <w:rPr>
          <w:rFonts w:ascii="Times New Roman" w:hAnsi="Times New Roman" w:cs="Times New Roman"/>
          <w:color w:val="auto"/>
          <w:sz w:val="32"/>
          <w:szCs w:val="32"/>
          <w:lang w:val="lt-LT"/>
        </w:rPr>
      </w:pPr>
      <w:bookmarkStart w:id="35" w:name="_Toc263077389"/>
      <w:r>
        <w:rPr>
          <w:rFonts w:ascii="Times New Roman" w:hAnsi="Times New Roman" w:cs="Times New Roman"/>
          <w:color w:val="auto"/>
          <w:sz w:val="32"/>
          <w:szCs w:val="32"/>
          <w:lang w:val="lt-LT"/>
        </w:rPr>
        <w:lastRenderedPageBreak/>
        <w:t>LITERATŪRO</w:t>
      </w:r>
      <w:r w:rsidRPr="00B97086">
        <w:rPr>
          <w:rFonts w:ascii="Times New Roman" w:hAnsi="Times New Roman" w:cs="Times New Roman"/>
          <w:color w:val="auto"/>
          <w:sz w:val="32"/>
          <w:szCs w:val="32"/>
          <w:lang w:val="lt-LT"/>
        </w:rPr>
        <w:t>S</w:t>
      </w:r>
      <w:r>
        <w:rPr>
          <w:rFonts w:ascii="Times New Roman" w:hAnsi="Times New Roman" w:cs="Times New Roman"/>
          <w:color w:val="auto"/>
          <w:sz w:val="32"/>
          <w:szCs w:val="32"/>
          <w:lang w:val="lt-LT"/>
        </w:rPr>
        <w:t xml:space="preserve"> SĄRAŠAS</w:t>
      </w:r>
      <w:bookmarkEnd w:id="35"/>
    </w:p>
    <w:p w:rsidR="00F7568D" w:rsidRDefault="00F7568D" w:rsidP="00F7568D">
      <w:pPr>
        <w:spacing w:line="360" w:lineRule="auto"/>
        <w:rPr>
          <w:lang w:val="lt-LT"/>
        </w:rPr>
      </w:pPr>
    </w:p>
    <w:p w:rsidR="00F7568D" w:rsidRPr="00037AE3" w:rsidRDefault="00F7568D" w:rsidP="00F7568D">
      <w:pPr>
        <w:spacing w:line="360" w:lineRule="auto"/>
        <w:rPr>
          <w:lang w:val="lt-LT"/>
        </w:rPr>
      </w:pPr>
    </w:p>
    <w:p w:rsidR="00995B69" w:rsidRDefault="00995B69" w:rsidP="008D3A16">
      <w:pPr>
        <w:pStyle w:val="ListParagraph"/>
        <w:numPr>
          <w:ilvl w:val="0"/>
          <w:numId w:val="27"/>
        </w:numPr>
        <w:spacing w:line="360" w:lineRule="auto"/>
        <w:ind w:left="709" w:hanging="425"/>
        <w:jc w:val="both"/>
        <w:rPr>
          <w:lang w:val="lt-LT"/>
        </w:rPr>
      </w:pPr>
      <w:r>
        <w:rPr>
          <w:lang w:val="lt-LT"/>
        </w:rPr>
        <w:t>Ausubel F, Brent R, Kingston RE, Moore DD, Seidman JG, Smith JA, Struhl K. 1997. Short protocols in molecular biology. John Wiley &amp; Sons, New York.</w:t>
      </w:r>
    </w:p>
    <w:p w:rsidR="00995B69" w:rsidRDefault="00995B69" w:rsidP="00F7568D">
      <w:pPr>
        <w:pStyle w:val="ListParagraph"/>
        <w:numPr>
          <w:ilvl w:val="0"/>
          <w:numId w:val="27"/>
        </w:numPr>
        <w:spacing w:line="360" w:lineRule="auto"/>
        <w:ind w:left="709" w:hanging="425"/>
        <w:jc w:val="both"/>
        <w:rPr>
          <w:lang w:val="lt-LT"/>
        </w:rPr>
      </w:pPr>
      <w:r>
        <w:rPr>
          <w:lang w:val="lt-LT"/>
        </w:rPr>
        <w:t>Baranauskienė L, Petrikaitė V, Matulienė J, Matulis D. 2009. Titration Calorimetry Standarts and the Precision of Isothermal Titration Calorimetry Data. International Juornal of Molecular Sciences. 10, 2752-2762; doi:10.3390/ijms10062752.</w:t>
      </w:r>
    </w:p>
    <w:p w:rsidR="00995B69" w:rsidRDefault="00995B69" w:rsidP="000F1936">
      <w:pPr>
        <w:pStyle w:val="ListParagraph"/>
        <w:numPr>
          <w:ilvl w:val="0"/>
          <w:numId w:val="27"/>
        </w:numPr>
        <w:spacing w:line="360" w:lineRule="auto"/>
        <w:ind w:left="709" w:hanging="425"/>
        <w:jc w:val="both"/>
        <w:rPr>
          <w:lang w:val="lt-LT"/>
        </w:rPr>
      </w:pPr>
      <w:r>
        <w:rPr>
          <w:lang w:val="lt-LT"/>
        </w:rPr>
        <w:t>Campoy AV, Freire E. 2005. ITC in the post-genomic era...?Priceless. Biophysical Chemistry. 115, 115-124; doi:10.1016/j.bpc.2004.12.015.</w:t>
      </w:r>
    </w:p>
    <w:p w:rsidR="00995B69" w:rsidRDefault="00995B69" w:rsidP="003316EA">
      <w:pPr>
        <w:pStyle w:val="ListParagraph"/>
        <w:numPr>
          <w:ilvl w:val="0"/>
          <w:numId w:val="27"/>
        </w:numPr>
        <w:spacing w:line="360" w:lineRule="auto"/>
        <w:ind w:left="709" w:hanging="425"/>
        <w:jc w:val="both"/>
        <w:rPr>
          <w:lang w:val="lt-LT"/>
        </w:rPr>
      </w:pPr>
      <w:r>
        <w:rPr>
          <w:lang w:val="lt-LT"/>
        </w:rPr>
        <w:t xml:space="preserve">Certificate of Analysis. Klenow Fragment [Interaktyvus] [Žiūrėta 2010 m. gegužes 9 d.]. Prieiga per internetą: </w:t>
      </w:r>
      <w:hyperlink r:id="rId40" w:history="1">
        <w:r w:rsidRPr="003316EA">
          <w:rPr>
            <w:rStyle w:val="Hyperlink"/>
            <w:color w:val="auto"/>
            <w:u w:val="none"/>
            <w:lang w:val="lt-LT"/>
          </w:rPr>
          <w:t>http://www.fermentas.com/templates/files/tiny_mce/coa_pdf/coa_ep0051.pdf</w:t>
        </w:r>
      </w:hyperlink>
      <w:r w:rsidRPr="003316EA">
        <w:rPr>
          <w:lang w:val="lt-LT"/>
        </w:rPr>
        <w:t>.</w:t>
      </w:r>
    </w:p>
    <w:p w:rsidR="00995B69" w:rsidRDefault="00995B69" w:rsidP="000F1936">
      <w:pPr>
        <w:pStyle w:val="ListParagraph"/>
        <w:numPr>
          <w:ilvl w:val="0"/>
          <w:numId w:val="27"/>
        </w:numPr>
        <w:spacing w:line="360" w:lineRule="auto"/>
        <w:ind w:left="709" w:hanging="425"/>
        <w:jc w:val="both"/>
        <w:rPr>
          <w:lang w:val="lt-LT"/>
        </w:rPr>
      </w:pPr>
      <w:r>
        <w:rPr>
          <w:lang w:val="lt-LT"/>
        </w:rPr>
        <w:t xml:space="preserve"> Cimmperman P, Baranauskienė L, Jachimovičiūtė S, Jachno J, Torresan J, Michailovienė V, Matulienė J, Sereikaitė J, Bumelis V, Matulis D.</w:t>
      </w:r>
      <w:r w:rsidRPr="00B21DBF">
        <w:rPr>
          <w:lang w:val="lt-LT"/>
        </w:rPr>
        <w:t xml:space="preserve"> </w:t>
      </w:r>
      <w:r>
        <w:rPr>
          <w:lang w:val="lt-LT"/>
        </w:rPr>
        <w:t>2008. A Quantitative Model of Thermal Stabilization and Destabilization of Proteins by Ligands. Biophysical Journal. Vol. 95, 3222-3231.</w:t>
      </w:r>
    </w:p>
    <w:p w:rsidR="00995B69" w:rsidRDefault="00995B69" w:rsidP="008D3A16">
      <w:pPr>
        <w:pStyle w:val="ListParagraph"/>
        <w:numPr>
          <w:ilvl w:val="0"/>
          <w:numId w:val="27"/>
        </w:numPr>
        <w:spacing w:line="360" w:lineRule="auto"/>
        <w:ind w:left="709" w:hanging="425"/>
        <w:jc w:val="both"/>
        <w:rPr>
          <w:lang w:val="lt-LT"/>
        </w:rPr>
      </w:pPr>
      <w:r>
        <w:rPr>
          <w:lang w:val="lt-LT"/>
        </w:rPr>
        <w:t>Coligan JE, Dunn BM, Ploegh HL, Speicher DW, Wingfield PT. 2000. Current protocols in protein science. John Wiley &amp; Sons, New York.</w:t>
      </w:r>
    </w:p>
    <w:p w:rsidR="00995B69" w:rsidRDefault="00995B69" w:rsidP="00DE35D2">
      <w:pPr>
        <w:pStyle w:val="ListParagraph"/>
        <w:numPr>
          <w:ilvl w:val="0"/>
          <w:numId w:val="27"/>
        </w:numPr>
        <w:spacing w:line="360" w:lineRule="auto"/>
        <w:ind w:left="709" w:hanging="425"/>
        <w:jc w:val="both"/>
        <w:rPr>
          <w:lang w:val="lt-LT"/>
        </w:rPr>
      </w:pPr>
      <w:r>
        <w:rPr>
          <w:lang w:val="lt-LT"/>
        </w:rPr>
        <w:t xml:space="preserve">ExPASy ProtParam tool for computation of various physical and chemical parameters for a given protein [Interaktyvus] [Žiūrėta 2009 m. gruodžio 14 d.]. Prieiga per internetą: </w:t>
      </w:r>
      <w:hyperlink r:id="rId41" w:history="1">
        <w:r w:rsidRPr="00DE35D2">
          <w:rPr>
            <w:rStyle w:val="Hyperlink"/>
            <w:color w:val="auto"/>
            <w:u w:val="none"/>
            <w:lang w:val="lt-LT"/>
          </w:rPr>
          <w:t>http://expasy.org/tools/protparam.html</w:t>
        </w:r>
      </w:hyperlink>
      <w:r>
        <w:rPr>
          <w:lang w:val="lt-LT"/>
        </w:rPr>
        <w:t>.</w:t>
      </w:r>
    </w:p>
    <w:p w:rsidR="00995B69" w:rsidRDefault="00995B69" w:rsidP="008D3A16">
      <w:pPr>
        <w:pStyle w:val="ListParagraph"/>
        <w:numPr>
          <w:ilvl w:val="0"/>
          <w:numId w:val="27"/>
        </w:numPr>
        <w:spacing w:line="360" w:lineRule="auto"/>
        <w:ind w:left="709" w:hanging="425"/>
        <w:jc w:val="both"/>
        <w:rPr>
          <w:lang w:val="lt-LT"/>
        </w:rPr>
      </w:pPr>
      <w:r>
        <w:rPr>
          <w:lang w:val="lt-LT"/>
        </w:rPr>
        <w:t>Fisher Z, Prada JAH, Tu C, Duda D, Yoshioka C, An H, Govindasamy L, Silverman DN, McKenna R. 2005. Structural and Kinetic Characterization of Active-Site Histidine as a Proton Shuttle in Catalysis by Human Carbonic Anhydrase II. Biochemistry 44, 1097-1105.</w:t>
      </w:r>
    </w:p>
    <w:p w:rsidR="00995B69" w:rsidRDefault="00995B69" w:rsidP="000F1936">
      <w:pPr>
        <w:pStyle w:val="ListParagraph"/>
        <w:numPr>
          <w:ilvl w:val="0"/>
          <w:numId w:val="27"/>
        </w:numPr>
        <w:spacing w:line="360" w:lineRule="auto"/>
        <w:ind w:left="709" w:hanging="425"/>
        <w:jc w:val="both"/>
        <w:rPr>
          <w:lang w:val="lt-LT"/>
        </w:rPr>
      </w:pPr>
      <w:r>
        <w:rPr>
          <w:lang w:val="lt-LT"/>
        </w:rPr>
        <w:t>Halmi P, Parkkila S, Honkaniemi J. Expression of carbonic anhydrases II, IV, VII, VIII and XII in rat brain after kainic acid induced status epilepticus. 2006. Neurochemistry International. 48, 24-30.</w:t>
      </w:r>
    </w:p>
    <w:p w:rsidR="00995B69" w:rsidRDefault="00995B69" w:rsidP="008D3A16">
      <w:pPr>
        <w:pStyle w:val="ListParagraph"/>
        <w:numPr>
          <w:ilvl w:val="0"/>
          <w:numId w:val="27"/>
        </w:numPr>
        <w:spacing w:line="360" w:lineRule="auto"/>
        <w:ind w:left="709" w:hanging="425"/>
        <w:jc w:val="both"/>
        <w:rPr>
          <w:lang w:val="lt-LT"/>
        </w:rPr>
      </w:pPr>
      <w:r>
        <w:rPr>
          <w:lang w:val="lt-LT"/>
        </w:rPr>
        <w:t>Hewett-Emmett D, Tashian RE. 1996. Functional diversity, conservation, and convergence in the evolution of the alpha-, beta-, and gamma-carbonic anhydrase gene families. Mol. Phylogenet. Evol. 5, 50-77.</w:t>
      </w:r>
    </w:p>
    <w:p w:rsidR="00995B69" w:rsidRDefault="00995B69" w:rsidP="008D3A16">
      <w:pPr>
        <w:pStyle w:val="ListParagraph"/>
        <w:numPr>
          <w:ilvl w:val="0"/>
          <w:numId w:val="27"/>
        </w:numPr>
        <w:spacing w:line="360" w:lineRule="auto"/>
        <w:ind w:left="709" w:hanging="425"/>
        <w:jc w:val="both"/>
        <w:rPr>
          <w:lang w:val="lt-LT"/>
        </w:rPr>
      </w:pPr>
      <w:r>
        <w:rPr>
          <w:lang w:val="lt-LT"/>
        </w:rPr>
        <w:t>Jelesarov I, Bosshard HR. 1999. Review: Isothermal titration calorimetry and differential scanning calorimetry as complementary tools to investigate the energetics of biomolecular recognition. Journal of Molecular Recognition. 12, 3-18.</w:t>
      </w:r>
    </w:p>
    <w:p w:rsidR="00995B69" w:rsidRDefault="00995B69" w:rsidP="000F1936">
      <w:pPr>
        <w:pStyle w:val="ListParagraph"/>
        <w:numPr>
          <w:ilvl w:val="0"/>
          <w:numId w:val="27"/>
        </w:numPr>
        <w:spacing w:line="360" w:lineRule="auto"/>
        <w:ind w:left="709" w:hanging="425"/>
        <w:jc w:val="both"/>
        <w:rPr>
          <w:lang w:val="lt-LT"/>
        </w:rPr>
      </w:pPr>
      <w:r>
        <w:rPr>
          <w:lang w:val="lt-LT"/>
        </w:rPr>
        <w:lastRenderedPageBreak/>
        <w:t xml:space="preserve">Kimber MS, Pai EF. 2000. The active site architecture of </w:t>
      </w:r>
      <w:r>
        <w:rPr>
          <w:i/>
          <w:lang w:val="lt-LT"/>
        </w:rPr>
        <w:t>Pisum sativum</w:t>
      </w:r>
      <w:r>
        <w:rPr>
          <w:lang w:val="lt-LT"/>
        </w:rPr>
        <w:t xml:space="preserve"> β-carbonic anhydrase is a mirror image of that of α-carbonic anhydrases. The EMBO Journal. Vol. 19, No. 7, 1407-1418.</w:t>
      </w:r>
    </w:p>
    <w:p w:rsidR="00995B69" w:rsidRDefault="00995B69" w:rsidP="008D3A16">
      <w:pPr>
        <w:pStyle w:val="ListParagraph"/>
        <w:numPr>
          <w:ilvl w:val="0"/>
          <w:numId w:val="27"/>
        </w:numPr>
        <w:spacing w:line="360" w:lineRule="auto"/>
        <w:ind w:left="709" w:hanging="425"/>
        <w:jc w:val="both"/>
        <w:rPr>
          <w:lang w:val="lt-LT"/>
        </w:rPr>
      </w:pPr>
      <w:r>
        <w:rPr>
          <w:lang w:val="lt-LT"/>
        </w:rPr>
        <w:t>Krishnamurthy VM, Kaufman GK, Urbach AR, Gitlin I, Gudiksen KL, Weibel DB, Whitesides GM. 2008. Carbonic Anhydrase as a Model for Biophysical and Physical-Organic Studies of Proteins and Protein-Ligand Binding. Chem. Rev. 108, 946-1051.</w:t>
      </w:r>
    </w:p>
    <w:p w:rsidR="00995B69" w:rsidRDefault="00995B69" w:rsidP="008D3A16">
      <w:pPr>
        <w:pStyle w:val="ListParagraph"/>
        <w:numPr>
          <w:ilvl w:val="0"/>
          <w:numId w:val="27"/>
        </w:numPr>
        <w:spacing w:line="360" w:lineRule="auto"/>
        <w:ind w:left="709" w:hanging="425"/>
        <w:jc w:val="both"/>
        <w:rPr>
          <w:lang w:val="lt-LT"/>
        </w:rPr>
      </w:pPr>
      <w:r>
        <w:rPr>
          <w:lang w:val="lt-LT"/>
        </w:rPr>
        <w:t>Laemmli UK. 1970. Cleavage of Structural Proteins During the Assembly of the Head of Bacteriophage T4. Nature. 227, 680-685.</w:t>
      </w:r>
    </w:p>
    <w:p w:rsidR="00995B69" w:rsidRDefault="00995B69" w:rsidP="008D3A16">
      <w:pPr>
        <w:pStyle w:val="ListParagraph"/>
        <w:numPr>
          <w:ilvl w:val="0"/>
          <w:numId w:val="27"/>
        </w:numPr>
        <w:spacing w:line="360" w:lineRule="auto"/>
        <w:ind w:left="709" w:hanging="425"/>
        <w:jc w:val="both"/>
        <w:rPr>
          <w:lang w:val="lt-LT"/>
        </w:rPr>
      </w:pPr>
      <w:r>
        <w:rPr>
          <w:lang w:val="lt-LT"/>
        </w:rPr>
        <w:t>Lakkis MM, O‘Shea KS, Tashian RE. 1997. Differential Expression of the Carbonic Anhydrase Genes for CA VII (Car7) and CA-RP VIII (Car8) in Mouse Brain. The Journal of Histochemistry &amp; Cytochemistry. Vol. 45 (5), 657-662.</w:t>
      </w:r>
    </w:p>
    <w:p w:rsidR="00995B69" w:rsidRDefault="00995B69" w:rsidP="000F1936">
      <w:pPr>
        <w:pStyle w:val="ListParagraph"/>
        <w:numPr>
          <w:ilvl w:val="0"/>
          <w:numId w:val="27"/>
        </w:numPr>
        <w:spacing w:line="360" w:lineRule="auto"/>
        <w:ind w:left="709" w:hanging="425"/>
        <w:jc w:val="both"/>
        <w:rPr>
          <w:lang w:val="lt-LT"/>
        </w:rPr>
      </w:pPr>
      <w:r>
        <w:rPr>
          <w:lang w:val="lt-LT"/>
        </w:rPr>
        <w:t xml:space="preserve">Lane TW, Morel FMM. 2000. Regulation of Carbonic Anhydrase Expression By Zinc, Cobalt, and Carbon Dioxide in the Marine Diatom </w:t>
      </w:r>
      <w:r>
        <w:rPr>
          <w:i/>
          <w:lang w:val="lt-LT"/>
        </w:rPr>
        <w:t>Thalassiosira weissflogii</w:t>
      </w:r>
      <w:r>
        <w:rPr>
          <w:lang w:val="lt-LT"/>
        </w:rPr>
        <w:t>. Plant Physiology. Vol. 123, 345-352.</w:t>
      </w:r>
    </w:p>
    <w:p w:rsidR="00995B69" w:rsidRDefault="00995B69" w:rsidP="000F1936">
      <w:pPr>
        <w:pStyle w:val="ListParagraph"/>
        <w:numPr>
          <w:ilvl w:val="0"/>
          <w:numId w:val="27"/>
        </w:numPr>
        <w:spacing w:line="360" w:lineRule="auto"/>
        <w:ind w:left="709" w:hanging="425"/>
        <w:jc w:val="both"/>
        <w:rPr>
          <w:lang w:val="lt-LT"/>
        </w:rPr>
      </w:pPr>
      <w:r>
        <w:rPr>
          <w:lang w:val="lt-LT"/>
        </w:rPr>
        <w:t>Lopez M, Bornaghi LF, Innocenti A, Vullo D, Charman SA, Supuran CT, Poulsen S-A. 2010. Sulfonamide Linked Neoglycoconjugates – A New Class of Inhibitors for Cancer-Associated Carbonic Anhydrases. Journal of Medicinal Chemistry. 53, 2913-2926, doi:10.1021/jm901888x.</w:t>
      </w:r>
    </w:p>
    <w:p w:rsidR="00995B69" w:rsidRDefault="00995B69" w:rsidP="000F1936">
      <w:pPr>
        <w:pStyle w:val="ListParagraph"/>
        <w:numPr>
          <w:ilvl w:val="0"/>
          <w:numId w:val="27"/>
        </w:numPr>
        <w:spacing w:line="360" w:lineRule="auto"/>
        <w:ind w:left="709" w:hanging="425"/>
        <w:jc w:val="both"/>
        <w:rPr>
          <w:lang w:val="lt-LT"/>
        </w:rPr>
      </w:pPr>
      <w:r>
        <w:rPr>
          <w:lang w:val="lt-LT"/>
        </w:rPr>
        <w:t>Maren TH, Conroy CW. 1993. A New Class of Carbonic Anhydrase Inhibitor. The Journal of Biological Chemistry. Vol. 268, No. 35, 26233-26239.</w:t>
      </w:r>
    </w:p>
    <w:p w:rsidR="00995B69" w:rsidRDefault="00995B69" w:rsidP="008D3A16">
      <w:pPr>
        <w:pStyle w:val="ListParagraph"/>
        <w:numPr>
          <w:ilvl w:val="0"/>
          <w:numId w:val="27"/>
        </w:numPr>
        <w:spacing w:line="360" w:lineRule="auto"/>
        <w:ind w:left="709" w:hanging="425"/>
        <w:jc w:val="both"/>
        <w:rPr>
          <w:lang w:val="lt-LT"/>
        </w:rPr>
      </w:pPr>
      <w:r>
        <w:rPr>
          <w:lang w:val="lt-LT"/>
        </w:rPr>
        <w:t>Matulis D, Kranz JK, Salemme FR, Todd MJ. 2005. Thermodynamics Stability of Carbonic Anhydrase: Measurement of Binding Affinity and Stoichiometry Using ThermoFluor. Biochemistry. 44, 5258-5266.</w:t>
      </w:r>
    </w:p>
    <w:p w:rsidR="00995B69" w:rsidRDefault="00995B69" w:rsidP="000F1936">
      <w:pPr>
        <w:pStyle w:val="ListParagraph"/>
        <w:numPr>
          <w:ilvl w:val="0"/>
          <w:numId w:val="27"/>
        </w:numPr>
        <w:spacing w:line="360" w:lineRule="auto"/>
        <w:ind w:left="709" w:hanging="425"/>
        <w:jc w:val="both"/>
        <w:rPr>
          <w:lang w:val="lt-LT"/>
        </w:rPr>
      </w:pPr>
      <w:r>
        <w:rPr>
          <w:lang w:val="lt-LT"/>
        </w:rPr>
        <w:t>Matulis D, Lovrien R. 1998. 1-Anilino-8-Naphthalene Sulfonate Anion-Protein Binding Depends Primarily on Ion Pair Formation. Biophysical Journal. Vol. 74, 422-429.</w:t>
      </w:r>
    </w:p>
    <w:p w:rsidR="00995B69" w:rsidRDefault="00995B69" w:rsidP="008D3A16">
      <w:pPr>
        <w:pStyle w:val="ListParagraph"/>
        <w:numPr>
          <w:ilvl w:val="0"/>
          <w:numId w:val="27"/>
        </w:numPr>
        <w:spacing w:line="360" w:lineRule="auto"/>
        <w:ind w:left="709" w:hanging="425"/>
        <w:jc w:val="both"/>
        <w:rPr>
          <w:lang w:val="lt-LT"/>
        </w:rPr>
      </w:pPr>
      <w:r>
        <w:rPr>
          <w:lang w:val="lt-LT"/>
        </w:rPr>
        <w:t xml:space="preserve"> Matulis D, Todd MJ. 2004. Thermodynamics – Structure Correlations of Sulfonamide Binding to Carbonic Anhydrase. Biocalorimetry 2: Applications of Calorimetry in the Biological Sciences, edited by Ladbury JE, Doyle ML. John Wiley &amp; Sons, Chichester. 107-132.</w:t>
      </w:r>
    </w:p>
    <w:p w:rsidR="00995B69" w:rsidRDefault="00995B69" w:rsidP="008D3A16">
      <w:pPr>
        <w:pStyle w:val="ListParagraph"/>
        <w:numPr>
          <w:ilvl w:val="0"/>
          <w:numId w:val="27"/>
        </w:numPr>
        <w:spacing w:line="360" w:lineRule="auto"/>
        <w:ind w:left="709" w:hanging="425"/>
        <w:jc w:val="both"/>
        <w:rPr>
          <w:lang w:val="lt-LT"/>
        </w:rPr>
      </w:pPr>
      <w:r>
        <w:rPr>
          <w:lang w:val="lt-LT"/>
        </w:rPr>
        <w:t>Matulis D. 2008. Baltymų fizikinė chemija. Technologija, Kaunas. ISBN 978-9955-25-428-7.</w:t>
      </w:r>
    </w:p>
    <w:p w:rsidR="00995B69" w:rsidRDefault="00995B69" w:rsidP="008D3A16">
      <w:pPr>
        <w:pStyle w:val="ListParagraph"/>
        <w:numPr>
          <w:ilvl w:val="0"/>
          <w:numId w:val="27"/>
        </w:numPr>
        <w:spacing w:line="360" w:lineRule="auto"/>
        <w:ind w:left="709" w:hanging="425"/>
        <w:jc w:val="both"/>
        <w:rPr>
          <w:lang w:val="lt-LT"/>
        </w:rPr>
      </w:pPr>
      <w:r>
        <w:rPr>
          <w:lang w:val="lt-LT"/>
        </w:rPr>
        <w:t>Mištinaitė L. 2006. Karboanhidrazių – sulfonamidinių slopiklių sąveikos termodinaminio mechanizmo tyrimas izoterminiu titravimo kal</w:t>
      </w:r>
      <w:r w:rsidR="00EC51FB">
        <w:rPr>
          <w:lang w:val="lt-LT"/>
        </w:rPr>
        <w:t>orimetrijos metodu. M</w:t>
      </w:r>
      <w:r>
        <w:rPr>
          <w:lang w:val="lt-LT"/>
        </w:rPr>
        <w:t>agistr</w:t>
      </w:r>
      <w:r w:rsidR="00EC51FB">
        <w:rPr>
          <w:lang w:val="lt-LT"/>
        </w:rPr>
        <w:t>inis</w:t>
      </w:r>
      <w:r>
        <w:rPr>
          <w:lang w:val="lt-LT"/>
        </w:rPr>
        <w:t xml:space="preserve"> darbas. VU. p.60.</w:t>
      </w:r>
    </w:p>
    <w:p w:rsidR="00995B69" w:rsidRDefault="00995B69" w:rsidP="000F1936">
      <w:pPr>
        <w:pStyle w:val="ListParagraph"/>
        <w:numPr>
          <w:ilvl w:val="0"/>
          <w:numId w:val="27"/>
        </w:numPr>
        <w:spacing w:line="360" w:lineRule="auto"/>
        <w:ind w:left="709" w:hanging="425"/>
        <w:jc w:val="both"/>
        <w:rPr>
          <w:lang w:val="lt-LT"/>
        </w:rPr>
      </w:pPr>
      <w:r>
        <w:rPr>
          <w:lang w:val="lt-LT"/>
        </w:rPr>
        <w:lastRenderedPageBreak/>
        <w:t>Morel FMM, Cox EH, Kraepiel AML, Lane TW, Milligan AJ, Schaperdoth I, Reinfelder JR, Tortell PD. 2002. Acquisition of inorganic carbon by the marine diatom Thalassiosira weissflogii. Funct. Plant. Biol. 29, 301-308.</w:t>
      </w:r>
    </w:p>
    <w:p w:rsidR="00995B69" w:rsidRDefault="00995B69" w:rsidP="000F1936">
      <w:pPr>
        <w:pStyle w:val="ListParagraph"/>
        <w:numPr>
          <w:ilvl w:val="0"/>
          <w:numId w:val="27"/>
        </w:numPr>
        <w:spacing w:line="360" w:lineRule="auto"/>
        <w:ind w:left="709" w:hanging="425"/>
        <w:jc w:val="both"/>
        <w:rPr>
          <w:lang w:val="lt-LT"/>
        </w:rPr>
      </w:pPr>
      <w:r>
        <w:rPr>
          <w:lang w:val="lt-LT"/>
        </w:rPr>
        <w:t>Pastorekova S, Parkkila S, Pastorek J, Supuran CT. 2004. Carbonic Anhydrases: Current State of the Art, Therapeutic Applications and Future Prospects. Journal of Enzyme Inhibition and Medicinal Chemistry. Vol. 19 (3), 199-229.</w:t>
      </w:r>
    </w:p>
    <w:p w:rsidR="00995B69" w:rsidRDefault="00995B69" w:rsidP="008D3A16">
      <w:pPr>
        <w:pStyle w:val="ListParagraph"/>
        <w:numPr>
          <w:ilvl w:val="0"/>
          <w:numId w:val="27"/>
        </w:numPr>
        <w:spacing w:line="360" w:lineRule="auto"/>
        <w:ind w:left="709" w:hanging="425"/>
        <w:jc w:val="both"/>
        <w:rPr>
          <w:lang w:val="lt-LT"/>
        </w:rPr>
      </w:pPr>
      <w:r>
        <w:rPr>
          <w:lang w:val="lt-LT"/>
        </w:rPr>
        <w:t>Perozzo R, Folkers G, Scapozza L. 2004. Review: Thermodynamics of Protein-Ligand Interactions: History, Presence, and Future Aspects. Journal of Receptors and Signal Transduction. Vol. 24, No. 1 &amp; 2, 1-52.</w:t>
      </w:r>
    </w:p>
    <w:p w:rsidR="00995B69" w:rsidRDefault="00995B69" w:rsidP="003316EA">
      <w:pPr>
        <w:pStyle w:val="ListParagraph"/>
        <w:numPr>
          <w:ilvl w:val="0"/>
          <w:numId w:val="27"/>
        </w:numPr>
        <w:spacing w:line="360" w:lineRule="auto"/>
        <w:ind w:left="709" w:hanging="425"/>
        <w:jc w:val="both"/>
        <w:rPr>
          <w:lang w:val="lt-LT"/>
        </w:rPr>
      </w:pPr>
      <w:r w:rsidRPr="003316EA">
        <w:rPr>
          <w:i/>
          <w:lang w:val="lt-LT"/>
        </w:rPr>
        <w:t>Pfu</w:t>
      </w:r>
      <w:r>
        <w:rPr>
          <w:lang w:val="lt-LT"/>
        </w:rPr>
        <w:t xml:space="preserve"> DNA Polymerase [Interaktyvus] [Žiūrėta 2010 m. gegužes 11 d.]. Prieiga per internetą: </w:t>
      </w:r>
      <w:hyperlink r:id="rId42" w:history="1">
        <w:r w:rsidRPr="00A32C19">
          <w:rPr>
            <w:rStyle w:val="Hyperlink"/>
            <w:color w:val="auto"/>
            <w:u w:val="none"/>
            <w:lang w:val="lt-LT"/>
          </w:rPr>
          <w:t>http://www.fermentas.com/templates/files/tiny_mce/coa_pdf/coa_ep0501.pdf</w:t>
        </w:r>
      </w:hyperlink>
      <w:r w:rsidRPr="00A32C19">
        <w:rPr>
          <w:lang w:val="lt-LT"/>
        </w:rPr>
        <w:t>.</w:t>
      </w:r>
    </w:p>
    <w:p w:rsidR="00995B69" w:rsidRDefault="00995B69" w:rsidP="008D3A16">
      <w:pPr>
        <w:pStyle w:val="ListParagraph"/>
        <w:numPr>
          <w:ilvl w:val="0"/>
          <w:numId w:val="27"/>
        </w:numPr>
        <w:spacing w:line="360" w:lineRule="auto"/>
        <w:ind w:left="709" w:hanging="425"/>
        <w:jc w:val="both"/>
        <w:rPr>
          <w:lang w:val="lt-LT"/>
        </w:rPr>
      </w:pPr>
      <w:r>
        <w:rPr>
          <w:lang w:val="lt-LT"/>
        </w:rPr>
        <w:t>Potter C, Harris AL. 2004. Hypoxia Inducible Carbonic Anhydrase IX, Marker of Tumour Hypoxia, Survival Pathway and Therapy Target. Cell Cycle. 3, 164-167.</w:t>
      </w:r>
    </w:p>
    <w:p w:rsidR="00995B69" w:rsidRDefault="00995B69" w:rsidP="000F1936">
      <w:pPr>
        <w:pStyle w:val="ListParagraph"/>
        <w:numPr>
          <w:ilvl w:val="0"/>
          <w:numId w:val="27"/>
        </w:numPr>
        <w:spacing w:line="360" w:lineRule="auto"/>
        <w:ind w:left="709" w:hanging="425"/>
        <w:jc w:val="both"/>
        <w:rPr>
          <w:lang w:val="lt-LT"/>
        </w:rPr>
      </w:pPr>
      <w:r>
        <w:rPr>
          <w:lang w:val="lt-LT"/>
        </w:rPr>
        <w:t>Ruusuvuori E, Li H, Huttu K, Palva JM, Smirnov S, Rivera C, Kaila K, Voipio J. 2004. Carbonic Anhydrase Isoform VII Acts as a Molecular Switch in the Development of Synchronous Gamma-Frequency Firing of Hippocampal CA1 Pyramidal Cells. The Journal of Neuroscience. 24(11), 2699-2707.</w:t>
      </w:r>
    </w:p>
    <w:p w:rsidR="00995B69" w:rsidRDefault="00995B69" w:rsidP="008D3A16">
      <w:pPr>
        <w:pStyle w:val="ListParagraph"/>
        <w:numPr>
          <w:ilvl w:val="0"/>
          <w:numId w:val="27"/>
        </w:numPr>
        <w:spacing w:line="360" w:lineRule="auto"/>
        <w:ind w:left="709" w:hanging="425"/>
        <w:jc w:val="both"/>
        <w:rPr>
          <w:lang w:val="lt-LT"/>
        </w:rPr>
      </w:pPr>
      <w:r>
        <w:rPr>
          <w:lang w:val="lt-LT"/>
        </w:rPr>
        <w:t>Sambrook J, Russell DW. 2001. Molecular Cloning: a laboratory manual. Cold Spring Harbor Laboratory Press, New York. ISBN 0-87969-577-3.</w:t>
      </w:r>
    </w:p>
    <w:p w:rsidR="00995B69" w:rsidRDefault="00995B69" w:rsidP="00DE35D2">
      <w:pPr>
        <w:pStyle w:val="ListParagraph"/>
        <w:numPr>
          <w:ilvl w:val="0"/>
          <w:numId w:val="27"/>
        </w:numPr>
        <w:spacing w:line="360" w:lineRule="auto"/>
        <w:ind w:left="709" w:hanging="425"/>
        <w:jc w:val="both"/>
        <w:rPr>
          <w:lang w:val="lt-LT"/>
        </w:rPr>
      </w:pPr>
      <w:r>
        <w:rPr>
          <w:lang w:val="lt-LT"/>
        </w:rPr>
        <w:t xml:space="preserve">SCORPIO – Structure-Calorimetry of Reported Protein Interactions [Interaktyvus] [Žiūrėta 2010 m. gegužes 15 d.]. Prieiga per internetą: </w:t>
      </w:r>
      <w:hyperlink r:id="rId43" w:history="1">
        <w:r w:rsidRPr="00943FB8">
          <w:rPr>
            <w:rStyle w:val="Hyperlink"/>
            <w:color w:val="auto"/>
            <w:u w:val="none"/>
            <w:lang w:val="lt-LT"/>
          </w:rPr>
          <w:t>http://scorpio.biophysics.ismb.lon.ac.uk/scorpio.html</w:t>
        </w:r>
      </w:hyperlink>
      <w:r>
        <w:rPr>
          <w:lang w:val="lt-LT"/>
        </w:rPr>
        <w:t>.</w:t>
      </w:r>
    </w:p>
    <w:p w:rsidR="00995B69" w:rsidRDefault="00995B69" w:rsidP="000F1936">
      <w:pPr>
        <w:pStyle w:val="ListParagraph"/>
        <w:numPr>
          <w:ilvl w:val="0"/>
          <w:numId w:val="27"/>
        </w:numPr>
        <w:spacing w:line="360" w:lineRule="auto"/>
        <w:ind w:left="709" w:hanging="425"/>
        <w:jc w:val="both"/>
        <w:rPr>
          <w:lang w:val="lt-LT"/>
        </w:rPr>
      </w:pPr>
      <w:r>
        <w:rPr>
          <w:lang w:val="lt-LT"/>
        </w:rPr>
        <w:t>Simone GD, Fiore AD, Supuran CT.</w:t>
      </w:r>
      <w:r w:rsidRPr="00B21DBF">
        <w:rPr>
          <w:lang w:val="lt-LT"/>
        </w:rPr>
        <w:t xml:space="preserve"> </w:t>
      </w:r>
      <w:r>
        <w:rPr>
          <w:lang w:val="lt-LT"/>
        </w:rPr>
        <w:t>2008. Are Carbonic Anhydrase Inhibitors Suitable for Obtaining Antiobesity Drugs?</w:t>
      </w:r>
      <w:r w:rsidRPr="005F32A6">
        <w:rPr>
          <w:lang w:val="lt-LT"/>
        </w:rPr>
        <w:t xml:space="preserve"> </w:t>
      </w:r>
      <w:r>
        <w:rPr>
          <w:lang w:val="lt-LT"/>
        </w:rPr>
        <w:t>Current Pharmaceutical Design. Vol. 14, No. 7, 655-660.</w:t>
      </w:r>
    </w:p>
    <w:p w:rsidR="00995B69" w:rsidRDefault="00995B69" w:rsidP="000F1936">
      <w:pPr>
        <w:pStyle w:val="ListParagraph"/>
        <w:numPr>
          <w:ilvl w:val="0"/>
          <w:numId w:val="27"/>
        </w:numPr>
        <w:spacing w:line="360" w:lineRule="auto"/>
        <w:ind w:left="709" w:hanging="425"/>
        <w:jc w:val="both"/>
        <w:rPr>
          <w:lang w:val="lt-LT"/>
        </w:rPr>
      </w:pPr>
      <w:r>
        <w:rPr>
          <w:lang w:val="lt-LT"/>
        </w:rPr>
        <w:t>So AK-C, Espie GS, Williams EB, Shively JM, Heinhorst S, Cannon GC. 2004. A Novel Evolutionary Lineage of Carbonic Anhydrase (ε Class) Is a Component of the Carboxysome Shell. Journal of Bacteriology. Vol. 186, No. 3, 623-630; doi:10.1128/JB.186.3.623-630.2004.</w:t>
      </w:r>
    </w:p>
    <w:p w:rsidR="00995B69" w:rsidRDefault="00995B69" w:rsidP="000F1936">
      <w:pPr>
        <w:pStyle w:val="ListParagraph"/>
        <w:numPr>
          <w:ilvl w:val="0"/>
          <w:numId w:val="27"/>
        </w:numPr>
        <w:spacing w:line="360" w:lineRule="auto"/>
        <w:ind w:left="709" w:hanging="425"/>
        <w:jc w:val="both"/>
        <w:rPr>
          <w:lang w:val="lt-LT"/>
        </w:rPr>
      </w:pPr>
      <w:r>
        <w:rPr>
          <w:lang w:val="lt-LT"/>
        </w:rPr>
        <w:t>Supuran CT, Scozzafava A, Casini A.</w:t>
      </w:r>
      <w:r w:rsidRPr="00B21DBF">
        <w:rPr>
          <w:lang w:val="lt-LT"/>
        </w:rPr>
        <w:t xml:space="preserve"> </w:t>
      </w:r>
      <w:r>
        <w:rPr>
          <w:lang w:val="lt-LT"/>
        </w:rPr>
        <w:t>2003. Carbonic Anhydrase Inhibitors. Medicinal Research Reviews. Vol. 23, No. 2, 146-189.</w:t>
      </w:r>
    </w:p>
    <w:p w:rsidR="00995B69" w:rsidRPr="0086568F" w:rsidRDefault="00995B69" w:rsidP="000F1936">
      <w:pPr>
        <w:pStyle w:val="ListParagraph"/>
        <w:numPr>
          <w:ilvl w:val="0"/>
          <w:numId w:val="27"/>
        </w:numPr>
        <w:spacing w:line="360" w:lineRule="auto"/>
        <w:ind w:left="709" w:hanging="425"/>
        <w:jc w:val="both"/>
        <w:rPr>
          <w:lang w:val="lt-LT"/>
        </w:rPr>
      </w:pPr>
      <w:r>
        <w:rPr>
          <w:lang w:val="lt-LT"/>
        </w:rPr>
        <w:t>Supuran CT, Scozzafava A. 2007. Review: Carbonic anhydrases as targets for medicinal chemistry. Bioorganic &amp; Medicinal Chemistry. 15, 4336-50, doi:10.1016/j.bmc.2007.04,020</w:t>
      </w:r>
    </w:p>
    <w:p w:rsidR="00995B69" w:rsidRDefault="00995B69" w:rsidP="000F1936">
      <w:pPr>
        <w:pStyle w:val="ListParagraph"/>
        <w:numPr>
          <w:ilvl w:val="0"/>
          <w:numId w:val="27"/>
        </w:numPr>
        <w:spacing w:line="360" w:lineRule="auto"/>
        <w:ind w:left="709" w:hanging="425"/>
        <w:jc w:val="both"/>
        <w:rPr>
          <w:lang w:val="lt-LT"/>
        </w:rPr>
      </w:pPr>
      <w:r>
        <w:rPr>
          <w:lang w:val="lt-LT"/>
        </w:rPr>
        <w:lastRenderedPageBreak/>
        <w:t>Supuran CT. Carbonic Anhydrases – An Overview.</w:t>
      </w:r>
      <w:r w:rsidRPr="00B21DBF">
        <w:rPr>
          <w:lang w:val="lt-LT"/>
        </w:rPr>
        <w:t xml:space="preserve"> </w:t>
      </w:r>
      <w:r>
        <w:rPr>
          <w:lang w:val="lt-LT"/>
        </w:rPr>
        <w:t>2008. Current Pharmaceutical Design. Vol. 14, No. 7, 603-614.</w:t>
      </w:r>
    </w:p>
    <w:p w:rsidR="00995B69" w:rsidRDefault="00995B69" w:rsidP="000F1936">
      <w:pPr>
        <w:pStyle w:val="ListParagraph"/>
        <w:numPr>
          <w:ilvl w:val="0"/>
          <w:numId w:val="27"/>
        </w:numPr>
        <w:spacing w:line="360" w:lineRule="auto"/>
        <w:ind w:left="709" w:hanging="425"/>
        <w:jc w:val="both"/>
        <w:rPr>
          <w:lang w:val="lt-LT"/>
        </w:rPr>
      </w:pPr>
      <w:r>
        <w:rPr>
          <w:lang w:val="lt-LT"/>
        </w:rPr>
        <w:t>Supuran CT. Carbonic Anhydrases as Drug Targets – An Overview. 2007. Current Topics in Medicinal Chemistry. 7, 825-833.</w:t>
      </w:r>
    </w:p>
    <w:p w:rsidR="00995B69" w:rsidRDefault="00995B69" w:rsidP="000F1936">
      <w:pPr>
        <w:pStyle w:val="ListParagraph"/>
        <w:numPr>
          <w:ilvl w:val="0"/>
          <w:numId w:val="27"/>
        </w:numPr>
        <w:spacing w:line="360" w:lineRule="auto"/>
        <w:ind w:left="709" w:hanging="425"/>
        <w:jc w:val="both"/>
        <w:rPr>
          <w:lang w:val="lt-LT"/>
        </w:rPr>
      </w:pPr>
      <w:r>
        <w:rPr>
          <w:lang w:val="lt-LT"/>
        </w:rPr>
        <w:t>Temperini C, Scozzafava A, Supuran CT. 2008. Carbonic Anhydrase Activation and the Drug Design.</w:t>
      </w:r>
      <w:r w:rsidRPr="005F32A6">
        <w:rPr>
          <w:lang w:val="lt-LT"/>
        </w:rPr>
        <w:t xml:space="preserve"> </w:t>
      </w:r>
      <w:r>
        <w:rPr>
          <w:lang w:val="lt-LT"/>
        </w:rPr>
        <w:t>Current Pharmaceutical Design. Vol. 14, No. 7, 708-715.</w:t>
      </w:r>
    </w:p>
    <w:p w:rsidR="00995B69" w:rsidRDefault="00995B69" w:rsidP="000F1936">
      <w:pPr>
        <w:pStyle w:val="ListParagraph"/>
        <w:numPr>
          <w:ilvl w:val="0"/>
          <w:numId w:val="27"/>
        </w:numPr>
        <w:spacing w:line="360" w:lineRule="auto"/>
        <w:ind w:left="709" w:hanging="425"/>
        <w:jc w:val="both"/>
        <w:rPr>
          <w:lang w:val="lt-LT"/>
        </w:rPr>
      </w:pPr>
      <w:r>
        <w:rPr>
          <w:lang w:val="lt-LT"/>
        </w:rPr>
        <w:t>Thiry A, Supuran CT, Masereel B, Dogne J-M.</w:t>
      </w:r>
      <w:r w:rsidRPr="00B21DBF">
        <w:rPr>
          <w:lang w:val="lt-LT"/>
        </w:rPr>
        <w:t xml:space="preserve"> </w:t>
      </w:r>
      <w:r>
        <w:rPr>
          <w:lang w:val="lt-LT"/>
        </w:rPr>
        <w:t>2008. Recent Developments of Carbonic Anhydrase Inhibitors as Potential Anticancer Drugs. Journal of Medicinal Chemistry. Published on Web, doi:10.1021/jm701526d.</w:t>
      </w:r>
    </w:p>
    <w:p w:rsidR="00995B69" w:rsidRDefault="00995B69" w:rsidP="008D3A16">
      <w:pPr>
        <w:pStyle w:val="ListParagraph"/>
        <w:numPr>
          <w:ilvl w:val="0"/>
          <w:numId w:val="27"/>
        </w:numPr>
        <w:spacing w:line="360" w:lineRule="auto"/>
        <w:ind w:left="709" w:hanging="425"/>
        <w:jc w:val="both"/>
        <w:rPr>
          <w:lang w:val="lt-LT"/>
        </w:rPr>
      </w:pPr>
      <w:r>
        <w:rPr>
          <w:lang w:val="lt-LT"/>
        </w:rPr>
        <w:t xml:space="preserve">Tu Z, He G, Li KX, Chen MJ, Chang J </w:t>
      </w:r>
      <w:r>
        <w:rPr>
          <w:i/>
          <w:lang w:val="lt-LT"/>
        </w:rPr>
        <w:t>et al.</w:t>
      </w:r>
      <w:r>
        <w:rPr>
          <w:lang w:val="lt-LT"/>
        </w:rPr>
        <w:t xml:space="preserve">. 2005. An Improved System for Competent Cell Preparation and High Efficiency Plasmid Transformation Using Different </w:t>
      </w:r>
      <w:r>
        <w:rPr>
          <w:i/>
          <w:lang w:val="lt-LT"/>
        </w:rPr>
        <w:t>Escherichia coli</w:t>
      </w:r>
      <w:r>
        <w:rPr>
          <w:lang w:val="lt-LT"/>
        </w:rPr>
        <w:t xml:space="preserve"> Strains. Electronic Journal of Biotechnology. No. 8, 114-120. ISBN 0717-3458.</w:t>
      </w:r>
    </w:p>
    <w:p w:rsidR="00995B69" w:rsidRDefault="00995B69" w:rsidP="00DE35D2">
      <w:pPr>
        <w:pStyle w:val="ListParagraph"/>
        <w:numPr>
          <w:ilvl w:val="0"/>
          <w:numId w:val="27"/>
        </w:numPr>
        <w:spacing w:line="360" w:lineRule="auto"/>
        <w:ind w:left="709" w:hanging="425"/>
        <w:jc w:val="both"/>
        <w:rPr>
          <w:lang w:val="lt-LT"/>
        </w:rPr>
      </w:pPr>
      <w:r w:rsidRPr="00910B14">
        <w:rPr>
          <w:lang w:val="lt-LT"/>
        </w:rPr>
        <w:t>UniProtKB/Swiss-Prot</w:t>
      </w:r>
      <w:r>
        <w:rPr>
          <w:lang w:val="lt-LT"/>
        </w:rPr>
        <w:t xml:space="preserve"> – protein knowlwdgebase, which is manually annotated and reviewed [Interaktyvus] [Žiūrėta 2010 m. vasario 25 d.]. Prieiga per internetą: </w:t>
      </w:r>
      <w:hyperlink r:id="rId44" w:history="1">
        <w:r w:rsidRPr="00E92E26">
          <w:rPr>
            <w:rStyle w:val="Hyperlink"/>
            <w:color w:val="auto"/>
            <w:u w:val="none"/>
            <w:lang w:val="lt-LT"/>
          </w:rPr>
          <w:t>http://www.uniprot.org/uniprot/P43166</w:t>
        </w:r>
      </w:hyperlink>
      <w:r w:rsidRPr="00E92E26">
        <w:rPr>
          <w:lang w:val="lt-LT"/>
        </w:rPr>
        <w:t>.</w:t>
      </w:r>
    </w:p>
    <w:p w:rsidR="00995B69" w:rsidRDefault="00995B69" w:rsidP="000F1936">
      <w:pPr>
        <w:pStyle w:val="ListParagraph"/>
        <w:numPr>
          <w:ilvl w:val="0"/>
          <w:numId w:val="27"/>
        </w:numPr>
        <w:spacing w:line="360" w:lineRule="auto"/>
        <w:ind w:left="709" w:hanging="425"/>
        <w:jc w:val="both"/>
        <w:rPr>
          <w:lang w:val="lt-LT"/>
        </w:rPr>
      </w:pPr>
      <w:r>
        <w:rPr>
          <w:lang w:val="lt-LT"/>
        </w:rPr>
        <w:t>Zubrienė A, Matulienė J, Baranauskienė L, Jachno J, Torresan J, Michailovienė V, Cimmperman P, Matulis D. 2009. Measurement of Nanomolar Dissociation Constants by Titration Calorimetry and Thermal Shift Assay – Radicicol Binding to Hsp90 and Ethoxzolamide Binding to CA II. International Juornal of Molecular Sciences. 10, 2662-2680, doi:10.3390/ijms10062662.</w:t>
      </w:r>
    </w:p>
    <w:p w:rsidR="00A32C19" w:rsidRDefault="00A32C19" w:rsidP="00A32C19">
      <w:pPr>
        <w:pStyle w:val="ListParagraph"/>
        <w:spacing w:line="360" w:lineRule="auto"/>
        <w:ind w:left="709"/>
        <w:jc w:val="both"/>
        <w:rPr>
          <w:lang w:val="lt-LT"/>
        </w:rPr>
      </w:pPr>
    </w:p>
    <w:p w:rsidR="00A147B8" w:rsidRDefault="00A147B8">
      <w:pPr>
        <w:rPr>
          <w:lang w:val="lt-LT"/>
        </w:rPr>
      </w:pPr>
      <w:r>
        <w:rPr>
          <w:lang w:val="lt-LT"/>
        </w:rPr>
        <w:br w:type="page"/>
      </w:r>
    </w:p>
    <w:p w:rsidR="00A147B8" w:rsidRDefault="00A147B8" w:rsidP="00A147B8">
      <w:pPr>
        <w:pStyle w:val="ListParagraph"/>
        <w:spacing w:line="360" w:lineRule="auto"/>
        <w:ind w:left="709"/>
        <w:jc w:val="center"/>
        <w:rPr>
          <w:b/>
          <w:sz w:val="32"/>
          <w:szCs w:val="32"/>
          <w:lang w:val="lt-LT"/>
        </w:rPr>
      </w:pPr>
      <w:r>
        <w:rPr>
          <w:b/>
          <w:sz w:val="32"/>
          <w:szCs w:val="32"/>
          <w:lang w:val="lt-LT"/>
        </w:rPr>
        <w:lastRenderedPageBreak/>
        <w:t>PADĖKA</w:t>
      </w:r>
    </w:p>
    <w:p w:rsidR="00A147B8" w:rsidRDefault="00A147B8" w:rsidP="00AD2A1D">
      <w:pPr>
        <w:spacing w:line="360" w:lineRule="auto"/>
        <w:jc w:val="both"/>
        <w:rPr>
          <w:b/>
          <w:sz w:val="32"/>
          <w:szCs w:val="32"/>
          <w:lang w:val="lt-LT"/>
        </w:rPr>
      </w:pPr>
    </w:p>
    <w:p w:rsidR="00AD2A1D" w:rsidRPr="00AD2A1D" w:rsidRDefault="00AD2A1D" w:rsidP="00AD2A1D">
      <w:pPr>
        <w:spacing w:line="360" w:lineRule="auto"/>
        <w:ind w:firstLine="709"/>
        <w:jc w:val="both"/>
        <w:rPr>
          <w:lang w:val="lt-LT"/>
        </w:rPr>
      </w:pPr>
      <w:r>
        <w:rPr>
          <w:lang w:val="lt-LT"/>
        </w:rPr>
        <w:t>Nuoširdžiai dėkoju dr. Daumantui Matuliui už galimybę atlikti baigiamąjį magistro darbą Biotechnologijos instituto Biotermodinamikos ir vaistų tyrimo laboratorijoje, už suteiktas žinias, naudingus patarimus ir pastabas. Taip pat dėkoju j. m. d. Vilmai Michailovienei, doktorantui Romanui Chaleckiui bei kitiems Biotermodinamikos ir vaistų tyrimo laboratorijos darbuotojams už pagalbą, patarimus bei draugišką atmosferą.</w:t>
      </w:r>
    </w:p>
    <w:sectPr w:rsidR="00AD2A1D" w:rsidRPr="00AD2A1D" w:rsidSect="00582110">
      <w:footerReference w:type="default" r:id="rId45"/>
      <w:pgSz w:w="11909" w:h="16834" w:code="9"/>
      <w:pgMar w:top="1134" w:right="851" w:bottom="1134" w:left="1701" w:header="0" w:footer="28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518" w:rsidRDefault="009F6518" w:rsidP="001A11BB">
      <w:r>
        <w:separator/>
      </w:r>
    </w:p>
  </w:endnote>
  <w:endnote w:type="continuationSeparator" w:id="1">
    <w:p w:rsidR="009F6518" w:rsidRDefault="009F6518" w:rsidP="001A11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notTrueTyp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8F" w:rsidRDefault="0002588F" w:rsidP="0037257E">
    <w:pPr>
      <w:pStyle w:val="Footer"/>
      <w:jc w:val="right"/>
    </w:pPr>
    <w:r>
      <w:fldChar w:fldCharType="begin"/>
    </w:r>
    <w:r>
      <w:instrText xml:space="preserve"> IF</w:instrText>
    </w:r>
    <w:fldSimple w:instr=" PAGE ">
      <w:r w:rsidR="003A013A">
        <w:rPr>
          <w:noProof/>
        </w:rPr>
        <w:instrText>4</w:instrText>
      </w:r>
    </w:fldSimple>
    <w:r>
      <w:instrText xml:space="preserve"> &gt; 5 "</w:instrText>
    </w:r>
    <w:fldSimple w:instr=" PAGE ">
      <w:r>
        <w:rPr>
          <w:noProof/>
        </w:rPr>
        <w:instrText>69</w:instrText>
      </w:r>
    </w:fldSimple>
    <w:r>
      <w:instrText>"""</w:instrTex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518" w:rsidRDefault="009F6518" w:rsidP="001A11BB">
      <w:r>
        <w:separator/>
      </w:r>
    </w:p>
  </w:footnote>
  <w:footnote w:type="continuationSeparator" w:id="1">
    <w:p w:rsidR="009F6518" w:rsidRDefault="009F6518" w:rsidP="001A11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40DEF"/>
    <w:multiLevelType w:val="hybridMultilevel"/>
    <w:tmpl w:val="0DD89052"/>
    <w:lvl w:ilvl="0" w:tplc="28B05F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6DC5141"/>
    <w:multiLevelType w:val="hybridMultilevel"/>
    <w:tmpl w:val="E4FC3ACE"/>
    <w:lvl w:ilvl="0" w:tplc="1A3E0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255997"/>
    <w:multiLevelType w:val="hybridMultilevel"/>
    <w:tmpl w:val="9D346322"/>
    <w:lvl w:ilvl="0" w:tplc="A8C4DE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9563072"/>
    <w:multiLevelType w:val="multilevel"/>
    <w:tmpl w:val="783290A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E491678"/>
    <w:multiLevelType w:val="multilevel"/>
    <w:tmpl w:val="759099A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A8D23C5"/>
    <w:multiLevelType w:val="hybridMultilevel"/>
    <w:tmpl w:val="AAD2E7C8"/>
    <w:lvl w:ilvl="0" w:tplc="7ECA7F36">
      <w:start w:val="1"/>
      <w:numFmt w:val="decimal"/>
      <w:lvlText w:val="%1."/>
      <w:lvlJc w:val="left"/>
      <w:pPr>
        <w:tabs>
          <w:tab w:val="num" w:pos="720"/>
        </w:tabs>
        <w:ind w:left="720" w:hanging="360"/>
      </w:pPr>
      <w:rPr>
        <w:rFonts w:hint="default"/>
      </w:rPr>
    </w:lvl>
    <w:lvl w:ilvl="1" w:tplc="B6008AFA">
      <w:numFmt w:val="none"/>
      <w:lvlText w:val=""/>
      <w:lvlJc w:val="left"/>
      <w:pPr>
        <w:tabs>
          <w:tab w:val="num" w:pos="360"/>
        </w:tabs>
      </w:pPr>
    </w:lvl>
    <w:lvl w:ilvl="2" w:tplc="FF02A3A2">
      <w:numFmt w:val="none"/>
      <w:lvlText w:val=""/>
      <w:lvlJc w:val="left"/>
      <w:pPr>
        <w:tabs>
          <w:tab w:val="num" w:pos="360"/>
        </w:tabs>
      </w:pPr>
    </w:lvl>
    <w:lvl w:ilvl="3" w:tplc="1FDCA942">
      <w:numFmt w:val="none"/>
      <w:lvlText w:val=""/>
      <w:lvlJc w:val="left"/>
      <w:pPr>
        <w:tabs>
          <w:tab w:val="num" w:pos="360"/>
        </w:tabs>
      </w:pPr>
    </w:lvl>
    <w:lvl w:ilvl="4" w:tplc="FDB0EC62">
      <w:numFmt w:val="none"/>
      <w:lvlText w:val=""/>
      <w:lvlJc w:val="left"/>
      <w:pPr>
        <w:tabs>
          <w:tab w:val="num" w:pos="360"/>
        </w:tabs>
      </w:pPr>
    </w:lvl>
    <w:lvl w:ilvl="5" w:tplc="FBAEF97C">
      <w:numFmt w:val="none"/>
      <w:lvlText w:val=""/>
      <w:lvlJc w:val="left"/>
      <w:pPr>
        <w:tabs>
          <w:tab w:val="num" w:pos="360"/>
        </w:tabs>
      </w:pPr>
    </w:lvl>
    <w:lvl w:ilvl="6" w:tplc="AD064666">
      <w:numFmt w:val="none"/>
      <w:lvlText w:val=""/>
      <w:lvlJc w:val="left"/>
      <w:pPr>
        <w:tabs>
          <w:tab w:val="num" w:pos="360"/>
        </w:tabs>
      </w:pPr>
    </w:lvl>
    <w:lvl w:ilvl="7" w:tplc="05864662">
      <w:numFmt w:val="none"/>
      <w:lvlText w:val=""/>
      <w:lvlJc w:val="left"/>
      <w:pPr>
        <w:tabs>
          <w:tab w:val="num" w:pos="360"/>
        </w:tabs>
      </w:pPr>
    </w:lvl>
    <w:lvl w:ilvl="8" w:tplc="726401B2">
      <w:numFmt w:val="none"/>
      <w:lvlText w:val=""/>
      <w:lvlJc w:val="left"/>
      <w:pPr>
        <w:tabs>
          <w:tab w:val="num" w:pos="360"/>
        </w:tabs>
      </w:pPr>
    </w:lvl>
  </w:abstractNum>
  <w:abstractNum w:abstractNumId="6">
    <w:nsid w:val="2D234EC9"/>
    <w:multiLevelType w:val="hybridMultilevel"/>
    <w:tmpl w:val="61F0C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9003AE"/>
    <w:multiLevelType w:val="hybridMultilevel"/>
    <w:tmpl w:val="BE544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E773BA"/>
    <w:multiLevelType w:val="hybridMultilevel"/>
    <w:tmpl w:val="E4563C1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377E0E40"/>
    <w:multiLevelType w:val="multilevel"/>
    <w:tmpl w:val="BD4EF2A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83214ED"/>
    <w:multiLevelType w:val="hybridMultilevel"/>
    <w:tmpl w:val="0D26E1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8E43475"/>
    <w:multiLevelType w:val="hybridMultilevel"/>
    <w:tmpl w:val="5B6802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3163D9"/>
    <w:multiLevelType w:val="hybridMultilevel"/>
    <w:tmpl w:val="88CA1CBA"/>
    <w:lvl w:ilvl="0" w:tplc="2176F6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4CD71B60"/>
    <w:multiLevelType w:val="hybridMultilevel"/>
    <w:tmpl w:val="C1347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A461DD"/>
    <w:multiLevelType w:val="multilevel"/>
    <w:tmpl w:val="E8AA45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E1D6476"/>
    <w:multiLevelType w:val="hybridMultilevel"/>
    <w:tmpl w:val="926EFA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650BB8"/>
    <w:multiLevelType w:val="hybridMultilevel"/>
    <w:tmpl w:val="F82E8B08"/>
    <w:lvl w:ilvl="0" w:tplc="531857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53A06022"/>
    <w:multiLevelType w:val="multilevel"/>
    <w:tmpl w:val="897CD1D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56007860"/>
    <w:multiLevelType w:val="multilevel"/>
    <w:tmpl w:val="B4E2ED1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68C064D"/>
    <w:multiLevelType w:val="hybridMultilevel"/>
    <w:tmpl w:val="AC20F1A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5B3C6127"/>
    <w:multiLevelType w:val="hybridMultilevel"/>
    <w:tmpl w:val="92B22B06"/>
    <w:lvl w:ilvl="0" w:tplc="9B3A6CF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62551B73"/>
    <w:multiLevelType w:val="hybridMultilevel"/>
    <w:tmpl w:val="87765C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3934C2A"/>
    <w:multiLevelType w:val="multilevel"/>
    <w:tmpl w:val="44C6ACE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C497C1E"/>
    <w:multiLevelType w:val="multilevel"/>
    <w:tmpl w:val="B00A24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1841AB1"/>
    <w:multiLevelType w:val="hybridMultilevel"/>
    <w:tmpl w:val="12DE5708"/>
    <w:lvl w:ilvl="0" w:tplc="25EE8E5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39A257D"/>
    <w:multiLevelType w:val="hybridMultilevel"/>
    <w:tmpl w:val="BA2E024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78633FF6"/>
    <w:multiLevelType w:val="hybridMultilevel"/>
    <w:tmpl w:val="E8AA45D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BA6BD4"/>
    <w:multiLevelType w:val="hybridMultilevel"/>
    <w:tmpl w:val="F67A505C"/>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7F483418"/>
    <w:multiLevelType w:val="hybridMultilevel"/>
    <w:tmpl w:val="DBB2D5AE"/>
    <w:lvl w:ilvl="0" w:tplc="F9B89E0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7F4B28AD"/>
    <w:multiLevelType w:val="hybridMultilevel"/>
    <w:tmpl w:val="6A50F2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6"/>
  </w:num>
  <w:num w:numId="4">
    <w:abstractNumId w:val="14"/>
  </w:num>
  <w:num w:numId="5">
    <w:abstractNumId w:val="24"/>
  </w:num>
  <w:num w:numId="6">
    <w:abstractNumId w:val="17"/>
  </w:num>
  <w:num w:numId="7">
    <w:abstractNumId w:val="3"/>
  </w:num>
  <w:num w:numId="8">
    <w:abstractNumId w:val="22"/>
  </w:num>
  <w:num w:numId="9">
    <w:abstractNumId w:val="23"/>
  </w:num>
  <w:num w:numId="10">
    <w:abstractNumId w:val="18"/>
  </w:num>
  <w:num w:numId="11">
    <w:abstractNumId w:val="4"/>
  </w:num>
  <w:num w:numId="12">
    <w:abstractNumId w:val="9"/>
  </w:num>
  <w:num w:numId="13">
    <w:abstractNumId w:val="10"/>
  </w:num>
  <w:num w:numId="14">
    <w:abstractNumId w:val="29"/>
  </w:num>
  <w:num w:numId="15">
    <w:abstractNumId w:val="15"/>
  </w:num>
  <w:num w:numId="16">
    <w:abstractNumId w:val="11"/>
  </w:num>
  <w:num w:numId="17">
    <w:abstractNumId w:val="6"/>
  </w:num>
  <w:num w:numId="18">
    <w:abstractNumId w:val="13"/>
  </w:num>
  <w:num w:numId="19">
    <w:abstractNumId w:val="12"/>
  </w:num>
  <w:num w:numId="20">
    <w:abstractNumId w:val="19"/>
  </w:num>
  <w:num w:numId="21">
    <w:abstractNumId w:val="7"/>
  </w:num>
  <w:num w:numId="22">
    <w:abstractNumId w:val="25"/>
  </w:num>
  <w:num w:numId="23">
    <w:abstractNumId w:val="20"/>
  </w:num>
  <w:num w:numId="24">
    <w:abstractNumId w:val="8"/>
  </w:num>
  <w:num w:numId="25">
    <w:abstractNumId w:val="27"/>
  </w:num>
  <w:num w:numId="26">
    <w:abstractNumId w:val="1"/>
  </w:num>
  <w:num w:numId="27">
    <w:abstractNumId w:val="0"/>
  </w:num>
  <w:num w:numId="28">
    <w:abstractNumId w:val="2"/>
  </w:num>
  <w:num w:numId="29">
    <w:abstractNumId w:val="16"/>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32F6E"/>
    <w:rsid w:val="0000450C"/>
    <w:rsid w:val="00005241"/>
    <w:rsid w:val="000066EE"/>
    <w:rsid w:val="00007093"/>
    <w:rsid w:val="00013794"/>
    <w:rsid w:val="0001430B"/>
    <w:rsid w:val="0001664C"/>
    <w:rsid w:val="000228F5"/>
    <w:rsid w:val="0002588F"/>
    <w:rsid w:val="00031BCA"/>
    <w:rsid w:val="00037AE3"/>
    <w:rsid w:val="00046338"/>
    <w:rsid w:val="00047735"/>
    <w:rsid w:val="00050EDE"/>
    <w:rsid w:val="0005125B"/>
    <w:rsid w:val="000520AD"/>
    <w:rsid w:val="00053152"/>
    <w:rsid w:val="00053F8E"/>
    <w:rsid w:val="000557EE"/>
    <w:rsid w:val="00055954"/>
    <w:rsid w:val="000559DB"/>
    <w:rsid w:val="00056FB4"/>
    <w:rsid w:val="00057759"/>
    <w:rsid w:val="000618E7"/>
    <w:rsid w:val="00062606"/>
    <w:rsid w:val="00065356"/>
    <w:rsid w:val="00066805"/>
    <w:rsid w:val="0007047E"/>
    <w:rsid w:val="00070AB1"/>
    <w:rsid w:val="00071D45"/>
    <w:rsid w:val="00073E2A"/>
    <w:rsid w:val="00074145"/>
    <w:rsid w:val="00076F36"/>
    <w:rsid w:val="00081128"/>
    <w:rsid w:val="00083313"/>
    <w:rsid w:val="00083851"/>
    <w:rsid w:val="000964B4"/>
    <w:rsid w:val="000A44C1"/>
    <w:rsid w:val="000A44E1"/>
    <w:rsid w:val="000A4C92"/>
    <w:rsid w:val="000A5E0F"/>
    <w:rsid w:val="000B0FBE"/>
    <w:rsid w:val="000B1365"/>
    <w:rsid w:val="000B71F1"/>
    <w:rsid w:val="000B77C2"/>
    <w:rsid w:val="000C01C8"/>
    <w:rsid w:val="000C2167"/>
    <w:rsid w:val="000C2A50"/>
    <w:rsid w:val="000C2AE2"/>
    <w:rsid w:val="000C32D9"/>
    <w:rsid w:val="000C5857"/>
    <w:rsid w:val="000C62F2"/>
    <w:rsid w:val="000C6F4F"/>
    <w:rsid w:val="000D1961"/>
    <w:rsid w:val="000D6DCC"/>
    <w:rsid w:val="000E03D8"/>
    <w:rsid w:val="000E18AE"/>
    <w:rsid w:val="000E644F"/>
    <w:rsid w:val="000E71F9"/>
    <w:rsid w:val="000F0863"/>
    <w:rsid w:val="000F1936"/>
    <w:rsid w:val="000F7D6A"/>
    <w:rsid w:val="001003EB"/>
    <w:rsid w:val="00101459"/>
    <w:rsid w:val="00103F4A"/>
    <w:rsid w:val="0010497A"/>
    <w:rsid w:val="001142A4"/>
    <w:rsid w:val="001155C4"/>
    <w:rsid w:val="0011575A"/>
    <w:rsid w:val="00120436"/>
    <w:rsid w:val="00130DE5"/>
    <w:rsid w:val="001322BB"/>
    <w:rsid w:val="001340BB"/>
    <w:rsid w:val="00136524"/>
    <w:rsid w:val="001374AD"/>
    <w:rsid w:val="0014057F"/>
    <w:rsid w:val="001420D9"/>
    <w:rsid w:val="00145170"/>
    <w:rsid w:val="001455BF"/>
    <w:rsid w:val="00145D4A"/>
    <w:rsid w:val="0014708B"/>
    <w:rsid w:val="00150096"/>
    <w:rsid w:val="00153A13"/>
    <w:rsid w:val="001561DD"/>
    <w:rsid w:val="00156900"/>
    <w:rsid w:val="00162E40"/>
    <w:rsid w:val="0016470F"/>
    <w:rsid w:val="00167105"/>
    <w:rsid w:val="00171DF5"/>
    <w:rsid w:val="001731C8"/>
    <w:rsid w:val="001753E2"/>
    <w:rsid w:val="00180DB8"/>
    <w:rsid w:val="001837B2"/>
    <w:rsid w:val="00183FC5"/>
    <w:rsid w:val="0018679E"/>
    <w:rsid w:val="00186E60"/>
    <w:rsid w:val="0019155D"/>
    <w:rsid w:val="00193BD8"/>
    <w:rsid w:val="001A0623"/>
    <w:rsid w:val="001A098C"/>
    <w:rsid w:val="001A11BB"/>
    <w:rsid w:val="001A1B9F"/>
    <w:rsid w:val="001A4702"/>
    <w:rsid w:val="001A607A"/>
    <w:rsid w:val="001B081F"/>
    <w:rsid w:val="001B0E02"/>
    <w:rsid w:val="001B203B"/>
    <w:rsid w:val="001B36E2"/>
    <w:rsid w:val="001B46DF"/>
    <w:rsid w:val="001B7F7C"/>
    <w:rsid w:val="001C304B"/>
    <w:rsid w:val="001C3B4B"/>
    <w:rsid w:val="001C6081"/>
    <w:rsid w:val="001C7704"/>
    <w:rsid w:val="001C7CFE"/>
    <w:rsid w:val="001D0269"/>
    <w:rsid w:val="001D2319"/>
    <w:rsid w:val="001D5520"/>
    <w:rsid w:val="001D5CEA"/>
    <w:rsid w:val="001D6925"/>
    <w:rsid w:val="001F0A6F"/>
    <w:rsid w:val="001F20AD"/>
    <w:rsid w:val="001F25C4"/>
    <w:rsid w:val="001F3999"/>
    <w:rsid w:val="001F7D1B"/>
    <w:rsid w:val="002007E2"/>
    <w:rsid w:val="00201524"/>
    <w:rsid w:val="0020226A"/>
    <w:rsid w:val="00207A63"/>
    <w:rsid w:val="00207DD6"/>
    <w:rsid w:val="0021239B"/>
    <w:rsid w:val="00212D66"/>
    <w:rsid w:val="0021470A"/>
    <w:rsid w:val="00214C74"/>
    <w:rsid w:val="00216C00"/>
    <w:rsid w:val="002214BA"/>
    <w:rsid w:val="00223AC3"/>
    <w:rsid w:val="00223CD2"/>
    <w:rsid w:val="0023044C"/>
    <w:rsid w:val="0023090F"/>
    <w:rsid w:val="002309E1"/>
    <w:rsid w:val="00231F13"/>
    <w:rsid w:val="002323B3"/>
    <w:rsid w:val="00236D54"/>
    <w:rsid w:val="0024029D"/>
    <w:rsid w:val="002409E2"/>
    <w:rsid w:val="002420AD"/>
    <w:rsid w:val="00242AFC"/>
    <w:rsid w:val="00250B6C"/>
    <w:rsid w:val="00253734"/>
    <w:rsid w:val="002539F1"/>
    <w:rsid w:val="002550BE"/>
    <w:rsid w:val="0025701B"/>
    <w:rsid w:val="0025794B"/>
    <w:rsid w:val="00262778"/>
    <w:rsid w:val="00262F6B"/>
    <w:rsid w:val="0027389B"/>
    <w:rsid w:val="002757AD"/>
    <w:rsid w:val="00281864"/>
    <w:rsid w:val="00281A35"/>
    <w:rsid w:val="002869D2"/>
    <w:rsid w:val="00286D1F"/>
    <w:rsid w:val="00286FDA"/>
    <w:rsid w:val="00287ACE"/>
    <w:rsid w:val="00290BCF"/>
    <w:rsid w:val="00290D20"/>
    <w:rsid w:val="002927E6"/>
    <w:rsid w:val="002929CD"/>
    <w:rsid w:val="00292BF8"/>
    <w:rsid w:val="00294D50"/>
    <w:rsid w:val="00295DBF"/>
    <w:rsid w:val="002A3A9B"/>
    <w:rsid w:val="002A7FB8"/>
    <w:rsid w:val="002B0C2D"/>
    <w:rsid w:val="002B2409"/>
    <w:rsid w:val="002B342C"/>
    <w:rsid w:val="002B62D9"/>
    <w:rsid w:val="002B6627"/>
    <w:rsid w:val="002B69D0"/>
    <w:rsid w:val="002C051A"/>
    <w:rsid w:val="002C0E2D"/>
    <w:rsid w:val="002C2CCE"/>
    <w:rsid w:val="002C2CEC"/>
    <w:rsid w:val="002C45B0"/>
    <w:rsid w:val="002C6DD9"/>
    <w:rsid w:val="002D14B0"/>
    <w:rsid w:val="002D2F8D"/>
    <w:rsid w:val="002D43B6"/>
    <w:rsid w:val="002D4DFC"/>
    <w:rsid w:val="002D6B06"/>
    <w:rsid w:val="002E19A1"/>
    <w:rsid w:val="002E65A1"/>
    <w:rsid w:val="002E75B7"/>
    <w:rsid w:val="002F008E"/>
    <w:rsid w:val="002F00C4"/>
    <w:rsid w:val="002F3474"/>
    <w:rsid w:val="00305721"/>
    <w:rsid w:val="0030761C"/>
    <w:rsid w:val="00307AEF"/>
    <w:rsid w:val="00310898"/>
    <w:rsid w:val="003116F4"/>
    <w:rsid w:val="0031362A"/>
    <w:rsid w:val="00320B6D"/>
    <w:rsid w:val="0032262B"/>
    <w:rsid w:val="00322692"/>
    <w:rsid w:val="00324931"/>
    <w:rsid w:val="00327686"/>
    <w:rsid w:val="00330BA7"/>
    <w:rsid w:val="003316EA"/>
    <w:rsid w:val="00333A62"/>
    <w:rsid w:val="0034025D"/>
    <w:rsid w:val="00340996"/>
    <w:rsid w:val="00340CA1"/>
    <w:rsid w:val="003469C6"/>
    <w:rsid w:val="00351A24"/>
    <w:rsid w:val="00351D67"/>
    <w:rsid w:val="00353A3E"/>
    <w:rsid w:val="00354CBD"/>
    <w:rsid w:val="003556EF"/>
    <w:rsid w:val="00365104"/>
    <w:rsid w:val="00371DD6"/>
    <w:rsid w:val="0037257E"/>
    <w:rsid w:val="00375AAB"/>
    <w:rsid w:val="00375EF1"/>
    <w:rsid w:val="003778FD"/>
    <w:rsid w:val="00380456"/>
    <w:rsid w:val="00380685"/>
    <w:rsid w:val="00390FA9"/>
    <w:rsid w:val="0039189A"/>
    <w:rsid w:val="00391F50"/>
    <w:rsid w:val="003930DA"/>
    <w:rsid w:val="00393C63"/>
    <w:rsid w:val="00394637"/>
    <w:rsid w:val="00394D0E"/>
    <w:rsid w:val="0039710A"/>
    <w:rsid w:val="003A00F6"/>
    <w:rsid w:val="003A013A"/>
    <w:rsid w:val="003A050A"/>
    <w:rsid w:val="003A0FAC"/>
    <w:rsid w:val="003A248E"/>
    <w:rsid w:val="003A4260"/>
    <w:rsid w:val="003A488E"/>
    <w:rsid w:val="003A4A43"/>
    <w:rsid w:val="003A62FA"/>
    <w:rsid w:val="003B33BD"/>
    <w:rsid w:val="003B4FD2"/>
    <w:rsid w:val="003B5B72"/>
    <w:rsid w:val="003C3562"/>
    <w:rsid w:val="003C510B"/>
    <w:rsid w:val="003C5A0A"/>
    <w:rsid w:val="003D2423"/>
    <w:rsid w:val="003D3E4E"/>
    <w:rsid w:val="003D5B7C"/>
    <w:rsid w:val="003D70EA"/>
    <w:rsid w:val="003E1FAF"/>
    <w:rsid w:val="003E33C1"/>
    <w:rsid w:val="003E373A"/>
    <w:rsid w:val="003E4569"/>
    <w:rsid w:val="003E5C20"/>
    <w:rsid w:val="003E706E"/>
    <w:rsid w:val="003E7768"/>
    <w:rsid w:val="003F0832"/>
    <w:rsid w:val="003F0DBC"/>
    <w:rsid w:val="003F158E"/>
    <w:rsid w:val="003F3389"/>
    <w:rsid w:val="003F74A2"/>
    <w:rsid w:val="00400267"/>
    <w:rsid w:val="0040198E"/>
    <w:rsid w:val="0040343F"/>
    <w:rsid w:val="00407DC1"/>
    <w:rsid w:val="00410E8A"/>
    <w:rsid w:val="00411FAB"/>
    <w:rsid w:val="00414CEC"/>
    <w:rsid w:val="00416080"/>
    <w:rsid w:val="00417525"/>
    <w:rsid w:val="00420CED"/>
    <w:rsid w:val="00422D6B"/>
    <w:rsid w:val="00423094"/>
    <w:rsid w:val="00423F04"/>
    <w:rsid w:val="004263A4"/>
    <w:rsid w:val="0042739B"/>
    <w:rsid w:val="00431D2C"/>
    <w:rsid w:val="00432F6E"/>
    <w:rsid w:val="00432FF6"/>
    <w:rsid w:val="00433AE7"/>
    <w:rsid w:val="004346B5"/>
    <w:rsid w:val="004363CB"/>
    <w:rsid w:val="00436FFF"/>
    <w:rsid w:val="00437FCE"/>
    <w:rsid w:val="004406BD"/>
    <w:rsid w:val="004431E9"/>
    <w:rsid w:val="00444106"/>
    <w:rsid w:val="004453D9"/>
    <w:rsid w:val="00446299"/>
    <w:rsid w:val="00447D61"/>
    <w:rsid w:val="004521D2"/>
    <w:rsid w:val="00454C94"/>
    <w:rsid w:val="00455D34"/>
    <w:rsid w:val="004564B0"/>
    <w:rsid w:val="0045654E"/>
    <w:rsid w:val="00456BF1"/>
    <w:rsid w:val="004619A8"/>
    <w:rsid w:val="004647F8"/>
    <w:rsid w:val="00464C74"/>
    <w:rsid w:val="00464FB8"/>
    <w:rsid w:val="0046503D"/>
    <w:rsid w:val="004662DE"/>
    <w:rsid w:val="004671B9"/>
    <w:rsid w:val="00467482"/>
    <w:rsid w:val="00470118"/>
    <w:rsid w:val="00471F9A"/>
    <w:rsid w:val="00472FE8"/>
    <w:rsid w:val="0047511C"/>
    <w:rsid w:val="0047623A"/>
    <w:rsid w:val="004768CD"/>
    <w:rsid w:val="00481956"/>
    <w:rsid w:val="004835DF"/>
    <w:rsid w:val="004836BF"/>
    <w:rsid w:val="00484A1D"/>
    <w:rsid w:val="0048614B"/>
    <w:rsid w:val="0049022E"/>
    <w:rsid w:val="0049329F"/>
    <w:rsid w:val="004936A8"/>
    <w:rsid w:val="00496AA9"/>
    <w:rsid w:val="004A0C8D"/>
    <w:rsid w:val="004A17F5"/>
    <w:rsid w:val="004A531B"/>
    <w:rsid w:val="004A5A28"/>
    <w:rsid w:val="004A6416"/>
    <w:rsid w:val="004B0FCD"/>
    <w:rsid w:val="004B29D8"/>
    <w:rsid w:val="004B524B"/>
    <w:rsid w:val="004B6E8B"/>
    <w:rsid w:val="004C2A6C"/>
    <w:rsid w:val="004C4165"/>
    <w:rsid w:val="004C5635"/>
    <w:rsid w:val="004C62A0"/>
    <w:rsid w:val="004C6CF4"/>
    <w:rsid w:val="004D0078"/>
    <w:rsid w:val="004D1C73"/>
    <w:rsid w:val="004D74D9"/>
    <w:rsid w:val="004E00F9"/>
    <w:rsid w:val="004E305E"/>
    <w:rsid w:val="004E3F63"/>
    <w:rsid w:val="004E78B5"/>
    <w:rsid w:val="004E7E2D"/>
    <w:rsid w:val="004F1B65"/>
    <w:rsid w:val="004F28D7"/>
    <w:rsid w:val="004F3C2E"/>
    <w:rsid w:val="0050176F"/>
    <w:rsid w:val="005019FA"/>
    <w:rsid w:val="00501E41"/>
    <w:rsid w:val="00503CA8"/>
    <w:rsid w:val="00506EA7"/>
    <w:rsid w:val="00506EAE"/>
    <w:rsid w:val="00513FCD"/>
    <w:rsid w:val="005145E8"/>
    <w:rsid w:val="00524843"/>
    <w:rsid w:val="00526224"/>
    <w:rsid w:val="005266D5"/>
    <w:rsid w:val="00526B74"/>
    <w:rsid w:val="00530B47"/>
    <w:rsid w:val="00534326"/>
    <w:rsid w:val="00534982"/>
    <w:rsid w:val="00534CD7"/>
    <w:rsid w:val="00544339"/>
    <w:rsid w:val="00546357"/>
    <w:rsid w:val="0054764D"/>
    <w:rsid w:val="005477E8"/>
    <w:rsid w:val="00552E31"/>
    <w:rsid w:val="00554513"/>
    <w:rsid w:val="00554C4D"/>
    <w:rsid w:val="0055557F"/>
    <w:rsid w:val="0056039F"/>
    <w:rsid w:val="005605AE"/>
    <w:rsid w:val="00562577"/>
    <w:rsid w:val="00564ED8"/>
    <w:rsid w:val="0056549D"/>
    <w:rsid w:val="00566290"/>
    <w:rsid w:val="00567A64"/>
    <w:rsid w:val="00570682"/>
    <w:rsid w:val="005734EB"/>
    <w:rsid w:val="00574F07"/>
    <w:rsid w:val="0057612E"/>
    <w:rsid w:val="00577F75"/>
    <w:rsid w:val="00581B2D"/>
    <w:rsid w:val="00582110"/>
    <w:rsid w:val="0058237F"/>
    <w:rsid w:val="00582B35"/>
    <w:rsid w:val="00584F17"/>
    <w:rsid w:val="00591589"/>
    <w:rsid w:val="00593199"/>
    <w:rsid w:val="00595539"/>
    <w:rsid w:val="005A297E"/>
    <w:rsid w:val="005B0D6B"/>
    <w:rsid w:val="005B75C2"/>
    <w:rsid w:val="005C00A7"/>
    <w:rsid w:val="005C2A0C"/>
    <w:rsid w:val="005C3F93"/>
    <w:rsid w:val="005C4EAB"/>
    <w:rsid w:val="005C512A"/>
    <w:rsid w:val="005C52FB"/>
    <w:rsid w:val="005C63F1"/>
    <w:rsid w:val="005C7F85"/>
    <w:rsid w:val="005D590E"/>
    <w:rsid w:val="005E160E"/>
    <w:rsid w:val="005E1A64"/>
    <w:rsid w:val="005E39ED"/>
    <w:rsid w:val="005E4BAB"/>
    <w:rsid w:val="005F0B00"/>
    <w:rsid w:val="005F1720"/>
    <w:rsid w:val="005F2AFC"/>
    <w:rsid w:val="005F32A6"/>
    <w:rsid w:val="005F5395"/>
    <w:rsid w:val="00600E0D"/>
    <w:rsid w:val="006017E9"/>
    <w:rsid w:val="00601A7D"/>
    <w:rsid w:val="00602D9B"/>
    <w:rsid w:val="00610FB2"/>
    <w:rsid w:val="00611685"/>
    <w:rsid w:val="0061401C"/>
    <w:rsid w:val="00614F1B"/>
    <w:rsid w:val="00616034"/>
    <w:rsid w:val="00617806"/>
    <w:rsid w:val="0062065B"/>
    <w:rsid w:val="00624AAF"/>
    <w:rsid w:val="00625703"/>
    <w:rsid w:val="00626FAD"/>
    <w:rsid w:val="00627543"/>
    <w:rsid w:val="00627C0A"/>
    <w:rsid w:val="00630342"/>
    <w:rsid w:val="006333B0"/>
    <w:rsid w:val="00635FF1"/>
    <w:rsid w:val="006366BF"/>
    <w:rsid w:val="006372D5"/>
    <w:rsid w:val="00637989"/>
    <w:rsid w:val="00642AAD"/>
    <w:rsid w:val="00642D68"/>
    <w:rsid w:val="00644168"/>
    <w:rsid w:val="006444F5"/>
    <w:rsid w:val="00644C1C"/>
    <w:rsid w:val="006453E0"/>
    <w:rsid w:val="0064743F"/>
    <w:rsid w:val="006476D2"/>
    <w:rsid w:val="006521F5"/>
    <w:rsid w:val="0065251E"/>
    <w:rsid w:val="00652549"/>
    <w:rsid w:val="00656690"/>
    <w:rsid w:val="006577E0"/>
    <w:rsid w:val="00660A47"/>
    <w:rsid w:val="00660C87"/>
    <w:rsid w:val="00661233"/>
    <w:rsid w:val="006623DE"/>
    <w:rsid w:val="006626C5"/>
    <w:rsid w:val="006636C5"/>
    <w:rsid w:val="006637B2"/>
    <w:rsid w:val="006658F2"/>
    <w:rsid w:val="006703A4"/>
    <w:rsid w:val="00670B6A"/>
    <w:rsid w:val="00671CF1"/>
    <w:rsid w:val="00672E00"/>
    <w:rsid w:val="006730AD"/>
    <w:rsid w:val="00674D51"/>
    <w:rsid w:val="00680319"/>
    <w:rsid w:val="00681A3F"/>
    <w:rsid w:val="006821E1"/>
    <w:rsid w:val="00682D33"/>
    <w:rsid w:val="006830E8"/>
    <w:rsid w:val="006831DD"/>
    <w:rsid w:val="00683647"/>
    <w:rsid w:val="0068387B"/>
    <w:rsid w:val="00683A08"/>
    <w:rsid w:val="006846D8"/>
    <w:rsid w:val="006A69C1"/>
    <w:rsid w:val="006B1B86"/>
    <w:rsid w:val="006B29AC"/>
    <w:rsid w:val="006B5DF2"/>
    <w:rsid w:val="006C143E"/>
    <w:rsid w:val="006C5669"/>
    <w:rsid w:val="006D294E"/>
    <w:rsid w:val="006D32CD"/>
    <w:rsid w:val="006D4CF2"/>
    <w:rsid w:val="006D61E0"/>
    <w:rsid w:val="006D7174"/>
    <w:rsid w:val="006E1D94"/>
    <w:rsid w:val="006E287D"/>
    <w:rsid w:val="006E3EC4"/>
    <w:rsid w:val="006E6A0E"/>
    <w:rsid w:val="006F0B8C"/>
    <w:rsid w:val="006F1188"/>
    <w:rsid w:val="006F1D5A"/>
    <w:rsid w:val="006F1F30"/>
    <w:rsid w:val="006F27AF"/>
    <w:rsid w:val="006F448C"/>
    <w:rsid w:val="006F4B89"/>
    <w:rsid w:val="006F513D"/>
    <w:rsid w:val="00702364"/>
    <w:rsid w:val="00705BD8"/>
    <w:rsid w:val="007149DF"/>
    <w:rsid w:val="0071638C"/>
    <w:rsid w:val="007167EB"/>
    <w:rsid w:val="0071742B"/>
    <w:rsid w:val="00724E1A"/>
    <w:rsid w:val="00725707"/>
    <w:rsid w:val="00727E25"/>
    <w:rsid w:val="007364B6"/>
    <w:rsid w:val="007364E3"/>
    <w:rsid w:val="00736743"/>
    <w:rsid w:val="0074007B"/>
    <w:rsid w:val="007416F0"/>
    <w:rsid w:val="007441D1"/>
    <w:rsid w:val="00745ACD"/>
    <w:rsid w:val="00746DC2"/>
    <w:rsid w:val="0075098A"/>
    <w:rsid w:val="00752A09"/>
    <w:rsid w:val="00754914"/>
    <w:rsid w:val="00754A05"/>
    <w:rsid w:val="0075590D"/>
    <w:rsid w:val="00755A9F"/>
    <w:rsid w:val="00755C26"/>
    <w:rsid w:val="007566CF"/>
    <w:rsid w:val="0075738F"/>
    <w:rsid w:val="0076095B"/>
    <w:rsid w:val="00762598"/>
    <w:rsid w:val="00765F5E"/>
    <w:rsid w:val="007672D4"/>
    <w:rsid w:val="0077113B"/>
    <w:rsid w:val="00772AF0"/>
    <w:rsid w:val="00773DC8"/>
    <w:rsid w:val="00782F3E"/>
    <w:rsid w:val="00790094"/>
    <w:rsid w:val="00790EF3"/>
    <w:rsid w:val="00793499"/>
    <w:rsid w:val="00793ACF"/>
    <w:rsid w:val="007956C5"/>
    <w:rsid w:val="007A2B37"/>
    <w:rsid w:val="007A648D"/>
    <w:rsid w:val="007A71F2"/>
    <w:rsid w:val="007B3713"/>
    <w:rsid w:val="007C4333"/>
    <w:rsid w:val="007C5B68"/>
    <w:rsid w:val="007C7DC3"/>
    <w:rsid w:val="007D310F"/>
    <w:rsid w:val="007D41EF"/>
    <w:rsid w:val="007D420E"/>
    <w:rsid w:val="007D48F6"/>
    <w:rsid w:val="007E0462"/>
    <w:rsid w:val="007E212F"/>
    <w:rsid w:val="007F06F4"/>
    <w:rsid w:val="007F317C"/>
    <w:rsid w:val="007F4B55"/>
    <w:rsid w:val="007F4D1A"/>
    <w:rsid w:val="008033F2"/>
    <w:rsid w:val="00803F19"/>
    <w:rsid w:val="008064AF"/>
    <w:rsid w:val="008116ED"/>
    <w:rsid w:val="008146C3"/>
    <w:rsid w:val="00814E98"/>
    <w:rsid w:val="00815990"/>
    <w:rsid w:val="00816624"/>
    <w:rsid w:val="00817D76"/>
    <w:rsid w:val="008221C5"/>
    <w:rsid w:val="00823977"/>
    <w:rsid w:val="008252FF"/>
    <w:rsid w:val="0082535D"/>
    <w:rsid w:val="0082652F"/>
    <w:rsid w:val="00831881"/>
    <w:rsid w:val="00832265"/>
    <w:rsid w:val="0083314C"/>
    <w:rsid w:val="008363FB"/>
    <w:rsid w:val="0084224F"/>
    <w:rsid w:val="0084376A"/>
    <w:rsid w:val="008464B1"/>
    <w:rsid w:val="00854D42"/>
    <w:rsid w:val="0085638C"/>
    <w:rsid w:val="0086568F"/>
    <w:rsid w:val="00867AC1"/>
    <w:rsid w:val="00867D73"/>
    <w:rsid w:val="00870FC0"/>
    <w:rsid w:val="00872AB6"/>
    <w:rsid w:val="00875F03"/>
    <w:rsid w:val="0087690F"/>
    <w:rsid w:val="00877978"/>
    <w:rsid w:val="008804AB"/>
    <w:rsid w:val="00881F67"/>
    <w:rsid w:val="00883324"/>
    <w:rsid w:val="00883951"/>
    <w:rsid w:val="00885712"/>
    <w:rsid w:val="00891317"/>
    <w:rsid w:val="0089289B"/>
    <w:rsid w:val="0089453B"/>
    <w:rsid w:val="00896CDF"/>
    <w:rsid w:val="008A24FD"/>
    <w:rsid w:val="008A5E2E"/>
    <w:rsid w:val="008B0482"/>
    <w:rsid w:val="008B2B1D"/>
    <w:rsid w:val="008B63B9"/>
    <w:rsid w:val="008B63DB"/>
    <w:rsid w:val="008C086C"/>
    <w:rsid w:val="008C15D2"/>
    <w:rsid w:val="008C45C1"/>
    <w:rsid w:val="008C518C"/>
    <w:rsid w:val="008C554C"/>
    <w:rsid w:val="008C7372"/>
    <w:rsid w:val="008D0C54"/>
    <w:rsid w:val="008D3A16"/>
    <w:rsid w:val="008D4854"/>
    <w:rsid w:val="008D7330"/>
    <w:rsid w:val="008D77BB"/>
    <w:rsid w:val="008F0DBC"/>
    <w:rsid w:val="008F265A"/>
    <w:rsid w:val="008F3650"/>
    <w:rsid w:val="008F374E"/>
    <w:rsid w:val="008F6A70"/>
    <w:rsid w:val="009018C9"/>
    <w:rsid w:val="00910B14"/>
    <w:rsid w:val="00915403"/>
    <w:rsid w:val="009205C7"/>
    <w:rsid w:val="00923B0F"/>
    <w:rsid w:val="0092643D"/>
    <w:rsid w:val="009304B0"/>
    <w:rsid w:val="00935200"/>
    <w:rsid w:val="009356A6"/>
    <w:rsid w:val="0094205C"/>
    <w:rsid w:val="00942928"/>
    <w:rsid w:val="00943295"/>
    <w:rsid w:val="00943B88"/>
    <w:rsid w:val="00943FB8"/>
    <w:rsid w:val="00947540"/>
    <w:rsid w:val="009516F9"/>
    <w:rsid w:val="00951E93"/>
    <w:rsid w:val="009523C8"/>
    <w:rsid w:val="00956BD5"/>
    <w:rsid w:val="00961EC0"/>
    <w:rsid w:val="009627CE"/>
    <w:rsid w:val="009633B0"/>
    <w:rsid w:val="009635A4"/>
    <w:rsid w:val="00965CB3"/>
    <w:rsid w:val="00970929"/>
    <w:rsid w:val="0097155C"/>
    <w:rsid w:val="00976909"/>
    <w:rsid w:val="0098087C"/>
    <w:rsid w:val="0098480E"/>
    <w:rsid w:val="009857CF"/>
    <w:rsid w:val="00985C0B"/>
    <w:rsid w:val="009945AD"/>
    <w:rsid w:val="009948EC"/>
    <w:rsid w:val="00995B69"/>
    <w:rsid w:val="00996B08"/>
    <w:rsid w:val="00996B7B"/>
    <w:rsid w:val="009A4553"/>
    <w:rsid w:val="009A5A7D"/>
    <w:rsid w:val="009A6132"/>
    <w:rsid w:val="009A631D"/>
    <w:rsid w:val="009B04E2"/>
    <w:rsid w:val="009B19EB"/>
    <w:rsid w:val="009B1AFE"/>
    <w:rsid w:val="009B1C34"/>
    <w:rsid w:val="009B1ECF"/>
    <w:rsid w:val="009B2A04"/>
    <w:rsid w:val="009B2E41"/>
    <w:rsid w:val="009B3B98"/>
    <w:rsid w:val="009B40F1"/>
    <w:rsid w:val="009B4F44"/>
    <w:rsid w:val="009B52D8"/>
    <w:rsid w:val="009B55F1"/>
    <w:rsid w:val="009B63B0"/>
    <w:rsid w:val="009B7BF3"/>
    <w:rsid w:val="009C0A6D"/>
    <w:rsid w:val="009C3334"/>
    <w:rsid w:val="009C5616"/>
    <w:rsid w:val="009C7DA6"/>
    <w:rsid w:val="009D62D2"/>
    <w:rsid w:val="009D6D7D"/>
    <w:rsid w:val="009E27FE"/>
    <w:rsid w:val="009E33F2"/>
    <w:rsid w:val="009E3BB9"/>
    <w:rsid w:val="009E4751"/>
    <w:rsid w:val="009E4D4B"/>
    <w:rsid w:val="009E5CA2"/>
    <w:rsid w:val="009E6E92"/>
    <w:rsid w:val="009E6FFA"/>
    <w:rsid w:val="009E78BA"/>
    <w:rsid w:val="009F2E63"/>
    <w:rsid w:val="009F2FE0"/>
    <w:rsid w:val="009F5786"/>
    <w:rsid w:val="009F6518"/>
    <w:rsid w:val="009F7781"/>
    <w:rsid w:val="00A00E8F"/>
    <w:rsid w:val="00A0252D"/>
    <w:rsid w:val="00A048A5"/>
    <w:rsid w:val="00A0507B"/>
    <w:rsid w:val="00A052DC"/>
    <w:rsid w:val="00A0718F"/>
    <w:rsid w:val="00A07490"/>
    <w:rsid w:val="00A07FEF"/>
    <w:rsid w:val="00A10193"/>
    <w:rsid w:val="00A137BD"/>
    <w:rsid w:val="00A147B8"/>
    <w:rsid w:val="00A147C2"/>
    <w:rsid w:val="00A223E2"/>
    <w:rsid w:val="00A229A1"/>
    <w:rsid w:val="00A24962"/>
    <w:rsid w:val="00A32C19"/>
    <w:rsid w:val="00A33AB9"/>
    <w:rsid w:val="00A343A0"/>
    <w:rsid w:val="00A37E41"/>
    <w:rsid w:val="00A37F47"/>
    <w:rsid w:val="00A45239"/>
    <w:rsid w:val="00A468E3"/>
    <w:rsid w:val="00A5511B"/>
    <w:rsid w:val="00A55AA7"/>
    <w:rsid w:val="00A563C1"/>
    <w:rsid w:val="00A61A91"/>
    <w:rsid w:val="00A67A4A"/>
    <w:rsid w:val="00A71F68"/>
    <w:rsid w:val="00A72EEE"/>
    <w:rsid w:val="00A73D2B"/>
    <w:rsid w:val="00A75A4D"/>
    <w:rsid w:val="00A7728F"/>
    <w:rsid w:val="00A80E09"/>
    <w:rsid w:val="00A838A0"/>
    <w:rsid w:val="00A92E6B"/>
    <w:rsid w:val="00A942A5"/>
    <w:rsid w:val="00A94BAA"/>
    <w:rsid w:val="00AA033E"/>
    <w:rsid w:val="00AA16F6"/>
    <w:rsid w:val="00AA3ADD"/>
    <w:rsid w:val="00AA6EBF"/>
    <w:rsid w:val="00AA732F"/>
    <w:rsid w:val="00AB25C8"/>
    <w:rsid w:val="00AB2C02"/>
    <w:rsid w:val="00AB368E"/>
    <w:rsid w:val="00AB36FF"/>
    <w:rsid w:val="00AB4DFA"/>
    <w:rsid w:val="00AC100C"/>
    <w:rsid w:val="00AC2FAE"/>
    <w:rsid w:val="00AC3565"/>
    <w:rsid w:val="00AC3ABC"/>
    <w:rsid w:val="00AC6544"/>
    <w:rsid w:val="00AD1A97"/>
    <w:rsid w:val="00AD2A1D"/>
    <w:rsid w:val="00AD402A"/>
    <w:rsid w:val="00AD5307"/>
    <w:rsid w:val="00AD552C"/>
    <w:rsid w:val="00AD7F24"/>
    <w:rsid w:val="00AE3384"/>
    <w:rsid w:val="00AE4442"/>
    <w:rsid w:val="00AE6279"/>
    <w:rsid w:val="00AF234A"/>
    <w:rsid w:val="00AF30CB"/>
    <w:rsid w:val="00AF405C"/>
    <w:rsid w:val="00AF78A6"/>
    <w:rsid w:val="00B0073D"/>
    <w:rsid w:val="00B00F87"/>
    <w:rsid w:val="00B0190C"/>
    <w:rsid w:val="00B02F2A"/>
    <w:rsid w:val="00B05AF4"/>
    <w:rsid w:val="00B12A6B"/>
    <w:rsid w:val="00B14791"/>
    <w:rsid w:val="00B15550"/>
    <w:rsid w:val="00B15631"/>
    <w:rsid w:val="00B16781"/>
    <w:rsid w:val="00B21BA7"/>
    <w:rsid w:val="00B21DBF"/>
    <w:rsid w:val="00B25A55"/>
    <w:rsid w:val="00B25F4B"/>
    <w:rsid w:val="00B266B5"/>
    <w:rsid w:val="00B27971"/>
    <w:rsid w:val="00B301C5"/>
    <w:rsid w:val="00B30C3D"/>
    <w:rsid w:val="00B319E4"/>
    <w:rsid w:val="00B340D8"/>
    <w:rsid w:val="00B35C86"/>
    <w:rsid w:val="00B403D4"/>
    <w:rsid w:val="00B40B90"/>
    <w:rsid w:val="00B41100"/>
    <w:rsid w:val="00B4496C"/>
    <w:rsid w:val="00B44C74"/>
    <w:rsid w:val="00B46647"/>
    <w:rsid w:val="00B52B3B"/>
    <w:rsid w:val="00B547B3"/>
    <w:rsid w:val="00B56A69"/>
    <w:rsid w:val="00B6388E"/>
    <w:rsid w:val="00B63C2C"/>
    <w:rsid w:val="00B66887"/>
    <w:rsid w:val="00B73969"/>
    <w:rsid w:val="00B75877"/>
    <w:rsid w:val="00B76AAF"/>
    <w:rsid w:val="00B873DF"/>
    <w:rsid w:val="00B93754"/>
    <w:rsid w:val="00B93C53"/>
    <w:rsid w:val="00B97086"/>
    <w:rsid w:val="00B97C00"/>
    <w:rsid w:val="00B97DE6"/>
    <w:rsid w:val="00BA07E7"/>
    <w:rsid w:val="00BA1370"/>
    <w:rsid w:val="00BA253C"/>
    <w:rsid w:val="00BA27C4"/>
    <w:rsid w:val="00BA2855"/>
    <w:rsid w:val="00BA3F12"/>
    <w:rsid w:val="00BA5058"/>
    <w:rsid w:val="00BB0F6F"/>
    <w:rsid w:val="00BB10B7"/>
    <w:rsid w:val="00BB4F1B"/>
    <w:rsid w:val="00BB7A88"/>
    <w:rsid w:val="00BD02D9"/>
    <w:rsid w:val="00BD2FA0"/>
    <w:rsid w:val="00BD3090"/>
    <w:rsid w:val="00BD7119"/>
    <w:rsid w:val="00BE2855"/>
    <w:rsid w:val="00BE770C"/>
    <w:rsid w:val="00BF3007"/>
    <w:rsid w:val="00BF6586"/>
    <w:rsid w:val="00BF6C9D"/>
    <w:rsid w:val="00BF7DC8"/>
    <w:rsid w:val="00C013AF"/>
    <w:rsid w:val="00C02778"/>
    <w:rsid w:val="00C03C30"/>
    <w:rsid w:val="00C06664"/>
    <w:rsid w:val="00C06D29"/>
    <w:rsid w:val="00C07180"/>
    <w:rsid w:val="00C073B0"/>
    <w:rsid w:val="00C12CD0"/>
    <w:rsid w:val="00C14D61"/>
    <w:rsid w:val="00C15DC8"/>
    <w:rsid w:val="00C215B9"/>
    <w:rsid w:val="00C23146"/>
    <w:rsid w:val="00C234CC"/>
    <w:rsid w:val="00C24AA2"/>
    <w:rsid w:val="00C25E52"/>
    <w:rsid w:val="00C27D84"/>
    <w:rsid w:val="00C31D6A"/>
    <w:rsid w:val="00C322FB"/>
    <w:rsid w:val="00C34198"/>
    <w:rsid w:val="00C34C85"/>
    <w:rsid w:val="00C37647"/>
    <w:rsid w:val="00C40A49"/>
    <w:rsid w:val="00C41B77"/>
    <w:rsid w:val="00C43A72"/>
    <w:rsid w:val="00C44491"/>
    <w:rsid w:val="00C448A9"/>
    <w:rsid w:val="00C50084"/>
    <w:rsid w:val="00C52DBF"/>
    <w:rsid w:val="00C54723"/>
    <w:rsid w:val="00C55F58"/>
    <w:rsid w:val="00C5790F"/>
    <w:rsid w:val="00C62490"/>
    <w:rsid w:val="00C636E8"/>
    <w:rsid w:val="00C654E8"/>
    <w:rsid w:val="00C65A9F"/>
    <w:rsid w:val="00C671A3"/>
    <w:rsid w:val="00C702ED"/>
    <w:rsid w:val="00C707B2"/>
    <w:rsid w:val="00C710B5"/>
    <w:rsid w:val="00C71C60"/>
    <w:rsid w:val="00C735BA"/>
    <w:rsid w:val="00C73ABF"/>
    <w:rsid w:val="00C74030"/>
    <w:rsid w:val="00C74E47"/>
    <w:rsid w:val="00C7622B"/>
    <w:rsid w:val="00C815D5"/>
    <w:rsid w:val="00C83649"/>
    <w:rsid w:val="00C83788"/>
    <w:rsid w:val="00C866B6"/>
    <w:rsid w:val="00C87711"/>
    <w:rsid w:val="00C978EA"/>
    <w:rsid w:val="00C97D5D"/>
    <w:rsid w:val="00CA1595"/>
    <w:rsid w:val="00CA2E1A"/>
    <w:rsid w:val="00CA5D03"/>
    <w:rsid w:val="00CB12EB"/>
    <w:rsid w:val="00CB2DFA"/>
    <w:rsid w:val="00CB5F3D"/>
    <w:rsid w:val="00CB7446"/>
    <w:rsid w:val="00CC4BD7"/>
    <w:rsid w:val="00CC5712"/>
    <w:rsid w:val="00CC5D5A"/>
    <w:rsid w:val="00CC73BD"/>
    <w:rsid w:val="00CC7929"/>
    <w:rsid w:val="00CD1A2F"/>
    <w:rsid w:val="00CD2D32"/>
    <w:rsid w:val="00CD3180"/>
    <w:rsid w:val="00CD34E1"/>
    <w:rsid w:val="00CD418D"/>
    <w:rsid w:val="00CD480D"/>
    <w:rsid w:val="00CE154E"/>
    <w:rsid w:val="00CE79D1"/>
    <w:rsid w:val="00CF00EF"/>
    <w:rsid w:val="00CF36A3"/>
    <w:rsid w:val="00CF45D6"/>
    <w:rsid w:val="00CF668A"/>
    <w:rsid w:val="00D01526"/>
    <w:rsid w:val="00D04130"/>
    <w:rsid w:val="00D12A75"/>
    <w:rsid w:val="00D1375A"/>
    <w:rsid w:val="00D153B9"/>
    <w:rsid w:val="00D17235"/>
    <w:rsid w:val="00D17D8C"/>
    <w:rsid w:val="00D206EA"/>
    <w:rsid w:val="00D2070F"/>
    <w:rsid w:val="00D21376"/>
    <w:rsid w:val="00D216E7"/>
    <w:rsid w:val="00D2308A"/>
    <w:rsid w:val="00D26C7A"/>
    <w:rsid w:val="00D26DC4"/>
    <w:rsid w:val="00D27457"/>
    <w:rsid w:val="00D27CB1"/>
    <w:rsid w:val="00D3032D"/>
    <w:rsid w:val="00D30662"/>
    <w:rsid w:val="00D31586"/>
    <w:rsid w:val="00D32857"/>
    <w:rsid w:val="00D332AF"/>
    <w:rsid w:val="00D4312E"/>
    <w:rsid w:val="00D43665"/>
    <w:rsid w:val="00D44D89"/>
    <w:rsid w:val="00D46CE3"/>
    <w:rsid w:val="00D511FB"/>
    <w:rsid w:val="00D56F0B"/>
    <w:rsid w:val="00D604BE"/>
    <w:rsid w:val="00D60694"/>
    <w:rsid w:val="00D635CF"/>
    <w:rsid w:val="00D63B59"/>
    <w:rsid w:val="00D657EB"/>
    <w:rsid w:val="00D66410"/>
    <w:rsid w:val="00D6671E"/>
    <w:rsid w:val="00D67D9D"/>
    <w:rsid w:val="00D7094E"/>
    <w:rsid w:val="00D71498"/>
    <w:rsid w:val="00D74913"/>
    <w:rsid w:val="00D756F9"/>
    <w:rsid w:val="00D7696B"/>
    <w:rsid w:val="00D77198"/>
    <w:rsid w:val="00D832C6"/>
    <w:rsid w:val="00D83F04"/>
    <w:rsid w:val="00D85BA0"/>
    <w:rsid w:val="00D86825"/>
    <w:rsid w:val="00D930A7"/>
    <w:rsid w:val="00D9498C"/>
    <w:rsid w:val="00DA3356"/>
    <w:rsid w:val="00DB16A1"/>
    <w:rsid w:val="00DB6084"/>
    <w:rsid w:val="00DC273C"/>
    <w:rsid w:val="00DC68C5"/>
    <w:rsid w:val="00DD0C32"/>
    <w:rsid w:val="00DD3455"/>
    <w:rsid w:val="00DD399C"/>
    <w:rsid w:val="00DD6B7A"/>
    <w:rsid w:val="00DD7F28"/>
    <w:rsid w:val="00DE2415"/>
    <w:rsid w:val="00DE3140"/>
    <w:rsid w:val="00DE35D2"/>
    <w:rsid w:val="00DE51A1"/>
    <w:rsid w:val="00DE7628"/>
    <w:rsid w:val="00DF10BD"/>
    <w:rsid w:val="00DF2732"/>
    <w:rsid w:val="00DF3936"/>
    <w:rsid w:val="00DF6B83"/>
    <w:rsid w:val="00DF7EBB"/>
    <w:rsid w:val="00E0230C"/>
    <w:rsid w:val="00E0267D"/>
    <w:rsid w:val="00E0353F"/>
    <w:rsid w:val="00E060A6"/>
    <w:rsid w:val="00E06C31"/>
    <w:rsid w:val="00E06D59"/>
    <w:rsid w:val="00E108A5"/>
    <w:rsid w:val="00E1413A"/>
    <w:rsid w:val="00E149B7"/>
    <w:rsid w:val="00E16C1B"/>
    <w:rsid w:val="00E22B5A"/>
    <w:rsid w:val="00E24C27"/>
    <w:rsid w:val="00E261C8"/>
    <w:rsid w:val="00E274B3"/>
    <w:rsid w:val="00E315C9"/>
    <w:rsid w:val="00E31901"/>
    <w:rsid w:val="00E32418"/>
    <w:rsid w:val="00E3582D"/>
    <w:rsid w:val="00E414BE"/>
    <w:rsid w:val="00E4482C"/>
    <w:rsid w:val="00E468A6"/>
    <w:rsid w:val="00E50AED"/>
    <w:rsid w:val="00E523B6"/>
    <w:rsid w:val="00E527DE"/>
    <w:rsid w:val="00E5602E"/>
    <w:rsid w:val="00E56132"/>
    <w:rsid w:val="00E57360"/>
    <w:rsid w:val="00E6278E"/>
    <w:rsid w:val="00E705C3"/>
    <w:rsid w:val="00E727F5"/>
    <w:rsid w:val="00E7325A"/>
    <w:rsid w:val="00E73F53"/>
    <w:rsid w:val="00E7404C"/>
    <w:rsid w:val="00E755DB"/>
    <w:rsid w:val="00E75AE0"/>
    <w:rsid w:val="00E764B0"/>
    <w:rsid w:val="00E7674B"/>
    <w:rsid w:val="00E801A3"/>
    <w:rsid w:val="00E83A0F"/>
    <w:rsid w:val="00E8468E"/>
    <w:rsid w:val="00E92391"/>
    <w:rsid w:val="00E92E26"/>
    <w:rsid w:val="00E9605B"/>
    <w:rsid w:val="00EA51B3"/>
    <w:rsid w:val="00EB1C42"/>
    <w:rsid w:val="00EB3D8C"/>
    <w:rsid w:val="00EC284D"/>
    <w:rsid w:val="00EC51FB"/>
    <w:rsid w:val="00EC5B53"/>
    <w:rsid w:val="00EC64F1"/>
    <w:rsid w:val="00EC727A"/>
    <w:rsid w:val="00ED7133"/>
    <w:rsid w:val="00EE05E3"/>
    <w:rsid w:val="00EE21A4"/>
    <w:rsid w:val="00EE2F7A"/>
    <w:rsid w:val="00EE3839"/>
    <w:rsid w:val="00EE3AD5"/>
    <w:rsid w:val="00EE64FA"/>
    <w:rsid w:val="00EF1DAB"/>
    <w:rsid w:val="00EF3177"/>
    <w:rsid w:val="00EF3233"/>
    <w:rsid w:val="00EF6538"/>
    <w:rsid w:val="00F019BE"/>
    <w:rsid w:val="00F04848"/>
    <w:rsid w:val="00F0710B"/>
    <w:rsid w:val="00F11831"/>
    <w:rsid w:val="00F1288D"/>
    <w:rsid w:val="00F13292"/>
    <w:rsid w:val="00F14111"/>
    <w:rsid w:val="00F15208"/>
    <w:rsid w:val="00F2032C"/>
    <w:rsid w:val="00F20676"/>
    <w:rsid w:val="00F20F1D"/>
    <w:rsid w:val="00F2138F"/>
    <w:rsid w:val="00F24FDF"/>
    <w:rsid w:val="00F329C4"/>
    <w:rsid w:val="00F337F9"/>
    <w:rsid w:val="00F33BC1"/>
    <w:rsid w:val="00F361A4"/>
    <w:rsid w:val="00F41997"/>
    <w:rsid w:val="00F433BE"/>
    <w:rsid w:val="00F47870"/>
    <w:rsid w:val="00F51AC0"/>
    <w:rsid w:val="00F523AF"/>
    <w:rsid w:val="00F52F56"/>
    <w:rsid w:val="00F5499E"/>
    <w:rsid w:val="00F54DAA"/>
    <w:rsid w:val="00F552FB"/>
    <w:rsid w:val="00F56375"/>
    <w:rsid w:val="00F60D0F"/>
    <w:rsid w:val="00F64119"/>
    <w:rsid w:val="00F6493F"/>
    <w:rsid w:val="00F70077"/>
    <w:rsid w:val="00F72592"/>
    <w:rsid w:val="00F74C7D"/>
    <w:rsid w:val="00F754D0"/>
    <w:rsid w:val="00F75556"/>
    <w:rsid w:val="00F7568D"/>
    <w:rsid w:val="00F77986"/>
    <w:rsid w:val="00F85203"/>
    <w:rsid w:val="00F86CBE"/>
    <w:rsid w:val="00F86DDB"/>
    <w:rsid w:val="00F93D69"/>
    <w:rsid w:val="00FA09DA"/>
    <w:rsid w:val="00FA0FEF"/>
    <w:rsid w:val="00FA44EA"/>
    <w:rsid w:val="00FA6BAA"/>
    <w:rsid w:val="00FA7666"/>
    <w:rsid w:val="00FB2514"/>
    <w:rsid w:val="00FB301D"/>
    <w:rsid w:val="00FB3DFA"/>
    <w:rsid w:val="00FB4EE8"/>
    <w:rsid w:val="00FB57F1"/>
    <w:rsid w:val="00FC0F90"/>
    <w:rsid w:val="00FC57E7"/>
    <w:rsid w:val="00FC6D1B"/>
    <w:rsid w:val="00FC7EB2"/>
    <w:rsid w:val="00FD0943"/>
    <w:rsid w:val="00FD48C8"/>
    <w:rsid w:val="00FD5DA4"/>
    <w:rsid w:val="00FD6D2D"/>
    <w:rsid w:val="00FE0FED"/>
    <w:rsid w:val="00FE1BE6"/>
    <w:rsid w:val="00FE545A"/>
    <w:rsid w:val="00FE5756"/>
    <w:rsid w:val="00FE5D93"/>
    <w:rsid w:val="00FF0165"/>
    <w:rsid w:val="00FF0492"/>
    <w:rsid w:val="00FF2631"/>
    <w:rsid w:val="00FF3820"/>
    <w:rsid w:val="00FF78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6082">
      <o:colormenu v:ext="edit" strokecolor="none [3213]"/>
    </o:shapedefaults>
    <o:shapelayout v:ext="edit">
      <o:idmap v:ext="edit" data="1"/>
      <o:rules v:ext="edit">
        <o:r id="V:Rule7" type="connector" idref="#_x0000_s1041"/>
        <o:r id="V:Rule8" type="connector" idref="#_x0000_s1057"/>
        <o:r id="V:Rule9" type="connector" idref="#_x0000_s1058"/>
        <o:r id="V:Rule10" type="connector" idref="#_x0000_s1055"/>
        <o:r id="V:Rule11" type="connector" idref="#_x0000_s1065"/>
        <o:r id="V:Rule12"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04BE"/>
    <w:rPr>
      <w:sz w:val="24"/>
      <w:szCs w:val="24"/>
    </w:rPr>
  </w:style>
  <w:style w:type="paragraph" w:styleId="Heading1">
    <w:name w:val="heading 1"/>
    <w:basedOn w:val="Normal"/>
    <w:next w:val="Normal"/>
    <w:link w:val="Heading1Char"/>
    <w:qFormat/>
    <w:rsid w:val="007B37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13794"/>
    <w:pPr>
      <w:keepNext/>
      <w:jc w:val="center"/>
      <w:outlineLvl w:val="1"/>
    </w:pPr>
    <w:rPr>
      <w:b/>
      <w:caps/>
      <w:szCs w:val="20"/>
      <w:lang w:val="lt-LT"/>
    </w:rPr>
  </w:style>
  <w:style w:type="paragraph" w:styleId="Heading3">
    <w:name w:val="heading 3"/>
    <w:basedOn w:val="Normal"/>
    <w:next w:val="Normal"/>
    <w:link w:val="Heading3Char"/>
    <w:qFormat/>
    <w:rsid w:val="00013794"/>
    <w:pPr>
      <w:keepNext/>
      <w:jc w:val="center"/>
      <w:outlineLvl w:val="2"/>
    </w:pPr>
    <w:rPr>
      <w:b/>
      <w:sz w:val="28"/>
      <w:szCs w:val="20"/>
      <w:lang w:val="lt-LT"/>
    </w:rPr>
  </w:style>
  <w:style w:type="paragraph" w:styleId="Heading4">
    <w:name w:val="heading 4"/>
    <w:basedOn w:val="Normal"/>
    <w:next w:val="Normal"/>
    <w:link w:val="Heading4Char"/>
    <w:qFormat/>
    <w:rsid w:val="00013794"/>
    <w:pPr>
      <w:keepNext/>
      <w:spacing w:line="360" w:lineRule="auto"/>
      <w:jc w:val="center"/>
      <w:outlineLvl w:val="3"/>
    </w:pPr>
    <w:rPr>
      <w:sz w:val="28"/>
      <w:szCs w:val="20"/>
      <w:lang w:val="lt-LT"/>
    </w:rPr>
  </w:style>
  <w:style w:type="paragraph" w:styleId="Heading5">
    <w:name w:val="heading 5"/>
    <w:basedOn w:val="Normal"/>
    <w:next w:val="Normal"/>
    <w:link w:val="Heading5Char"/>
    <w:semiHidden/>
    <w:unhideWhenUsed/>
    <w:qFormat/>
    <w:rsid w:val="003F15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3D5B7C"/>
    <w:rPr>
      <w:b/>
      <w:bCs/>
    </w:rPr>
  </w:style>
  <w:style w:type="table" w:styleId="TableGrid">
    <w:name w:val="Table Grid"/>
    <w:basedOn w:val="TableNormal"/>
    <w:rsid w:val="00071D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E468A6"/>
    <w:rPr>
      <w:rFonts w:ascii="Tahoma" w:hAnsi="Tahoma" w:cs="Tahoma"/>
      <w:sz w:val="16"/>
      <w:szCs w:val="16"/>
    </w:rPr>
  </w:style>
  <w:style w:type="character" w:customStyle="1" w:styleId="BalloonTextChar">
    <w:name w:val="Balloon Text Char"/>
    <w:basedOn w:val="DefaultParagraphFont"/>
    <w:link w:val="BalloonText"/>
    <w:uiPriority w:val="99"/>
    <w:rsid w:val="00E468A6"/>
    <w:rPr>
      <w:rFonts w:ascii="Tahoma" w:hAnsi="Tahoma" w:cs="Tahoma"/>
      <w:sz w:val="16"/>
      <w:szCs w:val="16"/>
    </w:rPr>
  </w:style>
  <w:style w:type="character" w:styleId="PlaceholderText">
    <w:name w:val="Placeholder Text"/>
    <w:basedOn w:val="DefaultParagraphFont"/>
    <w:uiPriority w:val="99"/>
    <w:semiHidden/>
    <w:rsid w:val="003A62FA"/>
    <w:rPr>
      <w:color w:val="808080"/>
    </w:rPr>
  </w:style>
  <w:style w:type="paragraph" w:styleId="NormalWeb">
    <w:name w:val="Normal (Web)"/>
    <w:basedOn w:val="Normal"/>
    <w:uiPriority w:val="99"/>
    <w:unhideWhenUsed/>
    <w:rsid w:val="006F448C"/>
    <w:pPr>
      <w:spacing w:before="100" w:beforeAutospacing="1" w:after="100" w:afterAutospacing="1"/>
    </w:pPr>
  </w:style>
  <w:style w:type="paragraph" w:styleId="Header">
    <w:name w:val="header"/>
    <w:basedOn w:val="Normal"/>
    <w:link w:val="HeaderChar"/>
    <w:uiPriority w:val="99"/>
    <w:rsid w:val="001A11BB"/>
    <w:pPr>
      <w:tabs>
        <w:tab w:val="center" w:pos="4680"/>
        <w:tab w:val="right" w:pos="9360"/>
      </w:tabs>
    </w:pPr>
  </w:style>
  <w:style w:type="character" w:customStyle="1" w:styleId="HeaderChar">
    <w:name w:val="Header Char"/>
    <w:basedOn w:val="DefaultParagraphFont"/>
    <w:link w:val="Header"/>
    <w:uiPriority w:val="99"/>
    <w:rsid w:val="001A11BB"/>
    <w:rPr>
      <w:sz w:val="24"/>
      <w:szCs w:val="24"/>
    </w:rPr>
  </w:style>
  <w:style w:type="paragraph" w:styleId="Footer">
    <w:name w:val="footer"/>
    <w:basedOn w:val="Normal"/>
    <w:link w:val="FooterChar"/>
    <w:uiPriority w:val="99"/>
    <w:rsid w:val="001A11BB"/>
    <w:pPr>
      <w:tabs>
        <w:tab w:val="center" w:pos="4680"/>
        <w:tab w:val="right" w:pos="9360"/>
      </w:tabs>
    </w:pPr>
  </w:style>
  <w:style w:type="character" w:customStyle="1" w:styleId="FooterChar">
    <w:name w:val="Footer Char"/>
    <w:basedOn w:val="DefaultParagraphFont"/>
    <w:link w:val="Footer"/>
    <w:uiPriority w:val="99"/>
    <w:rsid w:val="001A11BB"/>
    <w:rPr>
      <w:sz w:val="24"/>
      <w:szCs w:val="24"/>
    </w:rPr>
  </w:style>
  <w:style w:type="paragraph" w:styleId="DocumentMap">
    <w:name w:val="Document Map"/>
    <w:basedOn w:val="Normal"/>
    <w:link w:val="DocumentMapChar"/>
    <w:rsid w:val="00417525"/>
    <w:rPr>
      <w:rFonts w:ascii="Tahoma" w:hAnsi="Tahoma" w:cs="Tahoma"/>
      <w:sz w:val="16"/>
      <w:szCs w:val="16"/>
    </w:rPr>
  </w:style>
  <w:style w:type="character" w:customStyle="1" w:styleId="DocumentMapChar">
    <w:name w:val="Document Map Char"/>
    <w:basedOn w:val="DefaultParagraphFont"/>
    <w:link w:val="DocumentMap"/>
    <w:rsid w:val="00417525"/>
    <w:rPr>
      <w:rFonts w:ascii="Tahoma" w:hAnsi="Tahoma" w:cs="Tahoma"/>
      <w:sz w:val="16"/>
      <w:szCs w:val="16"/>
    </w:rPr>
  </w:style>
  <w:style w:type="table" w:styleId="TableClassic1">
    <w:name w:val="Table Classic 1"/>
    <w:basedOn w:val="TableNormal"/>
    <w:rsid w:val="006E287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FA766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LightList1">
    <w:name w:val="Light List1"/>
    <w:basedOn w:val="TableNormal"/>
    <w:uiPriority w:val="61"/>
    <w:rsid w:val="000E18AE"/>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Columns1">
    <w:name w:val="Table Columns 1"/>
    <w:basedOn w:val="TableNormal"/>
    <w:rsid w:val="000E18A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E18AE"/>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0E18AE"/>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rsid w:val="00013794"/>
    <w:rPr>
      <w:b/>
      <w:caps/>
      <w:sz w:val="24"/>
      <w:lang w:val="lt-LT"/>
    </w:rPr>
  </w:style>
  <w:style w:type="character" w:customStyle="1" w:styleId="Heading3Char">
    <w:name w:val="Heading 3 Char"/>
    <w:basedOn w:val="DefaultParagraphFont"/>
    <w:link w:val="Heading3"/>
    <w:rsid w:val="00013794"/>
    <w:rPr>
      <w:b/>
      <w:sz w:val="28"/>
      <w:lang w:val="lt-LT"/>
    </w:rPr>
  </w:style>
  <w:style w:type="character" w:customStyle="1" w:styleId="Heading4Char">
    <w:name w:val="Heading 4 Char"/>
    <w:basedOn w:val="DefaultParagraphFont"/>
    <w:link w:val="Heading4"/>
    <w:rsid w:val="00013794"/>
    <w:rPr>
      <w:sz w:val="28"/>
      <w:lang w:val="lt-LT"/>
    </w:rPr>
  </w:style>
  <w:style w:type="paragraph" w:styleId="Caption">
    <w:name w:val="caption"/>
    <w:basedOn w:val="Normal"/>
    <w:next w:val="Normal"/>
    <w:qFormat/>
    <w:rsid w:val="00013794"/>
    <w:pPr>
      <w:spacing w:line="360" w:lineRule="auto"/>
      <w:jc w:val="center"/>
    </w:pPr>
    <w:rPr>
      <w:sz w:val="28"/>
      <w:szCs w:val="20"/>
      <w:lang w:val="lt-LT"/>
    </w:rPr>
  </w:style>
  <w:style w:type="paragraph" w:styleId="FootnoteText">
    <w:name w:val="footnote text"/>
    <w:basedOn w:val="Normal"/>
    <w:link w:val="FootnoteTextChar"/>
    <w:rsid w:val="00013794"/>
    <w:rPr>
      <w:sz w:val="20"/>
      <w:szCs w:val="20"/>
      <w:lang w:val="lt-LT"/>
    </w:rPr>
  </w:style>
  <w:style w:type="character" w:customStyle="1" w:styleId="FootnoteTextChar">
    <w:name w:val="Footnote Text Char"/>
    <w:basedOn w:val="DefaultParagraphFont"/>
    <w:link w:val="FootnoteText"/>
    <w:rsid w:val="00013794"/>
    <w:rPr>
      <w:lang w:val="lt-LT"/>
    </w:rPr>
  </w:style>
  <w:style w:type="character" w:styleId="FootnoteReference">
    <w:name w:val="footnote reference"/>
    <w:basedOn w:val="DefaultParagraphFont"/>
    <w:rsid w:val="00013794"/>
    <w:rPr>
      <w:vertAlign w:val="superscript"/>
    </w:rPr>
  </w:style>
  <w:style w:type="character" w:customStyle="1" w:styleId="Heading5Char">
    <w:name w:val="Heading 5 Char"/>
    <w:basedOn w:val="DefaultParagraphFont"/>
    <w:link w:val="Heading5"/>
    <w:semiHidden/>
    <w:rsid w:val="003F158E"/>
    <w:rPr>
      <w:rFonts w:asciiTheme="majorHAnsi" w:eastAsiaTheme="majorEastAsia" w:hAnsiTheme="majorHAnsi" w:cstheme="majorBidi"/>
      <w:color w:val="243F60" w:themeColor="accent1" w:themeShade="7F"/>
      <w:sz w:val="24"/>
      <w:szCs w:val="24"/>
    </w:rPr>
  </w:style>
  <w:style w:type="paragraph" w:styleId="Subtitle">
    <w:name w:val="Subtitle"/>
    <w:basedOn w:val="Normal"/>
    <w:link w:val="SubtitleChar"/>
    <w:qFormat/>
    <w:rsid w:val="003F158E"/>
    <w:pPr>
      <w:ind w:left="6480" w:firstLine="720"/>
    </w:pPr>
    <w:rPr>
      <w:szCs w:val="20"/>
      <w:lang w:val="en-GB"/>
    </w:rPr>
  </w:style>
  <w:style w:type="character" w:customStyle="1" w:styleId="SubtitleChar">
    <w:name w:val="Subtitle Char"/>
    <w:basedOn w:val="DefaultParagraphFont"/>
    <w:link w:val="Subtitle"/>
    <w:rsid w:val="003F158E"/>
    <w:rPr>
      <w:sz w:val="24"/>
      <w:lang w:val="en-GB"/>
    </w:rPr>
  </w:style>
  <w:style w:type="paragraph" w:styleId="BodyText">
    <w:name w:val="Body Text"/>
    <w:basedOn w:val="Normal"/>
    <w:link w:val="BodyTextChar"/>
    <w:rsid w:val="003F158E"/>
    <w:rPr>
      <w:szCs w:val="20"/>
      <w:lang w:val="lt-LT"/>
    </w:rPr>
  </w:style>
  <w:style w:type="character" w:customStyle="1" w:styleId="BodyTextChar">
    <w:name w:val="Body Text Char"/>
    <w:basedOn w:val="DefaultParagraphFont"/>
    <w:link w:val="BodyText"/>
    <w:rsid w:val="003F158E"/>
    <w:rPr>
      <w:sz w:val="24"/>
      <w:lang w:val="lt-LT"/>
    </w:rPr>
  </w:style>
  <w:style w:type="character" w:customStyle="1" w:styleId="Heading1Char">
    <w:name w:val="Heading 1 Char"/>
    <w:basedOn w:val="DefaultParagraphFont"/>
    <w:link w:val="Heading1"/>
    <w:rsid w:val="007B3713"/>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7B3713"/>
    <w:pPr>
      <w:jc w:val="center"/>
    </w:pPr>
    <w:rPr>
      <w:b/>
      <w:bCs/>
      <w:sz w:val="20"/>
      <w:szCs w:val="20"/>
      <w:lang w:val="lt-LT"/>
    </w:rPr>
  </w:style>
  <w:style w:type="character" w:customStyle="1" w:styleId="TitleChar">
    <w:name w:val="Title Char"/>
    <w:basedOn w:val="DefaultParagraphFont"/>
    <w:link w:val="Title"/>
    <w:rsid w:val="007B3713"/>
    <w:rPr>
      <w:b/>
      <w:bCs/>
      <w:lang w:val="lt-LT"/>
    </w:rPr>
  </w:style>
  <w:style w:type="paragraph" w:styleId="ListParagraph">
    <w:name w:val="List Paragraph"/>
    <w:basedOn w:val="Normal"/>
    <w:uiPriority w:val="34"/>
    <w:qFormat/>
    <w:rsid w:val="001837B2"/>
    <w:pPr>
      <w:ind w:left="720"/>
      <w:contextualSpacing/>
    </w:pPr>
  </w:style>
  <w:style w:type="paragraph" w:styleId="BodyTextIndent">
    <w:name w:val="Body Text Indent"/>
    <w:basedOn w:val="Normal"/>
    <w:link w:val="BodyTextIndentChar"/>
    <w:rsid w:val="00566290"/>
    <w:pPr>
      <w:ind w:firstLine="543"/>
      <w:jc w:val="both"/>
    </w:pPr>
    <w:rPr>
      <w:lang w:val="lt-LT"/>
    </w:rPr>
  </w:style>
  <w:style w:type="character" w:customStyle="1" w:styleId="BodyTextIndentChar">
    <w:name w:val="Body Text Indent Char"/>
    <w:basedOn w:val="DefaultParagraphFont"/>
    <w:link w:val="BodyTextIndent"/>
    <w:rsid w:val="00566290"/>
    <w:rPr>
      <w:sz w:val="24"/>
      <w:szCs w:val="24"/>
      <w:lang w:val="lt-LT"/>
    </w:rPr>
  </w:style>
  <w:style w:type="paragraph" w:styleId="TOCHeading">
    <w:name w:val="TOC Heading"/>
    <w:basedOn w:val="Heading1"/>
    <w:next w:val="Normal"/>
    <w:uiPriority w:val="39"/>
    <w:unhideWhenUsed/>
    <w:qFormat/>
    <w:rsid w:val="00B73969"/>
    <w:pPr>
      <w:spacing w:line="276" w:lineRule="auto"/>
      <w:outlineLvl w:val="9"/>
    </w:pPr>
  </w:style>
  <w:style w:type="paragraph" w:styleId="TOC1">
    <w:name w:val="toc 1"/>
    <w:basedOn w:val="Normal"/>
    <w:next w:val="Normal"/>
    <w:autoRedefine/>
    <w:uiPriority w:val="39"/>
    <w:qFormat/>
    <w:rsid w:val="00B73969"/>
    <w:pPr>
      <w:spacing w:after="100"/>
    </w:pPr>
  </w:style>
  <w:style w:type="paragraph" w:styleId="TOC2">
    <w:name w:val="toc 2"/>
    <w:basedOn w:val="Normal"/>
    <w:next w:val="Normal"/>
    <w:autoRedefine/>
    <w:uiPriority w:val="39"/>
    <w:qFormat/>
    <w:rsid w:val="00B73969"/>
    <w:pPr>
      <w:spacing w:after="100"/>
      <w:ind w:left="240"/>
    </w:pPr>
  </w:style>
  <w:style w:type="paragraph" w:styleId="TOC3">
    <w:name w:val="toc 3"/>
    <w:basedOn w:val="Normal"/>
    <w:next w:val="Normal"/>
    <w:autoRedefine/>
    <w:uiPriority w:val="39"/>
    <w:qFormat/>
    <w:rsid w:val="00B73969"/>
    <w:pPr>
      <w:spacing w:after="100"/>
      <w:ind w:left="480"/>
    </w:pPr>
  </w:style>
  <w:style w:type="character" w:styleId="Hyperlink">
    <w:name w:val="Hyperlink"/>
    <w:basedOn w:val="DefaultParagraphFont"/>
    <w:uiPriority w:val="99"/>
    <w:unhideWhenUsed/>
    <w:rsid w:val="00B7396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510277">
      <w:bodyDiv w:val="1"/>
      <w:marLeft w:val="0"/>
      <w:marRight w:val="0"/>
      <w:marTop w:val="0"/>
      <w:marBottom w:val="0"/>
      <w:divBdr>
        <w:top w:val="none" w:sz="0" w:space="0" w:color="auto"/>
        <w:left w:val="none" w:sz="0" w:space="0" w:color="auto"/>
        <w:bottom w:val="none" w:sz="0" w:space="0" w:color="auto"/>
        <w:right w:val="none" w:sz="0" w:space="0" w:color="auto"/>
      </w:divBdr>
    </w:div>
    <w:div w:id="764109650">
      <w:bodyDiv w:val="1"/>
      <w:marLeft w:val="0"/>
      <w:marRight w:val="0"/>
      <w:marTop w:val="0"/>
      <w:marBottom w:val="0"/>
      <w:divBdr>
        <w:top w:val="none" w:sz="0" w:space="0" w:color="auto"/>
        <w:left w:val="none" w:sz="0" w:space="0" w:color="auto"/>
        <w:bottom w:val="none" w:sz="0" w:space="0" w:color="auto"/>
        <w:right w:val="none" w:sz="0" w:space="0" w:color="auto"/>
      </w:divBdr>
    </w:div>
    <w:div w:id="1009403051">
      <w:bodyDiv w:val="1"/>
      <w:marLeft w:val="0"/>
      <w:marRight w:val="0"/>
      <w:marTop w:val="0"/>
      <w:marBottom w:val="0"/>
      <w:divBdr>
        <w:top w:val="none" w:sz="0" w:space="0" w:color="auto"/>
        <w:left w:val="none" w:sz="0" w:space="0" w:color="auto"/>
        <w:bottom w:val="none" w:sz="0" w:space="0" w:color="auto"/>
        <w:right w:val="none" w:sz="0" w:space="0" w:color="auto"/>
      </w:divBdr>
    </w:div>
    <w:div w:id="114636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chart" Target="charts/chart5.xml"/><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8.xml"/><Relationship Id="rId42" Type="http://schemas.openxmlformats.org/officeDocument/2006/relationships/hyperlink" Target="http://www.fermentas.com/templates/files/tiny_mce/coa_pdf/coa_ep0501.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chart" Target="charts/chart4.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png"/><Relationship Id="rId41" Type="http://schemas.openxmlformats.org/officeDocument/2006/relationships/hyperlink" Target="http://expasy.org/tools/protpara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image" Target="media/image17.png"/><Relationship Id="rId37" Type="http://schemas.openxmlformats.org/officeDocument/2006/relationships/chart" Target="charts/chart11.xml"/><Relationship Id="rId40" Type="http://schemas.openxmlformats.org/officeDocument/2006/relationships/hyperlink" Target="http://www.fermentas.com/templates/files/tiny_mce/coa_pdf/coa_ep0051.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image" Target="media/image13.png"/><Relationship Id="rId36"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hyperlink" Target="http://www.uniprot.org/uniprot/P4316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15.png"/><Relationship Id="rId35" Type="http://schemas.openxmlformats.org/officeDocument/2006/relationships/chart" Target="charts/chart9.xml"/><Relationship Id="rId43" Type="http://schemas.openxmlformats.org/officeDocument/2006/relationships/hyperlink" Target="http://scorpio.biophysics.ismb.lon.ac.uk/scorpio.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Administrator\Desktop\REZULTATAI\frakciju%20priklausomybes%20nuo%20ph_05-05.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Documents%20and%20Settings\Administrator\Desktop\REZULTATAI\seni\CAVIIpoPCR_ligandai_ITC_geras.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Documents%20and%20Settings\Administrator\Desktop\REZULTATAI\CAVIIpoPCR_ligandai_ITC_gera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Desktop\REZULTATAI\seni\CAVIIpoPCR_ligandai_ITC_geras.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REZULTATAI\frakciju%20priklausomybes%20nuo%20ph_05-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Administrator\Desktop\REZULTATAI\frakciju%20priklausomybes%20nuo%20ph_05-0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Administrator\Desktop\REZULTATAI\frakciju%20priklausomybes%20nuo%20ph_05-0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Administrator\Desktop\REZULTATAI\frakciju%20priklausomybes%20nuo%20ph_05-05.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Administrator\Desktop\REZULTATAI\frakciju%20priklausomybes%20nuo%20ph_05-05.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Administrator\Desktop\REZULTATAI\frakciju%20priklausomybes%20nuo%20ph_05-0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Documents%20and%20Settings\Administrator\Desktop\REZULTATAI\2010-04-08%20Vilma_Pil%20CAVIIPCR%20TFMSA%20pH4.5-10.5%20bendras_geras_pataisytas+paklaidos_05-11.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Documents%20and%20Settings\Administrator\Desktop\REZULTATAI\2010-04-08%20Vilma_Pil%20CAVIIPCR%20EZA%20pH4.5-10.5%20bendras_geras_pataisytas+paklaidos_05-11.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Documents%20and%20Settings\Administrator\Desktop\REZULTATAI\seni\CAVIIpoPCR_ligandai_ITC_gera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182321906731356"/>
          <c:y val="5.1400554097404488E-2"/>
          <c:w val="0.72751387894693875"/>
          <c:h val="0.7718222845906636"/>
        </c:manualLayout>
      </c:layout>
      <c:scatterChart>
        <c:scatterStyle val="smoothMarker"/>
        <c:ser>
          <c:idx val="0"/>
          <c:order val="0"/>
          <c:tx>
            <c:strRef>
              <c:f>Sheet1!$C$5</c:f>
              <c:strCache>
                <c:ptCount val="1"/>
                <c:pt idx="0">
                  <c:v>pKa-sulf = 4</c:v>
                </c:pt>
              </c:strCache>
            </c:strRef>
          </c:tx>
          <c:spPr>
            <a:ln w="28575">
              <a:solidFill>
                <a:schemeClr val="tx1"/>
              </a:solidFill>
            </a:ln>
          </c:spPr>
          <c:marker>
            <c:symbol val="none"/>
          </c:marker>
          <c:xVal>
            <c:numRef>
              <c:f>Sheet1!$B$7:$B$37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Sheet1!$C$7:$C$37</c:f>
              <c:numCache>
                <c:formatCode>General</c:formatCode>
                <c:ptCount val="31"/>
                <c:pt idx="0">
                  <c:v>9.9990000999902983E-5</c:v>
                </c:pt>
                <c:pt idx="1">
                  <c:v>3.1612779762962427E-4</c:v>
                </c:pt>
                <c:pt idx="2">
                  <c:v>9.9900099900100746E-4</c:v>
                </c:pt>
                <c:pt idx="3">
                  <c:v>3.1523091832602068E-3</c:v>
                </c:pt>
                <c:pt idx="4">
                  <c:v>9.9009900990100225E-3</c:v>
                </c:pt>
                <c:pt idx="5">
                  <c:v>3.0653430031715605E-2</c:v>
                </c:pt>
                <c:pt idx="6">
                  <c:v>9.0909090909091564E-2</c:v>
                </c:pt>
                <c:pt idx="7">
                  <c:v>0.24025307335204221</c:v>
                </c:pt>
                <c:pt idx="8">
                  <c:v>0.5</c:v>
                </c:pt>
                <c:pt idx="9">
                  <c:v>0.75974692664795773</c:v>
                </c:pt>
                <c:pt idx="10">
                  <c:v>0.90909090909090906</c:v>
                </c:pt>
                <c:pt idx="11">
                  <c:v>0.9693465699682845</c:v>
                </c:pt>
                <c:pt idx="12">
                  <c:v>0.99009900990099009</c:v>
                </c:pt>
                <c:pt idx="13">
                  <c:v>0.99684769081673952</c:v>
                </c:pt>
                <c:pt idx="14">
                  <c:v>0.99900099900099859</c:v>
                </c:pt>
                <c:pt idx="15">
                  <c:v>0.99968387220237065</c:v>
                </c:pt>
                <c:pt idx="16">
                  <c:v>0.99990000999900008</c:v>
                </c:pt>
                <c:pt idx="17">
                  <c:v>0.99996837822336659</c:v>
                </c:pt>
                <c:pt idx="18">
                  <c:v>0.99999000009999905</c:v>
                </c:pt>
                <c:pt idx="19">
                  <c:v>0.99999683773233949</c:v>
                </c:pt>
                <c:pt idx="20">
                  <c:v>0.99999900000099995</c:v>
                </c:pt>
                <c:pt idx="21">
                  <c:v>0.9999996837723335</c:v>
                </c:pt>
                <c:pt idx="22">
                  <c:v>0.99999990000001004</c:v>
                </c:pt>
                <c:pt idx="23">
                  <c:v>0.99999996837722438</c:v>
                </c:pt>
                <c:pt idx="24">
                  <c:v>0.99999999000000062</c:v>
                </c:pt>
                <c:pt idx="25">
                  <c:v>0.99999999683772234</c:v>
                </c:pt>
                <c:pt idx="26">
                  <c:v>0.99999999900000003</c:v>
                </c:pt>
                <c:pt idx="27">
                  <c:v>0.99999999968378583</c:v>
                </c:pt>
                <c:pt idx="28">
                  <c:v>0.99999999989999999</c:v>
                </c:pt>
                <c:pt idx="29">
                  <c:v>0.99999999996837763</c:v>
                </c:pt>
                <c:pt idx="30">
                  <c:v>0.99999999999</c:v>
                </c:pt>
              </c:numCache>
            </c:numRef>
          </c:yVal>
          <c:smooth val="1"/>
        </c:ser>
        <c:ser>
          <c:idx val="1"/>
          <c:order val="1"/>
          <c:spPr>
            <a:ln w="28575">
              <a:solidFill>
                <a:schemeClr val="tx1"/>
              </a:solidFill>
              <a:prstDash val="lgDash"/>
            </a:ln>
          </c:spPr>
          <c:marker>
            <c:symbol val="none"/>
          </c:marker>
          <c:xVal>
            <c:numRef>
              <c:f>Sheet1!$B$7:$B$37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Sheet1!$AL$7:$AL$37</c:f>
              <c:numCache>
                <c:formatCode>General</c:formatCode>
                <c:ptCount val="31"/>
                <c:pt idx="0">
                  <c:v>0.99990000999900008</c:v>
                </c:pt>
                <c:pt idx="1">
                  <c:v>0.99968387220237065</c:v>
                </c:pt>
                <c:pt idx="2">
                  <c:v>0.99900099900099859</c:v>
                </c:pt>
                <c:pt idx="3">
                  <c:v>0.99684769081673952</c:v>
                </c:pt>
                <c:pt idx="4">
                  <c:v>0.99009900990099009</c:v>
                </c:pt>
                <c:pt idx="5">
                  <c:v>0.9693465699682845</c:v>
                </c:pt>
                <c:pt idx="6">
                  <c:v>0.90909090909090906</c:v>
                </c:pt>
                <c:pt idx="7">
                  <c:v>0.75974692664795784</c:v>
                </c:pt>
                <c:pt idx="8">
                  <c:v>0.5</c:v>
                </c:pt>
                <c:pt idx="9">
                  <c:v>0.24025307335204241</c:v>
                </c:pt>
                <c:pt idx="10">
                  <c:v>9.0909090909091564E-2</c:v>
                </c:pt>
                <c:pt idx="11">
                  <c:v>3.0653430031715605E-2</c:v>
                </c:pt>
                <c:pt idx="12">
                  <c:v>9.9009900990100225E-3</c:v>
                </c:pt>
                <c:pt idx="13">
                  <c:v>3.1523091832602597E-3</c:v>
                </c:pt>
                <c:pt idx="14">
                  <c:v>9.9900099900099531E-4</c:v>
                </c:pt>
                <c:pt idx="15">
                  <c:v>3.1612779762957901E-4</c:v>
                </c:pt>
                <c:pt idx="16">
                  <c:v>9.9990000999919667E-5</c:v>
                </c:pt>
                <c:pt idx="17">
                  <c:v>3.1621776633295774E-5</c:v>
                </c:pt>
                <c:pt idx="18">
                  <c:v>9.9999000009457095E-6</c:v>
                </c:pt>
                <c:pt idx="19">
                  <c:v>3.1622676601728889E-6</c:v>
                </c:pt>
                <c:pt idx="20">
                  <c:v>9.9999900005091762E-7</c:v>
                </c:pt>
                <c:pt idx="21">
                  <c:v>3.1622766605288876E-7</c:v>
                </c:pt>
                <c:pt idx="22">
                  <c:v>9.9999989955360741E-8</c:v>
                </c:pt>
                <c:pt idx="23">
                  <c:v>3.1622775620300712E-8</c:v>
                </c:pt>
                <c:pt idx="24">
                  <c:v>9.999999939225871E-9</c:v>
                </c:pt>
                <c:pt idx="25">
                  <c:v>3.1622776619501307E-9</c:v>
                </c:pt>
                <c:pt idx="26">
                  <c:v>9.9999997171812437E-10</c:v>
                </c:pt>
                <c:pt idx="27">
                  <c:v>3.1622771068386106E-10</c:v>
                </c:pt>
                <c:pt idx="28">
                  <c:v>1.0000000827404086E-10</c:v>
                </c:pt>
                <c:pt idx="29">
                  <c:v>3.1622815477307796E-11</c:v>
                </c:pt>
                <c:pt idx="30">
                  <c:v>1.0000000827404154E-11</c:v>
                </c:pt>
              </c:numCache>
            </c:numRef>
          </c:yVal>
          <c:smooth val="1"/>
        </c:ser>
        <c:ser>
          <c:idx val="2"/>
          <c:order val="2"/>
          <c:tx>
            <c:strRef>
              <c:f>Sheet1!$F$5</c:f>
              <c:strCache>
                <c:ptCount val="1"/>
                <c:pt idx="0">
                  <c:v>pKa-sulf = 8</c:v>
                </c:pt>
              </c:strCache>
            </c:strRef>
          </c:tx>
          <c:spPr>
            <a:ln w="28575">
              <a:solidFill>
                <a:schemeClr val="tx1">
                  <a:lumMod val="50000"/>
                  <a:lumOff val="50000"/>
                </a:schemeClr>
              </a:solidFill>
            </a:ln>
          </c:spPr>
          <c:marker>
            <c:symbol val="none"/>
          </c:marker>
          <c:xVal>
            <c:numRef>
              <c:f>Sheet1!$B$7:$B$37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Sheet1!$F$7:$F$37</c:f>
              <c:numCache>
                <c:formatCode>General</c:formatCode>
                <c:ptCount val="31"/>
                <c:pt idx="0">
                  <c:v>9.9999999000004435E-9</c:v>
                </c:pt>
                <c:pt idx="1">
                  <c:v>3.1622775601685026E-8</c:v>
                </c:pt>
                <c:pt idx="2">
                  <c:v>9.9999990000005134E-8</c:v>
                </c:pt>
                <c:pt idx="3">
                  <c:v>3.1622766601687657E-7</c:v>
                </c:pt>
                <c:pt idx="4">
                  <c:v>9.9999900000102674E-7</c:v>
                </c:pt>
                <c:pt idx="5">
                  <c:v>3.162267660200088E-6</c:v>
                </c:pt>
                <c:pt idx="6">
                  <c:v>9.9999000010002838E-6</c:v>
                </c:pt>
                <c:pt idx="7">
                  <c:v>3.1621776633306494E-5</c:v>
                </c:pt>
                <c:pt idx="8">
                  <c:v>9.9990000999902983E-5</c:v>
                </c:pt>
                <c:pt idx="9">
                  <c:v>3.1612779762962427E-4</c:v>
                </c:pt>
                <c:pt idx="10">
                  <c:v>9.9900099900100746E-4</c:v>
                </c:pt>
                <c:pt idx="11">
                  <c:v>3.1523091832602068E-3</c:v>
                </c:pt>
                <c:pt idx="12">
                  <c:v>9.9009900990100225E-3</c:v>
                </c:pt>
                <c:pt idx="13">
                  <c:v>3.0653430031715605E-2</c:v>
                </c:pt>
                <c:pt idx="14">
                  <c:v>9.0909090909091564E-2</c:v>
                </c:pt>
                <c:pt idx="15">
                  <c:v>0.24025307335204221</c:v>
                </c:pt>
                <c:pt idx="16">
                  <c:v>0.5</c:v>
                </c:pt>
                <c:pt idx="17">
                  <c:v>0.75974692664795773</c:v>
                </c:pt>
                <c:pt idx="18">
                  <c:v>0.90909090909090906</c:v>
                </c:pt>
                <c:pt idx="19">
                  <c:v>0.9693465699682845</c:v>
                </c:pt>
                <c:pt idx="20">
                  <c:v>0.99009900990099009</c:v>
                </c:pt>
                <c:pt idx="21">
                  <c:v>0.99684769081673952</c:v>
                </c:pt>
                <c:pt idx="22">
                  <c:v>0.99900099900099859</c:v>
                </c:pt>
                <c:pt idx="23">
                  <c:v>0.99968387220237065</c:v>
                </c:pt>
                <c:pt idx="24">
                  <c:v>0.99990000999900008</c:v>
                </c:pt>
                <c:pt idx="25">
                  <c:v>0.99996837822336659</c:v>
                </c:pt>
                <c:pt idx="26">
                  <c:v>0.99999000009999905</c:v>
                </c:pt>
                <c:pt idx="27">
                  <c:v>0.99999683773233949</c:v>
                </c:pt>
                <c:pt idx="28">
                  <c:v>0.99999900000099995</c:v>
                </c:pt>
                <c:pt idx="29">
                  <c:v>0.9999996837723335</c:v>
                </c:pt>
                <c:pt idx="30">
                  <c:v>0.99999990000001004</c:v>
                </c:pt>
              </c:numCache>
            </c:numRef>
          </c:yVal>
          <c:smooth val="1"/>
        </c:ser>
        <c:ser>
          <c:idx val="3"/>
          <c:order val="3"/>
          <c:spPr>
            <a:ln w="28575">
              <a:solidFill>
                <a:schemeClr val="tx1">
                  <a:lumMod val="50000"/>
                  <a:lumOff val="50000"/>
                </a:schemeClr>
              </a:solidFill>
              <a:prstDash val="lgDash"/>
            </a:ln>
          </c:spPr>
          <c:marker>
            <c:symbol val="none"/>
          </c:marker>
          <c:xVal>
            <c:numRef>
              <c:f>Sheet1!$B$7:$B$37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Sheet1!$AO$7:$AO$37</c:f>
              <c:numCache>
                <c:formatCode>General</c:formatCode>
                <c:ptCount val="31"/>
                <c:pt idx="0">
                  <c:v>0.99999999000000062</c:v>
                </c:pt>
                <c:pt idx="1">
                  <c:v>0.99999996837722438</c:v>
                </c:pt>
                <c:pt idx="2">
                  <c:v>0.99999990000001004</c:v>
                </c:pt>
                <c:pt idx="3">
                  <c:v>0.9999996837723335</c:v>
                </c:pt>
                <c:pt idx="4">
                  <c:v>0.99999900000099995</c:v>
                </c:pt>
                <c:pt idx="5">
                  <c:v>0.99999683773233949</c:v>
                </c:pt>
                <c:pt idx="6">
                  <c:v>0.99999000009999905</c:v>
                </c:pt>
                <c:pt idx="7">
                  <c:v>0.99996837822336659</c:v>
                </c:pt>
                <c:pt idx="8">
                  <c:v>0.99990000999900008</c:v>
                </c:pt>
                <c:pt idx="9">
                  <c:v>0.99968387220237065</c:v>
                </c:pt>
                <c:pt idx="10">
                  <c:v>0.99900099900099859</c:v>
                </c:pt>
                <c:pt idx="11">
                  <c:v>0.99684769081673952</c:v>
                </c:pt>
                <c:pt idx="12">
                  <c:v>0.99009900990099009</c:v>
                </c:pt>
                <c:pt idx="13">
                  <c:v>0.9693465699682845</c:v>
                </c:pt>
                <c:pt idx="14">
                  <c:v>0.90909090909090906</c:v>
                </c:pt>
                <c:pt idx="15">
                  <c:v>0.75974692664795784</c:v>
                </c:pt>
                <c:pt idx="16">
                  <c:v>0.5</c:v>
                </c:pt>
                <c:pt idx="17">
                  <c:v>0.24025307335204241</c:v>
                </c:pt>
                <c:pt idx="18">
                  <c:v>9.0909090909091564E-2</c:v>
                </c:pt>
                <c:pt idx="19">
                  <c:v>3.0653430031715605E-2</c:v>
                </c:pt>
                <c:pt idx="20">
                  <c:v>9.9009900990100225E-3</c:v>
                </c:pt>
                <c:pt idx="21">
                  <c:v>3.1523091832602597E-3</c:v>
                </c:pt>
                <c:pt idx="22">
                  <c:v>9.9900099900099531E-4</c:v>
                </c:pt>
                <c:pt idx="23">
                  <c:v>3.1612779762957901E-4</c:v>
                </c:pt>
                <c:pt idx="24">
                  <c:v>9.9990000999919667E-5</c:v>
                </c:pt>
                <c:pt idx="25">
                  <c:v>3.1621776633295774E-5</c:v>
                </c:pt>
                <c:pt idx="26">
                  <c:v>9.9999000009457095E-6</c:v>
                </c:pt>
                <c:pt idx="27">
                  <c:v>3.1622676601728889E-6</c:v>
                </c:pt>
                <c:pt idx="28">
                  <c:v>9.9999900005091762E-7</c:v>
                </c:pt>
                <c:pt idx="29">
                  <c:v>3.1622766605288876E-7</c:v>
                </c:pt>
                <c:pt idx="30">
                  <c:v>9.9999989955360741E-8</c:v>
                </c:pt>
              </c:numCache>
            </c:numRef>
          </c:yVal>
          <c:smooth val="1"/>
        </c:ser>
        <c:ser>
          <c:idx val="4"/>
          <c:order val="4"/>
          <c:tx>
            <c:strRef>
              <c:f>Sheet1!$R$5</c:f>
              <c:strCache>
                <c:ptCount val="1"/>
              </c:strCache>
            </c:strRef>
          </c:tx>
          <c:spPr>
            <a:ln w="25400">
              <a:solidFill>
                <a:prstClr val="black">
                  <a:lumMod val="95000"/>
                  <a:lumOff val="5000"/>
                </a:prstClr>
              </a:solidFill>
              <a:prstDash val="sysDot"/>
            </a:ln>
          </c:spPr>
          <c:marker>
            <c:symbol val="none"/>
          </c:marker>
          <c:xVal>
            <c:numRef>
              <c:f>Sheet1!$B$7:$B$37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Sheet1!$R$7:$R$37</c:f>
              <c:numCache>
                <c:formatCode>General</c:formatCode>
                <c:ptCount val="31"/>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numCache>
            </c:numRef>
          </c:yVal>
          <c:smooth val="1"/>
        </c:ser>
        <c:ser>
          <c:idx val="5"/>
          <c:order val="5"/>
          <c:spPr>
            <a:ln w="19050">
              <a:solidFill>
                <a:prstClr val="black">
                  <a:lumMod val="95000"/>
                  <a:lumOff val="5000"/>
                </a:prstClr>
              </a:solidFill>
              <a:headEnd type="triangle"/>
              <a:tailEnd type="none"/>
            </a:ln>
          </c:spPr>
          <c:marker>
            <c:symbol val="none"/>
          </c:marker>
          <c:xVal>
            <c:numRef>
              <c:f>Sheet1!$L$41:$L$42</c:f>
              <c:numCache>
                <c:formatCode>General</c:formatCode>
                <c:ptCount val="2"/>
                <c:pt idx="0">
                  <c:v>4</c:v>
                </c:pt>
                <c:pt idx="1">
                  <c:v>4</c:v>
                </c:pt>
              </c:numCache>
            </c:numRef>
          </c:xVal>
          <c:yVal>
            <c:numRef>
              <c:f>Sheet1!$K$41:$K$42</c:f>
              <c:numCache>
                <c:formatCode>General</c:formatCode>
                <c:ptCount val="2"/>
                <c:pt idx="0">
                  <c:v>9.9990000999902983E-5</c:v>
                </c:pt>
                <c:pt idx="1">
                  <c:v>0.5</c:v>
                </c:pt>
              </c:numCache>
            </c:numRef>
          </c:yVal>
          <c:smooth val="1"/>
        </c:ser>
        <c:ser>
          <c:idx val="7"/>
          <c:order val="6"/>
          <c:spPr>
            <a:ln w="19050">
              <a:solidFill>
                <a:prstClr val="black">
                  <a:lumMod val="95000"/>
                  <a:lumOff val="5000"/>
                </a:prstClr>
              </a:solidFill>
              <a:headEnd type="triangle"/>
            </a:ln>
          </c:spPr>
          <c:marker>
            <c:symbol val="none"/>
          </c:marker>
          <c:xVal>
            <c:numRef>
              <c:f>Sheet1!$N$41:$N$42</c:f>
              <c:numCache>
                <c:formatCode>General</c:formatCode>
                <c:ptCount val="2"/>
                <c:pt idx="0">
                  <c:v>8</c:v>
                </c:pt>
                <c:pt idx="1">
                  <c:v>8</c:v>
                </c:pt>
              </c:numCache>
            </c:numRef>
          </c:xVal>
          <c:yVal>
            <c:numRef>
              <c:f>Sheet1!$M$41:$M$42</c:f>
              <c:numCache>
                <c:formatCode>General</c:formatCode>
                <c:ptCount val="2"/>
                <c:pt idx="0">
                  <c:v>9.9999999000004435E-9</c:v>
                </c:pt>
                <c:pt idx="1">
                  <c:v>0.5</c:v>
                </c:pt>
              </c:numCache>
            </c:numRef>
          </c:yVal>
          <c:smooth val="1"/>
        </c:ser>
        <c:axId val="131296256"/>
        <c:axId val="132453888"/>
      </c:scatterChart>
      <c:valAx>
        <c:axId val="131296256"/>
        <c:scaling>
          <c:orientation val="minMax"/>
          <c:max val="12"/>
          <c:min val="0"/>
        </c:scaling>
        <c:axPos val="b"/>
        <c:title>
          <c:tx>
            <c:rich>
              <a:bodyPr/>
              <a:lstStyle/>
              <a:p>
                <a:pPr>
                  <a:defRPr lang="en-US" sz="1400"/>
                </a:pPr>
                <a:r>
                  <a:rPr lang="en-US" sz="1400"/>
                  <a:t>pH</a:t>
                </a:r>
              </a:p>
            </c:rich>
          </c:tx>
          <c:layout>
            <c:manualLayout>
              <c:xMode val="edge"/>
              <c:yMode val="edge"/>
              <c:x val="0.4030178954903364"/>
              <c:y val="0.90622904810166049"/>
            </c:manualLayout>
          </c:layout>
        </c:title>
        <c:numFmt formatCode="General" sourceLinked="1"/>
        <c:tickLblPos val="nextTo"/>
        <c:txPr>
          <a:bodyPr/>
          <a:lstStyle/>
          <a:p>
            <a:pPr>
              <a:defRPr lang="en-US"/>
            </a:pPr>
            <a:endParaRPr lang="en-US"/>
          </a:p>
        </c:txPr>
        <c:crossAx val="132453888"/>
        <c:crosses val="autoZero"/>
        <c:crossBetween val="midCat"/>
        <c:majorUnit val="2"/>
      </c:valAx>
      <c:valAx>
        <c:axId val="132453888"/>
        <c:scaling>
          <c:orientation val="minMax"/>
          <c:max val="1"/>
        </c:scaling>
        <c:axPos val="l"/>
        <c:majorGridlines>
          <c:spPr>
            <a:ln>
              <a:solidFill>
                <a:schemeClr val="bg1">
                  <a:lumMod val="95000"/>
                </a:schemeClr>
              </a:solidFill>
            </a:ln>
          </c:spPr>
        </c:majorGridlines>
        <c:title>
          <c:tx>
            <c:rich>
              <a:bodyPr rot="-5400000" vert="horz"/>
              <a:lstStyle/>
              <a:p>
                <a:pPr>
                  <a:defRPr lang="en-US" sz="1800"/>
                </a:pPr>
                <a:r>
                  <a:rPr lang="en-US" sz="1800"/>
                  <a:t>frakcija</a:t>
                </a:r>
                <a:endParaRPr lang="en-US" sz="1800" baseline="0"/>
              </a:p>
            </c:rich>
          </c:tx>
          <c:layout>
            <c:manualLayout>
              <c:xMode val="edge"/>
              <c:yMode val="edge"/>
              <c:x val="1.5942002224596307E-2"/>
              <c:y val="0.28854397091414791"/>
            </c:manualLayout>
          </c:layout>
        </c:title>
        <c:numFmt formatCode="General" sourceLinked="1"/>
        <c:tickLblPos val="nextTo"/>
        <c:txPr>
          <a:bodyPr/>
          <a:lstStyle/>
          <a:p>
            <a:pPr>
              <a:defRPr lang="en-US"/>
            </a:pPr>
            <a:endParaRPr lang="en-US"/>
          </a:p>
        </c:txPr>
        <c:crossAx val="131296256"/>
        <c:crosses val="autoZero"/>
        <c:crossBetween val="midCat"/>
        <c:majorUnit val="0.2"/>
      </c:valAx>
    </c:plotArea>
    <c:plotVisOnly val="1"/>
  </c:chart>
  <c:spPr>
    <a:ln>
      <a:noFill/>
    </a:ln>
  </c:spPr>
  <c:txPr>
    <a:bodyPr/>
    <a:lstStyle/>
    <a:p>
      <a:pPr>
        <a:defRPr baseline="0">
          <a:solidFill>
            <a:sysClr val="windowText" lastClr="000000"/>
          </a:solidFill>
        </a:defRPr>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973734533183578"/>
          <c:y val="5.8064516129032434E-2"/>
          <c:w val="0.84384233220849114"/>
          <c:h val="0.8"/>
        </c:manualLayout>
      </c:layout>
      <c:scatterChart>
        <c:scatterStyle val="lineMarker"/>
        <c:ser>
          <c:idx val="0"/>
          <c:order val="0"/>
          <c:tx>
            <c:v>ITK eksp.</c:v>
          </c:tx>
          <c:spPr>
            <a:ln w="28575">
              <a:noFill/>
            </a:ln>
          </c:spPr>
          <c:marker>
            <c:symbol val="square"/>
            <c:size val="5"/>
            <c:spPr>
              <a:solidFill>
                <a:srgbClr val="333300"/>
              </a:solidFill>
              <a:ln>
                <a:solidFill>
                  <a:srgbClr val="333300"/>
                </a:solidFill>
                <a:prstDash val="solid"/>
              </a:ln>
            </c:spPr>
          </c:marker>
          <c:errBars>
            <c:errDir val="y"/>
            <c:errBarType val="both"/>
            <c:errValType val="cust"/>
            <c:plus>
              <c:numRef>
                <c:f>'grafikai 2'!$AL$23:$AL$28</c:f>
                <c:numCache>
                  <c:formatCode>General</c:formatCode>
                  <c:ptCount val="6"/>
                  <c:pt idx="0">
                    <c:v>1.4</c:v>
                  </c:pt>
                  <c:pt idx="1">
                    <c:v>1.2842586993335061</c:v>
                  </c:pt>
                  <c:pt idx="2">
                    <c:v>1</c:v>
                  </c:pt>
                  <c:pt idx="3">
                    <c:v>1.6</c:v>
                  </c:pt>
                  <c:pt idx="4">
                    <c:v>1.9000000000000001</c:v>
                  </c:pt>
                  <c:pt idx="5">
                    <c:v>1.7</c:v>
                  </c:pt>
                </c:numCache>
              </c:numRef>
            </c:plus>
            <c:minus>
              <c:numRef>
                <c:f>'grafikai 2'!$AL$23:$AL$28</c:f>
                <c:numCache>
                  <c:formatCode>General</c:formatCode>
                  <c:ptCount val="6"/>
                  <c:pt idx="0">
                    <c:v>1.4</c:v>
                  </c:pt>
                  <c:pt idx="1">
                    <c:v>1.2842586993335061</c:v>
                  </c:pt>
                  <c:pt idx="2">
                    <c:v>1</c:v>
                  </c:pt>
                  <c:pt idx="3">
                    <c:v>1.6</c:v>
                  </c:pt>
                  <c:pt idx="4">
                    <c:v>1.9000000000000001</c:v>
                  </c:pt>
                  <c:pt idx="5">
                    <c:v>1.7</c:v>
                  </c:pt>
                </c:numCache>
              </c:numRef>
            </c:minus>
            <c:spPr>
              <a:ln w="12700">
                <a:solidFill>
                  <a:srgbClr val="000000"/>
                </a:solidFill>
                <a:prstDash val="solid"/>
              </a:ln>
            </c:spPr>
          </c:errBars>
          <c:xVal>
            <c:numRef>
              <c:f>'grafikai 2'!$AH$23:$AH$28</c:f>
              <c:numCache>
                <c:formatCode>General</c:formatCode>
                <c:ptCount val="6"/>
                <c:pt idx="0">
                  <c:v>6.5</c:v>
                </c:pt>
                <c:pt idx="1">
                  <c:v>7</c:v>
                </c:pt>
                <c:pt idx="2">
                  <c:v>7.5</c:v>
                </c:pt>
                <c:pt idx="3">
                  <c:v>8</c:v>
                </c:pt>
                <c:pt idx="4">
                  <c:v>8.5</c:v>
                </c:pt>
                <c:pt idx="5">
                  <c:v>9</c:v>
                </c:pt>
              </c:numCache>
            </c:numRef>
          </c:xVal>
          <c:yVal>
            <c:numRef>
              <c:f>'grafikai 2'!$AJ$23:$AJ$28</c:f>
              <c:numCache>
                <c:formatCode>0.00</c:formatCode>
                <c:ptCount val="6"/>
                <c:pt idx="0">
                  <c:v>-47.547661216431244</c:v>
                </c:pt>
                <c:pt idx="1">
                  <c:v>-48.847600747429802</c:v>
                </c:pt>
                <c:pt idx="2">
                  <c:v>-50.515265307347754</c:v>
                </c:pt>
                <c:pt idx="3">
                  <c:v>-51.384339305425527</c:v>
                </c:pt>
                <c:pt idx="4">
                  <c:v>-50.084918886758963</c:v>
                </c:pt>
                <c:pt idx="5">
                  <c:v>-49.39389021914571</c:v>
                </c:pt>
              </c:numCache>
            </c:numRef>
          </c:yVal>
        </c:ser>
        <c:ser>
          <c:idx val="2"/>
          <c:order val="1"/>
          <c:tx>
            <c:v>TPM eksp.</c:v>
          </c:tx>
          <c:spPr>
            <a:ln w="28575">
              <a:noFill/>
            </a:ln>
          </c:spPr>
          <c:marker>
            <c:symbol val="triangle"/>
            <c:size val="6"/>
            <c:spPr>
              <a:solidFill>
                <a:srgbClr val="00FF00"/>
              </a:solidFill>
              <a:ln>
                <a:solidFill>
                  <a:srgbClr val="000000"/>
                </a:solidFill>
                <a:prstDash val="solid"/>
              </a:ln>
            </c:spPr>
          </c:marker>
          <c:errBars>
            <c:errDir val="y"/>
            <c:errBarType val="both"/>
            <c:errValType val="cust"/>
            <c:plus>
              <c:numRef>
                <c:f>'grafikai 2'!$AL$33:$AL$45</c:f>
                <c:numCache>
                  <c:formatCode>General</c:formatCode>
                  <c:ptCount val="13"/>
                  <c:pt idx="3">
                    <c:v>2</c:v>
                  </c:pt>
                  <c:pt idx="5">
                    <c:v>1.8</c:v>
                  </c:pt>
                  <c:pt idx="7">
                    <c:v>1.4</c:v>
                  </c:pt>
                </c:numCache>
              </c:numRef>
            </c:plus>
            <c:minus>
              <c:numRef>
                <c:f>'grafikai 2'!$AL$33:$AL$45</c:f>
                <c:numCache>
                  <c:formatCode>General</c:formatCode>
                  <c:ptCount val="13"/>
                  <c:pt idx="3">
                    <c:v>2</c:v>
                  </c:pt>
                  <c:pt idx="5">
                    <c:v>1.8</c:v>
                  </c:pt>
                  <c:pt idx="7">
                    <c:v>1.4</c:v>
                  </c:pt>
                </c:numCache>
              </c:numRef>
            </c:minus>
            <c:spPr>
              <a:ln w="12700">
                <a:solidFill>
                  <a:srgbClr val="000000"/>
                </a:solidFill>
                <a:prstDash val="solid"/>
              </a:ln>
            </c:spPr>
          </c:errBars>
          <c:xVal>
            <c:numRef>
              <c:f>'grafikai 2'!$AH$33:$AH$45</c:f>
              <c:numCache>
                <c:formatCode>General</c:formatCode>
                <c:ptCount val="13"/>
                <c:pt idx="0">
                  <c:v>4.5</c:v>
                </c:pt>
                <c:pt idx="1">
                  <c:v>5</c:v>
                </c:pt>
                <c:pt idx="2">
                  <c:v>5.5</c:v>
                </c:pt>
                <c:pt idx="3">
                  <c:v>6</c:v>
                </c:pt>
                <c:pt idx="4">
                  <c:v>6.5</c:v>
                </c:pt>
                <c:pt idx="5">
                  <c:v>7</c:v>
                </c:pt>
                <c:pt idx="6">
                  <c:v>7.5</c:v>
                </c:pt>
                <c:pt idx="7">
                  <c:v>8</c:v>
                </c:pt>
                <c:pt idx="8">
                  <c:v>8.5</c:v>
                </c:pt>
                <c:pt idx="9">
                  <c:v>9</c:v>
                </c:pt>
                <c:pt idx="10">
                  <c:v>9.5</c:v>
                </c:pt>
                <c:pt idx="11">
                  <c:v>10</c:v>
                </c:pt>
                <c:pt idx="12">
                  <c:v>10.5</c:v>
                </c:pt>
              </c:numCache>
            </c:numRef>
          </c:xVal>
          <c:yVal>
            <c:numRef>
              <c:f>'grafikai 2'!$AJ$33:$AJ$45</c:f>
              <c:numCache>
                <c:formatCode>0.00</c:formatCode>
                <c:ptCount val="13"/>
                <c:pt idx="0">
                  <c:v>-39.955980890646849</c:v>
                </c:pt>
                <c:pt idx="1">
                  <c:v>-43.392537677579462</c:v>
                </c:pt>
                <c:pt idx="2">
                  <c:v>-45.900247494624324</c:v>
                </c:pt>
                <c:pt idx="3">
                  <c:v>-47.503205015452345</c:v>
                </c:pt>
                <c:pt idx="4">
                  <c:v>-48.126201348977034</c:v>
                </c:pt>
                <c:pt idx="5">
                  <c:v>-48.873544296050085</c:v>
                </c:pt>
                <c:pt idx="6">
                  <c:v>-47.503205015452345</c:v>
                </c:pt>
                <c:pt idx="7">
                  <c:v>-47.618525888091163</c:v>
                </c:pt>
                <c:pt idx="8">
                  <c:v>-46.010441267778944</c:v>
                </c:pt>
                <c:pt idx="9">
                  <c:v>-44.181969101159005</c:v>
                </c:pt>
                <c:pt idx="10">
                  <c:v>-43.513486138825861</c:v>
                </c:pt>
                <c:pt idx="11">
                  <c:v>-43.453749471959995</c:v>
                </c:pt>
                <c:pt idx="12">
                  <c:v>-42.839375587884852</c:v>
                </c:pt>
              </c:numCache>
            </c:numRef>
          </c:yVal>
        </c:ser>
        <c:ser>
          <c:idx val="3"/>
          <c:order val="2"/>
          <c:spPr>
            <a:ln w="19050">
              <a:solidFill>
                <a:srgbClr val="FF0000"/>
              </a:solidFill>
            </a:ln>
          </c:spPr>
          <c:marker>
            <c:symbol val="none"/>
          </c:marker>
          <c:xVal>
            <c:numRef>
              <c:f>'grafikai 2'!$AH$5:$AH$18</c:f>
              <c:numCache>
                <c:formatCode>General</c:formatCode>
                <c:ptCount val="14"/>
                <c:pt idx="0">
                  <c:v>4</c:v>
                </c:pt>
                <c:pt idx="1">
                  <c:v>4.5</c:v>
                </c:pt>
                <c:pt idx="2">
                  <c:v>5</c:v>
                </c:pt>
                <c:pt idx="3">
                  <c:v>5.5</c:v>
                </c:pt>
                <c:pt idx="4">
                  <c:v>6</c:v>
                </c:pt>
                <c:pt idx="5">
                  <c:v>6.5</c:v>
                </c:pt>
                <c:pt idx="6">
                  <c:v>7</c:v>
                </c:pt>
                <c:pt idx="7">
                  <c:v>7.5</c:v>
                </c:pt>
                <c:pt idx="8">
                  <c:v>8</c:v>
                </c:pt>
                <c:pt idx="9">
                  <c:v>8.5</c:v>
                </c:pt>
                <c:pt idx="10">
                  <c:v>9</c:v>
                </c:pt>
                <c:pt idx="11">
                  <c:v>9.5</c:v>
                </c:pt>
                <c:pt idx="12">
                  <c:v>10</c:v>
                </c:pt>
                <c:pt idx="13">
                  <c:v>10.5</c:v>
                </c:pt>
              </c:numCache>
            </c:numRef>
          </c:xVal>
          <c:yVal>
            <c:numRef>
              <c:f>'grafikai 2'!$AC$5:$AC$18</c:f>
              <c:numCache>
                <c:formatCode>0.00</c:formatCode>
                <c:ptCount val="14"/>
                <c:pt idx="0">
                  <c:v>-35.252864163753557</c:v>
                </c:pt>
                <c:pt idx="1">
                  <c:v>-38.106326892136153</c:v>
                </c:pt>
                <c:pt idx="2">
                  <c:v>-40.958631603557244</c:v>
                </c:pt>
                <c:pt idx="3">
                  <c:v>-43.807281186724794</c:v>
                </c:pt>
                <c:pt idx="4">
                  <c:v>-46.644440196962194</c:v>
                </c:pt>
                <c:pt idx="5">
                  <c:v>-49.445927835281445</c:v>
                </c:pt>
                <c:pt idx="6">
                  <c:v>-52.140834522924578</c:v>
                </c:pt>
                <c:pt idx="7">
                  <c:v>-54.549961195256586</c:v>
                </c:pt>
                <c:pt idx="8">
                  <c:v>-56.366822733436045</c:v>
                </c:pt>
                <c:pt idx="9">
                  <c:v>-57.403959830303471</c:v>
                </c:pt>
                <c:pt idx="10">
                  <c:v>-57.848831793016437</c:v>
                </c:pt>
                <c:pt idx="11">
                  <c:v>-58.007923740420203</c:v>
                </c:pt>
                <c:pt idx="12">
                  <c:v>-58.060434737147624</c:v>
                </c:pt>
                <c:pt idx="13">
                  <c:v>-58.077274361955993</c:v>
                </c:pt>
              </c:numCache>
            </c:numRef>
          </c:yVal>
        </c:ser>
        <c:ser>
          <c:idx val="4"/>
          <c:order val="3"/>
          <c:spPr>
            <a:ln w="19050">
              <a:solidFill>
                <a:srgbClr val="008000"/>
              </a:solidFill>
            </a:ln>
          </c:spPr>
          <c:marker>
            <c:symbol val="none"/>
          </c:marker>
          <c:xVal>
            <c:numRef>
              <c:f>'grafikai 2'!$AH$5:$AH$18</c:f>
              <c:numCache>
                <c:formatCode>General</c:formatCode>
                <c:ptCount val="14"/>
                <c:pt idx="0">
                  <c:v>4</c:v>
                </c:pt>
                <c:pt idx="1">
                  <c:v>4.5</c:v>
                </c:pt>
                <c:pt idx="2">
                  <c:v>5</c:v>
                </c:pt>
                <c:pt idx="3">
                  <c:v>5.5</c:v>
                </c:pt>
                <c:pt idx="4">
                  <c:v>6</c:v>
                </c:pt>
                <c:pt idx="5">
                  <c:v>6.5</c:v>
                </c:pt>
                <c:pt idx="6">
                  <c:v>7</c:v>
                </c:pt>
                <c:pt idx="7">
                  <c:v>7.5</c:v>
                </c:pt>
                <c:pt idx="8">
                  <c:v>8</c:v>
                </c:pt>
                <c:pt idx="9">
                  <c:v>8.5</c:v>
                </c:pt>
                <c:pt idx="10">
                  <c:v>9</c:v>
                </c:pt>
                <c:pt idx="11">
                  <c:v>9.5</c:v>
                </c:pt>
                <c:pt idx="12">
                  <c:v>10</c:v>
                </c:pt>
                <c:pt idx="13">
                  <c:v>10.5</c:v>
                </c:pt>
              </c:numCache>
            </c:numRef>
          </c:xVal>
          <c:yVal>
            <c:numRef>
              <c:f>'grafikai 2'!$AE$5:$AE$18</c:f>
              <c:numCache>
                <c:formatCode>0.00</c:formatCode>
                <c:ptCount val="14"/>
                <c:pt idx="0">
                  <c:v>-58.083132807203086</c:v>
                </c:pt>
                <c:pt idx="1">
                  <c:v>-58.078882089211746</c:v>
                </c:pt>
                <c:pt idx="2">
                  <c:v>-58.065487907439376</c:v>
                </c:pt>
                <c:pt idx="3">
                  <c:v>-58.023601877091998</c:v>
                </c:pt>
                <c:pt idx="4">
                  <c:v>-57.895620618629053</c:v>
                </c:pt>
                <c:pt idx="5">
                  <c:v>-57.529582886095113</c:v>
                </c:pt>
                <c:pt idx="6">
                  <c:v>-56.635829825952307</c:v>
                </c:pt>
                <c:pt idx="7">
                  <c:v>-54.971157652748794</c:v>
                </c:pt>
                <c:pt idx="8">
                  <c:v>-52.653959179320644</c:v>
                </c:pt>
                <c:pt idx="9">
                  <c:v>-49.997129911848575</c:v>
                </c:pt>
                <c:pt idx="10">
                  <c:v>-47.208892970991286</c:v>
                </c:pt>
                <c:pt idx="11">
                  <c:v>-44.376058386526203</c:v>
                </c:pt>
                <c:pt idx="12">
                  <c:v>-41.528790191112243</c:v>
                </c:pt>
                <c:pt idx="13">
                  <c:v>-38.676923716525614</c:v>
                </c:pt>
              </c:numCache>
            </c:numRef>
          </c:yVal>
        </c:ser>
        <c:ser>
          <c:idx val="5"/>
          <c:order val="4"/>
          <c:spPr>
            <a:ln w="19050">
              <a:solidFill>
                <a:schemeClr val="tx1"/>
              </a:solidFill>
            </a:ln>
          </c:spPr>
          <c:marker>
            <c:symbol val="none"/>
          </c:marker>
          <c:xVal>
            <c:numRef>
              <c:f>'grafikai 2'!$AH$5:$AH$18</c:f>
              <c:numCache>
                <c:formatCode>General</c:formatCode>
                <c:ptCount val="14"/>
                <c:pt idx="0">
                  <c:v>4</c:v>
                </c:pt>
                <c:pt idx="1">
                  <c:v>4.5</c:v>
                </c:pt>
                <c:pt idx="2">
                  <c:v>5</c:v>
                </c:pt>
                <c:pt idx="3">
                  <c:v>5.5</c:v>
                </c:pt>
                <c:pt idx="4">
                  <c:v>6</c:v>
                </c:pt>
                <c:pt idx="5">
                  <c:v>6.5</c:v>
                </c:pt>
                <c:pt idx="6">
                  <c:v>7</c:v>
                </c:pt>
                <c:pt idx="7">
                  <c:v>7.5</c:v>
                </c:pt>
                <c:pt idx="8">
                  <c:v>8</c:v>
                </c:pt>
                <c:pt idx="9">
                  <c:v>8.5</c:v>
                </c:pt>
                <c:pt idx="10">
                  <c:v>9</c:v>
                </c:pt>
                <c:pt idx="11">
                  <c:v>9.5</c:v>
                </c:pt>
                <c:pt idx="12">
                  <c:v>10</c:v>
                </c:pt>
                <c:pt idx="13">
                  <c:v>10.5</c:v>
                </c:pt>
              </c:numCache>
            </c:numRef>
          </c:xVal>
          <c:yVal>
            <c:numRef>
              <c:f>'grafikai 2'!$AG$5:$AG$18</c:f>
              <c:numCache>
                <c:formatCode>0.00</c:formatCode>
                <c:ptCount val="14"/>
                <c:pt idx="0">
                  <c:v>-58.085101126902018</c:v>
                </c:pt>
                <c:pt idx="1">
                  <c:v>-58.085101126902018</c:v>
                </c:pt>
                <c:pt idx="2">
                  <c:v>-58.085101126902018</c:v>
                </c:pt>
                <c:pt idx="3">
                  <c:v>-58.085101126902018</c:v>
                </c:pt>
                <c:pt idx="4">
                  <c:v>-58.085101126902018</c:v>
                </c:pt>
                <c:pt idx="5">
                  <c:v>-58.085101126902018</c:v>
                </c:pt>
                <c:pt idx="6">
                  <c:v>-58.085101126902018</c:v>
                </c:pt>
                <c:pt idx="7">
                  <c:v>-58.085101126902018</c:v>
                </c:pt>
                <c:pt idx="8">
                  <c:v>-58.085101126902018</c:v>
                </c:pt>
                <c:pt idx="9">
                  <c:v>-58.085101126902018</c:v>
                </c:pt>
                <c:pt idx="10">
                  <c:v>-58.085101126902018</c:v>
                </c:pt>
                <c:pt idx="11">
                  <c:v>-58.085101126902018</c:v>
                </c:pt>
                <c:pt idx="12">
                  <c:v>-58.085101126902018</c:v>
                </c:pt>
                <c:pt idx="13">
                  <c:v>-58.085101126902018</c:v>
                </c:pt>
              </c:numCache>
            </c:numRef>
          </c:yVal>
        </c:ser>
        <c:ser>
          <c:idx val="1"/>
          <c:order val="5"/>
          <c:tx>
            <c:v>∆b-stebG</c:v>
          </c:tx>
          <c:spPr>
            <a:ln w="19050">
              <a:solidFill>
                <a:schemeClr val="tx2"/>
              </a:solidFill>
            </a:ln>
          </c:spPr>
          <c:marker>
            <c:spPr>
              <a:noFill/>
              <a:ln>
                <a:noFill/>
              </a:ln>
            </c:spPr>
          </c:marker>
          <c:xVal>
            <c:numRef>
              <c:f>'grafikai 2'!$AH$5:$AH$18</c:f>
              <c:numCache>
                <c:formatCode>General</c:formatCode>
                <c:ptCount val="14"/>
                <c:pt idx="0">
                  <c:v>4</c:v>
                </c:pt>
                <c:pt idx="1">
                  <c:v>4.5</c:v>
                </c:pt>
                <c:pt idx="2">
                  <c:v>5</c:v>
                </c:pt>
                <c:pt idx="3">
                  <c:v>5.5</c:v>
                </c:pt>
                <c:pt idx="4">
                  <c:v>6</c:v>
                </c:pt>
                <c:pt idx="5">
                  <c:v>6.5</c:v>
                </c:pt>
                <c:pt idx="6">
                  <c:v>7</c:v>
                </c:pt>
                <c:pt idx="7">
                  <c:v>7.5</c:v>
                </c:pt>
                <c:pt idx="8">
                  <c:v>8</c:v>
                </c:pt>
                <c:pt idx="9">
                  <c:v>8.5</c:v>
                </c:pt>
                <c:pt idx="10">
                  <c:v>9</c:v>
                </c:pt>
                <c:pt idx="11">
                  <c:v>9.5</c:v>
                </c:pt>
                <c:pt idx="12">
                  <c:v>10</c:v>
                </c:pt>
                <c:pt idx="13">
                  <c:v>10.5</c:v>
                </c:pt>
              </c:numCache>
            </c:numRef>
          </c:xVal>
          <c:yVal>
            <c:numRef>
              <c:f>'grafikai 2'!$AL$5:$AL$18</c:f>
              <c:numCache>
                <c:formatCode>0.00</c:formatCode>
                <c:ptCount val="14"/>
                <c:pt idx="0">
                  <c:v>-35.250895844055513</c:v>
                </c:pt>
                <c:pt idx="1">
                  <c:v>-38.100107854445888</c:v>
                </c:pt>
                <c:pt idx="2">
                  <c:v>-40.939018384095213</c:v>
                </c:pt>
                <c:pt idx="3">
                  <c:v>-43.745781936915463</c:v>
                </c:pt>
                <c:pt idx="4">
                  <c:v>-46.454959688689151</c:v>
                </c:pt>
                <c:pt idx="5">
                  <c:v>-48.890409594474434</c:v>
                </c:pt>
                <c:pt idx="6">
                  <c:v>-50.691563221975429</c:v>
                </c:pt>
                <c:pt idx="7">
                  <c:v>-51.436017721104371</c:v>
                </c:pt>
                <c:pt idx="8">
                  <c:v>-50.935680785854544</c:v>
                </c:pt>
                <c:pt idx="9">
                  <c:v>-49.315988615249744</c:v>
                </c:pt>
                <c:pt idx="10">
                  <c:v>-46.972623637105762</c:v>
                </c:pt>
                <c:pt idx="11">
                  <c:v>-44.298881000044375</c:v>
                </c:pt>
                <c:pt idx="12">
                  <c:v>-41.504123801357871</c:v>
                </c:pt>
                <c:pt idx="13">
                  <c:v>-38.669096951579313</c:v>
                </c:pt>
              </c:numCache>
            </c:numRef>
          </c:yVal>
        </c:ser>
        <c:ser>
          <c:idx val="6"/>
          <c:order val="6"/>
          <c:spPr>
            <a:ln w="19050">
              <a:solidFill>
                <a:srgbClr val="008000"/>
              </a:solidFill>
              <a:tailEnd type="triangle"/>
            </a:ln>
          </c:spPr>
          <c:marker>
            <c:spPr>
              <a:noFill/>
              <a:ln>
                <a:noFill/>
              </a:ln>
            </c:spPr>
          </c:marker>
          <c:xVal>
            <c:numRef>
              <c:f>'grafikai 2'!$AV$20:$AV$21</c:f>
              <c:numCache>
                <c:formatCode>General</c:formatCode>
                <c:ptCount val="2"/>
                <c:pt idx="0">
                  <c:v>7.1</c:v>
                </c:pt>
                <c:pt idx="1">
                  <c:v>7.1</c:v>
                </c:pt>
              </c:numCache>
            </c:numRef>
          </c:xVal>
          <c:yVal>
            <c:numRef>
              <c:f>'grafikai 2'!$AW$20:$AW$21</c:f>
              <c:numCache>
                <c:formatCode>General</c:formatCode>
                <c:ptCount val="2"/>
                <c:pt idx="0">
                  <c:v>-60</c:v>
                </c:pt>
                <c:pt idx="1">
                  <c:v>-64</c:v>
                </c:pt>
              </c:numCache>
            </c:numRef>
          </c:yVal>
        </c:ser>
        <c:ser>
          <c:idx val="7"/>
          <c:order val="7"/>
          <c:spPr>
            <a:ln w="19050">
              <a:solidFill>
                <a:srgbClr val="C00000"/>
              </a:solidFill>
              <a:tailEnd type="triangle"/>
            </a:ln>
          </c:spPr>
          <c:marker>
            <c:spPr>
              <a:noFill/>
              <a:ln>
                <a:noFill/>
              </a:ln>
            </c:spPr>
          </c:marker>
          <c:xVal>
            <c:numRef>
              <c:f>'grafikai 2'!$AX$20:$AX$21</c:f>
              <c:numCache>
                <c:formatCode>General</c:formatCode>
                <c:ptCount val="2"/>
                <c:pt idx="0">
                  <c:v>8</c:v>
                </c:pt>
                <c:pt idx="1">
                  <c:v>8</c:v>
                </c:pt>
              </c:numCache>
            </c:numRef>
          </c:xVal>
          <c:yVal>
            <c:numRef>
              <c:f>'grafikai 2'!$AW$20:$AW$21</c:f>
              <c:numCache>
                <c:formatCode>General</c:formatCode>
                <c:ptCount val="2"/>
                <c:pt idx="0">
                  <c:v>-60</c:v>
                </c:pt>
                <c:pt idx="1">
                  <c:v>-64</c:v>
                </c:pt>
              </c:numCache>
            </c:numRef>
          </c:yVal>
        </c:ser>
        <c:axId val="125669760"/>
        <c:axId val="125672064"/>
      </c:scatterChart>
      <c:valAx>
        <c:axId val="125669760"/>
        <c:scaling>
          <c:orientation val="minMax"/>
          <c:min val="4"/>
        </c:scaling>
        <c:axPos val="b"/>
        <c:title>
          <c:tx>
            <c:rich>
              <a:bodyPr/>
              <a:lstStyle/>
              <a:p>
                <a:pPr>
                  <a:defRPr lang="en-US" sz="1200" b="1" i="0" u="none" strike="noStrike" baseline="0">
                    <a:solidFill>
                      <a:srgbClr val="000000"/>
                    </a:solidFill>
                    <a:latin typeface="Calibri"/>
                    <a:ea typeface="Calibri"/>
                    <a:cs typeface="Calibri"/>
                  </a:defRPr>
                </a:pPr>
                <a:r>
                  <a:rPr lang="en-US"/>
                  <a:t>pH</a:t>
                </a:r>
              </a:p>
            </c:rich>
          </c:tx>
          <c:layout>
            <c:manualLayout>
              <c:xMode val="edge"/>
              <c:yMode val="edge"/>
              <c:x val="0.54023074701869167"/>
              <c:y val="0.90645296757259997"/>
            </c:manualLayout>
          </c:layout>
          <c:spPr>
            <a:noFill/>
            <a:ln w="25400">
              <a:noFill/>
            </a:ln>
          </c:spPr>
        </c:title>
        <c:numFmt formatCode="General" sourceLinked="1"/>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125672064"/>
        <c:crossesAt val="-64"/>
        <c:crossBetween val="midCat"/>
        <c:majorUnit val="1"/>
      </c:valAx>
      <c:valAx>
        <c:axId val="125672064"/>
        <c:scaling>
          <c:orientation val="minMax"/>
          <c:max val="-32"/>
          <c:min val="-64"/>
        </c:scaling>
        <c:axPos val="l"/>
        <c:title>
          <c:tx>
            <c:rich>
              <a:bodyPr/>
              <a:lstStyle/>
              <a:p>
                <a:pPr>
                  <a:defRPr lang="en-US" sz="1100" b="0" i="0" u="none" strike="noStrike" baseline="0">
                    <a:solidFill>
                      <a:srgbClr val="000000"/>
                    </a:solidFill>
                    <a:latin typeface="Calibri"/>
                    <a:ea typeface="Calibri"/>
                    <a:cs typeface="Calibri"/>
                  </a:defRPr>
                </a:pPr>
                <a:r>
                  <a:rPr lang="el-GR" sz="1200" b="1" i="0" strike="noStrike">
                    <a:solidFill>
                      <a:srgbClr val="000000"/>
                    </a:solidFill>
                    <a:latin typeface="Calibri"/>
                  </a:rPr>
                  <a:t>Δ</a:t>
                </a:r>
                <a:r>
                  <a:rPr lang="en-US" sz="1200" b="1" i="1" strike="noStrike">
                    <a:solidFill>
                      <a:srgbClr val="000000"/>
                    </a:solidFill>
                    <a:latin typeface="Calibri"/>
                  </a:rPr>
                  <a:t>G</a:t>
                </a:r>
                <a:r>
                  <a:rPr lang="en-US" sz="1200" b="1" i="0" strike="noStrike">
                    <a:solidFill>
                      <a:srgbClr val="000000"/>
                    </a:solidFill>
                    <a:latin typeface="Calibri"/>
                  </a:rPr>
                  <a:t>, kJ/mol</a:t>
                </a:r>
              </a:p>
            </c:rich>
          </c:tx>
          <c:layout>
            <c:manualLayout>
              <c:xMode val="edge"/>
              <c:yMode val="edge"/>
              <c:x val="2.8736407949006382E-3"/>
              <c:y val="0.32258131556081776"/>
            </c:manualLayout>
          </c:layout>
          <c:spPr>
            <a:noFill/>
            <a:ln w="25400">
              <a:noFill/>
            </a:ln>
          </c:spPr>
        </c:title>
        <c:numFmt formatCode="0.00" sourceLinked="1"/>
        <c:tickLblPos val="nextTo"/>
        <c:txPr>
          <a:bodyPr/>
          <a:lstStyle/>
          <a:p>
            <a:pPr>
              <a:defRPr lang="en-US"/>
            </a:pPr>
            <a:endParaRPr lang="en-US"/>
          </a:p>
        </c:txPr>
        <c:crossAx val="125669760"/>
        <c:crosses val="autoZero"/>
        <c:crossBetween val="midCat"/>
      </c:valAx>
    </c:plotArea>
    <c:legend>
      <c:legendPos val="r"/>
      <c:legendEntry>
        <c:idx val="2"/>
        <c:delete val="1"/>
      </c:legendEntry>
      <c:legendEntry>
        <c:idx val="3"/>
        <c:delete val="1"/>
      </c:legendEntry>
      <c:legendEntry>
        <c:idx val="4"/>
        <c:delete val="1"/>
      </c:legendEntry>
      <c:legendEntry>
        <c:idx val="5"/>
        <c:txPr>
          <a:bodyPr/>
          <a:lstStyle/>
          <a:p>
            <a:pPr>
              <a:defRPr sz="920" b="0" i="1" u="none" strike="noStrike" baseline="0">
                <a:solidFill>
                  <a:srgbClr val="000000"/>
                </a:solidFill>
                <a:latin typeface="Calibri"/>
                <a:ea typeface="Calibri"/>
                <a:cs typeface="Calibri"/>
              </a:defRPr>
            </a:pPr>
            <a:endParaRPr lang="en-US"/>
          </a:p>
        </c:txPr>
      </c:legendEntry>
      <c:legendEntry>
        <c:idx val="6"/>
        <c:delete val="1"/>
      </c:legendEntry>
      <c:legendEntry>
        <c:idx val="7"/>
        <c:delete val="1"/>
      </c:legendEntry>
      <c:layout>
        <c:manualLayout>
          <c:xMode val="edge"/>
          <c:yMode val="edge"/>
          <c:x val="0.7995907386576675"/>
          <c:y val="0.5302804726201128"/>
          <c:w val="0.16469628796400448"/>
          <c:h val="0.14220454525095627"/>
        </c:manualLayout>
      </c:layout>
      <c:spPr>
        <a:solidFill>
          <a:srgbClr val="FFFFFF"/>
        </a:solidFill>
        <a:ln w="3175">
          <a:solidFill>
            <a:srgbClr val="000000"/>
          </a:solidFill>
          <a:prstDash val="solid"/>
        </a:ln>
      </c:spPr>
      <c:txPr>
        <a:bodyPr/>
        <a:lstStyle/>
        <a:p>
          <a:pPr>
            <a:defRPr lang="en-US" sz="920" b="0" i="0" u="none" strike="noStrike" baseline="0">
              <a:solidFill>
                <a:srgbClr val="000000"/>
              </a:solidFill>
              <a:latin typeface="Calibri"/>
              <a:ea typeface="Calibri"/>
              <a:cs typeface="Calibri"/>
            </a:defRPr>
          </a:pPr>
          <a:endParaRPr lang="en-US"/>
        </a:p>
      </c:txPr>
    </c:legend>
    <c:plotVisOnly val="1"/>
    <c:dispBlanksAs val="gap"/>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190562678717172"/>
          <c:y val="3.7874191900509092E-2"/>
          <c:w val="0.85816197536386662"/>
          <c:h val="0.7971163839419203"/>
        </c:manualLayout>
      </c:layout>
      <c:scatterChart>
        <c:scatterStyle val="lineMarker"/>
        <c:ser>
          <c:idx val="1"/>
          <c:order val="0"/>
          <c:tx>
            <c:v>fosf. eksp.</c:v>
          </c:tx>
          <c:spPr>
            <a:ln w="28575">
              <a:noFill/>
            </a:ln>
          </c:spPr>
          <c:marker>
            <c:symbol val="square"/>
            <c:size val="4"/>
            <c:spPr>
              <a:solidFill>
                <a:srgbClr val="C00000"/>
              </a:solidFill>
              <a:ln>
                <a:solidFill>
                  <a:schemeClr val="tx1"/>
                </a:solidFill>
                <a:prstDash val="solid"/>
              </a:ln>
            </c:spPr>
          </c:marker>
          <c:errBars>
            <c:errDir val="y"/>
            <c:errBarType val="both"/>
            <c:errValType val="cust"/>
            <c:plus>
              <c:numRef>
                <c:f>'grafikai 2'!$E$44:$E$52</c:f>
                <c:numCache>
                  <c:formatCode>General</c:formatCode>
                  <c:ptCount val="9"/>
                  <c:pt idx="0">
                    <c:v>2.7218519906857677</c:v>
                  </c:pt>
                  <c:pt idx="1">
                    <c:v>2.0016255999999997</c:v>
                  </c:pt>
                  <c:pt idx="2">
                    <c:v>2.69868</c:v>
                  </c:pt>
                  <c:pt idx="3">
                    <c:v>2.4417823999999997</c:v>
                  </c:pt>
                  <c:pt idx="4">
                    <c:v>4.8618079999999955</c:v>
                  </c:pt>
                  <c:pt idx="5">
                    <c:v>4.1501095999999755</c:v>
                  </c:pt>
                  <c:pt idx="6">
                    <c:v>4.3513600000000014</c:v>
                  </c:pt>
                  <c:pt idx="7">
                    <c:v>3.2509796670742097</c:v>
                  </c:pt>
                  <c:pt idx="8">
                    <c:v>3.8165098565050677</c:v>
                  </c:pt>
                </c:numCache>
              </c:numRef>
            </c:plus>
            <c:minus>
              <c:numRef>
                <c:f>'grafikai 2'!$E$44:$E$52</c:f>
                <c:numCache>
                  <c:formatCode>General</c:formatCode>
                  <c:ptCount val="9"/>
                  <c:pt idx="0">
                    <c:v>2.7218519906857677</c:v>
                  </c:pt>
                  <c:pt idx="1">
                    <c:v>2.0016255999999997</c:v>
                  </c:pt>
                  <c:pt idx="2">
                    <c:v>2.69868</c:v>
                  </c:pt>
                  <c:pt idx="3">
                    <c:v>2.4417823999999997</c:v>
                  </c:pt>
                  <c:pt idx="4">
                    <c:v>4.8618079999999955</c:v>
                  </c:pt>
                  <c:pt idx="5">
                    <c:v>4.1501095999999755</c:v>
                  </c:pt>
                  <c:pt idx="6">
                    <c:v>4.3513600000000014</c:v>
                  </c:pt>
                  <c:pt idx="7">
                    <c:v>3.2509796670742097</c:v>
                  </c:pt>
                  <c:pt idx="8">
                    <c:v>3.8165098565050677</c:v>
                  </c:pt>
                </c:numCache>
              </c:numRef>
            </c:minus>
            <c:spPr>
              <a:ln w="12700">
                <a:solidFill>
                  <a:srgbClr val="000000"/>
                </a:solidFill>
                <a:prstDash val="solid"/>
              </a:ln>
            </c:spPr>
          </c:errBars>
          <c:xVal>
            <c:numRef>
              <c:f>'grafikai 2'!$J$44:$J$52</c:f>
              <c:numCache>
                <c:formatCode>General</c:formatCode>
                <c:ptCount val="9"/>
                <c:pt idx="0">
                  <c:v>5.5</c:v>
                </c:pt>
                <c:pt idx="1">
                  <c:v>6</c:v>
                </c:pt>
                <c:pt idx="2">
                  <c:v>6.5</c:v>
                </c:pt>
                <c:pt idx="3">
                  <c:v>7</c:v>
                </c:pt>
                <c:pt idx="4">
                  <c:v>7.5</c:v>
                </c:pt>
                <c:pt idx="5">
                  <c:v>8</c:v>
                </c:pt>
                <c:pt idx="6">
                  <c:v>8.5</c:v>
                </c:pt>
                <c:pt idx="7">
                  <c:v>9</c:v>
                </c:pt>
                <c:pt idx="8">
                  <c:v>9.5</c:v>
                </c:pt>
              </c:numCache>
            </c:numRef>
          </c:xVal>
          <c:yVal>
            <c:numRef>
              <c:f>'grafikai 2'!$D$44:$D$52</c:f>
              <c:numCache>
                <c:formatCode>General</c:formatCode>
                <c:ptCount val="9"/>
                <c:pt idx="0">
                  <c:v>-20.185708000000002</c:v>
                </c:pt>
                <c:pt idx="1">
                  <c:v>-22.321639999999789</c:v>
                </c:pt>
                <c:pt idx="2">
                  <c:v>-25.304832000000001</c:v>
                </c:pt>
                <c:pt idx="3">
                  <c:v>-37.158104000000002</c:v>
                </c:pt>
                <c:pt idx="4">
                  <c:v>-44.308560000000007</c:v>
                </c:pt>
                <c:pt idx="5">
                  <c:v>-49.413040000000002</c:v>
                </c:pt>
                <c:pt idx="6">
                  <c:v>-46.358720000000005</c:v>
                </c:pt>
                <c:pt idx="7">
                  <c:v>-43.415973333333334</c:v>
                </c:pt>
                <c:pt idx="8">
                  <c:v>-55.709960000000009</c:v>
                </c:pt>
              </c:numCache>
            </c:numRef>
          </c:yVal>
        </c:ser>
        <c:ser>
          <c:idx val="0"/>
          <c:order val="1"/>
          <c:tx>
            <c:v>tris eksp.</c:v>
          </c:tx>
          <c:spPr>
            <a:ln w="28575">
              <a:noFill/>
            </a:ln>
          </c:spPr>
          <c:marker>
            <c:symbol val="diamond"/>
            <c:size val="6"/>
            <c:spPr>
              <a:solidFill>
                <a:schemeClr val="tx2"/>
              </a:solidFill>
              <a:ln>
                <a:solidFill>
                  <a:schemeClr val="tx1"/>
                </a:solidFill>
                <a:prstDash val="solid"/>
              </a:ln>
            </c:spPr>
          </c:marker>
          <c:errBars>
            <c:errDir val="y"/>
            <c:errBarType val="both"/>
            <c:errValType val="cust"/>
            <c:plus>
              <c:numRef>
                <c:f>'grafikai 2'!$E$61:$E$69</c:f>
                <c:numCache>
                  <c:formatCode>General</c:formatCode>
                  <c:ptCount val="9"/>
                  <c:pt idx="0">
                    <c:v>4.1031824399999755</c:v>
                  </c:pt>
                  <c:pt idx="1">
                    <c:v>2.8972425599999987</c:v>
                  </c:pt>
                  <c:pt idx="2">
                    <c:v>2.8238158799999997</c:v>
                  </c:pt>
                  <c:pt idx="3">
                    <c:v>1.77717456</c:v>
                  </c:pt>
                  <c:pt idx="4">
                    <c:v>2.3745441599999997</c:v>
                  </c:pt>
                  <c:pt idx="5">
                    <c:v>3.6240422399999987</c:v>
                  </c:pt>
                  <c:pt idx="6">
                    <c:v>2.1870364800000002</c:v>
                  </c:pt>
                  <c:pt idx="7">
                    <c:v>2.7080755199999995</c:v>
                  </c:pt>
                  <c:pt idx="8">
                    <c:v>2.9694247200000001</c:v>
                  </c:pt>
                </c:numCache>
              </c:numRef>
            </c:plus>
            <c:minus>
              <c:numRef>
                <c:f>'grafikai 2'!$E$61:$E$69</c:f>
                <c:numCache>
                  <c:formatCode>General</c:formatCode>
                  <c:ptCount val="9"/>
                  <c:pt idx="0">
                    <c:v>4.1031824399999755</c:v>
                  </c:pt>
                  <c:pt idx="1">
                    <c:v>2.8972425599999987</c:v>
                  </c:pt>
                  <c:pt idx="2">
                    <c:v>2.8238158799999997</c:v>
                  </c:pt>
                  <c:pt idx="3">
                    <c:v>1.77717456</c:v>
                  </c:pt>
                  <c:pt idx="4">
                    <c:v>2.3745441599999997</c:v>
                  </c:pt>
                  <c:pt idx="5">
                    <c:v>3.6240422399999987</c:v>
                  </c:pt>
                  <c:pt idx="6">
                    <c:v>2.1870364800000002</c:v>
                  </c:pt>
                  <c:pt idx="7">
                    <c:v>2.7080755199999995</c:v>
                  </c:pt>
                  <c:pt idx="8">
                    <c:v>2.9694247200000001</c:v>
                  </c:pt>
                </c:numCache>
              </c:numRef>
            </c:minus>
            <c:spPr>
              <a:ln w="12700">
                <a:solidFill>
                  <a:srgbClr val="000000"/>
                </a:solidFill>
                <a:prstDash val="solid"/>
              </a:ln>
            </c:spPr>
          </c:errBars>
          <c:xVal>
            <c:numRef>
              <c:f>'grafikai 2'!$J$61:$J$69</c:f>
              <c:numCache>
                <c:formatCode>General</c:formatCode>
                <c:ptCount val="9"/>
                <c:pt idx="0">
                  <c:v>5.5</c:v>
                </c:pt>
                <c:pt idx="1">
                  <c:v>6</c:v>
                </c:pt>
                <c:pt idx="2">
                  <c:v>6.5</c:v>
                </c:pt>
                <c:pt idx="3">
                  <c:v>7</c:v>
                </c:pt>
                <c:pt idx="4">
                  <c:v>7.5</c:v>
                </c:pt>
                <c:pt idx="5">
                  <c:v>8</c:v>
                </c:pt>
                <c:pt idx="6">
                  <c:v>8.5</c:v>
                </c:pt>
                <c:pt idx="7">
                  <c:v>9</c:v>
                </c:pt>
                <c:pt idx="8">
                  <c:v>9.5</c:v>
                </c:pt>
              </c:numCache>
            </c:numRef>
          </c:xVal>
          <c:yVal>
            <c:numRef>
              <c:f>'grafikai 2'!$D$61:$D$69</c:f>
              <c:numCache>
                <c:formatCode>General</c:formatCode>
                <c:ptCount val="9"/>
                <c:pt idx="0">
                  <c:v>-35.948928000000002</c:v>
                </c:pt>
                <c:pt idx="1">
                  <c:v>-30.534832000000005</c:v>
                </c:pt>
                <c:pt idx="2">
                  <c:v>-28.710608000000001</c:v>
                </c:pt>
                <c:pt idx="3">
                  <c:v>-18.639720000000001</c:v>
                </c:pt>
                <c:pt idx="4">
                  <c:v>-18.384495999999999</c:v>
                </c:pt>
                <c:pt idx="5">
                  <c:v>-14.351120000000002</c:v>
                </c:pt>
                <c:pt idx="6">
                  <c:v>-9.4516560000000247</c:v>
                </c:pt>
                <c:pt idx="7">
                  <c:v>-8.2006400000000035</c:v>
                </c:pt>
                <c:pt idx="8">
                  <c:v>-9.4432880000000008</c:v>
                </c:pt>
              </c:numCache>
            </c:numRef>
          </c:yVal>
        </c:ser>
        <c:ser>
          <c:idx val="2"/>
          <c:order val="2"/>
          <c:tx>
            <c:v>fosf. apsk.</c:v>
          </c:tx>
          <c:spPr>
            <a:ln w="25400">
              <a:solidFill>
                <a:srgbClr val="C00000"/>
              </a:solidFill>
              <a:prstDash val="solid"/>
            </a:ln>
          </c:spPr>
          <c:marker>
            <c:symbol val="triangle"/>
            <c:size val="7"/>
            <c:spPr>
              <a:noFill/>
              <a:ln w="9525">
                <a:noFill/>
              </a:ln>
            </c:spPr>
          </c:marker>
          <c:xVal>
            <c:numRef>
              <c:f>'grafikai 2'!$K$41:$K$54</c:f>
              <c:numCache>
                <c:formatCode>General</c:formatCode>
                <c:ptCount val="14"/>
                <c:pt idx="0">
                  <c:v>4</c:v>
                </c:pt>
                <c:pt idx="1">
                  <c:v>4.5</c:v>
                </c:pt>
                <c:pt idx="2">
                  <c:v>5</c:v>
                </c:pt>
                <c:pt idx="3">
                  <c:v>5.5</c:v>
                </c:pt>
                <c:pt idx="4">
                  <c:v>6</c:v>
                </c:pt>
                <c:pt idx="5">
                  <c:v>6.5</c:v>
                </c:pt>
                <c:pt idx="6">
                  <c:v>7</c:v>
                </c:pt>
                <c:pt idx="7">
                  <c:v>7.5</c:v>
                </c:pt>
                <c:pt idx="8">
                  <c:v>8</c:v>
                </c:pt>
                <c:pt idx="9">
                  <c:v>8.5</c:v>
                </c:pt>
                <c:pt idx="10">
                  <c:v>9</c:v>
                </c:pt>
                <c:pt idx="11">
                  <c:v>9.5</c:v>
                </c:pt>
                <c:pt idx="12">
                  <c:v>10</c:v>
                </c:pt>
                <c:pt idx="13">
                  <c:v>10.5</c:v>
                </c:pt>
              </c:numCache>
            </c:numRef>
          </c:xVal>
          <c:yVal>
            <c:numRef>
              <c:f>'grafikai 2'!$O$41:$O$54</c:f>
              <c:numCache>
                <c:formatCode>0.0</c:formatCode>
                <c:ptCount val="14"/>
                <c:pt idx="0">
                  <c:v>-8.3049453170018204</c:v>
                </c:pt>
                <c:pt idx="1">
                  <c:v>-8.5703102030351186</c:v>
                </c:pt>
                <c:pt idx="2">
                  <c:v>-9.3690156352278748</c:v>
                </c:pt>
                <c:pt idx="3">
                  <c:v>-11.559455198878474</c:v>
                </c:pt>
                <c:pt idx="4">
                  <c:v>-16.430576302315089</c:v>
                </c:pt>
                <c:pt idx="5">
                  <c:v>-24.430552057341629</c:v>
                </c:pt>
                <c:pt idx="6">
                  <c:v>-34.504072240264442</c:v>
                </c:pt>
                <c:pt idx="7">
                  <c:v>-43.554546176146744</c:v>
                </c:pt>
                <c:pt idx="8">
                  <c:v>-48.723268191371382</c:v>
                </c:pt>
                <c:pt idx="9">
                  <c:v>-50.825306487893144</c:v>
                </c:pt>
                <c:pt idx="10">
                  <c:v>-51.552447825776945</c:v>
                </c:pt>
                <c:pt idx="11">
                  <c:v>-51.789299689207994</c:v>
                </c:pt>
                <c:pt idx="12">
                  <c:v>-51.864913229046344</c:v>
                </c:pt>
                <c:pt idx="13">
                  <c:v>-51.88889653757024</c:v>
                </c:pt>
              </c:numCache>
            </c:numRef>
          </c:yVal>
        </c:ser>
        <c:ser>
          <c:idx val="3"/>
          <c:order val="3"/>
          <c:tx>
            <c:v>tris apsk.</c:v>
          </c:tx>
          <c:spPr>
            <a:ln w="25400">
              <a:solidFill>
                <a:schemeClr val="tx2"/>
              </a:solidFill>
              <a:prstDash val="solid"/>
            </a:ln>
          </c:spPr>
          <c:marker>
            <c:symbol val="x"/>
            <c:size val="7"/>
            <c:spPr>
              <a:noFill/>
              <a:ln w="9525">
                <a:noFill/>
              </a:ln>
            </c:spPr>
          </c:marker>
          <c:xVal>
            <c:numRef>
              <c:f>'grafikai 2'!$K$58:$K$71</c:f>
              <c:numCache>
                <c:formatCode>General</c:formatCode>
                <c:ptCount val="14"/>
                <c:pt idx="0">
                  <c:v>4</c:v>
                </c:pt>
                <c:pt idx="1">
                  <c:v>4.5</c:v>
                </c:pt>
                <c:pt idx="2">
                  <c:v>5</c:v>
                </c:pt>
                <c:pt idx="3">
                  <c:v>5.5</c:v>
                </c:pt>
                <c:pt idx="4">
                  <c:v>6</c:v>
                </c:pt>
                <c:pt idx="5">
                  <c:v>6.5</c:v>
                </c:pt>
                <c:pt idx="6">
                  <c:v>7</c:v>
                </c:pt>
                <c:pt idx="7">
                  <c:v>7.5</c:v>
                </c:pt>
                <c:pt idx="8">
                  <c:v>8</c:v>
                </c:pt>
                <c:pt idx="9">
                  <c:v>8.5</c:v>
                </c:pt>
                <c:pt idx="10">
                  <c:v>9</c:v>
                </c:pt>
                <c:pt idx="11">
                  <c:v>9.5</c:v>
                </c:pt>
                <c:pt idx="12">
                  <c:v>10</c:v>
                </c:pt>
                <c:pt idx="13">
                  <c:v>10.5</c:v>
                </c:pt>
              </c:numCache>
            </c:numRef>
          </c:xVal>
          <c:yVal>
            <c:numRef>
              <c:f>'grafikai 2'!$O$58:$O$71</c:f>
              <c:numCache>
                <c:formatCode>0.0</c:formatCode>
                <c:ptCount val="14"/>
                <c:pt idx="0">
                  <c:v>-50.320670239183229</c:v>
                </c:pt>
                <c:pt idx="1">
                  <c:v>-49.877443517786887</c:v>
                </c:pt>
                <c:pt idx="2">
                  <c:v>-48.554922716057696</c:v>
                </c:pt>
                <c:pt idx="3">
                  <c:v>-45.024941677687337</c:v>
                </c:pt>
                <c:pt idx="4">
                  <c:v>-37.792363543495163</c:v>
                </c:pt>
                <c:pt idx="5">
                  <c:v>-28.203070961347329</c:v>
                </c:pt>
                <c:pt idx="6">
                  <c:v>-19.761886353694944</c:v>
                </c:pt>
                <c:pt idx="7">
                  <c:v>-14.077819381060101</c:v>
                </c:pt>
                <c:pt idx="8">
                  <c:v>-11.221072152427798</c:v>
                </c:pt>
                <c:pt idx="9">
                  <c:v>-10.109400942053433</c:v>
                </c:pt>
                <c:pt idx="10">
                  <c:v>-9.7302916168254114</c:v>
                </c:pt>
                <c:pt idx="11">
                  <c:v>-9.6073629780250585</c:v>
                </c:pt>
                <c:pt idx="12">
                  <c:v>-9.5681750831380619</c:v>
                </c:pt>
                <c:pt idx="13">
                  <c:v>-9.5557510084948607</c:v>
                </c:pt>
              </c:numCache>
            </c:numRef>
          </c:yVal>
        </c:ser>
        <c:axId val="125693312"/>
        <c:axId val="126224256"/>
      </c:scatterChart>
      <c:valAx>
        <c:axId val="125693312"/>
        <c:scaling>
          <c:orientation val="minMax"/>
          <c:max val="10.5"/>
          <c:min val="5"/>
        </c:scaling>
        <c:axPos val="b"/>
        <c:title>
          <c:tx>
            <c:rich>
              <a:bodyPr/>
              <a:lstStyle/>
              <a:p>
                <a:pPr>
                  <a:defRPr lang="en-US" sz="1200" b="1" i="0" u="none" strike="noStrike" baseline="0">
                    <a:solidFill>
                      <a:srgbClr val="000000"/>
                    </a:solidFill>
                    <a:latin typeface="Calibri"/>
                    <a:ea typeface="Calibri"/>
                    <a:cs typeface="Calibri"/>
                  </a:defRPr>
                </a:pPr>
                <a:r>
                  <a:rPr lang="en-US"/>
                  <a:t>pH</a:t>
                </a:r>
              </a:p>
            </c:rich>
          </c:tx>
          <c:layout>
            <c:manualLayout>
              <c:xMode val="edge"/>
              <c:yMode val="edge"/>
              <c:x val="0.47691950968597191"/>
              <c:y val="0.90757420423118262"/>
            </c:manualLayout>
          </c:layout>
          <c:spPr>
            <a:noFill/>
            <a:ln w="25400">
              <a:noFill/>
            </a:ln>
          </c:spPr>
        </c:title>
        <c:numFmt formatCode="General" sourceLinked="1"/>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126224256"/>
        <c:crossesAt val="-70"/>
        <c:crossBetween val="midCat"/>
        <c:majorUnit val="1"/>
      </c:valAx>
      <c:valAx>
        <c:axId val="126224256"/>
        <c:scaling>
          <c:orientation val="minMax"/>
          <c:max val="0"/>
          <c:min val="-60"/>
        </c:scaling>
        <c:axPos val="l"/>
        <c:title>
          <c:tx>
            <c:rich>
              <a:bodyPr/>
              <a:lstStyle/>
              <a:p>
                <a:pPr>
                  <a:defRPr lang="en-US" sz="1100" b="0" i="0" u="none" strike="noStrike" baseline="0">
                    <a:solidFill>
                      <a:srgbClr val="000000"/>
                    </a:solidFill>
                    <a:latin typeface="Calibri"/>
                    <a:ea typeface="Calibri"/>
                    <a:cs typeface="Calibri"/>
                  </a:defRPr>
                </a:pPr>
                <a:r>
                  <a:rPr lang="el-GR" sz="1200" b="1" i="0" strike="noStrike">
                    <a:solidFill>
                      <a:srgbClr val="000000"/>
                    </a:solidFill>
                    <a:latin typeface="Calibri"/>
                  </a:rPr>
                  <a:t>Δ</a:t>
                </a:r>
                <a:r>
                  <a:rPr lang="en-US" sz="1200" b="1" i="1" strike="noStrike">
                    <a:solidFill>
                      <a:srgbClr val="000000"/>
                    </a:solidFill>
                    <a:latin typeface="Calibri"/>
                  </a:rPr>
                  <a:t>H</a:t>
                </a:r>
                <a:r>
                  <a:rPr lang="en-US" sz="1200" b="1" i="0" strike="noStrike">
                    <a:solidFill>
                      <a:srgbClr val="000000"/>
                    </a:solidFill>
                    <a:latin typeface="Calibri"/>
                  </a:rPr>
                  <a:t>, kJ/mol</a:t>
                </a:r>
              </a:p>
            </c:rich>
          </c:tx>
          <c:layout>
            <c:manualLayout>
              <c:xMode val="edge"/>
              <c:yMode val="edge"/>
              <c:x val="2.4122938831119402E-3"/>
              <c:y val="0.31438152081524051"/>
            </c:manualLayout>
          </c:layout>
          <c:spPr>
            <a:noFill/>
            <a:ln w="25400">
              <a:noFill/>
            </a:ln>
          </c:spPr>
        </c:title>
        <c:numFmt formatCode="General" sourceLinked="1"/>
        <c:tickLblPos val="nextTo"/>
        <c:txPr>
          <a:bodyPr/>
          <a:lstStyle/>
          <a:p>
            <a:pPr>
              <a:defRPr lang="en-US"/>
            </a:pPr>
            <a:endParaRPr lang="en-US"/>
          </a:p>
        </c:txPr>
        <c:crossAx val="125693312"/>
        <c:crosses val="autoZero"/>
        <c:crossBetween val="midCat"/>
      </c:valAx>
    </c:plotArea>
    <c:plotVisOnly val="1"/>
    <c:dispBlanksAs val="gap"/>
  </c:chart>
  <c:spPr>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25872922134733156"/>
          <c:y val="5.1400554097404488E-2"/>
          <c:w val="0.44963327500729078"/>
          <c:h val="0.89719889180519163"/>
        </c:manualLayout>
      </c:layout>
      <c:barChart>
        <c:barDir val="col"/>
        <c:grouping val="clustered"/>
        <c:ser>
          <c:idx val="0"/>
          <c:order val="0"/>
          <c:tx>
            <c:strRef>
              <c:f>'grafikai 2'!$E$32</c:f>
              <c:strCache>
                <c:ptCount val="1"/>
                <c:pt idx="0">
                  <c:v>T∆S</c:v>
                </c:pt>
              </c:strCache>
            </c:strRef>
          </c:tx>
          <c:spPr>
            <a:solidFill>
              <a:schemeClr val="tx1">
                <a:lumMod val="65000"/>
                <a:lumOff val="35000"/>
              </a:schemeClr>
            </a:solidFill>
            <a:ln>
              <a:solidFill>
                <a:schemeClr val="tx1"/>
              </a:solidFill>
            </a:ln>
          </c:spPr>
          <c:errBars>
            <c:errBarType val="both"/>
            <c:errValType val="cust"/>
            <c:plus>
              <c:numRef>
                <c:f>'grafikai 2'!$E$34</c:f>
                <c:numCache>
                  <c:formatCode>General</c:formatCode>
                  <c:ptCount val="1"/>
                  <c:pt idx="0">
                    <c:v>4.8877397639399751</c:v>
                  </c:pt>
                </c:numCache>
              </c:numRef>
            </c:plus>
            <c:minus>
              <c:numRef>
                <c:f>'grafikai 2'!$E$34</c:f>
                <c:numCache>
                  <c:formatCode>General</c:formatCode>
                  <c:ptCount val="1"/>
                  <c:pt idx="0">
                    <c:v>4.8877397639399751</c:v>
                  </c:pt>
                </c:numCache>
              </c:numRef>
            </c:minus>
          </c:errBars>
          <c:val>
            <c:numRef>
              <c:f>'grafikai 2'!$E$33</c:f>
              <c:numCache>
                <c:formatCode>General</c:formatCode>
                <c:ptCount val="1"/>
                <c:pt idx="0">
                  <c:v>22.67</c:v>
                </c:pt>
              </c:numCache>
            </c:numRef>
          </c:val>
        </c:ser>
        <c:ser>
          <c:idx val="1"/>
          <c:order val="1"/>
          <c:tx>
            <c:strRef>
              <c:f>'grafikai 2'!$G$32</c:f>
              <c:strCache>
                <c:ptCount val="1"/>
                <c:pt idx="0">
                  <c:v>∆H</c:v>
                </c:pt>
              </c:strCache>
            </c:strRef>
          </c:tx>
          <c:spPr>
            <a:solidFill>
              <a:schemeClr val="bg1">
                <a:lumMod val="85000"/>
              </a:schemeClr>
            </a:solidFill>
            <a:ln>
              <a:solidFill>
                <a:sysClr val="windowText" lastClr="000000"/>
              </a:solidFill>
            </a:ln>
          </c:spPr>
          <c:errBars>
            <c:errBarType val="both"/>
            <c:errValType val="cust"/>
            <c:plus>
              <c:numRef>
                <c:f>'grafikai 2'!$G$34</c:f>
                <c:numCache>
                  <c:formatCode>General</c:formatCode>
                  <c:ptCount val="1"/>
                  <c:pt idx="0">
                    <c:v>4.2</c:v>
                  </c:pt>
                </c:numCache>
              </c:numRef>
            </c:plus>
            <c:minus>
              <c:numRef>
                <c:f>'grafikai 2'!$G$34</c:f>
                <c:numCache>
                  <c:formatCode>General</c:formatCode>
                  <c:ptCount val="1"/>
                  <c:pt idx="0">
                    <c:v>4.2</c:v>
                  </c:pt>
                </c:numCache>
              </c:numRef>
            </c:minus>
          </c:errBars>
          <c:val>
            <c:numRef>
              <c:f>'grafikai 2'!$G$33</c:f>
              <c:numCache>
                <c:formatCode>General</c:formatCode>
                <c:ptCount val="1"/>
                <c:pt idx="0">
                  <c:v>-24</c:v>
                </c:pt>
              </c:numCache>
            </c:numRef>
          </c:val>
        </c:ser>
        <c:ser>
          <c:idx val="2"/>
          <c:order val="2"/>
          <c:tx>
            <c:strRef>
              <c:f>'grafikai 2'!$H$32</c:f>
              <c:strCache>
                <c:ptCount val="1"/>
                <c:pt idx="0">
                  <c:v>∆G</c:v>
                </c:pt>
              </c:strCache>
            </c:strRef>
          </c:tx>
          <c:spPr>
            <a:solidFill>
              <a:schemeClr val="bg1">
                <a:lumMod val="50000"/>
              </a:schemeClr>
            </a:solidFill>
            <a:ln>
              <a:solidFill>
                <a:sysClr val="windowText" lastClr="000000"/>
              </a:solidFill>
            </a:ln>
          </c:spPr>
          <c:errBars>
            <c:errBarType val="both"/>
            <c:errValType val="cust"/>
            <c:plus>
              <c:numRef>
                <c:f>'grafikai 2'!$H$34</c:f>
                <c:numCache>
                  <c:formatCode>General</c:formatCode>
                  <c:ptCount val="1"/>
                  <c:pt idx="0">
                    <c:v>2.5</c:v>
                  </c:pt>
                </c:numCache>
              </c:numRef>
            </c:plus>
            <c:minus>
              <c:numRef>
                <c:f>'grafikai 2'!$H$34</c:f>
                <c:numCache>
                  <c:formatCode>General</c:formatCode>
                  <c:ptCount val="1"/>
                  <c:pt idx="0">
                    <c:v>2.5</c:v>
                  </c:pt>
                </c:numCache>
              </c:numRef>
            </c:minus>
          </c:errBars>
          <c:val>
            <c:numRef>
              <c:f>'grafikai 2'!$H$33</c:f>
              <c:numCache>
                <c:formatCode>0.00</c:formatCode>
                <c:ptCount val="1"/>
                <c:pt idx="0">
                  <c:v>-46.67</c:v>
                </c:pt>
              </c:numCache>
            </c:numRef>
          </c:val>
        </c:ser>
        <c:axId val="126300160"/>
        <c:axId val="126301696"/>
      </c:barChart>
      <c:catAx>
        <c:axId val="126300160"/>
        <c:scaling>
          <c:orientation val="minMax"/>
        </c:scaling>
        <c:delete val="1"/>
        <c:axPos val="b"/>
        <c:tickLblPos val="nextTo"/>
        <c:crossAx val="126301696"/>
        <c:crosses val="autoZero"/>
        <c:auto val="1"/>
        <c:lblAlgn val="ctr"/>
        <c:lblOffset val="100"/>
      </c:catAx>
      <c:valAx>
        <c:axId val="126301696"/>
        <c:scaling>
          <c:orientation val="minMax"/>
        </c:scaling>
        <c:axPos val="l"/>
        <c:title>
          <c:tx>
            <c:rich>
              <a:bodyPr rot="-5400000" vert="horz"/>
              <a:lstStyle/>
              <a:p>
                <a:pPr>
                  <a:defRPr lang="en-US" sz="1400"/>
                </a:pPr>
                <a:r>
                  <a:rPr lang="en-US" sz="1400"/>
                  <a:t>kJ/mol</a:t>
                </a:r>
              </a:p>
            </c:rich>
          </c:tx>
        </c:title>
        <c:numFmt formatCode="General" sourceLinked="1"/>
        <c:tickLblPos val="nextTo"/>
        <c:txPr>
          <a:bodyPr/>
          <a:lstStyle/>
          <a:p>
            <a:pPr>
              <a:defRPr lang="en-US"/>
            </a:pPr>
            <a:endParaRPr lang="en-US"/>
          </a:p>
        </c:txPr>
        <c:crossAx val="126300160"/>
        <c:crosses val="autoZero"/>
        <c:crossBetween val="between"/>
      </c:valAx>
    </c:plotArea>
    <c:legend>
      <c:legendPos val="r"/>
      <c:legendEntry>
        <c:idx val="0"/>
        <c:txPr>
          <a:bodyPr/>
          <a:lstStyle/>
          <a:p>
            <a:pPr>
              <a:defRPr i="1"/>
            </a:pPr>
            <a:endParaRPr lang="en-US"/>
          </a:p>
        </c:txPr>
      </c:legendEntry>
      <c:legendEntry>
        <c:idx val="1"/>
        <c:txPr>
          <a:bodyPr/>
          <a:lstStyle/>
          <a:p>
            <a:pPr>
              <a:defRPr i="1"/>
            </a:pPr>
            <a:endParaRPr lang="en-US"/>
          </a:p>
        </c:txPr>
      </c:legendEntry>
      <c:legendEntry>
        <c:idx val="2"/>
        <c:txPr>
          <a:bodyPr/>
          <a:lstStyle/>
          <a:p>
            <a:pPr>
              <a:defRPr i="1"/>
            </a:pPr>
            <a:endParaRPr lang="en-US"/>
          </a:p>
        </c:txPr>
      </c:legendEntry>
      <c:layout>
        <c:manualLayout>
          <c:xMode val="edge"/>
          <c:yMode val="edge"/>
          <c:x val="0.68986329833770776"/>
          <c:y val="0.35590551181102381"/>
          <c:w val="0.24532188684747919"/>
          <c:h val="0.25115174888852909"/>
        </c:manualLayout>
      </c:layout>
      <c:txPr>
        <a:bodyPr/>
        <a:lstStyle/>
        <a:p>
          <a:pPr>
            <a:defRPr lang="en-US"/>
          </a:pPr>
          <a:endParaRPr lang="en-US"/>
        </a:p>
      </c:txP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02939632545932"/>
          <c:y val="5.1400554097404488E-2"/>
          <c:w val="0.81507414698162717"/>
          <c:h val="0.77003062117235344"/>
        </c:manualLayout>
      </c:layout>
      <c:scatterChart>
        <c:scatterStyle val="smoothMarker"/>
        <c:ser>
          <c:idx val="0"/>
          <c:order val="0"/>
          <c:tx>
            <c:strRef>
              <c:f>'stabilumas nuo pH'!$A$5</c:f>
              <c:strCache>
                <c:ptCount val="1"/>
                <c:pt idx="0">
                  <c:v>be ligando</c:v>
                </c:pt>
              </c:strCache>
            </c:strRef>
          </c:tx>
          <c:spPr>
            <a:ln w="19050">
              <a:solidFill>
                <a:schemeClr val="tx1"/>
              </a:solidFill>
            </a:ln>
          </c:spPr>
          <c:marker>
            <c:symbol val="diamond"/>
            <c:size val="6"/>
            <c:spPr>
              <a:solidFill>
                <a:schemeClr val="tx1"/>
              </a:solidFill>
              <a:ln>
                <a:noFill/>
              </a:ln>
            </c:spPr>
          </c:marker>
          <c:errBars>
            <c:errDir val="y"/>
            <c:errBarType val="both"/>
            <c:errValType val="cust"/>
            <c:plus>
              <c:numRef>
                <c:f>'stabilumas nuo pH'!$E$7:$E$19</c:f>
                <c:numCache>
                  <c:formatCode>General</c:formatCode>
                  <c:ptCount val="13"/>
                  <c:pt idx="0">
                    <c:v>1.0040916292859106</c:v>
                  </c:pt>
                  <c:pt idx="1">
                    <c:v>1.6122034611053544</c:v>
                  </c:pt>
                  <c:pt idx="2">
                    <c:v>1.3180470401308424</c:v>
                  </c:pt>
                  <c:pt idx="3">
                    <c:v>0.43416356364853331</c:v>
                  </c:pt>
                  <c:pt idx="4">
                    <c:v>0.77428192539923479</c:v>
                  </c:pt>
                  <c:pt idx="5">
                    <c:v>0.335168614282295</c:v>
                  </c:pt>
                  <c:pt idx="6">
                    <c:v>0.50204581464251563</c:v>
                  </c:pt>
                  <c:pt idx="7">
                    <c:v>0.68589357775080573</c:v>
                  </c:pt>
                  <c:pt idx="8">
                    <c:v>0.44689148570847292</c:v>
                  </c:pt>
                  <c:pt idx="9">
                    <c:v>1.2148094500785016</c:v>
                  </c:pt>
                  <c:pt idx="10">
                    <c:v>1.5443212101115478</c:v>
                  </c:pt>
                  <c:pt idx="11">
                    <c:v>1.4163348827163398</c:v>
                  </c:pt>
                  <c:pt idx="12">
                    <c:v>0.87256976798376429</c:v>
                  </c:pt>
                </c:numCache>
              </c:numRef>
            </c:plus>
            <c:minus>
              <c:numRef>
                <c:f>'stabilumas nuo pH'!$E$7:$E$19</c:f>
                <c:numCache>
                  <c:formatCode>General</c:formatCode>
                  <c:ptCount val="13"/>
                  <c:pt idx="0">
                    <c:v>1.0040916292859106</c:v>
                  </c:pt>
                  <c:pt idx="1">
                    <c:v>1.6122034611053544</c:v>
                  </c:pt>
                  <c:pt idx="2">
                    <c:v>1.3180470401308424</c:v>
                  </c:pt>
                  <c:pt idx="3">
                    <c:v>0.43416356364853331</c:v>
                  </c:pt>
                  <c:pt idx="4">
                    <c:v>0.77428192539923479</c:v>
                  </c:pt>
                  <c:pt idx="5">
                    <c:v>0.335168614282295</c:v>
                  </c:pt>
                  <c:pt idx="6">
                    <c:v>0.50204581464251563</c:v>
                  </c:pt>
                  <c:pt idx="7">
                    <c:v>0.68589357775080573</c:v>
                  </c:pt>
                  <c:pt idx="8">
                    <c:v>0.44689148570847292</c:v>
                  </c:pt>
                  <c:pt idx="9">
                    <c:v>1.2148094500785016</c:v>
                  </c:pt>
                  <c:pt idx="10">
                    <c:v>1.5443212101115478</c:v>
                  </c:pt>
                  <c:pt idx="11">
                    <c:v>1.4163348827163398</c:v>
                  </c:pt>
                  <c:pt idx="12">
                    <c:v>0.87256976798376429</c:v>
                  </c:pt>
                </c:numCache>
              </c:numRef>
            </c:minus>
          </c:errBars>
          <c:xVal>
            <c:numRef>
              <c:f>'stabilumas nuo pH'!$A$7:$A$19</c:f>
              <c:numCache>
                <c:formatCode>General</c:formatCode>
                <c:ptCount val="13"/>
                <c:pt idx="0">
                  <c:v>4.5</c:v>
                </c:pt>
                <c:pt idx="1">
                  <c:v>5</c:v>
                </c:pt>
                <c:pt idx="2">
                  <c:v>5.5</c:v>
                </c:pt>
                <c:pt idx="3">
                  <c:v>6</c:v>
                </c:pt>
                <c:pt idx="4">
                  <c:v>6.5</c:v>
                </c:pt>
                <c:pt idx="5">
                  <c:v>7</c:v>
                </c:pt>
                <c:pt idx="6">
                  <c:v>7.5</c:v>
                </c:pt>
                <c:pt idx="7">
                  <c:v>8</c:v>
                </c:pt>
                <c:pt idx="8">
                  <c:v>8.5</c:v>
                </c:pt>
                <c:pt idx="9">
                  <c:v>9</c:v>
                </c:pt>
                <c:pt idx="10">
                  <c:v>9.5</c:v>
                </c:pt>
                <c:pt idx="11">
                  <c:v>10</c:v>
                </c:pt>
                <c:pt idx="12">
                  <c:v>10.5</c:v>
                </c:pt>
              </c:numCache>
            </c:numRef>
          </c:xVal>
          <c:yVal>
            <c:numRef>
              <c:f>'stabilumas nuo pH'!$D$7:$D$19</c:f>
              <c:numCache>
                <c:formatCode>General</c:formatCode>
                <c:ptCount val="13"/>
                <c:pt idx="0">
                  <c:v>38.979000000000006</c:v>
                </c:pt>
                <c:pt idx="1">
                  <c:v>44.512</c:v>
                </c:pt>
                <c:pt idx="2">
                  <c:v>49.566000000000003</c:v>
                </c:pt>
                <c:pt idx="3">
                  <c:v>51.265500000000564</c:v>
                </c:pt>
                <c:pt idx="4">
                  <c:v>53.205500000000313</c:v>
                </c:pt>
                <c:pt idx="5">
                  <c:v>53.217000000000006</c:v>
                </c:pt>
                <c:pt idx="6">
                  <c:v>53.183</c:v>
                </c:pt>
                <c:pt idx="7">
                  <c:v>52.54</c:v>
                </c:pt>
                <c:pt idx="8">
                  <c:v>52.063000000000002</c:v>
                </c:pt>
                <c:pt idx="9">
                  <c:v>52.299000000000063</c:v>
                </c:pt>
                <c:pt idx="10">
                  <c:v>51.601000000000006</c:v>
                </c:pt>
                <c:pt idx="11">
                  <c:v>50.177500000000002</c:v>
                </c:pt>
                <c:pt idx="12">
                  <c:v>49.34</c:v>
                </c:pt>
              </c:numCache>
            </c:numRef>
          </c:yVal>
          <c:smooth val="1"/>
        </c:ser>
        <c:ser>
          <c:idx val="1"/>
          <c:order val="1"/>
          <c:tx>
            <c:strRef>
              <c:f>'stabilumas nuo pH'!$P$4</c:f>
              <c:strCache>
                <c:ptCount val="1"/>
                <c:pt idx="0">
                  <c:v>12,5 uM EZA</c:v>
                </c:pt>
              </c:strCache>
            </c:strRef>
          </c:tx>
          <c:spPr>
            <a:ln w="19050">
              <a:solidFill>
                <a:schemeClr val="tx1">
                  <a:lumMod val="95000"/>
                  <a:lumOff val="5000"/>
                </a:schemeClr>
              </a:solidFill>
              <a:prstDash val="dash"/>
            </a:ln>
          </c:spPr>
          <c:marker>
            <c:symbol val="square"/>
            <c:size val="5"/>
            <c:spPr>
              <a:solidFill>
                <a:schemeClr val="tx1"/>
              </a:solidFill>
              <a:ln>
                <a:solidFill>
                  <a:sysClr val="windowText" lastClr="000000">
                    <a:lumMod val="95000"/>
                    <a:lumOff val="5000"/>
                  </a:sysClr>
                </a:solidFill>
              </a:ln>
            </c:spPr>
          </c:marker>
          <c:errBars>
            <c:errDir val="y"/>
            <c:errBarType val="both"/>
            <c:errValType val="cust"/>
            <c:plus>
              <c:numRef>
                <c:f>'stabilumas nuo pH'!$R$5:$R$17</c:f>
                <c:numCache>
                  <c:formatCode>General</c:formatCode>
                  <c:ptCount val="13"/>
                  <c:pt idx="0">
                    <c:v>1.2</c:v>
                  </c:pt>
                  <c:pt idx="1">
                    <c:v>1</c:v>
                  </c:pt>
                  <c:pt idx="2">
                    <c:v>1.6</c:v>
                  </c:pt>
                  <c:pt idx="3">
                    <c:v>0.2</c:v>
                  </c:pt>
                  <c:pt idx="4">
                    <c:v>0.9</c:v>
                  </c:pt>
                  <c:pt idx="5">
                    <c:v>1.2</c:v>
                  </c:pt>
                  <c:pt idx="6">
                    <c:v>0.70000000000000062</c:v>
                  </c:pt>
                  <c:pt idx="7">
                    <c:v>1.3</c:v>
                  </c:pt>
                  <c:pt idx="8">
                    <c:v>0.9</c:v>
                  </c:pt>
                  <c:pt idx="9">
                    <c:v>1.4</c:v>
                  </c:pt>
                  <c:pt idx="10">
                    <c:v>1.7</c:v>
                  </c:pt>
                  <c:pt idx="11">
                    <c:v>1.2</c:v>
                  </c:pt>
                  <c:pt idx="12">
                    <c:v>0.70000000000000062</c:v>
                  </c:pt>
                </c:numCache>
              </c:numRef>
            </c:plus>
            <c:minus>
              <c:numRef>
                <c:f>'stabilumas nuo pH'!$R$5:$R$17</c:f>
                <c:numCache>
                  <c:formatCode>General</c:formatCode>
                  <c:ptCount val="13"/>
                  <c:pt idx="0">
                    <c:v>1.2</c:v>
                  </c:pt>
                  <c:pt idx="1">
                    <c:v>1</c:v>
                  </c:pt>
                  <c:pt idx="2">
                    <c:v>1.6</c:v>
                  </c:pt>
                  <c:pt idx="3">
                    <c:v>0.2</c:v>
                  </c:pt>
                  <c:pt idx="4">
                    <c:v>0.9</c:v>
                  </c:pt>
                  <c:pt idx="5">
                    <c:v>1.2</c:v>
                  </c:pt>
                  <c:pt idx="6">
                    <c:v>0.70000000000000062</c:v>
                  </c:pt>
                  <c:pt idx="7">
                    <c:v>1.3</c:v>
                  </c:pt>
                  <c:pt idx="8">
                    <c:v>0.9</c:v>
                  </c:pt>
                  <c:pt idx="9">
                    <c:v>1.4</c:v>
                  </c:pt>
                  <c:pt idx="10">
                    <c:v>1.7</c:v>
                  </c:pt>
                  <c:pt idx="11">
                    <c:v>1.2</c:v>
                  </c:pt>
                  <c:pt idx="12">
                    <c:v>0.70000000000000062</c:v>
                  </c:pt>
                </c:numCache>
              </c:numRef>
            </c:minus>
          </c:errBars>
          <c:xVal>
            <c:numRef>
              <c:f>'stabilumas nuo pH'!$A$7:$A$19</c:f>
              <c:numCache>
                <c:formatCode>General</c:formatCode>
                <c:ptCount val="13"/>
                <c:pt idx="0">
                  <c:v>4.5</c:v>
                </c:pt>
                <c:pt idx="1">
                  <c:v>5</c:v>
                </c:pt>
                <c:pt idx="2">
                  <c:v>5.5</c:v>
                </c:pt>
                <c:pt idx="3">
                  <c:v>6</c:v>
                </c:pt>
                <c:pt idx="4">
                  <c:v>6.5</c:v>
                </c:pt>
                <c:pt idx="5">
                  <c:v>7</c:v>
                </c:pt>
                <c:pt idx="6">
                  <c:v>7.5</c:v>
                </c:pt>
                <c:pt idx="7">
                  <c:v>8</c:v>
                </c:pt>
                <c:pt idx="8">
                  <c:v>8.5</c:v>
                </c:pt>
                <c:pt idx="9">
                  <c:v>9</c:v>
                </c:pt>
                <c:pt idx="10">
                  <c:v>9.5</c:v>
                </c:pt>
                <c:pt idx="11">
                  <c:v>10</c:v>
                </c:pt>
                <c:pt idx="12">
                  <c:v>10.5</c:v>
                </c:pt>
              </c:numCache>
            </c:numRef>
          </c:xVal>
          <c:yVal>
            <c:numRef>
              <c:f>'stabilumas nuo pH'!$P$5:$P$17</c:f>
              <c:numCache>
                <c:formatCode>General</c:formatCode>
                <c:ptCount val="13"/>
                <c:pt idx="0">
                  <c:v>45.383000000000003</c:v>
                </c:pt>
                <c:pt idx="1">
                  <c:v>50.229000000000013</c:v>
                </c:pt>
                <c:pt idx="2">
                  <c:v>56.121000000000002</c:v>
                </c:pt>
                <c:pt idx="3">
                  <c:v>57.838000000000001</c:v>
                </c:pt>
                <c:pt idx="4">
                  <c:v>60.557000000000002</c:v>
                </c:pt>
                <c:pt idx="5">
                  <c:v>60.544000000000004</c:v>
                </c:pt>
                <c:pt idx="6">
                  <c:v>60.538000000000011</c:v>
                </c:pt>
                <c:pt idx="7">
                  <c:v>59.706000000000003</c:v>
                </c:pt>
                <c:pt idx="8">
                  <c:v>58.925000000000011</c:v>
                </c:pt>
                <c:pt idx="9">
                  <c:v>57.850999999999999</c:v>
                </c:pt>
                <c:pt idx="10">
                  <c:v>56.481000000000002</c:v>
                </c:pt>
                <c:pt idx="11">
                  <c:v>54.943000000000005</c:v>
                </c:pt>
                <c:pt idx="12">
                  <c:v>54.103000000000002</c:v>
                </c:pt>
              </c:numCache>
            </c:numRef>
          </c:yVal>
          <c:smooth val="1"/>
        </c:ser>
        <c:ser>
          <c:idx val="2"/>
          <c:order val="2"/>
          <c:tx>
            <c:strRef>
              <c:f>'stabilumas nuo pH'!$Q$4</c:f>
              <c:strCache>
                <c:ptCount val="1"/>
                <c:pt idx="0">
                  <c:v>12,5 uM TFMSA</c:v>
                </c:pt>
              </c:strCache>
            </c:strRef>
          </c:tx>
          <c:spPr>
            <a:ln w="19050">
              <a:solidFill>
                <a:schemeClr val="tx1">
                  <a:lumMod val="50000"/>
                  <a:lumOff val="50000"/>
                </a:schemeClr>
              </a:solidFill>
              <a:prstDash val="lgDash"/>
            </a:ln>
          </c:spPr>
          <c:marker>
            <c:spPr>
              <a:solidFill>
                <a:schemeClr val="tx1">
                  <a:lumMod val="50000"/>
                  <a:lumOff val="50000"/>
                </a:schemeClr>
              </a:solidFill>
              <a:ln>
                <a:solidFill>
                  <a:sysClr val="windowText" lastClr="000000"/>
                </a:solidFill>
              </a:ln>
            </c:spPr>
          </c:marker>
          <c:errBars>
            <c:errDir val="y"/>
            <c:errBarType val="both"/>
            <c:errValType val="cust"/>
            <c:plus>
              <c:numRef>
                <c:f>'stabilumas nuo pH'!$S$5:$S$17</c:f>
                <c:numCache>
                  <c:formatCode>General</c:formatCode>
                  <c:ptCount val="13"/>
                  <c:pt idx="0">
                    <c:v>1.0040916292859099</c:v>
                  </c:pt>
                  <c:pt idx="1">
                    <c:v>1.3</c:v>
                  </c:pt>
                  <c:pt idx="2">
                    <c:v>1.7</c:v>
                  </c:pt>
                  <c:pt idx="3">
                    <c:v>1.3</c:v>
                  </c:pt>
                  <c:pt idx="4">
                    <c:v>0.70000000000000062</c:v>
                  </c:pt>
                  <c:pt idx="5">
                    <c:v>0.70000000000000062</c:v>
                  </c:pt>
                  <c:pt idx="6">
                    <c:v>1.3</c:v>
                  </c:pt>
                  <c:pt idx="7">
                    <c:v>0.9</c:v>
                  </c:pt>
                  <c:pt idx="8">
                    <c:v>0.60000000000000064</c:v>
                  </c:pt>
                  <c:pt idx="9">
                    <c:v>1.5</c:v>
                  </c:pt>
                  <c:pt idx="10">
                    <c:v>1.6</c:v>
                  </c:pt>
                  <c:pt idx="11">
                    <c:v>1</c:v>
                  </c:pt>
                  <c:pt idx="12">
                    <c:v>0.9</c:v>
                  </c:pt>
                </c:numCache>
              </c:numRef>
            </c:plus>
            <c:minus>
              <c:numRef>
                <c:f>'stabilumas nuo pH'!$S$5:$S$17</c:f>
                <c:numCache>
                  <c:formatCode>General</c:formatCode>
                  <c:ptCount val="13"/>
                  <c:pt idx="0">
                    <c:v>1.0040916292859099</c:v>
                  </c:pt>
                  <c:pt idx="1">
                    <c:v>1.3</c:v>
                  </c:pt>
                  <c:pt idx="2">
                    <c:v>1.7</c:v>
                  </c:pt>
                  <c:pt idx="3">
                    <c:v>1.3</c:v>
                  </c:pt>
                  <c:pt idx="4">
                    <c:v>0.70000000000000062</c:v>
                  </c:pt>
                  <c:pt idx="5">
                    <c:v>0.70000000000000062</c:v>
                  </c:pt>
                  <c:pt idx="6">
                    <c:v>1.3</c:v>
                  </c:pt>
                  <c:pt idx="7">
                    <c:v>0.9</c:v>
                  </c:pt>
                  <c:pt idx="8">
                    <c:v>0.60000000000000064</c:v>
                  </c:pt>
                  <c:pt idx="9">
                    <c:v>1.5</c:v>
                  </c:pt>
                  <c:pt idx="10">
                    <c:v>1.6</c:v>
                  </c:pt>
                  <c:pt idx="11">
                    <c:v>1</c:v>
                  </c:pt>
                  <c:pt idx="12">
                    <c:v>0.9</c:v>
                  </c:pt>
                </c:numCache>
              </c:numRef>
            </c:minus>
          </c:errBars>
          <c:xVal>
            <c:numRef>
              <c:f>'stabilumas nuo pH'!$A$7:$A$19</c:f>
              <c:numCache>
                <c:formatCode>General</c:formatCode>
                <c:ptCount val="13"/>
                <c:pt idx="0">
                  <c:v>4.5</c:v>
                </c:pt>
                <c:pt idx="1">
                  <c:v>5</c:v>
                </c:pt>
                <c:pt idx="2">
                  <c:v>5.5</c:v>
                </c:pt>
                <c:pt idx="3">
                  <c:v>6</c:v>
                </c:pt>
                <c:pt idx="4">
                  <c:v>6.5</c:v>
                </c:pt>
                <c:pt idx="5">
                  <c:v>7</c:v>
                </c:pt>
                <c:pt idx="6">
                  <c:v>7.5</c:v>
                </c:pt>
                <c:pt idx="7">
                  <c:v>8</c:v>
                </c:pt>
                <c:pt idx="8">
                  <c:v>8.5</c:v>
                </c:pt>
                <c:pt idx="9">
                  <c:v>9</c:v>
                </c:pt>
                <c:pt idx="10">
                  <c:v>9.5</c:v>
                </c:pt>
                <c:pt idx="11">
                  <c:v>10</c:v>
                </c:pt>
                <c:pt idx="12">
                  <c:v>10.5</c:v>
                </c:pt>
              </c:numCache>
            </c:numRef>
          </c:xVal>
          <c:yVal>
            <c:numRef>
              <c:f>'stabilumas nuo pH'!$Q$5:$Q$17</c:f>
              <c:numCache>
                <c:formatCode>General</c:formatCode>
                <c:ptCount val="13"/>
                <c:pt idx="0">
                  <c:v>43.904000000000003</c:v>
                </c:pt>
                <c:pt idx="1">
                  <c:v>50.986000000000004</c:v>
                </c:pt>
                <c:pt idx="2">
                  <c:v>57.108000000000011</c:v>
                </c:pt>
                <c:pt idx="3">
                  <c:v>57.871000000000002</c:v>
                </c:pt>
                <c:pt idx="4">
                  <c:v>58.707000000000001</c:v>
                </c:pt>
                <c:pt idx="5">
                  <c:v>58.417999999999999</c:v>
                </c:pt>
                <c:pt idx="6">
                  <c:v>57.7</c:v>
                </c:pt>
                <c:pt idx="7">
                  <c:v>56.525000000000013</c:v>
                </c:pt>
                <c:pt idx="8">
                  <c:v>54.404000000000003</c:v>
                </c:pt>
                <c:pt idx="9">
                  <c:v>54.522000000000013</c:v>
                </c:pt>
                <c:pt idx="10">
                  <c:v>54.03</c:v>
                </c:pt>
                <c:pt idx="11">
                  <c:v>52.802</c:v>
                </c:pt>
                <c:pt idx="12">
                  <c:v>51.106000000000002</c:v>
                </c:pt>
              </c:numCache>
            </c:numRef>
          </c:yVal>
          <c:smooth val="1"/>
        </c:ser>
        <c:axId val="126321792"/>
        <c:axId val="126323712"/>
      </c:scatterChart>
      <c:valAx>
        <c:axId val="126321792"/>
        <c:scaling>
          <c:orientation val="minMax"/>
          <c:max val="11"/>
          <c:min val="4"/>
        </c:scaling>
        <c:axPos val="b"/>
        <c:title>
          <c:tx>
            <c:rich>
              <a:bodyPr/>
              <a:lstStyle/>
              <a:p>
                <a:pPr>
                  <a:defRPr lang="en-US" sz="1400"/>
                </a:pPr>
                <a:r>
                  <a:rPr lang="en-US" sz="1400"/>
                  <a:t>pH</a:t>
                </a:r>
              </a:p>
            </c:rich>
          </c:tx>
          <c:layout>
            <c:manualLayout>
              <c:xMode val="edge"/>
              <c:yMode val="edge"/>
              <c:x val="0.52512970253719304"/>
              <c:y val="0.8745833333333336"/>
            </c:manualLayout>
          </c:layout>
        </c:title>
        <c:numFmt formatCode="General" sourceLinked="1"/>
        <c:tickLblPos val="nextTo"/>
        <c:txPr>
          <a:bodyPr/>
          <a:lstStyle/>
          <a:p>
            <a:pPr>
              <a:defRPr lang="en-US"/>
            </a:pPr>
            <a:endParaRPr lang="en-US"/>
          </a:p>
        </c:txPr>
        <c:crossAx val="126323712"/>
        <c:crosses val="autoZero"/>
        <c:crossBetween val="midCat"/>
      </c:valAx>
      <c:valAx>
        <c:axId val="126323712"/>
        <c:scaling>
          <c:orientation val="minMax"/>
          <c:max val="65"/>
          <c:min val="35"/>
        </c:scaling>
        <c:axPos val="l"/>
        <c:title>
          <c:tx>
            <c:rich>
              <a:bodyPr rot="-5400000" vert="horz"/>
              <a:lstStyle/>
              <a:p>
                <a:pPr>
                  <a:defRPr lang="en-US" sz="1400"/>
                </a:pPr>
                <a:r>
                  <a:rPr lang="en-US" sz="1400" i="1"/>
                  <a:t>T</a:t>
                </a:r>
                <a:r>
                  <a:rPr lang="en-US" sz="1400" i="1" baseline="-25000"/>
                  <a:t>m</a:t>
                </a:r>
                <a:r>
                  <a:rPr lang="en-US" sz="1400"/>
                  <a:t>, ⁰C</a:t>
                </a:r>
              </a:p>
            </c:rich>
          </c:tx>
          <c:layout>
            <c:manualLayout>
              <c:xMode val="edge"/>
              <c:yMode val="edge"/>
              <c:x val="1.6666666666666701E-2"/>
              <c:y val="0.34068642461358994"/>
            </c:manualLayout>
          </c:layout>
        </c:title>
        <c:numFmt formatCode="General" sourceLinked="1"/>
        <c:tickLblPos val="nextTo"/>
        <c:txPr>
          <a:bodyPr/>
          <a:lstStyle/>
          <a:p>
            <a:pPr>
              <a:defRPr lang="en-US"/>
            </a:pPr>
            <a:endParaRPr lang="en-US"/>
          </a:p>
        </c:txPr>
        <c:crossAx val="126321792"/>
        <c:crosses val="autoZero"/>
        <c:crossBetween val="midCat"/>
      </c:valAx>
    </c:plotArea>
    <c:legend>
      <c:legendPos val="r"/>
      <c:layout>
        <c:manualLayout>
          <c:xMode val="edge"/>
          <c:yMode val="edge"/>
          <c:x val="0.6489860017497816"/>
          <c:y val="0.6059055118110237"/>
          <c:w val="0.31768066491689312"/>
          <c:h val="0.19559601924759404"/>
        </c:manualLayout>
      </c:layout>
      <c:txPr>
        <a:bodyPr/>
        <a:lstStyle/>
        <a:p>
          <a:pPr>
            <a:defRPr lang="en-US"/>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632981178860167"/>
          <c:y val="5.1400554097404488E-2"/>
          <c:w val="0.70046909965400062"/>
          <c:h val="0.78541292803514529"/>
        </c:manualLayout>
      </c:layout>
      <c:scatterChart>
        <c:scatterStyle val="smoothMarker"/>
        <c:ser>
          <c:idx val="0"/>
          <c:order val="0"/>
          <c:tx>
            <c:strRef>
              <c:f>Sheet1!$AL$5</c:f>
              <c:strCache>
                <c:ptCount val="1"/>
                <c:pt idx="0">
                  <c:v>pKa-CAZnH2O = 4</c:v>
                </c:pt>
              </c:strCache>
            </c:strRef>
          </c:tx>
          <c:spPr>
            <a:ln>
              <a:solidFill>
                <a:schemeClr val="tx1">
                  <a:lumMod val="50000"/>
                  <a:lumOff val="50000"/>
                </a:schemeClr>
              </a:solidFill>
              <a:prstDash val="solid"/>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Sheet1!$AL$7:$AL$37</c:f>
              <c:numCache>
                <c:formatCode>General</c:formatCode>
                <c:ptCount val="31"/>
                <c:pt idx="0">
                  <c:v>0.99990000999900008</c:v>
                </c:pt>
                <c:pt idx="1">
                  <c:v>0.99968387220237065</c:v>
                </c:pt>
                <c:pt idx="2">
                  <c:v>0.99900099900099859</c:v>
                </c:pt>
                <c:pt idx="3">
                  <c:v>0.99684769081673952</c:v>
                </c:pt>
                <c:pt idx="4">
                  <c:v>0.99009900990099009</c:v>
                </c:pt>
                <c:pt idx="5">
                  <c:v>0.9693465699682845</c:v>
                </c:pt>
                <c:pt idx="6">
                  <c:v>0.90909090909090906</c:v>
                </c:pt>
                <c:pt idx="7">
                  <c:v>0.75974692664795784</c:v>
                </c:pt>
                <c:pt idx="8">
                  <c:v>0.5</c:v>
                </c:pt>
                <c:pt idx="9">
                  <c:v>0.24025307335204241</c:v>
                </c:pt>
                <c:pt idx="10">
                  <c:v>9.0909090909091064E-2</c:v>
                </c:pt>
                <c:pt idx="11">
                  <c:v>3.0653430031715556E-2</c:v>
                </c:pt>
                <c:pt idx="12">
                  <c:v>9.9009900990100208E-3</c:v>
                </c:pt>
                <c:pt idx="13">
                  <c:v>3.1523091832602597E-3</c:v>
                </c:pt>
                <c:pt idx="14">
                  <c:v>9.9900099900099445E-4</c:v>
                </c:pt>
                <c:pt idx="15">
                  <c:v>3.1612779762957879E-4</c:v>
                </c:pt>
                <c:pt idx="16">
                  <c:v>9.9990000999919572E-5</c:v>
                </c:pt>
                <c:pt idx="17">
                  <c:v>3.1621776633295713E-5</c:v>
                </c:pt>
                <c:pt idx="18">
                  <c:v>9.9999000009457061E-6</c:v>
                </c:pt>
                <c:pt idx="19">
                  <c:v>3.1622676601728864E-6</c:v>
                </c:pt>
                <c:pt idx="20">
                  <c:v>9.9999900005091635E-7</c:v>
                </c:pt>
                <c:pt idx="21">
                  <c:v>3.1622766605288844E-7</c:v>
                </c:pt>
                <c:pt idx="22">
                  <c:v>9.9999989955360741E-8</c:v>
                </c:pt>
                <c:pt idx="23">
                  <c:v>3.1622775620300712E-8</c:v>
                </c:pt>
                <c:pt idx="24">
                  <c:v>9.9999999392258776E-9</c:v>
                </c:pt>
                <c:pt idx="25">
                  <c:v>3.1622776619501328E-9</c:v>
                </c:pt>
                <c:pt idx="26">
                  <c:v>9.9999997171812437E-10</c:v>
                </c:pt>
                <c:pt idx="27">
                  <c:v>3.1622771068386106E-10</c:v>
                </c:pt>
                <c:pt idx="28">
                  <c:v>1.0000000827404086E-10</c:v>
                </c:pt>
                <c:pt idx="29">
                  <c:v>3.1622815477307796E-11</c:v>
                </c:pt>
                <c:pt idx="30">
                  <c:v>1.0000000827404154E-11</c:v>
                </c:pt>
              </c:numCache>
            </c:numRef>
          </c:yVal>
          <c:smooth val="1"/>
        </c:ser>
        <c:ser>
          <c:idx val="1"/>
          <c:order val="1"/>
          <c:spPr>
            <a:ln>
              <a:solidFill>
                <a:schemeClr val="tx1">
                  <a:lumMod val="50000"/>
                  <a:lumOff val="50000"/>
                </a:schemeClr>
              </a:solidFill>
              <a:prstDash val="lgDash"/>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Sheet1!$C$7:$C$37</c:f>
              <c:numCache>
                <c:formatCode>General</c:formatCode>
                <c:ptCount val="31"/>
                <c:pt idx="0">
                  <c:v>9.9990000999902794E-5</c:v>
                </c:pt>
                <c:pt idx="1">
                  <c:v>3.16127797629624E-4</c:v>
                </c:pt>
                <c:pt idx="2">
                  <c:v>9.9900099900100225E-4</c:v>
                </c:pt>
                <c:pt idx="3">
                  <c:v>3.1523091832602068E-3</c:v>
                </c:pt>
                <c:pt idx="4">
                  <c:v>9.9009900990100208E-3</c:v>
                </c:pt>
                <c:pt idx="5">
                  <c:v>3.0653430031715556E-2</c:v>
                </c:pt>
                <c:pt idx="6">
                  <c:v>9.0909090909091064E-2</c:v>
                </c:pt>
                <c:pt idx="7">
                  <c:v>0.24025307335204221</c:v>
                </c:pt>
                <c:pt idx="8">
                  <c:v>0.5</c:v>
                </c:pt>
                <c:pt idx="9">
                  <c:v>0.75974692664795773</c:v>
                </c:pt>
                <c:pt idx="10">
                  <c:v>0.90909090909090906</c:v>
                </c:pt>
                <c:pt idx="11">
                  <c:v>0.9693465699682845</c:v>
                </c:pt>
                <c:pt idx="12">
                  <c:v>0.99009900990099009</c:v>
                </c:pt>
                <c:pt idx="13">
                  <c:v>0.99684769081673952</c:v>
                </c:pt>
                <c:pt idx="14">
                  <c:v>0.99900099900099859</c:v>
                </c:pt>
                <c:pt idx="15">
                  <c:v>0.99968387220237065</c:v>
                </c:pt>
                <c:pt idx="16">
                  <c:v>0.99990000999900008</c:v>
                </c:pt>
                <c:pt idx="17">
                  <c:v>0.99996837822336659</c:v>
                </c:pt>
                <c:pt idx="18">
                  <c:v>0.99999000009999905</c:v>
                </c:pt>
                <c:pt idx="19">
                  <c:v>0.99999683773233949</c:v>
                </c:pt>
                <c:pt idx="20">
                  <c:v>0.99999900000099995</c:v>
                </c:pt>
                <c:pt idx="21">
                  <c:v>0.9999996837723335</c:v>
                </c:pt>
                <c:pt idx="22">
                  <c:v>0.99999990000001004</c:v>
                </c:pt>
                <c:pt idx="23">
                  <c:v>0.99999996837722438</c:v>
                </c:pt>
                <c:pt idx="24">
                  <c:v>0.99999999000000062</c:v>
                </c:pt>
                <c:pt idx="25">
                  <c:v>0.99999999683772234</c:v>
                </c:pt>
                <c:pt idx="26">
                  <c:v>0.99999999900000003</c:v>
                </c:pt>
                <c:pt idx="27">
                  <c:v>0.99999999968378583</c:v>
                </c:pt>
                <c:pt idx="28">
                  <c:v>0.99999999989999999</c:v>
                </c:pt>
                <c:pt idx="29">
                  <c:v>0.99999999996837763</c:v>
                </c:pt>
                <c:pt idx="30">
                  <c:v>0.99999999999</c:v>
                </c:pt>
              </c:numCache>
            </c:numRef>
          </c:yVal>
          <c:smooth val="1"/>
        </c:ser>
        <c:ser>
          <c:idx val="2"/>
          <c:order val="2"/>
          <c:tx>
            <c:strRef>
              <c:f>Sheet1!$AO$5</c:f>
              <c:strCache>
                <c:ptCount val="1"/>
                <c:pt idx="0">
                  <c:v>pKa-CAZnH2O = 8</c:v>
                </c:pt>
              </c:strCache>
            </c:strRef>
          </c:tx>
          <c:spPr>
            <a:ln>
              <a:solidFill>
                <a:schemeClr val="tx1"/>
              </a:solidFill>
              <a:prstDash val="solid"/>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Sheet1!$AO$7:$AO$37</c:f>
              <c:numCache>
                <c:formatCode>General</c:formatCode>
                <c:ptCount val="31"/>
                <c:pt idx="0">
                  <c:v>0.99999999000000062</c:v>
                </c:pt>
                <c:pt idx="1">
                  <c:v>0.99999996837722438</c:v>
                </c:pt>
                <c:pt idx="2">
                  <c:v>0.99999990000001004</c:v>
                </c:pt>
                <c:pt idx="3">
                  <c:v>0.9999996837723335</c:v>
                </c:pt>
                <c:pt idx="4">
                  <c:v>0.99999900000099995</c:v>
                </c:pt>
                <c:pt idx="5">
                  <c:v>0.99999683773233949</c:v>
                </c:pt>
                <c:pt idx="6">
                  <c:v>0.99999000009999905</c:v>
                </c:pt>
                <c:pt idx="7">
                  <c:v>0.99996837822336659</c:v>
                </c:pt>
                <c:pt idx="8">
                  <c:v>0.99990000999900008</c:v>
                </c:pt>
                <c:pt idx="9">
                  <c:v>0.99968387220237065</c:v>
                </c:pt>
                <c:pt idx="10">
                  <c:v>0.99900099900099859</c:v>
                </c:pt>
                <c:pt idx="11">
                  <c:v>0.99684769081673952</c:v>
                </c:pt>
                <c:pt idx="12">
                  <c:v>0.99009900990099009</c:v>
                </c:pt>
                <c:pt idx="13">
                  <c:v>0.9693465699682845</c:v>
                </c:pt>
                <c:pt idx="14">
                  <c:v>0.90909090909090906</c:v>
                </c:pt>
                <c:pt idx="15">
                  <c:v>0.75974692664795784</c:v>
                </c:pt>
                <c:pt idx="16">
                  <c:v>0.5</c:v>
                </c:pt>
                <c:pt idx="17">
                  <c:v>0.24025307335204241</c:v>
                </c:pt>
                <c:pt idx="18">
                  <c:v>9.0909090909091064E-2</c:v>
                </c:pt>
                <c:pt idx="19">
                  <c:v>3.0653430031715556E-2</c:v>
                </c:pt>
                <c:pt idx="20">
                  <c:v>9.9009900990100208E-3</c:v>
                </c:pt>
                <c:pt idx="21">
                  <c:v>3.1523091832602597E-3</c:v>
                </c:pt>
                <c:pt idx="22">
                  <c:v>9.9900099900099445E-4</c:v>
                </c:pt>
                <c:pt idx="23">
                  <c:v>3.1612779762957879E-4</c:v>
                </c:pt>
                <c:pt idx="24">
                  <c:v>9.9990000999919572E-5</c:v>
                </c:pt>
                <c:pt idx="25">
                  <c:v>3.1621776633295713E-5</c:v>
                </c:pt>
                <c:pt idx="26">
                  <c:v>9.9999000009457061E-6</c:v>
                </c:pt>
                <c:pt idx="27">
                  <c:v>3.1622676601728864E-6</c:v>
                </c:pt>
                <c:pt idx="28">
                  <c:v>9.9999900005091635E-7</c:v>
                </c:pt>
                <c:pt idx="29">
                  <c:v>3.1622766605288844E-7</c:v>
                </c:pt>
                <c:pt idx="30">
                  <c:v>9.9999989955360741E-8</c:v>
                </c:pt>
              </c:numCache>
            </c:numRef>
          </c:yVal>
          <c:smooth val="1"/>
        </c:ser>
        <c:ser>
          <c:idx val="3"/>
          <c:order val="3"/>
          <c:spPr>
            <a:ln>
              <a:solidFill>
                <a:schemeClr val="tx1"/>
              </a:solidFill>
              <a:prstDash val="lgDash"/>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Sheet1!$F$7:$F$37</c:f>
              <c:numCache>
                <c:formatCode>General</c:formatCode>
                <c:ptCount val="31"/>
                <c:pt idx="0">
                  <c:v>9.9999999000004502E-9</c:v>
                </c:pt>
                <c:pt idx="1">
                  <c:v>3.1622775601684999E-8</c:v>
                </c:pt>
                <c:pt idx="2">
                  <c:v>9.9999990000005134E-8</c:v>
                </c:pt>
                <c:pt idx="3">
                  <c:v>3.1622766601687636E-7</c:v>
                </c:pt>
                <c:pt idx="4">
                  <c:v>9.9999900000102547E-7</c:v>
                </c:pt>
                <c:pt idx="5">
                  <c:v>3.1622676602000867E-6</c:v>
                </c:pt>
                <c:pt idx="6">
                  <c:v>9.9999000010002771E-6</c:v>
                </c:pt>
                <c:pt idx="7">
                  <c:v>3.1621776633306474E-5</c:v>
                </c:pt>
                <c:pt idx="8">
                  <c:v>9.9990000999902794E-5</c:v>
                </c:pt>
                <c:pt idx="9">
                  <c:v>3.16127797629624E-4</c:v>
                </c:pt>
                <c:pt idx="10">
                  <c:v>9.9900099900100225E-4</c:v>
                </c:pt>
                <c:pt idx="11">
                  <c:v>3.1523091832602068E-3</c:v>
                </c:pt>
                <c:pt idx="12">
                  <c:v>9.9009900990100208E-3</c:v>
                </c:pt>
                <c:pt idx="13">
                  <c:v>3.0653430031715556E-2</c:v>
                </c:pt>
                <c:pt idx="14">
                  <c:v>9.0909090909091064E-2</c:v>
                </c:pt>
                <c:pt idx="15">
                  <c:v>0.24025307335204221</c:v>
                </c:pt>
                <c:pt idx="16">
                  <c:v>0.5</c:v>
                </c:pt>
                <c:pt idx="17">
                  <c:v>0.75974692664795773</c:v>
                </c:pt>
                <c:pt idx="18">
                  <c:v>0.90909090909090906</c:v>
                </c:pt>
                <c:pt idx="19">
                  <c:v>0.9693465699682845</c:v>
                </c:pt>
                <c:pt idx="20">
                  <c:v>0.99009900990099009</c:v>
                </c:pt>
                <c:pt idx="21">
                  <c:v>0.99684769081673952</c:v>
                </c:pt>
                <c:pt idx="22">
                  <c:v>0.99900099900099859</c:v>
                </c:pt>
                <c:pt idx="23">
                  <c:v>0.99968387220237065</c:v>
                </c:pt>
                <c:pt idx="24">
                  <c:v>0.99990000999900008</c:v>
                </c:pt>
                <c:pt idx="25">
                  <c:v>0.99996837822336659</c:v>
                </c:pt>
                <c:pt idx="26">
                  <c:v>0.99999000009999905</c:v>
                </c:pt>
                <c:pt idx="27">
                  <c:v>0.99999683773233949</c:v>
                </c:pt>
                <c:pt idx="28">
                  <c:v>0.99999900000099995</c:v>
                </c:pt>
                <c:pt idx="29">
                  <c:v>0.9999996837723335</c:v>
                </c:pt>
                <c:pt idx="30">
                  <c:v>0.99999990000001004</c:v>
                </c:pt>
              </c:numCache>
            </c:numRef>
          </c:yVal>
          <c:smooth val="1"/>
        </c:ser>
        <c:ser>
          <c:idx val="4"/>
          <c:order val="4"/>
          <c:tx>
            <c:strRef>
              <c:f>Sheet1!$AQ$5</c:f>
              <c:strCache>
                <c:ptCount val="1"/>
              </c:strCache>
            </c:strRef>
          </c:tx>
          <c:spPr>
            <a:ln w="25400">
              <a:solidFill>
                <a:prstClr val="black">
                  <a:lumMod val="95000"/>
                  <a:lumOff val="5000"/>
                </a:prstClr>
              </a:solidFill>
              <a:prstDash val="sysDot"/>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Sheet1!$AQ$7:$AQ$37</c:f>
              <c:numCache>
                <c:formatCode>General</c:formatCode>
                <c:ptCount val="31"/>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numCache>
            </c:numRef>
          </c:yVal>
          <c:smooth val="1"/>
        </c:ser>
        <c:ser>
          <c:idx val="5"/>
          <c:order val="5"/>
          <c:spPr>
            <a:ln w="19050">
              <a:solidFill>
                <a:prstClr val="black">
                  <a:lumMod val="95000"/>
                  <a:lumOff val="5000"/>
                </a:prstClr>
              </a:solidFill>
              <a:headEnd type="none"/>
              <a:tailEnd type="triangle"/>
            </a:ln>
          </c:spPr>
          <c:marker>
            <c:symbol val="none"/>
          </c:marker>
          <c:xVal>
            <c:numRef>
              <c:f>Sheet1!$L$56:$L$57</c:f>
              <c:numCache>
                <c:formatCode>General</c:formatCode>
                <c:ptCount val="2"/>
                <c:pt idx="0">
                  <c:v>4</c:v>
                </c:pt>
                <c:pt idx="1">
                  <c:v>4</c:v>
                </c:pt>
              </c:numCache>
            </c:numRef>
          </c:xVal>
          <c:yVal>
            <c:numRef>
              <c:f>Sheet1!$K$56:$K$57</c:f>
              <c:numCache>
                <c:formatCode>General</c:formatCode>
                <c:ptCount val="2"/>
                <c:pt idx="0">
                  <c:v>0.5</c:v>
                </c:pt>
                <c:pt idx="1">
                  <c:v>1.0000000827404154E-11</c:v>
                </c:pt>
              </c:numCache>
            </c:numRef>
          </c:yVal>
          <c:smooth val="1"/>
        </c:ser>
        <c:ser>
          <c:idx val="7"/>
          <c:order val="6"/>
          <c:spPr>
            <a:ln w="19050">
              <a:solidFill>
                <a:prstClr val="black">
                  <a:lumMod val="95000"/>
                  <a:lumOff val="5000"/>
                </a:prstClr>
              </a:solidFill>
              <a:tailEnd type="triangle"/>
            </a:ln>
          </c:spPr>
          <c:marker>
            <c:symbol val="none"/>
          </c:marker>
          <c:xVal>
            <c:numRef>
              <c:f>Sheet1!$N$56:$N$57</c:f>
              <c:numCache>
                <c:formatCode>General</c:formatCode>
                <c:ptCount val="2"/>
                <c:pt idx="0">
                  <c:v>8</c:v>
                </c:pt>
                <c:pt idx="1">
                  <c:v>8</c:v>
                </c:pt>
              </c:numCache>
            </c:numRef>
          </c:xVal>
          <c:yVal>
            <c:numRef>
              <c:f>Sheet1!$M$56:$M$57</c:f>
              <c:numCache>
                <c:formatCode>General</c:formatCode>
                <c:ptCount val="2"/>
                <c:pt idx="0">
                  <c:v>0.5</c:v>
                </c:pt>
                <c:pt idx="1">
                  <c:v>9.9999989955360741E-8</c:v>
                </c:pt>
              </c:numCache>
            </c:numRef>
          </c:yVal>
          <c:smooth val="1"/>
        </c:ser>
        <c:axId val="74635136"/>
        <c:axId val="74821632"/>
      </c:scatterChart>
      <c:valAx>
        <c:axId val="74635136"/>
        <c:scaling>
          <c:orientation val="minMax"/>
          <c:max val="12"/>
          <c:min val="0"/>
        </c:scaling>
        <c:axPos val="b"/>
        <c:title>
          <c:tx>
            <c:rich>
              <a:bodyPr/>
              <a:lstStyle/>
              <a:p>
                <a:pPr>
                  <a:defRPr lang="en-US" sz="1400"/>
                </a:pPr>
                <a:r>
                  <a:rPr lang="en-US" sz="1400"/>
                  <a:t>pH</a:t>
                </a:r>
              </a:p>
            </c:rich>
          </c:tx>
          <c:layout>
            <c:manualLayout>
              <c:xMode val="edge"/>
              <c:yMode val="edge"/>
              <c:x val="0.40865535024202376"/>
              <c:y val="0.86806201550389073"/>
            </c:manualLayout>
          </c:layout>
        </c:title>
        <c:numFmt formatCode="General" sourceLinked="1"/>
        <c:tickLblPos val="nextTo"/>
        <c:txPr>
          <a:bodyPr/>
          <a:lstStyle/>
          <a:p>
            <a:pPr>
              <a:defRPr lang="en-US"/>
            </a:pPr>
            <a:endParaRPr lang="en-US"/>
          </a:p>
        </c:txPr>
        <c:crossAx val="74821632"/>
        <c:crosses val="autoZero"/>
        <c:crossBetween val="midCat"/>
        <c:majorUnit val="2"/>
      </c:valAx>
      <c:valAx>
        <c:axId val="74821632"/>
        <c:scaling>
          <c:orientation val="minMax"/>
          <c:max val="1"/>
          <c:min val="0"/>
        </c:scaling>
        <c:axPos val="l"/>
        <c:majorGridlines>
          <c:spPr>
            <a:ln>
              <a:solidFill>
                <a:sysClr val="window" lastClr="FFFFFF">
                  <a:lumMod val="95000"/>
                </a:sysClr>
              </a:solidFill>
            </a:ln>
          </c:spPr>
        </c:majorGridlines>
        <c:title>
          <c:tx>
            <c:rich>
              <a:bodyPr rot="-5400000" vert="horz"/>
              <a:lstStyle/>
              <a:p>
                <a:pPr>
                  <a:defRPr lang="en-US" sz="1800"/>
                </a:pPr>
                <a:r>
                  <a:rPr lang="en-US" sz="1800"/>
                  <a:t>frakcija</a:t>
                </a:r>
              </a:p>
            </c:rich>
          </c:tx>
          <c:layout>
            <c:manualLayout>
              <c:xMode val="edge"/>
              <c:yMode val="edge"/>
              <c:x val="1.1442514409317359E-2"/>
              <c:y val="0.29091578668946405"/>
            </c:manualLayout>
          </c:layout>
        </c:title>
        <c:numFmt formatCode="General" sourceLinked="1"/>
        <c:tickLblPos val="nextTo"/>
        <c:txPr>
          <a:bodyPr/>
          <a:lstStyle/>
          <a:p>
            <a:pPr>
              <a:defRPr lang="en-US"/>
            </a:pPr>
            <a:endParaRPr lang="en-US"/>
          </a:p>
        </c:txPr>
        <c:crossAx val="74635136"/>
        <c:crosses val="autoZero"/>
        <c:crossBetween val="midCat"/>
        <c:majorUnit val="0.2"/>
      </c:valAx>
    </c:plotArea>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51918326385673"/>
          <c:y val="9.3717971684399548E-2"/>
          <c:w val="0.82464875714066155"/>
          <c:h val="0.70744767546011722"/>
        </c:manualLayout>
      </c:layout>
      <c:scatterChart>
        <c:scatterStyle val="smoothMarker"/>
        <c:ser>
          <c:idx val="0"/>
          <c:order val="0"/>
          <c:tx>
            <c:v>Kb-steb</c:v>
          </c:tx>
          <c:spPr>
            <a:ln w="19050">
              <a:solidFill>
                <a:srgbClr val="FF0000"/>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Sheet1!$AE$7:$AE$37</c:f>
              <c:numCache>
                <c:formatCode>General</c:formatCode>
                <c:ptCount val="31"/>
                <c:pt idx="0">
                  <c:v>-11.031987370916848</c:v>
                </c:pt>
                <c:pt idx="1">
                  <c:v>-13.789979586859042</c:v>
                </c:pt>
                <c:pt idx="2">
                  <c:v>-16.54796049055793</c:v>
                </c:pt>
                <c:pt idx="3">
                  <c:v>-19.305905622465854</c:v>
                </c:pt>
                <c:pt idx="4">
                  <c:v>-22.063737640672482</c:v>
                </c:pt>
                <c:pt idx="5">
                  <c:v>-24.821212028273575</c:v>
                </c:pt>
                <c:pt idx="6">
                  <c:v>-27.577556151391924</c:v>
                </c:pt>
                <c:pt idx="7">
                  <c:v>-30.330332677782089</c:v>
                </c:pt>
                <c:pt idx="8">
                  <c:v>-33.071893150949244</c:v>
                </c:pt>
                <c:pt idx="9">
                  <c:v>-35.778628056817766</c:v>
                </c:pt>
                <c:pt idx="10">
                  <c:v>-38.381248057337544</c:v>
                </c:pt>
                <c:pt idx="11">
                  <c:v>-40.704168769501351</c:v>
                </c:pt>
                <c:pt idx="12">
                  <c:v>-42.443642566633294</c:v>
                </c:pt>
                <c:pt idx="13">
                  <c:v>-43.395148372449569</c:v>
                </c:pt>
                <c:pt idx="14">
                  <c:v>-43.671315481685504</c:v>
                </c:pt>
                <c:pt idx="15">
                  <c:v>-43.395148372449569</c:v>
                </c:pt>
                <c:pt idx="16">
                  <c:v>-42.443642566633294</c:v>
                </c:pt>
                <c:pt idx="17">
                  <c:v>-40.704168769501351</c:v>
                </c:pt>
                <c:pt idx="18">
                  <c:v>-38.381248057337544</c:v>
                </c:pt>
                <c:pt idx="19">
                  <c:v>-35.778628056817766</c:v>
                </c:pt>
                <c:pt idx="20">
                  <c:v>-33.071893150949244</c:v>
                </c:pt>
                <c:pt idx="21">
                  <c:v>-30.330332677782089</c:v>
                </c:pt>
                <c:pt idx="22">
                  <c:v>-27.577556151391839</c:v>
                </c:pt>
                <c:pt idx="23">
                  <c:v>-24.821212028273226</c:v>
                </c:pt>
                <c:pt idx="24">
                  <c:v>-22.063737640672535</c:v>
                </c:pt>
                <c:pt idx="25">
                  <c:v>-19.305905622465044</c:v>
                </c:pt>
                <c:pt idx="26">
                  <c:v>-16.547960490544838</c:v>
                </c:pt>
                <c:pt idx="27">
                  <c:v>-13.78997958683844</c:v>
                </c:pt>
                <c:pt idx="28">
                  <c:v>-11.031987371036333</c:v>
                </c:pt>
                <c:pt idx="29">
                  <c:v>-8.2739915779810467</c:v>
                </c:pt>
                <c:pt idx="30">
                  <c:v>-5.5159946521970245</c:v>
                </c:pt>
              </c:numCache>
            </c:numRef>
          </c:yVal>
          <c:smooth val="1"/>
        </c:ser>
        <c:ser>
          <c:idx val="1"/>
          <c:order val="1"/>
          <c:spPr>
            <a:ln w="19050">
              <a:solidFill>
                <a:srgbClr val="1A9242"/>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Sheet1!$N$7:$N$37</c:f>
              <c:numCache>
                <c:formatCode>0.00E+00</c:formatCode>
                <c:ptCount val="31"/>
                <c:pt idx="0">
                  <c:v>-11.031987394872511</c:v>
                </c:pt>
                <c:pt idx="1">
                  <c:v>-13.789979662613398</c:v>
                </c:pt>
                <c:pt idx="2">
                  <c:v>-16.547960730114635</c:v>
                </c:pt>
                <c:pt idx="3">
                  <c:v>-19.305906380010263</c:v>
                </c:pt>
                <c:pt idx="4">
                  <c:v>-22.063740036236883</c:v>
                </c:pt>
                <c:pt idx="5">
                  <c:v>-24.821219603706886</c:v>
                </c:pt>
                <c:pt idx="6">
                  <c:v>-27.577580106933599</c:v>
                </c:pt>
                <c:pt idx="7">
                  <c:v>-30.33040843103759</c:v>
                </c:pt>
                <c:pt idx="8">
                  <c:v>-33.072132695587413</c:v>
                </c:pt>
                <c:pt idx="9">
                  <c:v>-35.779385481595149</c:v>
                </c:pt>
                <c:pt idx="10">
                  <c:v>-38.383642426498895</c:v>
                </c:pt>
                <c:pt idx="11">
                  <c:v>-40.711732262166812</c:v>
                </c:pt>
                <c:pt idx="12">
                  <c:v>-42.467479242359602</c:v>
                </c:pt>
                <c:pt idx="13">
                  <c:v>-43.469729709776146</c:v>
                </c:pt>
                <c:pt idx="14">
                  <c:v>-43.899637321717194</c:v>
                </c:pt>
                <c:pt idx="15">
                  <c:v>-44.053377824423251</c:v>
                </c:pt>
                <c:pt idx="16">
                  <c:v>-44.104122486024451</c:v>
                </c:pt>
                <c:pt idx="17">
                  <c:v>-44.120395669084402</c:v>
                </c:pt>
                <c:pt idx="18">
                  <c:v>-44.125564792590012</c:v>
                </c:pt>
                <c:pt idx="19">
                  <c:v>-44.127201736972459</c:v>
                </c:pt>
                <c:pt idx="20">
                  <c:v>-44.127719617112348</c:v>
                </c:pt>
                <c:pt idx="21">
                  <c:v>-44.127883408493908</c:v>
                </c:pt>
                <c:pt idx="22">
                  <c:v>-44.127935206208313</c:v>
                </c:pt>
                <c:pt idx="23">
                  <c:v>-44.127951586316144</c:v>
                </c:pt>
                <c:pt idx="24">
                  <c:v>-44.127956766185363</c:v>
                </c:pt>
                <c:pt idx="25">
                  <c:v>-44.12795840420543</c:v>
                </c:pt>
                <c:pt idx="26">
                  <c:v>-44.127958922193613</c:v>
                </c:pt>
                <c:pt idx="27">
                  <c:v>-44.127959085995386</c:v>
                </c:pt>
                <c:pt idx="28">
                  <c:v>-44.127959137794178</c:v>
                </c:pt>
                <c:pt idx="29">
                  <c:v>-44.127959154174413</c:v>
                </c:pt>
                <c:pt idx="30">
                  <c:v>-44.127959159354255</c:v>
                </c:pt>
              </c:numCache>
            </c:numRef>
          </c:yVal>
          <c:smooth val="1"/>
        </c:ser>
        <c:ser>
          <c:idx val="2"/>
          <c:order val="2"/>
          <c:spPr>
            <a:ln w="19050">
              <a:solidFill>
                <a:srgbClr val="00B0F0"/>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Sheet1!$BA$7:$BA$37</c:f>
              <c:numCache>
                <c:formatCode>0.00E+00</c:formatCode>
                <c:ptCount val="31"/>
                <c:pt idx="0">
                  <c:v>-44.127959137794178</c:v>
                </c:pt>
                <c:pt idx="1">
                  <c:v>-44.127959085995386</c:v>
                </c:pt>
                <c:pt idx="2">
                  <c:v>-44.127958922193613</c:v>
                </c:pt>
                <c:pt idx="3">
                  <c:v>-44.12795840420543</c:v>
                </c:pt>
                <c:pt idx="4">
                  <c:v>-44.127956766185363</c:v>
                </c:pt>
                <c:pt idx="5">
                  <c:v>-44.127951586316144</c:v>
                </c:pt>
                <c:pt idx="6">
                  <c:v>-44.127935206208313</c:v>
                </c:pt>
                <c:pt idx="7">
                  <c:v>-44.127883408493908</c:v>
                </c:pt>
                <c:pt idx="8">
                  <c:v>-44.127719617112348</c:v>
                </c:pt>
                <c:pt idx="9">
                  <c:v>-44.127201736972459</c:v>
                </c:pt>
                <c:pt idx="10">
                  <c:v>-44.125564792590012</c:v>
                </c:pt>
                <c:pt idx="11">
                  <c:v>-44.120395669084402</c:v>
                </c:pt>
                <c:pt idx="12">
                  <c:v>-44.104122486024451</c:v>
                </c:pt>
                <c:pt idx="13">
                  <c:v>-44.053377824423251</c:v>
                </c:pt>
                <c:pt idx="14">
                  <c:v>-43.899637321717194</c:v>
                </c:pt>
                <c:pt idx="15">
                  <c:v>-43.469729709776146</c:v>
                </c:pt>
                <c:pt idx="16">
                  <c:v>-42.467479242359602</c:v>
                </c:pt>
                <c:pt idx="17">
                  <c:v>-40.711732262166812</c:v>
                </c:pt>
                <c:pt idx="18">
                  <c:v>-38.383642426498895</c:v>
                </c:pt>
                <c:pt idx="19">
                  <c:v>-35.779385481595149</c:v>
                </c:pt>
                <c:pt idx="20">
                  <c:v>-33.072132695587413</c:v>
                </c:pt>
                <c:pt idx="21">
                  <c:v>-30.330408431037604</c:v>
                </c:pt>
                <c:pt idx="22">
                  <c:v>-27.577580106933514</c:v>
                </c:pt>
                <c:pt idx="23">
                  <c:v>-24.821219603706567</c:v>
                </c:pt>
                <c:pt idx="24">
                  <c:v>-22.063740036237334</c:v>
                </c:pt>
                <c:pt idx="25">
                  <c:v>-19.305906380009457</c:v>
                </c:pt>
                <c:pt idx="26">
                  <c:v>-16.54796073010144</c:v>
                </c:pt>
                <c:pt idx="27">
                  <c:v>-13.789979662592748</c:v>
                </c:pt>
                <c:pt idx="28">
                  <c:v>-11.031987394991997</c:v>
                </c:pt>
                <c:pt idx="29">
                  <c:v>-8.2739915855564909</c:v>
                </c:pt>
                <c:pt idx="30">
                  <c:v>-5.5159946545926548</c:v>
                </c:pt>
              </c:numCache>
            </c:numRef>
          </c:yVal>
          <c:smooth val="1"/>
        </c:ser>
        <c:ser>
          <c:idx val="3"/>
          <c:order val="3"/>
          <c:tx>
            <c:v>Kb</c:v>
          </c:tx>
          <c:spPr>
            <a:ln w="19050">
              <a:solidFill>
                <a:schemeClr val="tx1">
                  <a:lumMod val="95000"/>
                  <a:lumOff val="5000"/>
                </a:schemeClr>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Sheet1!$AJ$7:$AJ$37</c:f>
              <c:numCache>
                <c:formatCode>0.00E+00</c:formatCode>
                <c:ptCount val="31"/>
                <c:pt idx="0">
                  <c:v>-44.127959161749835</c:v>
                </c:pt>
                <c:pt idx="1">
                  <c:v>-44.127959161749835</c:v>
                </c:pt>
                <c:pt idx="2">
                  <c:v>-44.127959161749835</c:v>
                </c:pt>
                <c:pt idx="3">
                  <c:v>-44.127959161749835</c:v>
                </c:pt>
                <c:pt idx="4">
                  <c:v>-44.127959161749835</c:v>
                </c:pt>
                <c:pt idx="5">
                  <c:v>-44.127959161749835</c:v>
                </c:pt>
                <c:pt idx="6">
                  <c:v>-44.127959161749835</c:v>
                </c:pt>
                <c:pt idx="7">
                  <c:v>-44.127959161749835</c:v>
                </c:pt>
                <c:pt idx="8">
                  <c:v>-44.127959161749835</c:v>
                </c:pt>
                <c:pt idx="9">
                  <c:v>-44.127959161749835</c:v>
                </c:pt>
                <c:pt idx="10">
                  <c:v>-44.127959161749835</c:v>
                </c:pt>
                <c:pt idx="11">
                  <c:v>-44.127959161749835</c:v>
                </c:pt>
                <c:pt idx="12">
                  <c:v>-44.127959161749835</c:v>
                </c:pt>
                <c:pt idx="13">
                  <c:v>-44.127959161749835</c:v>
                </c:pt>
                <c:pt idx="14">
                  <c:v>-44.127959161749835</c:v>
                </c:pt>
                <c:pt idx="15">
                  <c:v>-44.127959161749835</c:v>
                </c:pt>
                <c:pt idx="16">
                  <c:v>-44.127959161749835</c:v>
                </c:pt>
                <c:pt idx="17">
                  <c:v>-44.127959161749835</c:v>
                </c:pt>
                <c:pt idx="18">
                  <c:v>-44.127959161749835</c:v>
                </c:pt>
                <c:pt idx="19">
                  <c:v>-44.127959161749835</c:v>
                </c:pt>
                <c:pt idx="20">
                  <c:v>-44.127959161749835</c:v>
                </c:pt>
                <c:pt idx="21">
                  <c:v>-44.127959161749835</c:v>
                </c:pt>
                <c:pt idx="22">
                  <c:v>-44.127959161749835</c:v>
                </c:pt>
                <c:pt idx="23">
                  <c:v>-44.127959161749835</c:v>
                </c:pt>
                <c:pt idx="24">
                  <c:v>-44.127959161749835</c:v>
                </c:pt>
                <c:pt idx="25">
                  <c:v>-44.127959161749835</c:v>
                </c:pt>
                <c:pt idx="26">
                  <c:v>-44.127959161749835</c:v>
                </c:pt>
                <c:pt idx="27">
                  <c:v>-44.127959161749835</c:v>
                </c:pt>
                <c:pt idx="28">
                  <c:v>-44.127959161749835</c:v>
                </c:pt>
                <c:pt idx="29">
                  <c:v>-44.127959161749835</c:v>
                </c:pt>
                <c:pt idx="30">
                  <c:v>-44.127959161749835</c:v>
                </c:pt>
              </c:numCache>
            </c:numRef>
          </c:yVal>
          <c:smooth val="1"/>
        </c:ser>
        <c:ser>
          <c:idx val="4"/>
          <c:order val="4"/>
          <c:spPr>
            <a:ln w="19050">
              <a:solidFill>
                <a:srgbClr val="1A9242"/>
              </a:solidFill>
              <a:headEnd type="none"/>
              <a:tailEnd type="triangle"/>
            </a:ln>
          </c:spPr>
          <c:marker>
            <c:symbol val="none"/>
          </c:marker>
          <c:xVal>
            <c:numRef>
              <c:f>Sheet1!$T$30:$T$31</c:f>
              <c:numCache>
                <c:formatCode>General</c:formatCode>
                <c:ptCount val="2"/>
                <c:pt idx="0">
                  <c:v>6</c:v>
                </c:pt>
                <c:pt idx="1">
                  <c:v>6</c:v>
                </c:pt>
              </c:numCache>
            </c:numRef>
          </c:xVal>
          <c:yVal>
            <c:numRef>
              <c:f>Sheet1!$X$30:$X$31</c:f>
              <c:numCache>
                <c:formatCode>General</c:formatCode>
                <c:ptCount val="2"/>
                <c:pt idx="0">
                  <c:v>-46</c:v>
                </c:pt>
                <c:pt idx="1">
                  <c:v>-48</c:v>
                </c:pt>
              </c:numCache>
            </c:numRef>
          </c:yVal>
          <c:smooth val="1"/>
        </c:ser>
        <c:ser>
          <c:idx val="5"/>
          <c:order val="5"/>
          <c:spPr>
            <a:ln w="19050">
              <a:solidFill>
                <a:srgbClr val="00B0F0"/>
              </a:solidFill>
              <a:headEnd type="none"/>
              <a:tailEnd type="triangle"/>
            </a:ln>
          </c:spPr>
          <c:marker>
            <c:symbol val="none"/>
          </c:marker>
          <c:xVal>
            <c:numRef>
              <c:f>Sheet1!$V$30:$V$31</c:f>
              <c:numCache>
                <c:formatCode>General</c:formatCode>
                <c:ptCount val="2"/>
                <c:pt idx="0">
                  <c:v>8</c:v>
                </c:pt>
                <c:pt idx="1">
                  <c:v>8</c:v>
                </c:pt>
              </c:numCache>
            </c:numRef>
          </c:xVal>
          <c:yVal>
            <c:numRef>
              <c:f>Sheet1!$X$30:$X$31</c:f>
              <c:numCache>
                <c:formatCode>General</c:formatCode>
                <c:ptCount val="2"/>
                <c:pt idx="0">
                  <c:v>-46</c:v>
                </c:pt>
                <c:pt idx="1">
                  <c:v>-48</c:v>
                </c:pt>
              </c:numCache>
            </c:numRef>
          </c:yVal>
          <c:smooth val="1"/>
        </c:ser>
        <c:axId val="124791808"/>
        <c:axId val="124834944"/>
      </c:scatterChart>
      <c:valAx>
        <c:axId val="124791808"/>
        <c:scaling>
          <c:orientation val="minMax"/>
          <c:max val="10"/>
          <c:min val="4"/>
        </c:scaling>
        <c:axPos val="b"/>
        <c:title>
          <c:tx>
            <c:rich>
              <a:bodyPr/>
              <a:lstStyle/>
              <a:p>
                <a:pPr>
                  <a:defRPr lang="en-US" sz="1600"/>
                </a:pPr>
                <a:r>
                  <a:rPr lang="en-US" sz="1600"/>
                  <a:t>pH</a:t>
                </a:r>
              </a:p>
            </c:rich>
          </c:tx>
          <c:layout>
            <c:manualLayout>
              <c:xMode val="edge"/>
              <c:yMode val="edge"/>
              <c:x val="0.41592924965262296"/>
              <c:y val="0.87109566573379005"/>
            </c:manualLayout>
          </c:layout>
        </c:title>
        <c:numFmt formatCode="General" sourceLinked="1"/>
        <c:tickLblPos val="nextTo"/>
        <c:txPr>
          <a:bodyPr/>
          <a:lstStyle/>
          <a:p>
            <a:pPr>
              <a:defRPr lang="en-US"/>
            </a:pPr>
            <a:endParaRPr lang="en-US"/>
          </a:p>
        </c:txPr>
        <c:crossAx val="124834944"/>
        <c:crossesAt val="-48"/>
        <c:crossBetween val="midCat"/>
      </c:valAx>
      <c:valAx>
        <c:axId val="124834944"/>
        <c:scaling>
          <c:orientation val="minMax"/>
          <c:max val="-36"/>
          <c:min val="-48"/>
        </c:scaling>
        <c:axPos val="l"/>
        <c:majorGridlines>
          <c:spPr>
            <a:ln w="6350">
              <a:solidFill>
                <a:schemeClr val="bg1">
                  <a:lumMod val="95000"/>
                </a:schemeClr>
              </a:solidFill>
            </a:ln>
          </c:spPr>
        </c:majorGridlines>
        <c:title>
          <c:tx>
            <c:rich>
              <a:bodyPr rot="-5400000" vert="horz"/>
              <a:lstStyle/>
              <a:p>
                <a:pPr>
                  <a:defRPr lang="en-US" sz="1600"/>
                </a:pPr>
                <a:r>
                  <a:rPr lang="en-US" sz="1600"/>
                  <a:t>∆</a:t>
                </a:r>
                <a:r>
                  <a:rPr lang="en-US" sz="1600" i="1"/>
                  <a:t>G</a:t>
                </a:r>
                <a:r>
                  <a:rPr lang="en-US" sz="1600"/>
                  <a:t>, kJ/mol</a:t>
                </a:r>
              </a:p>
            </c:rich>
          </c:tx>
          <c:layout>
            <c:manualLayout>
              <c:xMode val="edge"/>
              <c:yMode val="edge"/>
              <c:x val="2.4007286918082599E-2"/>
              <c:y val="0.326882096727166"/>
            </c:manualLayout>
          </c:layout>
        </c:title>
        <c:numFmt formatCode="General" sourceLinked="1"/>
        <c:tickLblPos val="nextTo"/>
        <c:txPr>
          <a:bodyPr/>
          <a:lstStyle/>
          <a:p>
            <a:pPr>
              <a:defRPr lang="en-US"/>
            </a:pPr>
            <a:endParaRPr lang="en-US"/>
          </a:p>
        </c:txPr>
        <c:crossAx val="124791808"/>
        <c:crosses val="autoZero"/>
        <c:crossBetween val="midCat"/>
      </c:valAx>
    </c:plotArea>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577408522464103"/>
          <c:y val="9.3717971684399548E-2"/>
          <c:w val="0.82464875714066177"/>
          <c:h val="0.70744767546011744"/>
        </c:manualLayout>
      </c:layout>
      <c:scatterChart>
        <c:scatterStyle val="smoothMarker"/>
        <c:ser>
          <c:idx val="0"/>
          <c:order val="0"/>
          <c:tx>
            <c:v>Kb-steb</c:v>
          </c:tx>
          <c:spPr>
            <a:ln w="19050">
              <a:solidFill>
                <a:srgbClr val="0935F1"/>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Sheet1!$AF$7:$AF$37</c:f>
              <c:numCache>
                <c:formatCode>General</c:formatCode>
                <c:ptCount val="31"/>
                <c:pt idx="0">
                  <c:v>-2.7579973478992921</c:v>
                </c:pt>
                <c:pt idx="1">
                  <c:v>-5.5159945799075549</c:v>
                </c:pt>
                <c:pt idx="2">
                  <c:v>-8.2739913457270688</c:v>
                </c:pt>
                <c:pt idx="3">
                  <c:v>-11.031986637328124</c:v>
                </c:pt>
                <c:pt idx="4">
                  <c:v>-13.789977267048549</c:v>
                </c:pt>
                <c:pt idx="5">
                  <c:v>-16.547953154681231</c:v>
                </c:pt>
                <c:pt idx="6">
                  <c:v>-19.305882424468631</c:v>
                </c:pt>
                <c:pt idx="7">
                  <c:v>-22.063664282982089</c:v>
                </c:pt>
                <c:pt idx="8">
                  <c:v>-24.820980059069431</c:v>
                </c:pt>
                <c:pt idx="9">
                  <c:v>-27.576822682156212</c:v>
                </c:pt>
                <c:pt idx="10">
                  <c:v>-30.328014061877514</c:v>
                </c:pt>
                <c:pt idx="11">
                  <c:v>-33.064569202921561</c:v>
                </c:pt>
                <c:pt idx="12">
                  <c:v>-35.755548805870013</c:v>
                </c:pt>
                <c:pt idx="13">
                  <c:v>-38.309061089171998</c:v>
                </c:pt>
                <c:pt idx="14">
                  <c:v>-40.483410422134625</c:v>
                </c:pt>
                <c:pt idx="15">
                  <c:v>-41.809249790385927</c:v>
                </c:pt>
                <c:pt idx="16">
                  <c:v>-41.809249790385927</c:v>
                </c:pt>
                <c:pt idx="17">
                  <c:v>-40.483410422134625</c:v>
                </c:pt>
                <c:pt idx="18">
                  <c:v>-38.309061089171998</c:v>
                </c:pt>
                <c:pt idx="19">
                  <c:v>-35.755548805870013</c:v>
                </c:pt>
                <c:pt idx="20">
                  <c:v>-33.064569202921561</c:v>
                </c:pt>
                <c:pt idx="21">
                  <c:v>-30.328014061877557</c:v>
                </c:pt>
                <c:pt idx="22">
                  <c:v>-27.576822682156127</c:v>
                </c:pt>
                <c:pt idx="23">
                  <c:v>-24.820980059069075</c:v>
                </c:pt>
                <c:pt idx="24">
                  <c:v>-22.063664282982529</c:v>
                </c:pt>
                <c:pt idx="25">
                  <c:v>-19.305882424467793</c:v>
                </c:pt>
                <c:pt idx="26">
                  <c:v>-16.547953154668235</c:v>
                </c:pt>
                <c:pt idx="27">
                  <c:v>-13.78997726702795</c:v>
                </c:pt>
                <c:pt idx="28">
                  <c:v>-11.031986637447586</c:v>
                </c:pt>
                <c:pt idx="29">
                  <c:v>-8.273991345999848</c:v>
                </c:pt>
                <c:pt idx="30">
                  <c:v>-5.5159945788380798</c:v>
                </c:pt>
              </c:numCache>
            </c:numRef>
          </c:yVal>
          <c:smooth val="1"/>
        </c:ser>
        <c:ser>
          <c:idx val="1"/>
          <c:order val="1"/>
          <c:spPr>
            <a:ln w="19050">
              <a:solidFill>
                <a:srgbClr val="DEA900"/>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Sheet1!$O$7:$O$37</c:f>
              <c:numCache>
                <c:formatCode>0.00E+00</c:formatCode>
                <c:ptCount val="31"/>
                <c:pt idx="0">
                  <c:v>-2.7579973718549695</c:v>
                </c:pt>
                <c:pt idx="1">
                  <c:v>-5.5159946556621264</c:v>
                </c:pt>
                <c:pt idx="2">
                  <c:v>-8.2739915852836781</c:v>
                </c:pt>
                <c:pt idx="3">
                  <c:v>-11.031987394872511</c:v>
                </c:pt>
                <c:pt idx="4">
                  <c:v>-13.789979662613398</c:v>
                </c:pt>
                <c:pt idx="5">
                  <c:v>-16.547960730114635</c:v>
                </c:pt>
                <c:pt idx="6">
                  <c:v>-19.305906380010263</c:v>
                </c:pt>
                <c:pt idx="7">
                  <c:v>-22.063740036236883</c:v>
                </c:pt>
                <c:pt idx="8">
                  <c:v>-24.821219603706886</c:v>
                </c:pt>
                <c:pt idx="9">
                  <c:v>-27.577580106933599</c:v>
                </c:pt>
                <c:pt idx="10">
                  <c:v>-30.33040843103759</c:v>
                </c:pt>
                <c:pt idx="11">
                  <c:v>-33.072132695587413</c:v>
                </c:pt>
                <c:pt idx="12">
                  <c:v>-35.779385481595149</c:v>
                </c:pt>
                <c:pt idx="13">
                  <c:v>-38.383642426498895</c:v>
                </c:pt>
                <c:pt idx="14">
                  <c:v>-40.711732262166812</c:v>
                </c:pt>
                <c:pt idx="15">
                  <c:v>-42.467479242359602</c:v>
                </c:pt>
                <c:pt idx="16">
                  <c:v>-43.469729709776146</c:v>
                </c:pt>
                <c:pt idx="17">
                  <c:v>-43.899637321717194</c:v>
                </c:pt>
                <c:pt idx="18">
                  <c:v>-44.053377824423251</c:v>
                </c:pt>
                <c:pt idx="19">
                  <c:v>-44.104122486024451</c:v>
                </c:pt>
                <c:pt idx="20">
                  <c:v>-44.120395669084402</c:v>
                </c:pt>
                <c:pt idx="21">
                  <c:v>-44.125564792590012</c:v>
                </c:pt>
                <c:pt idx="22">
                  <c:v>-44.127201736972459</c:v>
                </c:pt>
                <c:pt idx="23">
                  <c:v>-44.127719617112348</c:v>
                </c:pt>
                <c:pt idx="24">
                  <c:v>-44.127883408493908</c:v>
                </c:pt>
                <c:pt idx="25">
                  <c:v>-44.127935206208313</c:v>
                </c:pt>
                <c:pt idx="26">
                  <c:v>-44.127951586316144</c:v>
                </c:pt>
                <c:pt idx="27">
                  <c:v>-44.127956766185363</c:v>
                </c:pt>
                <c:pt idx="28">
                  <c:v>-44.12795840420543</c:v>
                </c:pt>
                <c:pt idx="29">
                  <c:v>-44.127958922193613</c:v>
                </c:pt>
                <c:pt idx="30">
                  <c:v>-44.127959085995386</c:v>
                </c:pt>
              </c:numCache>
            </c:numRef>
          </c:yVal>
          <c:smooth val="1"/>
        </c:ser>
        <c:ser>
          <c:idx val="2"/>
          <c:order val="2"/>
          <c:spPr>
            <a:ln w="19050">
              <a:solidFill>
                <a:srgbClr val="BF2727"/>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Sheet1!$BA$7:$BA$37</c:f>
              <c:numCache>
                <c:formatCode>0.00E+00</c:formatCode>
                <c:ptCount val="31"/>
                <c:pt idx="0">
                  <c:v>-44.127959137794178</c:v>
                </c:pt>
                <c:pt idx="1">
                  <c:v>-44.127959085995386</c:v>
                </c:pt>
                <c:pt idx="2">
                  <c:v>-44.127958922193613</c:v>
                </c:pt>
                <c:pt idx="3">
                  <c:v>-44.12795840420543</c:v>
                </c:pt>
                <c:pt idx="4">
                  <c:v>-44.127956766185363</c:v>
                </c:pt>
                <c:pt idx="5">
                  <c:v>-44.127951586316144</c:v>
                </c:pt>
                <c:pt idx="6">
                  <c:v>-44.127935206208313</c:v>
                </c:pt>
                <c:pt idx="7">
                  <c:v>-44.127883408493908</c:v>
                </c:pt>
                <c:pt idx="8">
                  <c:v>-44.127719617112348</c:v>
                </c:pt>
                <c:pt idx="9">
                  <c:v>-44.127201736972459</c:v>
                </c:pt>
                <c:pt idx="10">
                  <c:v>-44.125564792590012</c:v>
                </c:pt>
                <c:pt idx="11">
                  <c:v>-44.120395669084402</c:v>
                </c:pt>
                <c:pt idx="12">
                  <c:v>-44.104122486024451</c:v>
                </c:pt>
                <c:pt idx="13">
                  <c:v>-44.053377824423251</c:v>
                </c:pt>
                <c:pt idx="14">
                  <c:v>-43.899637321717194</c:v>
                </c:pt>
                <c:pt idx="15">
                  <c:v>-43.469729709776146</c:v>
                </c:pt>
                <c:pt idx="16">
                  <c:v>-42.467479242359602</c:v>
                </c:pt>
                <c:pt idx="17">
                  <c:v>-40.711732262166812</c:v>
                </c:pt>
                <c:pt idx="18">
                  <c:v>-38.383642426498895</c:v>
                </c:pt>
                <c:pt idx="19">
                  <c:v>-35.779385481595149</c:v>
                </c:pt>
                <c:pt idx="20">
                  <c:v>-33.072132695587413</c:v>
                </c:pt>
                <c:pt idx="21">
                  <c:v>-30.330408431037604</c:v>
                </c:pt>
                <c:pt idx="22">
                  <c:v>-27.577580106933514</c:v>
                </c:pt>
                <c:pt idx="23">
                  <c:v>-24.821219603706567</c:v>
                </c:pt>
                <c:pt idx="24">
                  <c:v>-22.063740036237334</c:v>
                </c:pt>
                <c:pt idx="25">
                  <c:v>-19.305906380009457</c:v>
                </c:pt>
                <c:pt idx="26">
                  <c:v>-16.54796073010144</c:v>
                </c:pt>
                <c:pt idx="27">
                  <c:v>-13.789979662592748</c:v>
                </c:pt>
                <c:pt idx="28">
                  <c:v>-11.031987394991997</c:v>
                </c:pt>
                <c:pt idx="29">
                  <c:v>-8.2739915855564909</c:v>
                </c:pt>
                <c:pt idx="30">
                  <c:v>-5.5159946545926548</c:v>
                </c:pt>
              </c:numCache>
            </c:numRef>
          </c:yVal>
          <c:smooth val="1"/>
        </c:ser>
        <c:ser>
          <c:idx val="3"/>
          <c:order val="3"/>
          <c:tx>
            <c:v>Kb</c:v>
          </c:tx>
          <c:spPr>
            <a:ln w="19050">
              <a:solidFill>
                <a:schemeClr val="tx1">
                  <a:lumMod val="95000"/>
                  <a:lumOff val="5000"/>
                </a:schemeClr>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Sheet1!$AJ$7:$AJ$37</c:f>
              <c:numCache>
                <c:formatCode>0.00E+00</c:formatCode>
                <c:ptCount val="31"/>
                <c:pt idx="0">
                  <c:v>-44.127959161749835</c:v>
                </c:pt>
                <c:pt idx="1">
                  <c:v>-44.127959161749835</c:v>
                </c:pt>
                <c:pt idx="2">
                  <c:v>-44.127959161749835</c:v>
                </c:pt>
                <c:pt idx="3">
                  <c:v>-44.127959161749835</c:v>
                </c:pt>
                <c:pt idx="4">
                  <c:v>-44.127959161749835</c:v>
                </c:pt>
                <c:pt idx="5">
                  <c:v>-44.127959161749835</c:v>
                </c:pt>
                <c:pt idx="6">
                  <c:v>-44.127959161749835</c:v>
                </c:pt>
                <c:pt idx="7">
                  <c:v>-44.127959161749835</c:v>
                </c:pt>
                <c:pt idx="8">
                  <c:v>-44.127959161749835</c:v>
                </c:pt>
                <c:pt idx="9">
                  <c:v>-44.127959161749835</c:v>
                </c:pt>
                <c:pt idx="10">
                  <c:v>-44.127959161749835</c:v>
                </c:pt>
                <c:pt idx="11">
                  <c:v>-44.127959161749835</c:v>
                </c:pt>
                <c:pt idx="12">
                  <c:v>-44.127959161749835</c:v>
                </c:pt>
                <c:pt idx="13">
                  <c:v>-44.127959161749835</c:v>
                </c:pt>
                <c:pt idx="14">
                  <c:v>-44.127959161749835</c:v>
                </c:pt>
                <c:pt idx="15">
                  <c:v>-44.127959161749835</c:v>
                </c:pt>
                <c:pt idx="16">
                  <c:v>-44.127959161749835</c:v>
                </c:pt>
                <c:pt idx="17">
                  <c:v>-44.127959161749835</c:v>
                </c:pt>
                <c:pt idx="18">
                  <c:v>-44.127959161749835</c:v>
                </c:pt>
                <c:pt idx="19">
                  <c:v>-44.127959161749835</c:v>
                </c:pt>
                <c:pt idx="20">
                  <c:v>-44.127959161749835</c:v>
                </c:pt>
                <c:pt idx="21">
                  <c:v>-44.127959161749835</c:v>
                </c:pt>
                <c:pt idx="22">
                  <c:v>-44.127959161749835</c:v>
                </c:pt>
                <c:pt idx="23">
                  <c:v>-44.127959161749835</c:v>
                </c:pt>
                <c:pt idx="24">
                  <c:v>-44.127959161749835</c:v>
                </c:pt>
                <c:pt idx="25">
                  <c:v>-44.127959161749835</c:v>
                </c:pt>
                <c:pt idx="26">
                  <c:v>-44.127959161749835</c:v>
                </c:pt>
                <c:pt idx="27">
                  <c:v>-44.127959161749835</c:v>
                </c:pt>
                <c:pt idx="28">
                  <c:v>-44.127959161749835</c:v>
                </c:pt>
                <c:pt idx="29">
                  <c:v>-44.127959161749835</c:v>
                </c:pt>
                <c:pt idx="30">
                  <c:v>-44.127959161749835</c:v>
                </c:pt>
              </c:numCache>
            </c:numRef>
          </c:yVal>
          <c:smooth val="1"/>
        </c:ser>
        <c:ser>
          <c:idx val="4"/>
          <c:order val="4"/>
          <c:spPr>
            <a:ln w="19050">
              <a:solidFill>
                <a:srgbClr val="DEA900"/>
              </a:solidFill>
              <a:headEnd type="none"/>
              <a:tailEnd type="triangle"/>
            </a:ln>
          </c:spPr>
          <c:marker>
            <c:symbol val="none"/>
          </c:marker>
          <c:xVal>
            <c:numRef>
              <c:f>Sheet1!$U$30:$U$31</c:f>
              <c:numCache>
                <c:formatCode>General</c:formatCode>
                <c:ptCount val="2"/>
                <c:pt idx="0">
                  <c:v>7.5</c:v>
                </c:pt>
                <c:pt idx="1">
                  <c:v>7.5</c:v>
                </c:pt>
              </c:numCache>
            </c:numRef>
          </c:xVal>
          <c:yVal>
            <c:numRef>
              <c:f>Sheet1!$X$30:$X$31</c:f>
              <c:numCache>
                <c:formatCode>General</c:formatCode>
                <c:ptCount val="2"/>
                <c:pt idx="0">
                  <c:v>-46</c:v>
                </c:pt>
                <c:pt idx="1">
                  <c:v>-48</c:v>
                </c:pt>
              </c:numCache>
            </c:numRef>
          </c:yVal>
          <c:smooth val="1"/>
        </c:ser>
        <c:ser>
          <c:idx val="5"/>
          <c:order val="5"/>
          <c:spPr>
            <a:ln w="19050">
              <a:solidFill>
                <a:srgbClr val="BF2727"/>
              </a:solidFill>
              <a:headEnd type="none"/>
              <a:tailEnd type="triangle"/>
            </a:ln>
          </c:spPr>
          <c:marker>
            <c:symbol val="none"/>
          </c:marker>
          <c:xVal>
            <c:numRef>
              <c:f>Sheet1!$V$30:$V$31</c:f>
              <c:numCache>
                <c:formatCode>General</c:formatCode>
                <c:ptCount val="2"/>
                <c:pt idx="0">
                  <c:v>8</c:v>
                </c:pt>
                <c:pt idx="1">
                  <c:v>8</c:v>
                </c:pt>
              </c:numCache>
            </c:numRef>
          </c:xVal>
          <c:yVal>
            <c:numRef>
              <c:f>Sheet1!$X$30:$X$31</c:f>
              <c:numCache>
                <c:formatCode>General</c:formatCode>
                <c:ptCount val="2"/>
                <c:pt idx="0">
                  <c:v>-46</c:v>
                </c:pt>
                <c:pt idx="1">
                  <c:v>-48</c:v>
                </c:pt>
              </c:numCache>
            </c:numRef>
          </c:yVal>
          <c:smooth val="1"/>
        </c:ser>
        <c:axId val="124977536"/>
        <c:axId val="124979456"/>
      </c:scatterChart>
      <c:valAx>
        <c:axId val="124977536"/>
        <c:scaling>
          <c:orientation val="minMax"/>
          <c:max val="10"/>
          <c:min val="5.5"/>
        </c:scaling>
        <c:axPos val="b"/>
        <c:title>
          <c:tx>
            <c:rich>
              <a:bodyPr/>
              <a:lstStyle/>
              <a:p>
                <a:pPr>
                  <a:defRPr lang="en-US" sz="1600"/>
                </a:pPr>
                <a:r>
                  <a:rPr lang="en-US" sz="1600"/>
                  <a:t>pH</a:t>
                </a:r>
              </a:p>
            </c:rich>
          </c:tx>
          <c:layout>
            <c:manualLayout>
              <c:xMode val="edge"/>
              <c:yMode val="edge"/>
              <c:x val="0.41592924965262307"/>
              <c:y val="0.87109566573379038"/>
            </c:manualLayout>
          </c:layout>
        </c:title>
        <c:numFmt formatCode="General" sourceLinked="1"/>
        <c:tickLblPos val="nextTo"/>
        <c:txPr>
          <a:bodyPr/>
          <a:lstStyle/>
          <a:p>
            <a:pPr>
              <a:defRPr lang="en-US"/>
            </a:pPr>
            <a:endParaRPr lang="en-US"/>
          </a:p>
        </c:txPr>
        <c:crossAx val="124979456"/>
        <c:crossesAt val="-48"/>
        <c:crossBetween val="midCat"/>
      </c:valAx>
      <c:valAx>
        <c:axId val="124979456"/>
        <c:scaling>
          <c:orientation val="minMax"/>
          <c:max val="-34"/>
          <c:min val="-48"/>
        </c:scaling>
        <c:axPos val="l"/>
        <c:majorGridlines>
          <c:spPr>
            <a:ln w="6350">
              <a:solidFill>
                <a:schemeClr val="bg1">
                  <a:lumMod val="95000"/>
                </a:schemeClr>
              </a:solidFill>
            </a:ln>
          </c:spPr>
        </c:majorGridlines>
        <c:title>
          <c:tx>
            <c:rich>
              <a:bodyPr rot="-5400000" vert="horz"/>
              <a:lstStyle/>
              <a:p>
                <a:pPr>
                  <a:defRPr lang="en-US" sz="1600"/>
                </a:pPr>
                <a:r>
                  <a:rPr lang="en-US" sz="1600"/>
                  <a:t>∆</a:t>
                </a:r>
                <a:r>
                  <a:rPr lang="en-US" sz="1600" i="1"/>
                  <a:t>G</a:t>
                </a:r>
                <a:r>
                  <a:rPr lang="en-US" sz="1600"/>
                  <a:t>, kJ/mol</a:t>
                </a:r>
              </a:p>
            </c:rich>
          </c:tx>
          <c:layout>
            <c:manualLayout>
              <c:xMode val="edge"/>
              <c:yMode val="edge"/>
              <c:x val="3.4954079015985073E-2"/>
              <c:y val="0.32688210848644728"/>
            </c:manualLayout>
          </c:layout>
        </c:title>
        <c:numFmt formatCode="General" sourceLinked="1"/>
        <c:tickLblPos val="nextTo"/>
        <c:txPr>
          <a:bodyPr/>
          <a:lstStyle/>
          <a:p>
            <a:pPr>
              <a:defRPr lang="en-US"/>
            </a:pPr>
            <a:endParaRPr lang="en-US"/>
          </a:p>
        </c:txPr>
        <c:crossAx val="124977536"/>
        <c:crosses val="autoZero"/>
        <c:crossBetween val="midCat"/>
      </c:valAx>
    </c:plotArea>
    <c:plotVisOnly val="1"/>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158886071444471"/>
          <c:y val="9.8379972923684764E-2"/>
          <c:w val="0.81786912229191688"/>
          <c:h val="0.7024352219130503"/>
        </c:manualLayout>
      </c:layout>
      <c:scatterChart>
        <c:scatterStyle val="smoothMarker"/>
        <c:ser>
          <c:idx val="0"/>
          <c:order val="0"/>
          <c:tx>
            <c:v>Kb-steb</c:v>
          </c:tx>
          <c:spPr>
            <a:ln w="19050">
              <a:solidFill>
                <a:srgbClr val="E509D5"/>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Sheet1!$AG$7:$AG$37</c:f>
              <c:numCache>
                <c:formatCode>General</c:formatCode>
                <c:ptCount val="31"/>
                <c:pt idx="0">
                  <c:v>2.4195206087166463E-6</c:v>
                </c:pt>
                <c:pt idx="1">
                  <c:v>-2.7579897964216253</c:v>
                </c:pt>
                <c:pt idx="2">
                  <c:v>-5.5159707001204445</c:v>
                </c:pt>
                <c:pt idx="3">
                  <c:v>-8.2739158320284005</c:v>
                </c:pt>
                <c:pt idx="4">
                  <c:v>-11.031747850235025</c:v>
                </c:pt>
                <c:pt idx="5">
                  <c:v>-13.789222237836112</c:v>
                </c:pt>
                <c:pt idx="6">
                  <c:v>-16.545566360954464</c:v>
                </c:pt>
                <c:pt idx="7">
                  <c:v>-19.298342887344202</c:v>
                </c:pt>
                <c:pt idx="8">
                  <c:v>-22.039903360512131</c:v>
                </c:pt>
                <c:pt idx="9">
                  <c:v>-24.746638266380089</c:v>
                </c:pt>
                <c:pt idx="10">
                  <c:v>-27.34925826690143</c:v>
                </c:pt>
                <c:pt idx="11">
                  <c:v>-29.672178979063887</c:v>
                </c:pt>
                <c:pt idx="12">
                  <c:v>-31.411652776196753</c:v>
                </c:pt>
                <c:pt idx="13">
                  <c:v>-32.363158582012105</c:v>
                </c:pt>
                <c:pt idx="14">
                  <c:v>-32.639325691248047</c:v>
                </c:pt>
                <c:pt idx="15">
                  <c:v>-32.363158582012105</c:v>
                </c:pt>
                <c:pt idx="16">
                  <c:v>-31.411652776196753</c:v>
                </c:pt>
                <c:pt idx="17">
                  <c:v>-29.672178979063926</c:v>
                </c:pt>
                <c:pt idx="18">
                  <c:v>-27.349258266901327</c:v>
                </c:pt>
                <c:pt idx="19">
                  <c:v>-24.746638266379545</c:v>
                </c:pt>
                <c:pt idx="20">
                  <c:v>-22.039903360512731</c:v>
                </c:pt>
                <c:pt idx="21">
                  <c:v>-19.298342887343239</c:v>
                </c:pt>
                <c:pt idx="22">
                  <c:v>-16.545566360940988</c:v>
                </c:pt>
                <c:pt idx="23">
                  <c:v>-13.789222237815512</c:v>
                </c:pt>
                <c:pt idx="24">
                  <c:v>-11.03174785035451</c:v>
                </c:pt>
                <c:pt idx="25">
                  <c:v>-8.2739158323012045</c:v>
                </c:pt>
                <c:pt idx="26">
                  <c:v>-5.5159706990509765</c:v>
                </c:pt>
                <c:pt idx="27">
                  <c:v>-2.7579897978318226</c:v>
                </c:pt>
                <c:pt idx="28">
                  <c:v>2.4101239312189492E-6</c:v>
                </c:pt>
                <c:pt idx="29">
                  <c:v>2.7579982038041289</c:v>
                </c:pt>
                <c:pt idx="30">
                  <c:v>5.5159952025265655</c:v>
                </c:pt>
              </c:numCache>
            </c:numRef>
          </c:yVal>
          <c:smooth val="1"/>
        </c:ser>
        <c:ser>
          <c:idx val="1"/>
          <c:order val="1"/>
          <c:spPr>
            <a:ln w="19050">
              <a:solidFill>
                <a:srgbClr val="1B992A"/>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Sheet1!$P$7:$P$37</c:f>
              <c:numCache>
                <c:formatCode>0.00E+00</c:formatCode>
                <c:ptCount val="31"/>
                <c:pt idx="0">
                  <c:v>2.3955661160227724E-8</c:v>
                </c:pt>
                <c:pt idx="1">
                  <c:v>-2.7579973718549695</c:v>
                </c:pt>
                <c:pt idx="2">
                  <c:v>-5.5159946556621264</c:v>
                </c:pt>
                <c:pt idx="3">
                  <c:v>-8.2739915852836781</c:v>
                </c:pt>
                <c:pt idx="4">
                  <c:v>-11.031987394872511</c:v>
                </c:pt>
                <c:pt idx="5">
                  <c:v>-13.789979662613398</c:v>
                </c:pt>
                <c:pt idx="6">
                  <c:v>-16.547960730114635</c:v>
                </c:pt>
                <c:pt idx="7">
                  <c:v>-19.305906380010263</c:v>
                </c:pt>
                <c:pt idx="8">
                  <c:v>-22.063740036236883</c:v>
                </c:pt>
                <c:pt idx="9">
                  <c:v>-24.821219603706886</c:v>
                </c:pt>
                <c:pt idx="10">
                  <c:v>-27.577580106933599</c:v>
                </c:pt>
                <c:pt idx="11">
                  <c:v>-30.33040843103759</c:v>
                </c:pt>
                <c:pt idx="12">
                  <c:v>-33.072132695587413</c:v>
                </c:pt>
                <c:pt idx="13">
                  <c:v>-35.779385481595149</c:v>
                </c:pt>
                <c:pt idx="14">
                  <c:v>-38.383642426498895</c:v>
                </c:pt>
                <c:pt idx="15">
                  <c:v>-40.711732262166812</c:v>
                </c:pt>
                <c:pt idx="16">
                  <c:v>-42.467479242359602</c:v>
                </c:pt>
                <c:pt idx="17">
                  <c:v>-43.469729709776146</c:v>
                </c:pt>
                <c:pt idx="18">
                  <c:v>-43.899637321717194</c:v>
                </c:pt>
                <c:pt idx="19">
                  <c:v>-44.053377824423251</c:v>
                </c:pt>
                <c:pt idx="20">
                  <c:v>-44.104122486024451</c:v>
                </c:pt>
                <c:pt idx="21">
                  <c:v>-44.120395669084402</c:v>
                </c:pt>
                <c:pt idx="22">
                  <c:v>-44.125564792590012</c:v>
                </c:pt>
                <c:pt idx="23">
                  <c:v>-44.127201736972459</c:v>
                </c:pt>
                <c:pt idx="24">
                  <c:v>-44.127719617112348</c:v>
                </c:pt>
                <c:pt idx="25">
                  <c:v>-44.127883408493908</c:v>
                </c:pt>
                <c:pt idx="26">
                  <c:v>-44.127935206208313</c:v>
                </c:pt>
                <c:pt idx="27">
                  <c:v>-44.127951586316144</c:v>
                </c:pt>
                <c:pt idx="28">
                  <c:v>-44.127956766185363</c:v>
                </c:pt>
                <c:pt idx="29">
                  <c:v>-44.12795840420543</c:v>
                </c:pt>
                <c:pt idx="30">
                  <c:v>-44.127958922193613</c:v>
                </c:pt>
              </c:numCache>
            </c:numRef>
          </c:yVal>
          <c:smooth val="1"/>
        </c:ser>
        <c:ser>
          <c:idx val="2"/>
          <c:order val="2"/>
          <c:spPr>
            <a:ln w="19050">
              <a:solidFill>
                <a:srgbClr val="AE8D30"/>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Sheet1!$AY$7:$AY$37</c:f>
              <c:numCache>
                <c:formatCode>0.00E+00</c:formatCode>
                <c:ptCount val="31"/>
                <c:pt idx="0">
                  <c:v>-44.127956766185363</c:v>
                </c:pt>
                <c:pt idx="1">
                  <c:v>-44.127951586316144</c:v>
                </c:pt>
                <c:pt idx="2">
                  <c:v>-44.127935206208313</c:v>
                </c:pt>
                <c:pt idx="3">
                  <c:v>-44.127883408493908</c:v>
                </c:pt>
                <c:pt idx="4">
                  <c:v>-44.127719617112348</c:v>
                </c:pt>
                <c:pt idx="5">
                  <c:v>-44.127201736972459</c:v>
                </c:pt>
                <c:pt idx="6">
                  <c:v>-44.125564792590012</c:v>
                </c:pt>
                <c:pt idx="7">
                  <c:v>-44.120395669084402</c:v>
                </c:pt>
                <c:pt idx="8">
                  <c:v>-44.104122486024451</c:v>
                </c:pt>
                <c:pt idx="9">
                  <c:v>-44.053377824423251</c:v>
                </c:pt>
                <c:pt idx="10">
                  <c:v>-43.899637321717194</c:v>
                </c:pt>
                <c:pt idx="11">
                  <c:v>-43.469729709776146</c:v>
                </c:pt>
                <c:pt idx="12">
                  <c:v>-42.467479242359602</c:v>
                </c:pt>
                <c:pt idx="13">
                  <c:v>-40.711732262166812</c:v>
                </c:pt>
                <c:pt idx="14">
                  <c:v>-38.383642426498895</c:v>
                </c:pt>
                <c:pt idx="15">
                  <c:v>-35.779385481595149</c:v>
                </c:pt>
                <c:pt idx="16">
                  <c:v>-33.072132695587413</c:v>
                </c:pt>
                <c:pt idx="17">
                  <c:v>-30.330408431037604</c:v>
                </c:pt>
                <c:pt idx="18">
                  <c:v>-27.577580106933514</c:v>
                </c:pt>
                <c:pt idx="19">
                  <c:v>-24.821219603706567</c:v>
                </c:pt>
                <c:pt idx="20">
                  <c:v>-22.063740036237334</c:v>
                </c:pt>
                <c:pt idx="21">
                  <c:v>-19.305906380009457</c:v>
                </c:pt>
                <c:pt idx="22">
                  <c:v>-16.54796073010144</c:v>
                </c:pt>
                <c:pt idx="23">
                  <c:v>-13.789979662592748</c:v>
                </c:pt>
                <c:pt idx="24">
                  <c:v>-11.031987394991997</c:v>
                </c:pt>
                <c:pt idx="25">
                  <c:v>-8.2739915855564909</c:v>
                </c:pt>
                <c:pt idx="26">
                  <c:v>-5.5159946545926548</c:v>
                </c:pt>
                <c:pt idx="27">
                  <c:v>-2.7579973732651055</c:v>
                </c:pt>
                <c:pt idx="28">
                  <c:v>1.4558983750618153E-8</c:v>
                </c:pt>
                <c:pt idx="29">
                  <c:v>2.7579974462597212</c:v>
                </c:pt>
                <c:pt idx="30">
                  <c:v>5.5159949629698755</c:v>
                </c:pt>
              </c:numCache>
            </c:numRef>
          </c:yVal>
          <c:smooth val="1"/>
        </c:ser>
        <c:ser>
          <c:idx val="3"/>
          <c:order val="3"/>
          <c:tx>
            <c:v>Kb</c:v>
          </c:tx>
          <c:spPr>
            <a:ln w="19050">
              <a:solidFill>
                <a:schemeClr val="tx1">
                  <a:lumMod val="95000"/>
                  <a:lumOff val="5000"/>
                </a:schemeClr>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Sheet1!$AJ$7:$AJ$37</c:f>
              <c:numCache>
                <c:formatCode>0.00E+00</c:formatCode>
                <c:ptCount val="31"/>
                <c:pt idx="0">
                  <c:v>-44.127959161749835</c:v>
                </c:pt>
                <c:pt idx="1">
                  <c:v>-44.127959161749835</c:v>
                </c:pt>
                <c:pt idx="2">
                  <c:v>-44.127959161749835</c:v>
                </c:pt>
                <c:pt idx="3">
                  <c:v>-44.127959161749835</c:v>
                </c:pt>
                <c:pt idx="4">
                  <c:v>-44.127959161749835</c:v>
                </c:pt>
                <c:pt idx="5">
                  <c:v>-44.127959161749835</c:v>
                </c:pt>
                <c:pt idx="6">
                  <c:v>-44.127959161749835</c:v>
                </c:pt>
                <c:pt idx="7">
                  <c:v>-44.127959161749835</c:v>
                </c:pt>
                <c:pt idx="8">
                  <c:v>-44.127959161749835</c:v>
                </c:pt>
                <c:pt idx="9">
                  <c:v>-44.127959161749835</c:v>
                </c:pt>
                <c:pt idx="10">
                  <c:v>-44.127959161749835</c:v>
                </c:pt>
                <c:pt idx="11">
                  <c:v>-44.127959161749835</c:v>
                </c:pt>
                <c:pt idx="12">
                  <c:v>-44.127959161749835</c:v>
                </c:pt>
                <c:pt idx="13">
                  <c:v>-44.127959161749835</c:v>
                </c:pt>
                <c:pt idx="14">
                  <c:v>-44.127959161749835</c:v>
                </c:pt>
                <c:pt idx="15">
                  <c:v>-44.127959161749835</c:v>
                </c:pt>
                <c:pt idx="16">
                  <c:v>-44.127959161749835</c:v>
                </c:pt>
                <c:pt idx="17">
                  <c:v>-44.127959161749835</c:v>
                </c:pt>
                <c:pt idx="18">
                  <c:v>-44.127959161749835</c:v>
                </c:pt>
                <c:pt idx="19">
                  <c:v>-44.127959161749835</c:v>
                </c:pt>
                <c:pt idx="20">
                  <c:v>-44.127959161749835</c:v>
                </c:pt>
                <c:pt idx="21">
                  <c:v>-44.127959161749835</c:v>
                </c:pt>
                <c:pt idx="22">
                  <c:v>-44.127959161749835</c:v>
                </c:pt>
                <c:pt idx="23">
                  <c:v>-44.127959161749835</c:v>
                </c:pt>
                <c:pt idx="24">
                  <c:v>-44.127959161749835</c:v>
                </c:pt>
                <c:pt idx="25">
                  <c:v>-44.127959161749835</c:v>
                </c:pt>
                <c:pt idx="26">
                  <c:v>-44.127959161749835</c:v>
                </c:pt>
                <c:pt idx="27">
                  <c:v>-44.127959161749835</c:v>
                </c:pt>
                <c:pt idx="28">
                  <c:v>-44.127959161749835</c:v>
                </c:pt>
                <c:pt idx="29">
                  <c:v>-44.127959161749835</c:v>
                </c:pt>
                <c:pt idx="30">
                  <c:v>-44.127959161749835</c:v>
                </c:pt>
              </c:numCache>
            </c:numRef>
          </c:yVal>
          <c:smooth val="1"/>
        </c:ser>
        <c:ser>
          <c:idx val="4"/>
          <c:order val="4"/>
          <c:spPr>
            <a:ln w="19050">
              <a:solidFill>
                <a:srgbClr val="1B992A"/>
              </a:solidFill>
              <a:headEnd type="none"/>
              <a:tailEnd type="triangle"/>
            </a:ln>
          </c:spPr>
          <c:marker>
            <c:symbol val="none"/>
          </c:marker>
          <c:xVal>
            <c:numRef>
              <c:f>Sheet1!$V$27:$V$28</c:f>
              <c:numCache>
                <c:formatCode>General</c:formatCode>
                <c:ptCount val="2"/>
                <c:pt idx="0">
                  <c:v>8</c:v>
                </c:pt>
                <c:pt idx="1">
                  <c:v>8</c:v>
                </c:pt>
              </c:numCache>
            </c:numRef>
          </c:xVal>
          <c:yVal>
            <c:numRef>
              <c:f>Sheet1!$X$27:$X$28</c:f>
              <c:numCache>
                <c:formatCode>General</c:formatCode>
                <c:ptCount val="2"/>
                <c:pt idx="0">
                  <c:v>-49</c:v>
                </c:pt>
                <c:pt idx="1">
                  <c:v>-54</c:v>
                </c:pt>
              </c:numCache>
            </c:numRef>
          </c:yVal>
          <c:smooth val="1"/>
        </c:ser>
        <c:ser>
          <c:idx val="5"/>
          <c:order val="5"/>
          <c:spPr>
            <a:ln w="19050">
              <a:solidFill>
                <a:srgbClr val="AE8D30"/>
              </a:solidFill>
              <a:headEnd type="none"/>
              <a:tailEnd type="triangle"/>
            </a:ln>
          </c:spPr>
          <c:marker>
            <c:symbol val="none"/>
          </c:marker>
          <c:xVal>
            <c:numRef>
              <c:f>Sheet1!$T$27:$T$28</c:f>
              <c:numCache>
                <c:formatCode>General</c:formatCode>
                <c:ptCount val="2"/>
                <c:pt idx="0">
                  <c:v>6</c:v>
                </c:pt>
                <c:pt idx="1">
                  <c:v>6</c:v>
                </c:pt>
              </c:numCache>
            </c:numRef>
          </c:xVal>
          <c:yVal>
            <c:numRef>
              <c:f>Sheet1!$X$27:$X$28</c:f>
              <c:numCache>
                <c:formatCode>General</c:formatCode>
                <c:ptCount val="2"/>
                <c:pt idx="0">
                  <c:v>-49</c:v>
                </c:pt>
                <c:pt idx="1">
                  <c:v>-54</c:v>
                </c:pt>
              </c:numCache>
            </c:numRef>
          </c:yVal>
          <c:smooth val="1"/>
        </c:ser>
        <c:axId val="125019648"/>
        <c:axId val="125021568"/>
      </c:scatterChart>
      <c:valAx>
        <c:axId val="125019648"/>
        <c:scaling>
          <c:orientation val="minMax"/>
          <c:max val="11"/>
          <c:min val="4"/>
        </c:scaling>
        <c:axPos val="b"/>
        <c:title>
          <c:tx>
            <c:rich>
              <a:bodyPr/>
              <a:lstStyle/>
              <a:p>
                <a:pPr>
                  <a:defRPr lang="en-US" sz="1600"/>
                </a:pPr>
                <a:r>
                  <a:rPr lang="en-US" sz="1600"/>
                  <a:t>pH</a:t>
                </a:r>
              </a:p>
            </c:rich>
          </c:tx>
          <c:layout>
            <c:manualLayout>
              <c:xMode val="edge"/>
              <c:yMode val="edge"/>
              <c:x val="0.41592924965262318"/>
              <c:y val="0.87109566573379071"/>
            </c:manualLayout>
          </c:layout>
        </c:title>
        <c:numFmt formatCode="General" sourceLinked="1"/>
        <c:tickLblPos val="nextTo"/>
        <c:txPr>
          <a:bodyPr/>
          <a:lstStyle/>
          <a:p>
            <a:pPr>
              <a:defRPr lang="en-US"/>
            </a:pPr>
            <a:endParaRPr lang="en-US"/>
          </a:p>
        </c:txPr>
        <c:crossAx val="125021568"/>
        <c:crossesAt val="-54"/>
        <c:crossBetween val="midCat"/>
      </c:valAx>
      <c:valAx>
        <c:axId val="125021568"/>
        <c:scaling>
          <c:orientation val="minMax"/>
          <c:max val="-20"/>
          <c:min val="-54"/>
        </c:scaling>
        <c:axPos val="l"/>
        <c:majorGridlines>
          <c:spPr>
            <a:ln w="6350">
              <a:solidFill>
                <a:schemeClr val="bg1">
                  <a:lumMod val="95000"/>
                </a:schemeClr>
              </a:solidFill>
            </a:ln>
          </c:spPr>
        </c:majorGridlines>
        <c:title>
          <c:tx>
            <c:rich>
              <a:bodyPr rot="-5400000" vert="horz"/>
              <a:lstStyle/>
              <a:p>
                <a:pPr>
                  <a:defRPr lang="en-US" sz="1600"/>
                </a:pPr>
                <a:r>
                  <a:rPr lang="en-US" sz="1600"/>
                  <a:t>∆</a:t>
                </a:r>
                <a:r>
                  <a:rPr lang="en-US" sz="1600" i="1"/>
                  <a:t>G</a:t>
                </a:r>
                <a:r>
                  <a:rPr lang="en-US" sz="1600"/>
                  <a:t>, kJ/mol</a:t>
                </a:r>
              </a:p>
            </c:rich>
          </c:tx>
          <c:layout>
            <c:manualLayout>
              <c:xMode val="edge"/>
              <c:yMode val="edge"/>
              <c:x val="2.4007184287149291E-2"/>
              <c:y val="0.32688213136538768"/>
            </c:manualLayout>
          </c:layout>
        </c:title>
        <c:numFmt formatCode="General" sourceLinked="1"/>
        <c:tickLblPos val="nextTo"/>
        <c:txPr>
          <a:bodyPr/>
          <a:lstStyle/>
          <a:p>
            <a:pPr>
              <a:defRPr lang="en-US"/>
            </a:pPr>
            <a:endParaRPr lang="en-US"/>
          </a:p>
        </c:txPr>
        <c:crossAx val="125019648"/>
        <c:crosses val="autoZero"/>
        <c:crossBetween val="midCat"/>
      </c:valAx>
    </c:plotArea>
    <c:plotVisOnly val="1"/>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121578392444772"/>
          <c:y val="9.3717878288472917E-2"/>
          <c:w val="0.82920716961661756"/>
          <c:h val="0.70744767546011789"/>
        </c:manualLayout>
      </c:layout>
      <c:scatterChart>
        <c:scatterStyle val="smoothMarker"/>
        <c:ser>
          <c:idx val="0"/>
          <c:order val="0"/>
          <c:tx>
            <c:strRef>
              <c:f>Sheet1!$AD$5</c:f>
              <c:strCache>
                <c:ptCount val="1"/>
                <c:pt idx="0">
                  <c:v>∆b-stebG, kJ/mol</c:v>
                </c:pt>
              </c:strCache>
            </c:strRef>
          </c:tx>
          <c:spPr>
            <a:ln w="19050">
              <a:solidFill>
                <a:schemeClr val="accent6">
                  <a:lumMod val="75000"/>
                </a:schemeClr>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Sheet1!$AH$7:$AH$37</c:f>
              <c:numCache>
                <c:formatCode>General</c:formatCode>
                <c:ptCount val="31"/>
                <c:pt idx="0">
                  <c:v>9.9710113010915565E-8</c:v>
                </c:pt>
                <c:pt idx="1">
                  <c:v>-2.7579971322983052</c:v>
                </c:pt>
                <c:pt idx="2">
                  <c:v>-5.5159938981177055</c:v>
                </c:pt>
                <c:pt idx="3">
                  <c:v>-8.2739891897187317</c:v>
                </c:pt>
                <c:pt idx="4">
                  <c:v>-11.031979819439185</c:v>
                </c:pt>
                <c:pt idx="5">
                  <c:v>-13.789955707071798</c:v>
                </c:pt>
                <c:pt idx="6">
                  <c:v>-16.54788497685923</c:v>
                </c:pt>
                <c:pt idx="7">
                  <c:v>-19.305666835372403</c:v>
                </c:pt>
                <c:pt idx="8">
                  <c:v>-22.062982611460029</c:v>
                </c:pt>
                <c:pt idx="9">
                  <c:v>-24.818825234546846</c:v>
                </c:pt>
                <c:pt idx="10">
                  <c:v>-27.570016614268152</c:v>
                </c:pt>
                <c:pt idx="11">
                  <c:v>-30.306571755312191</c:v>
                </c:pt>
                <c:pt idx="12">
                  <c:v>-32.997551358260395</c:v>
                </c:pt>
                <c:pt idx="13">
                  <c:v>-35.551063641562067</c:v>
                </c:pt>
                <c:pt idx="14">
                  <c:v>-37.725412974526613</c:v>
                </c:pt>
                <c:pt idx="15">
                  <c:v>-39.051252342776557</c:v>
                </c:pt>
                <c:pt idx="16">
                  <c:v>-39.051252342776557</c:v>
                </c:pt>
                <c:pt idx="17">
                  <c:v>-37.725412974526613</c:v>
                </c:pt>
                <c:pt idx="18">
                  <c:v>-35.551063641562067</c:v>
                </c:pt>
                <c:pt idx="19">
                  <c:v>-32.997551358260395</c:v>
                </c:pt>
                <c:pt idx="20">
                  <c:v>-30.30657175531223</c:v>
                </c:pt>
                <c:pt idx="21">
                  <c:v>-27.570016614268077</c:v>
                </c:pt>
                <c:pt idx="22">
                  <c:v>-24.81882523454653</c:v>
                </c:pt>
                <c:pt idx="23">
                  <c:v>-22.062982611460427</c:v>
                </c:pt>
                <c:pt idx="24">
                  <c:v>-19.305666835371408</c:v>
                </c:pt>
                <c:pt idx="25">
                  <c:v>-16.547884976846191</c:v>
                </c:pt>
                <c:pt idx="26">
                  <c:v>-13.789955707051217</c:v>
                </c:pt>
                <c:pt idx="27">
                  <c:v>-11.03197981955867</c:v>
                </c:pt>
                <c:pt idx="28">
                  <c:v>-8.273989189991541</c:v>
                </c:pt>
                <c:pt idx="29">
                  <c:v>-5.5159938970482365</c:v>
                </c:pt>
                <c:pt idx="30">
                  <c:v>-2.757997133708503</c:v>
                </c:pt>
              </c:numCache>
            </c:numRef>
          </c:yVal>
          <c:smooth val="1"/>
        </c:ser>
        <c:ser>
          <c:idx val="1"/>
          <c:order val="1"/>
          <c:spPr>
            <a:ln w="19050">
              <a:solidFill>
                <a:srgbClr val="00B0F0"/>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Sheet1!$P$7:$P$37</c:f>
              <c:numCache>
                <c:formatCode>0.00E+00</c:formatCode>
                <c:ptCount val="31"/>
                <c:pt idx="0">
                  <c:v>2.3955661160227724E-8</c:v>
                </c:pt>
                <c:pt idx="1">
                  <c:v>-2.7579973718549695</c:v>
                </c:pt>
                <c:pt idx="2">
                  <c:v>-5.5159946556621264</c:v>
                </c:pt>
                <c:pt idx="3">
                  <c:v>-8.2739915852836781</c:v>
                </c:pt>
                <c:pt idx="4">
                  <c:v>-11.031987394872511</c:v>
                </c:pt>
                <c:pt idx="5">
                  <c:v>-13.789979662613398</c:v>
                </c:pt>
                <c:pt idx="6">
                  <c:v>-16.547960730114635</c:v>
                </c:pt>
                <c:pt idx="7">
                  <c:v>-19.305906380010263</c:v>
                </c:pt>
                <c:pt idx="8">
                  <c:v>-22.063740036236883</c:v>
                </c:pt>
                <c:pt idx="9">
                  <c:v>-24.821219603706886</c:v>
                </c:pt>
                <c:pt idx="10">
                  <c:v>-27.577580106933599</c:v>
                </c:pt>
                <c:pt idx="11">
                  <c:v>-30.33040843103759</c:v>
                </c:pt>
                <c:pt idx="12">
                  <c:v>-33.072132695587413</c:v>
                </c:pt>
                <c:pt idx="13">
                  <c:v>-35.779385481595149</c:v>
                </c:pt>
                <c:pt idx="14">
                  <c:v>-38.383642426498895</c:v>
                </c:pt>
                <c:pt idx="15">
                  <c:v>-40.711732262166812</c:v>
                </c:pt>
                <c:pt idx="16">
                  <c:v>-42.467479242359602</c:v>
                </c:pt>
                <c:pt idx="17">
                  <c:v>-43.469729709776146</c:v>
                </c:pt>
                <c:pt idx="18">
                  <c:v>-43.899637321717194</c:v>
                </c:pt>
                <c:pt idx="19">
                  <c:v>-44.053377824423251</c:v>
                </c:pt>
                <c:pt idx="20">
                  <c:v>-44.104122486024451</c:v>
                </c:pt>
                <c:pt idx="21">
                  <c:v>-44.120395669084402</c:v>
                </c:pt>
                <c:pt idx="22">
                  <c:v>-44.125564792590012</c:v>
                </c:pt>
                <c:pt idx="23">
                  <c:v>-44.127201736972459</c:v>
                </c:pt>
                <c:pt idx="24">
                  <c:v>-44.127719617112348</c:v>
                </c:pt>
                <c:pt idx="25">
                  <c:v>-44.127883408493908</c:v>
                </c:pt>
                <c:pt idx="26">
                  <c:v>-44.127935206208313</c:v>
                </c:pt>
                <c:pt idx="27">
                  <c:v>-44.127951586316144</c:v>
                </c:pt>
                <c:pt idx="28">
                  <c:v>-44.127956766185363</c:v>
                </c:pt>
                <c:pt idx="29">
                  <c:v>-44.12795840420543</c:v>
                </c:pt>
                <c:pt idx="30">
                  <c:v>-44.127958922193613</c:v>
                </c:pt>
              </c:numCache>
            </c:numRef>
          </c:yVal>
          <c:smooth val="1"/>
        </c:ser>
        <c:ser>
          <c:idx val="2"/>
          <c:order val="2"/>
          <c:spPr>
            <a:ln w="19050">
              <a:solidFill>
                <a:srgbClr val="5E49A9"/>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Sheet1!$AZ$7:$AZ$37</c:f>
              <c:numCache>
                <c:formatCode>0.00E+00</c:formatCode>
                <c:ptCount val="31"/>
                <c:pt idx="0">
                  <c:v>-44.127959085995386</c:v>
                </c:pt>
                <c:pt idx="1">
                  <c:v>-44.127958922193613</c:v>
                </c:pt>
                <c:pt idx="2">
                  <c:v>-44.12795840420543</c:v>
                </c:pt>
                <c:pt idx="3">
                  <c:v>-44.127956766185363</c:v>
                </c:pt>
                <c:pt idx="4">
                  <c:v>-44.127951586316144</c:v>
                </c:pt>
                <c:pt idx="5">
                  <c:v>-44.127935206208313</c:v>
                </c:pt>
                <c:pt idx="6">
                  <c:v>-44.127883408493908</c:v>
                </c:pt>
                <c:pt idx="7">
                  <c:v>-44.127719617112348</c:v>
                </c:pt>
                <c:pt idx="8">
                  <c:v>-44.127201736972459</c:v>
                </c:pt>
                <c:pt idx="9">
                  <c:v>-44.125564792590012</c:v>
                </c:pt>
                <c:pt idx="10">
                  <c:v>-44.120395669084402</c:v>
                </c:pt>
                <c:pt idx="11">
                  <c:v>-44.104122486024451</c:v>
                </c:pt>
                <c:pt idx="12">
                  <c:v>-44.053377824423251</c:v>
                </c:pt>
                <c:pt idx="13">
                  <c:v>-43.899637321717194</c:v>
                </c:pt>
                <c:pt idx="14">
                  <c:v>-43.469729709776146</c:v>
                </c:pt>
                <c:pt idx="15">
                  <c:v>-42.467479242359602</c:v>
                </c:pt>
                <c:pt idx="16">
                  <c:v>-40.711732262166812</c:v>
                </c:pt>
                <c:pt idx="17">
                  <c:v>-38.383642426498895</c:v>
                </c:pt>
                <c:pt idx="18">
                  <c:v>-35.779385481595149</c:v>
                </c:pt>
                <c:pt idx="19">
                  <c:v>-33.072132695587413</c:v>
                </c:pt>
                <c:pt idx="20">
                  <c:v>-30.330408431037604</c:v>
                </c:pt>
                <c:pt idx="21">
                  <c:v>-27.577580106933514</c:v>
                </c:pt>
                <c:pt idx="22">
                  <c:v>-24.821219603706567</c:v>
                </c:pt>
                <c:pt idx="23">
                  <c:v>-22.063740036237334</c:v>
                </c:pt>
                <c:pt idx="24">
                  <c:v>-19.305906380009457</c:v>
                </c:pt>
                <c:pt idx="25">
                  <c:v>-16.54796073010144</c:v>
                </c:pt>
                <c:pt idx="26">
                  <c:v>-13.789979662592748</c:v>
                </c:pt>
                <c:pt idx="27">
                  <c:v>-11.031987394991997</c:v>
                </c:pt>
                <c:pt idx="28">
                  <c:v>-8.2739915855564909</c:v>
                </c:pt>
                <c:pt idx="29">
                  <c:v>-5.5159946545926548</c:v>
                </c:pt>
                <c:pt idx="30">
                  <c:v>-2.7579973732651055</c:v>
                </c:pt>
              </c:numCache>
            </c:numRef>
          </c:yVal>
          <c:smooth val="1"/>
        </c:ser>
        <c:ser>
          <c:idx val="3"/>
          <c:order val="3"/>
          <c:tx>
            <c:strRef>
              <c:f>Sheet1!$AJ$6</c:f>
              <c:strCache>
                <c:ptCount val="1"/>
                <c:pt idx="0">
                  <c:v>Dgintr</c:v>
                </c:pt>
              </c:strCache>
            </c:strRef>
          </c:tx>
          <c:spPr>
            <a:ln w="19050">
              <a:solidFill>
                <a:schemeClr val="tx1">
                  <a:lumMod val="95000"/>
                  <a:lumOff val="5000"/>
                </a:schemeClr>
              </a:solidFill>
            </a:ln>
          </c:spPr>
          <c:marker>
            <c:symbol val="none"/>
          </c:marker>
          <c:xVal>
            <c:numRef>
              <c:f>Sheet1!$AK$7:$AK$37</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xVal>
          <c:yVal>
            <c:numRef>
              <c:f>Sheet1!$AJ$7:$AJ$37</c:f>
              <c:numCache>
                <c:formatCode>0.00E+00</c:formatCode>
                <c:ptCount val="31"/>
                <c:pt idx="0">
                  <c:v>-44.127959161749835</c:v>
                </c:pt>
                <c:pt idx="1">
                  <c:v>-44.127959161749835</c:v>
                </c:pt>
                <c:pt idx="2">
                  <c:v>-44.127959161749835</c:v>
                </c:pt>
                <c:pt idx="3">
                  <c:v>-44.127959161749835</c:v>
                </c:pt>
                <c:pt idx="4">
                  <c:v>-44.127959161749835</c:v>
                </c:pt>
                <c:pt idx="5">
                  <c:v>-44.127959161749835</c:v>
                </c:pt>
                <c:pt idx="6">
                  <c:v>-44.127959161749835</c:v>
                </c:pt>
                <c:pt idx="7">
                  <c:v>-44.127959161749835</c:v>
                </c:pt>
                <c:pt idx="8">
                  <c:v>-44.127959161749835</c:v>
                </c:pt>
                <c:pt idx="9">
                  <c:v>-44.127959161749835</c:v>
                </c:pt>
                <c:pt idx="10">
                  <c:v>-44.127959161749835</c:v>
                </c:pt>
                <c:pt idx="11">
                  <c:v>-44.127959161749835</c:v>
                </c:pt>
                <c:pt idx="12">
                  <c:v>-44.127959161749835</c:v>
                </c:pt>
                <c:pt idx="13">
                  <c:v>-44.127959161749835</c:v>
                </c:pt>
                <c:pt idx="14">
                  <c:v>-44.127959161749835</c:v>
                </c:pt>
                <c:pt idx="15">
                  <c:v>-44.127959161749835</c:v>
                </c:pt>
                <c:pt idx="16">
                  <c:v>-44.127959161749835</c:v>
                </c:pt>
                <c:pt idx="17">
                  <c:v>-44.127959161749835</c:v>
                </c:pt>
                <c:pt idx="18">
                  <c:v>-44.127959161749835</c:v>
                </c:pt>
                <c:pt idx="19">
                  <c:v>-44.127959161749835</c:v>
                </c:pt>
                <c:pt idx="20">
                  <c:v>-44.127959161749835</c:v>
                </c:pt>
                <c:pt idx="21">
                  <c:v>-44.127959161749835</c:v>
                </c:pt>
                <c:pt idx="22">
                  <c:v>-44.127959161749835</c:v>
                </c:pt>
                <c:pt idx="23">
                  <c:v>-44.127959161749835</c:v>
                </c:pt>
                <c:pt idx="24">
                  <c:v>-44.127959161749835</c:v>
                </c:pt>
                <c:pt idx="25">
                  <c:v>-44.127959161749835</c:v>
                </c:pt>
                <c:pt idx="26">
                  <c:v>-44.127959161749835</c:v>
                </c:pt>
                <c:pt idx="27">
                  <c:v>-44.127959161749835</c:v>
                </c:pt>
                <c:pt idx="28">
                  <c:v>-44.127959161749835</c:v>
                </c:pt>
                <c:pt idx="29">
                  <c:v>-44.127959161749835</c:v>
                </c:pt>
                <c:pt idx="30">
                  <c:v>-44.127959161749835</c:v>
                </c:pt>
              </c:numCache>
            </c:numRef>
          </c:yVal>
          <c:smooth val="1"/>
        </c:ser>
        <c:ser>
          <c:idx val="4"/>
          <c:order val="4"/>
          <c:spPr>
            <a:ln w="19050">
              <a:solidFill>
                <a:srgbClr val="00B0F0"/>
              </a:solidFill>
              <a:headEnd type="none"/>
              <a:tailEnd type="triangle"/>
            </a:ln>
          </c:spPr>
          <c:marker>
            <c:symbol val="none"/>
          </c:marker>
          <c:xVal>
            <c:numRef>
              <c:f>Sheet1!$V$27:$V$28</c:f>
              <c:numCache>
                <c:formatCode>General</c:formatCode>
                <c:ptCount val="2"/>
                <c:pt idx="0">
                  <c:v>8</c:v>
                </c:pt>
                <c:pt idx="1">
                  <c:v>8</c:v>
                </c:pt>
              </c:numCache>
            </c:numRef>
          </c:xVal>
          <c:yVal>
            <c:numRef>
              <c:f>Sheet1!$X$27:$X$28</c:f>
              <c:numCache>
                <c:formatCode>General</c:formatCode>
                <c:ptCount val="2"/>
                <c:pt idx="0">
                  <c:v>-49</c:v>
                </c:pt>
                <c:pt idx="1">
                  <c:v>-54</c:v>
                </c:pt>
              </c:numCache>
            </c:numRef>
          </c:yVal>
          <c:smooth val="1"/>
        </c:ser>
        <c:ser>
          <c:idx val="5"/>
          <c:order val="5"/>
          <c:spPr>
            <a:ln w="19050">
              <a:solidFill>
                <a:srgbClr val="5E49A9"/>
              </a:solidFill>
              <a:headEnd type="none"/>
              <a:tailEnd type="triangle"/>
            </a:ln>
          </c:spPr>
          <c:marker>
            <c:symbol val="none"/>
          </c:marker>
          <c:xVal>
            <c:numRef>
              <c:f>Sheet1!$U$27:$U$28</c:f>
              <c:numCache>
                <c:formatCode>General</c:formatCode>
                <c:ptCount val="2"/>
                <c:pt idx="0">
                  <c:v>7.5</c:v>
                </c:pt>
                <c:pt idx="1">
                  <c:v>7.5</c:v>
                </c:pt>
              </c:numCache>
            </c:numRef>
          </c:xVal>
          <c:yVal>
            <c:numRef>
              <c:f>Sheet1!$X$27:$X$28</c:f>
              <c:numCache>
                <c:formatCode>General</c:formatCode>
                <c:ptCount val="2"/>
                <c:pt idx="0">
                  <c:v>-49</c:v>
                </c:pt>
                <c:pt idx="1">
                  <c:v>-54</c:v>
                </c:pt>
              </c:numCache>
            </c:numRef>
          </c:yVal>
          <c:smooth val="1"/>
        </c:ser>
        <c:axId val="125246080"/>
        <c:axId val="125260544"/>
      </c:scatterChart>
      <c:valAx>
        <c:axId val="125246080"/>
        <c:scaling>
          <c:orientation val="minMax"/>
          <c:max val="11"/>
          <c:min val="5"/>
        </c:scaling>
        <c:axPos val="b"/>
        <c:title>
          <c:tx>
            <c:rich>
              <a:bodyPr/>
              <a:lstStyle/>
              <a:p>
                <a:pPr>
                  <a:defRPr lang="en-US" sz="1600"/>
                </a:pPr>
                <a:r>
                  <a:rPr lang="en-US" sz="1600"/>
                  <a:t>pH</a:t>
                </a:r>
              </a:p>
            </c:rich>
          </c:tx>
          <c:layout>
            <c:manualLayout>
              <c:xMode val="edge"/>
              <c:yMode val="edge"/>
              <c:x val="0.41592924965262335"/>
              <c:y val="0.87109566573379094"/>
            </c:manualLayout>
          </c:layout>
        </c:title>
        <c:numFmt formatCode="General" sourceLinked="1"/>
        <c:tickLblPos val="nextTo"/>
        <c:txPr>
          <a:bodyPr/>
          <a:lstStyle/>
          <a:p>
            <a:pPr>
              <a:defRPr lang="en-US"/>
            </a:pPr>
            <a:endParaRPr lang="en-US"/>
          </a:p>
        </c:txPr>
        <c:crossAx val="125260544"/>
        <c:crossesAt val="-54"/>
        <c:crossBetween val="midCat"/>
      </c:valAx>
      <c:valAx>
        <c:axId val="125260544"/>
        <c:scaling>
          <c:orientation val="minMax"/>
          <c:max val="-20"/>
          <c:min val="-54"/>
        </c:scaling>
        <c:axPos val="l"/>
        <c:majorGridlines>
          <c:spPr>
            <a:ln w="6350">
              <a:solidFill>
                <a:schemeClr val="bg1">
                  <a:lumMod val="95000"/>
                </a:schemeClr>
              </a:solidFill>
            </a:ln>
          </c:spPr>
        </c:majorGridlines>
        <c:title>
          <c:tx>
            <c:rich>
              <a:bodyPr rot="-5400000" vert="horz"/>
              <a:lstStyle/>
              <a:p>
                <a:pPr>
                  <a:defRPr lang="en-US" sz="1600"/>
                </a:pPr>
                <a:r>
                  <a:rPr lang="en-US" sz="1600"/>
                  <a:t>∆</a:t>
                </a:r>
                <a:r>
                  <a:rPr lang="en-US" sz="1600" i="1"/>
                  <a:t>G</a:t>
                </a:r>
                <a:r>
                  <a:rPr lang="en-US" sz="1600"/>
                  <a:t>, kJ/mol</a:t>
                </a:r>
              </a:p>
            </c:rich>
          </c:tx>
          <c:layout>
            <c:manualLayout>
              <c:xMode val="edge"/>
              <c:yMode val="edge"/>
              <c:x val="2.4007256445885441E-2"/>
              <c:y val="0.326882273823207"/>
            </c:manualLayout>
          </c:layout>
        </c:title>
        <c:numFmt formatCode="General" sourceLinked="1"/>
        <c:tickLblPos val="nextTo"/>
        <c:txPr>
          <a:bodyPr/>
          <a:lstStyle/>
          <a:p>
            <a:pPr>
              <a:defRPr lang="en-US"/>
            </a:pPr>
            <a:endParaRPr lang="en-US"/>
          </a:p>
        </c:txPr>
        <c:crossAx val="125246080"/>
        <c:crosses val="autoZero"/>
        <c:crossBetween val="midCat"/>
      </c:valAx>
    </c:plotArea>
    <c:plotVisOnly val="1"/>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5745619852648581E-2"/>
          <c:y val="4.3186684685312032E-2"/>
          <c:w val="0.85602231574039467"/>
          <c:h val="0.81073221944819218"/>
        </c:manualLayout>
      </c:layout>
      <c:scatterChart>
        <c:scatterStyle val="lineMarker"/>
        <c:ser>
          <c:idx val="0"/>
          <c:order val="0"/>
          <c:tx>
            <c:v>pH 6</c:v>
          </c:tx>
          <c:spPr>
            <a:ln w="28575">
              <a:noFill/>
            </a:ln>
          </c:spPr>
          <c:marker>
            <c:symbol val="diamond"/>
            <c:size val="5"/>
            <c:spPr>
              <a:solidFill>
                <a:srgbClr val="800080"/>
              </a:solidFill>
              <a:ln>
                <a:solidFill>
                  <a:srgbClr val="993300"/>
                </a:solidFill>
                <a:prstDash val="solid"/>
              </a:ln>
            </c:spPr>
          </c:marker>
          <c:errBars>
            <c:errDir val="y"/>
            <c:errBarType val="both"/>
            <c:errValType val="cust"/>
            <c:plus>
              <c:numRef>
                <c:f>'paklaidu simuliacija'!$AD$43:$AD$54</c:f>
                <c:numCache>
                  <c:formatCode>General</c:formatCode>
                  <c:ptCount val="12"/>
                  <c:pt idx="0">
                    <c:v>0.64983113191039465</c:v>
                  </c:pt>
                  <c:pt idx="1">
                    <c:v>0.69296464556279369</c:v>
                  </c:pt>
                  <c:pt idx="2">
                    <c:v>0.94328044610272244</c:v>
                  </c:pt>
                  <c:pt idx="3">
                    <c:v>0.51548084348547663</c:v>
                  </c:pt>
                  <c:pt idx="4">
                    <c:v>0.29839906165854801</c:v>
                  </c:pt>
                  <c:pt idx="5">
                    <c:v>0.28425692603770186</c:v>
                  </c:pt>
                  <c:pt idx="6">
                    <c:v>0.4327493500873576</c:v>
                  </c:pt>
                  <c:pt idx="7">
                    <c:v>0.48295393155060551</c:v>
                  </c:pt>
                  <c:pt idx="8">
                    <c:v>0</c:v>
                  </c:pt>
                  <c:pt idx="9">
                    <c:v>0</c:v>
                  </c:pt>
                  <c:pt idx="10">
                    <c:v>0</c:v>
                  </c:pt>
                  <c:pt idx="11">
                    <c:v>0</c:v>
                  </c:pt>
                </c:numCache>
              </c:numRef>
            </c:plus>
            <c:minus>
              <c:numRef>
                <c:f>'paklaidu simuliacija'!$AD$43:$AD$54</c:f>
                <c:numCache>
                  <c:formatCode>General</c:formatCode>
                  <c:ptCount val="12"/>
                  <c:pt idx="0">
                    <c:v>0.64983113191039465</c:v>
                  </c:pt>
                  <c:pt idx="1">
                    <c:v>0.69296464556279369</c:v>
                  </c:pt>
                  <c:pt idx="2">
                    <c:v>0.94328044610272244</c:v>
                  </c:pt>
                  <c:pt idx="3">
                    <c:v>0.51548084348547663</c:v>
                  </c:pt>
                  <c:pt idx="4">
                    <c:v>0.29839906165854801</c:v>
                  </c:pt>
                  <c:pt idx="5">
                    <c:v>0.28425692603770186</c:v>
                  </c:pt>
                  <c:pt idx="6">
                    <c:v>0.4327493500873576</c:v>
                  </c:pt>
                  <c:pt idx="7">
                    <c:v>0.48295393155060551</c:v>
                  </c:pt>
                  <c:pt idx="8">
                    <c:v>0</c:v>
                  </c:pt>
                  <c:pt idx="9">
                    <c:v>0</c:v>
                  </c:pt>
                  <c:pt idx="10">
                    <c:v>0</c:v>
                  </c:pt>
                  <c:pt idx="11">
                    <c:v>0</c:v>
                  </c:pt>
                </c:numCache>
              </c:numRef>
            </c:minus>
            <c:spPr>
              <a:ln w="12700">
                <a:solidFill>
                  <a:srgbClr val="000000"/>
                </a:solidFill>
                <a:prstDash val="solid"/>
              </a:ln>
            </c:spPr>
          </c:errBars>
          <c:xVal>
            <c:numRef>
              <c:f>Simuliacija!$W$43:$W$54</c:f>
              <c:numCache>
                <c:formatCode>0.00E+00</c:formatCode>
                <c:ptCount val="12"/>
                <c:pt idx="0">
                  <c:v>4.0000000000000034E-4</c:v>
                </c:pt>
                <c:pt idx="1">
                  <c:v>2.0000000000000052E-4</c:v>
                </c:pt>
                <c:pt idx="2">
                  <c:v>1.0000000000000189E-4</c:v>
                </c:pt>
                <c:pt idx="3">
                  <c:v>5.0000000000001046E-5</c:v>
                </c:pt>
                <c:pt idx="4">
                  <c:v>2.5000000000000557E-5</c:v>
                </c:pt>
                <c:pt idx="5">
                  <c:v>1.2500000000000265E-5</c:v>
                </c:pt>
                <c:pt idx="6">
                  <c:v>6.2500000000001562E-6</c:v>
                </c:pt>
                <c:pt idx="7">
                  <c:v>1.0000000000000301E-7</c:v>
                </c:pt>
              </c:numCache>
            </c:numRef>
          </c:xVal>
          <c:yVal>
            <c:numRef>
              <c:f>Simuliacija!$AC$43:$AC$54</c:f>
              <c:numCache>
                <c:formatCode>General</c:formatCode>
                <c:ptCount val="12"/>
                <c:pt idx="0">
                  <c:v>62.733500000000063</c:v>
                </c:pt>
                <c:pt idx="1">
                  <c:v>62.122000000000163</c:v>
                </c:pt>
                <c:pt idx="2">
                  <c:v>61.141000000000005</c:v>
                </c:pt>
                <c:pt idx="3">
                  <c:v>60.179500000000012</c:v>
                </c:pt>
                <c:pt idx="4">
                  <c:v>58.986000000000004</c:v>
                </c:pt>
                <c:pt idx="5">
                  <c:v>57.67</c:v>
                </c:pt>
                <c:pt idx="6">
                  <c:v>55.336000000000006</c:v>
                </c:pt>
                <c:pt idx="7">
                  <c:v>51.077500000000001</c:v>
                </c:pt>
                <c:pt idx="8">
                  <c:v>0</c:v>
                </c:pt>
                <c:pt idx="9">
                  <c:v>0</c:v>
                </c:pt>
                <c:pt idx="10">
                  <c:v>0</c:v>
                </c:pt>
                <c:pt idx="11">
                  <c:v>0</c:v>
                </c:pt>
              </c:numCache>
            </c:numRef>
          </c:yVal>
        </c:ser>
        <c:ser>
          <c:idx val="1"/>
          <c:order val="1"/>
          <c:tx>
            <c:v>pH 7</c:v>
          </c:tx>
          <c:spPr>
            <a:ln w="28575">
              <a:noFill/>
            </a:ln>
          </c:spPr>
          <c:marker>
            <c:symbol val="triangle"/>
            <c:size val="5"/>
            <c:spPr>
              <a:solidFill>
                <a:srgbClr val="00FFFF"/>
              </a:solidFill>
              <a:ln>
                <a:solidFill>
                  <a:srgbClr val="0000FF"/>
                </a:solidFill>
                <a:prstDash val="solid"/>
              </a:ln>
            </c:spPr>
          </c:marker>
          <c:errBars>
            <c:errDir val="y"/>
            <c:errBarType val="both"/>
            <c:errValType val="cust"/>
            <c:plus>
              <c:numRef>
                <c:f>'paklaidu simuliacija'!$AD$67:$AD$78</c:f>
                <c:numCache>
                  <c:formatCode>General</c:formatCode>
                  <c:ptCount val="12"/>
                  <c:pt idx="0">
                    <c:v>0.82872914755090266</c:v>
                  </c:pt>
                  <c:pt idx="1">
                    <c:v>0.34648232277943403</c:v>
                  </c:pt>
                  <c:pt idx="2">
                    <c:v>0.27223611075590409</c:v>
                  </c:pt>
                  <c:pt idx="3">
                    <c:v>0.47800418408183731</c:v>
                  </c:pt>
                  <c:pt idx="4">
                    <c:v>0.77003928471222649</c:v>
                  </c:pt>
                  <c:pt idx="5">
                    <c:v>0.69225753878120866</c:v>
                  </c:pt>
                  <c:pt idx="6">
                    <c:v>1.3668374080334103</c:v>
                  </c:pt>
                  <c:pt idx="7">
                    <c:v>0.64134585053540361</c:v>
                  </c:pt>
                  <c:pt idx="8">
                    <c:v>0</c:v>
                  </c:pt>
                  <c:pt idx="9">
                    <c:v>0</c:v>
                  </c:pt>
                  <c:pt idx="10">
                    <c:v>0</c:v>
                  </c:pt>
                  <c:pt idx="11">
                    <c:v>0</c:v>
                  </c:pt>
                </c:numCache>
              </c:numRef>
            </c:plus>
            <c:minus>
              <c:numRef>
                <c:f>'paklaidu simuliacija'!$AD$67:$AD$78</c:f>
                <c:numCache>
                  <c:formatCode>General</c:formatCode>
                  <c:ptCount val="12"/>
                  <c:pt idx="0">
                    <c:v>0.82872914755090266</c:v>
                  </c:pt>
                  <c:pt idx="1">
                    <c:v>0.34648232277943403</c:v>
                  </c:pt>
                  <c:pt idx="2">
                    <c:v>0.27223611075590409</c:v>
                  </c:pt>
                  <c:pt idx="3">
                    <c:v>0.47800418408183731</c:v>
                  </c:pt>
                  <c:pt idx="4">
                    <c:v>0.77003928471222649</c:v>
                  </c:pt>
                  <c:pt idx="5">
                    <c:v>0.69225753878120866</c:v>
                  </c:pt>
                  <c:pt idx="6">
                    <c:v>1.3668374080334103</c:v>
                  </c:pt>
                  <c:pt idx="7">
                    <c:v>0.64134585053540361</c:v>
                  </c:pt>
                  <c:pt idx="8">
                    <c:v>0</c:v>
                  </c:pt>
                  <c:pt idx="9">
                    <c:v>0</c:v>
                  </c:pt>
                  <c:pt idx="10">
                    <c:v>0</c:v>
                  </c:pt>
                  <c:pt idx="11">
                    <c:v>0</c:v>
                  </c:pt>
                </c:numCache>
              </c:numRef>
            </c:minus>
            <c:spPr>
              <a:ln w="12700">
                <a:solidFill>
                  <a:srgbClr val="000000"/>
                </a:solidFill>
                <a:prstDash val="solid"/>
              </a:ln>
            </c:spPr>
          </c:errBars>
          <c:xVal>
            <c:numRef>
              <c:f>Simuliacija!$W$67:$W$78</c:f>
              <c:numCache>
                <c:formatCode>0.00E+00</c:formatCode>
                <c:ptCount val="12"/>
                <c:pt idx="0">
                  <c:v>4.0000000000000034E-4</c:v>
                </c:pt>
                <c:pt idx="1">
                  <c:v>2.0000000000000052E-4</c:v>
                </c:pt>
                <c:pt idx="2">
                  <c:v>1.0000000000000189E-4</c:v>
                </c:pt>
                <c:pt idx="3">
                  <c:v>5.0000000000001046E-5</c:v>
                </c:pt>
                <c:pt idx="4">
                  <c:v>2.5000000000000557E-5</c:v>
                </c:pt>
                <c:pt idx="5">
                  <c:v>1.2500000000000265E-5</c:v>
                </c:pt>
                <c:pt idx="6">
                  <c:v>6.2500000000001562E-6</c:v>
                </c:pt>
                <c:pt idx="7">
                  <c:v>1.0000000000000301E-7</c:v>
                </c:pt>
              </c:numCache>
            </c:numRef>
          </c:xVal>
          <c:yVal>
            <c:numRef>
              <c:f>Simuliacija!$AC$67:$AC$78</c:f>
              <c:numCache>
                <c:formatCode>General</c:formatCode>
                <c:ptCount val="12"/>
                <c:pt idx="0">
                  <c:v>63.26400000000001</c:v>
                </c:pt>
                <c:pt idx="1">
                  <c:v>62.438000000000002</c:v>
                </c:pt>
                <c:pt idx="2">
                  <c:v>61.400500000000001</c:v>
                </c:pt>
                <c:pt idx="3">
                  <c:v>60.597000000000001</c:v>
                </c:pt>
                <c:pt idx="4">
                  <c:v>59.602500000000013</c:v>
                </c:pt>
                <c:pt idx="5">
                  <c:v>57.928500000000113</c:v>
                </c:pt>
                <c:pt idx="6">
                  <c:v>54.980500000000006</c:v>
                </c:pt>
                <c:pt idx="7">
                  <c:v>53.000500000000002</c:v>
                </c:pt>
                <c:pt idx="8">
                  <c:v>0</c:v>
                </c:pt>
                <c:pt idx="9">
                  <c:v>0</c:v>
                </c:pt>
                <c:pt idx="10">
                  <c:v>0</c:v>
                </c:pt>
                <c:pt idx="11">
                  <c:v>0</c:v>
                </c:pt>
              </c:numCache>
            </c:numRef>
          </c:yVal>
        </c:ser>
        <c:ser>
          <c:idx val="2"/>
          <c:order val="2"/>
          <c:tx>
            <c:v>pH 8</c:v>
          </c:tx>
          <c:spPr>
            <a:ln w="28575">
              <a:noFill/>
            </a:ln>
          </c:spPr>
          <c:marker>
            <c:symbol val="circle"/>
            <c:size val="5"/>
            <c:spPr>
              <a:solidFill>
                <a:srgbClr val="FFCC99"/>
              </a:solidFill>
              <a:ln>
                <a:solidFill>
                  <a:srgbClr val="FF0000"/>
                </a:solidFill>
                <a:prstDash val="solid"/>
              </a:ln>
            </c:spPr>
          </c:marker>
          <c:errBars>
            <c:errDir val="y"/>
            <c:errBarType val="both"/>
            <c:errValType val="cust"/>
            <c:plus>
              <c:numRef>
                <c:f>'paklaidu simuliacija'!$AD$91:$AD$103</c:f>
                <c:numCache>
                  <c:formatCode>General</c:formatCode>
                  <c:ptCount val="13"/>
                  <c:pt idx="0">
                    <c:v>0.98845047085475857</c:v>
                  </c:pt>
                  <c:pt idx="1">
                    <c:v>0.72022936161497564</c:v>
                  </c:pt>
                  <c:pt idx="3">
                    <c:v>0.78679751736683357</c:v>
                  </c:pt>
                  <c:pt idx="4">
                    <c:v>1.0529145264452471</c:v>
                  </c:pt>
                  <c:pt idx="5">
                    <c:v>0.96862032465473769</c:v>
                  </c:pt>
                  <c:pt idx="6">
                    <c:v>1.0669156480251119</c:v>
                  </c:pt>
                  <c:pt idx="7">
                    <c:v>0.84149212711715227</c:v>
                  </c:pt>
                  <c:pt idx="8">
                    <c:v>0.39694122150990541</c:v>
                  </c:pt>
                  <c:pt idx="9">
                    <c:v>0</c:v>
                  </c:pt>
                  <c:pt idx="10">
                    <c:v>0</c:v>
                  </c:pt>
                  <c:pt idx="11">
                    <c:v>0</c:v>
                  </c:pt>
                  <c:pt idx="12">
                    <c:v>0</c:v>
                  </c:pt>
                </c:numCache>
              </c:numRef>
            </c:plus>
            <c:minus>
              <c:numRef>
                <c:f>'paklaidu simuliacija'!$AD$91:$AD$103</c:f>
                <c:numCache>
                  <c:formatCode>General</c:formatCode>
                  <c:ptCount val="13"/>
                  <c:pt idx="0">
                    <c:v>0.98845047085475857</c:v>
                  </c:pt>
                  <c:pt idx="1">
                    <c:v>0.72022936161497564</c:v>
                  </c:pt>
                  <c:pt idx="3">
                    <c:v>0.78679751736683357</c:v>
                  </c:pt>
                  <c:pt idx="4">
                    <c:v>1.0529145264452471</c:v>
                  </c:pt>
                  <c:pt idx="5">
                    <c:v>0.96862032465473769</c:v>
                  </c:pt>
                  <c:pt idx="6">
                    <c:v>1.0669156480251119</c:v>
                  </c:pt>
                  <c:pt idx="7">
                    <c:v>0.84149212711715227</c:v>
                  </c:pt>
                  <c:pt idx="8">
                    <c:v>0.39694122150990541</c:v>
                  </c:pt>
                  <c:pt idx="9">
                    <c:v>0</c:v>
                  </c:pt>
                  <c:pt idx="10">
                    <c:v>0</c:v>
                  </c:pt>
                  <c:pt idx="11">
                    <c:v>0</c:v>
                  </c:pt>
                  <c:pt idx="12">
                    <c:v>0</c:v>
                  </c:pt>
                </c:numCache>
              </c:numRef>
            </c:minus>
            <c:spPr>
              <a:ln w="12700">
                <a:solidFill>
                  <a:srgbClr val="000000"/>
                </a:solidFill>
                <a:prstDash val="solid"/>
              </a:ln>
            </c:spPr>
          </c:errBars>
          <c:xVal>
            <c:numRef>
              <c:f>Simuliacija!$W$91:$W$103</c:f>
              <c:numCache>
                <c:formatCode>0.00E+00</c:formatCode>
                <c:ptCount val="13"/>
                <c:pt idx="0">
                  <c:v>4.0000000000000034E-4</c:v>
                </c:pt>
                <c:pt idx="1">
                  <c:v>2.0000000000000052E-4</c:v>
                </c:pt>
                <c:pt idx="3">
                  <c:v>1.0000000000000189E-4</c:v>
                </c:pt>
                <c:pt idx="4">
                  <c:v>5.0000000000001046E-5</c:v>
                </c:pt>
                <c:pt idx="5">
                  <c:v>2.5000000000000557E-5</c:v>
                </c:pt>
                <c:pt idx="6">
                  <c:v>1.2500000000000265E-5</c:v>
                </c:pt>
                <c:pt idx="7">
                  <c:v>6.2500000000001562E-6</c:v>
                </c:pt>
                <c:pt idx="8">
                  <c:v>1.0000000000000301E-7</c:v>
                </c:pt>
              </c:numCache>
            </c:numRef>
          </c:xVal>
          <c:yVal>
            <c:numRef>
              <c:f>Simuliacija!$AC$91:$AC$103</c:f>
              <c:numCache>
                <c:formatCode>General</c:formatCode>
                <c:ptCount val="13"/>
                <c:pt idx="0">
                  <c:v>61.571666666665656</c:v>
                </c:pt>
                <c:pt idx="1">
                  <c:v>60.665666666665999</c:v>
                </c:pt>
                <c:pt idx="3">
                  <c:v>59.800666666665592</c:v>
                </c:pt>
                <c:pt idx="4">
                  <c:v>58.903000000000006</c:v>
                </c:pt>
                <c:pt idx="5">
                  <c:v>57.572666666665974</c:v>
                </c:pt>
                <c:pt idx="6">
                  <c:v>56.312999999999995</c:v>
                </c:pt>
                <c:pt idx="7">
                  <c:v>54.446000000000005</c:v>
                </c:pt>
                <c:pt idx="8">
                  <c:v>52.591333333333331</c:v>
                </c:pt>
                <c:pt idx="9">
                  <c:v>0</c:v>
                </c:pt>
                <c:pt idx="10">
                  <c:v>0</c:v>
                </c:pt>
                <c:pt idx="11">
                  <c:v>0</c:v>
                </c:pt>
                <c:pt idx="12">
                  <c:v>0</c:v>
                </c:pt>
              </c:numCache>
            </c:numRef>
          </c:yVal>
        </c:ser>
        <c:ser>
          <c:idx val="4"/>
          <c:order val="3"/>
          <c:tx>
            <c:strRef>
              <c:f>'paklaidu simuliacija'!$G$22</c:f>
              <c:strCache>
                <c:ptCount val="1"/>
                <c:pt idx="0">
                  <c:v>TFMSA</c:v>
                </c:pt>
              </c:strCache>
            </c:strRef>
          </c:tx>
          <c:spPr>
            <a:ln w="3175">
              <a:solidFill>
                <a:srgbClr val="0000FF"/>
              </a:solidFill>
              <a:prstDash val="solid"/>
            </a:ln>
          </c:spPr>
          <c:marker>
            <c:symbol val="none"/>
          </c:marker>
          <c:xVal>
            <c:numRef>
              <c:f>'paklaidu simuliacija'!$G$24:$G$319</c:f>
              <c:numCache>
                <c:formatCode>0.00E+00</c:formatCode>
                <c:ptCount val="296"/>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8">
                  <c:v>#N/A</c:v>
                </c:pt>
                <c:pt idx="159">
                  <c:v>#N/A</c:v>
                </c:pt>
                <c:pt idx="160">
                  <c:v>#N/A</c:v>
                </c:pt>
                <c:pt idx="161">
                  <c:v>#N/A</c:v>
                </c:pt>
                <c:pt idx="162">
                  <c:v>#N/A</c:v>
                </c:pt>
                <c:pt idx="163">
                  <c:v>1.0242487692117672E-8</c:v>
                </c:pt>
                <c:pt idx="164">
                  <c:v>7.8212613073677162E-8</c:v>
                </c:pt>
                <c:pt idx="165">
                  <c:v>3.8695111663608588E-7</c:v>
                </c:pt>
                <c:pt idx="166">
                  <c:v>5.0295450435709333E-7</c:v>
                </c:pt>
                <c:pt idx="167">
                  <c:v>6.7966164127369753E-7</c:v>
                </c:pt>
                <c:pt idx="168">
                  <c:v>9.5741706354741378E-7</c:v>
                </c:pt>
                <c:pt idx="169">
                  <c:v>1.2212418642349245E-6</c:v>
                </c:pt>
                <c:pt idx="170">
                  <c:v>1.3003532464447828E-6</c:v>
                </c:pt>
                <c:pt idx="171">
                  <c:v>1.3281312911975801E-6</c:v>
                </c:pt>
                <c:pt idx="172">
                  <c:v>1.4721156297098764E-6</c:v>
                </c:pt>
                <c:pt idx="173">
                  <c:v>1.5183956051192279E-6</c:v>
                </c:pt>
                <c:pt idx="174">
                  <c:v>1.7109764346092446E-6</c:v>
                </c:pt>
                <c:pt idx="175">
                  <c:v>1.9387241169251353E-6</c:v>
                </c:pt>
                <c:pt idx="176">
                  <c:v>2.0181603417308057E-6</c:v>
                </c:pt>
                <c:pt idx="177">
                  <c:v>2.1562234565507202E-6</c:v>
                </c:pt>
                <c:pt idx="178">
                  <c:v>2.3643072681802207E-6</c:v>
                </c:pt>
                <c:pt idx="179">
                  <c:v>2.5637794193935437E-6</c:v>
                </c:pt>
                <c:pt idx="180">
                  <c:v>2.7554177847370911E-6</c:v>
                </c:pt>
                <c:pt idx="181">
                  <c:v>2.9399771465912219E-6</c:v>
                </c:pt>
                <c:pt idx="182">
                  <c:v>3.118192053719587E-6</c:v>
                </c:pt>
                <c:pt idx="183">
                  <c:v>3.2907796484372115E-6</c:v>
                </c:pt>
                <c:pt idx="184">
                  <c:v>3.4584424735091998E-6</c:v>
                </c:pt>
                <c:pt idx="185">
                  <c:v>3.6218712700810951E-6</c:v>
                </c:pt>
                <c:pt idx="186">
                  <c:v>3.7817477781823836E-6</c:v>
                </c:pt>
                <c:pt idx="187">
                  <c:v>3.9387475516146718E-6</c:v>
                </c:pt>
                <c:pt idx="188">
                  <c:v>4.093542799431597E-6</c:v>
                </c:pt>
                <c:pt idx="189">
                  <c:v>4.2468052665829154E-6</c:v>
                </c:pt>
                <c:pt idx="190">
                  <c:v>4.3992091667882969E-6</c:v>
                </c:pt>
                <c:pt idx="191">
                  <c:v>4.551434181238873E-6</c:v>
                </c:pt>
                <c:pt idx="192">
                  <c:v>4.7041685373165433E-6</c:v>
                </c:pt>
                <c:pt idx="193">
                  <c:v>4.8581121822311956E-6</c:v>
                </c:pt>
                <c:pt idx="194">
                  <c:v>5.0139800671979876E-6</c:v>
                </c:pt>
                <c:pt idx="195">
                  <c:v>5.1725055586449394E-6</c:v>
                </c:pt>
                <c:pt idx="196">
                  <c:v>5.3344439938744141E-6</c:v>
                </c:pt>
                <c:pt idx="197">
                  <c:v>5.5005763996215002E-6</c:v>
                </c:pt>
                <c:pt idx="198">
                  <c:v>5.6717133931008283E-6</c:v>
                </c:pt>
                <c:pt idx="199">
                  <c:v>5.8486992863707545E-6</c:v>
                </c:pt>
                <c:pt idx="200">
                  <c:v>6.0324164162193471E-6</c:v>
                </c:pt>
                <c:pt idx="201">
                  <c:v>6.2237897232707868E-6</c:v>
                </c:pt>
                <c:pt idx="202">
                  <c:v>6.4237916056498608E-6</c:v>
                </c:pt>
                <c:pt idx="203">
                  <c:v>6.6334470743128145E-6</c:v>
                </c:pt>
                <c:pt idx="204">
                  <c:v>6.8538392391419518E-6</c:v>
                </c:pt>
                <c:pt idx="205">
                  <c:v>7.0861151569750816E-6</c:v>
                </c:pt>
                <c:pt idx="206">
                  <c:v>7.3314920750792748E-6</c:v>
                </c:pt>
                <c:pt idx="207">
                  <c:v>7.5912641061049758E-6</c:v>
                </c:pt>
                <c:pt idx="208">
                  <c:v>7.8668093732648111E-6</c:v>
                </c:pt>
                <c:pt idx="209">
                  <c:v>8.1595976674745636E-6</c:v>
                </c:pt>
                <c:pt idx="210">
                  <c:v>8.4711986614235703E-6</c:v>
                </c:pt>
                <c:pt idx="211">
                  <c:v>8.803290729039491E-6</c:v>
                </c:pt>
                <c:pt idx="212">
                  <c:v>9.1576704226471095E-6</c:v>
                </c:pt>
                <c:pt idx="213">
                  <c:v>9.5362626642253766E-6</c:v>
                </c:pt>
                <c:pt idx="214">
                  <c:v>9.9411317116887766E-6</c:v>
                </c:pt>
                <c:pt idx="215">
                  <c:v>1.0374492965992948E-5</c:v>
                </c:pt>
                <c:pt idx="216">
                  <c:v>1.083872569009947E-5</c:v>
                </c:pt>
                <c:pt idx="217">
                  <c:v>1.133638671664416E-5</c:v>
                </c:pt>
                <c:pt idx="218">
                  <c:v>1.1870225227340877E-5</c:v>
                </c:pt>
                <c:pt idx="219">
                  <c:v>1.2443198693871285E-5</c:v>
                </c:pt>
                <c:pt idx="220">
                  <c:v>1.3058490077397661E-5</c:v>
                </c:pt>
                <c:pt idx="221">
                  <c:v>1.3719526391721201E-5</c:v>
                </c:pt>
                <c:pt idx="222">
                  <c:v>1.4429998743725333E-5</c:v>
                </c:pt>
                <c:pt idx="223">
                  <c:v>1.5193883974136281E-5</c:v>
                </c:pt>
                <c:pt idx="224">
                  <c:v>1.6015468031642544E-5</c:v>
                </c:pt>
                <c:pt idx="225">
                  <c:v>1.6899371224529037E-5</c:v>
                </c:pt>
                <c:pt idx="226">
                  <c:v>1.7850575505849499E-5</c:v>
                </c:pt>
                <c:pt idx="227">
                  <c:v>1.8874453960959673E-5</c:v>
                </c:pt>
                <c:pt idx="228">
                  <c:v>1.9976802680459673E-5</c:v>
                </c:pt>
                <c:pt idx="229">
                  <c:v>2.1163875216596852E-5</c:v>
                </c:pt>
                <c:pt idx="230">
                  <c:v>2.2442419837765095E-5</c:v>
                </c:pt>
                <c:pt idx="231">
                  <c:v>2.3819719813561058E-5</c:v>
                </c:pt>
                <c:pt idx="232">
                  <c:v>2.5303636982270036E-5</c:v>
                </c:pt>
                <c:pt idx="233">
                  <c:v>2.6902658873657416E-5</c:v>
                </c:pt>
                <c:pt idx="234">
                  <c:v>2.8625949682834727E-5</c:v>
                </c:pt>
                <c:pt idx="235">
                  <c:v>3.0483405415470756E-5</c:v>
                </c:pt>
                <c:pt idx="236">
                  <c:v>3.2485713551922422E-5</c:v>
                </c:pt>
                <c:pt idx="237">
                  <c:v>3.4644417606469034E-5</c:v>
                </c:pt>
                <c:pt idx="238">
                  <c:v>3.6971986989727302E-5</c:v>
                </c:pt>
                <c:pt idx="239">
                  <c:v>3.94818926166662E-5</c:v>
                </c:pt>
                <c:pt idx="240">
                  <c:v>4.2188688739597123E-5</c:v>
                </c:pt>
                <c:pt idx="241">
                  <c:v>4.5108101526128524E-5</c:v>
                </c:pt>
                <c:pt idx="242">
                  <c:v>4.8257124945748425E-5</c:v>
                </c:pt>
                <c:pt idx="243">
                  <c:v>5.1654124576265608E-5</c:v>
                </c:pt>
                <c:pt idx="244">
                  <c:v>5.5318949993120222E-5</c:v>
                </c:pt>
                <c:pt idx="245">
                  <c:v>5.9273056460164418E-5</c:v>
                </c:pt>
                <c:pt idx="246">
                  <c:v>6.3539636701870524E-5</c:v>
                </c:pt>
                <c:pt idx="247">
                  <c:v>6.8143763602682633E-5</c:v>
                </c:pt>
                <c:pt idx="248">
                  <c:v>7.3112544750449774E-5</c:v>
                </c:pt>
                <c:pt idx="249">
                  <c:v>7.8475289819580264E-5</c:v>
                </c:pt>
                <c:pt idx="250">
                  <c:v>8.4263691873239868E-5</c:v>
                </c:pt>
                <c:pt idx="251">
                  <c:v>9.0512023755896315E-5</c:v>
                </c:pt>
                <c:pt idx="252">
                  <c:v>9.7257350847174766E-5</c:v>
                </c:pt>
                <c:pt idx="253">
                  <c:v>1.0453976155601978E-4</c:v>
                </c:pt>
                <c:pt idx="254">
                  <c:v>1.1240261705145764E-4</c:v>
                </c:pt>
                <c:pt idx="255">
                  <c:v>1.2089282185435689E-4</c:v>
                </c:pt>
                <c:pt idx="256">
                  <c:v>1.3006111705198302E-4</c:v>
                </c:pt>
                <c:pt idx="257">
                  <c:v>1.3996239804888106E-4</c:v>
                </c:pt>
                <c:pt idx="258">
                  <c:v>1.5065605893065546E-4</c:v>
                </c:pt>
                <c:pt idx="259">
                  <c:v>1.6220636569350981E-4</c:v>
                </c:pt>
                <c:pt idx="260">
                  <c:v>1.7468286078763283E-4</c:v>
                </c:pt>
                <c:pt idx="261">
                  <c:v>1.8816080162986076E-4</c:v>
                </c:pt>
                <c:pt idx="262">
                  <c:v>2.0272163597007052E-4</c:v>
                </c:pt>
                <c:pt idx="263">
                  <c:v>2.184535172428665E-4</c:v>
                </c:pt>
                <c:pt idx="264">
                  <c:v>2.3545186330361487E-4</c:v>
                </c:pt>
                <c:pt idx="265">
                  <c:v>2.5381996224327396E-4</c:v>
                </c:pt>
                <c:pt idx="266">
                  <c:v>2.7366962928997802E-4</c:v>
                </c:pt>
                <c:pt idx="267">
                  <c:v>2.951219191528758E-4</c:v>
                </c:pt>
                <c:pt idx="268">
                  <c:v>3.1830789853795816E-4</c:v>
                </c:pt>
                <c:pt idx="269">
                  <c:v>3.4336948397517292E-4</c:v>
                </c:pt>
                <c:pt idx="270">
                  <c:v>3.704603505336309E-4</c:v>
                </c:pt>
                <c:pt idx="271">
                  <c:v>3.9974691749167419E-4</c:v>
                </c:pt>
                <c:pt idx="272">
                  <c:v>4.3140941754513031E-4</c:v>
                </c:pt>
                <c:pt idx="273">
                  <c:v>4.6564305671027077E-4</c:v>
                </c:pt>
                <c:pt idx="274">
                  <c:v>5.0265927269634004E-4</c:v>
                </c:pt>
                <c:pt idx="275">
                  <c:v>5.4268710019459581E-4</c:v>
                </c:pt>
                <c:pt idx="276">
                  <c:v>5.8597465226607932E-4</c:v>
                </c:pt>
                <c:pt idx="277">
                  <c:v>6.3279072780028157E-4</c:v>
                </c:pt>
                <c:pt idx="278">
                  <c:v>6.8342655589029094E-4</c:v>
                </c:pt>
                <c:pt idx="279">
                  <c:v>7.3819768890820946E-4</c:v>
                </c:pt>
                <c:pt idx="280">
                  <c:v>7.9744605708364049E-4</c:v>
                </c:pt>
                <c:pt idx="281">
                  <c:v>8.6154219851453725E-4</c:v>
                </c:pt>
                <c:pt idx="282">
                  <c:v>9.3088767973855562E-4</c:v>
                </c:pt>
                <c:pt idx="283">
                  <c:v>1.0059177233208941E-3</c:v>
                </c:pt>
                <c:pt idx="284">
                  <c:v>1.087104060345984E-3</c:v>
                </c:pt>
                <c:pt idx="285">
                  <c:v>1.1749580272572965E-3</c:v>
                </c:pt>
                <c:pt idx="286">
                  <c:v>1.2700339281957588E-3</c:v>
                </c:pt>
                <c:pt idx="287">
                  <c:v>1.3729326858298127E-3</c:v>
                </c:pt>
                <c:pt idx="288">
                  <c:v>1.4843058056801443E-3</c:v>
                </c:pt>
                <c:pt idx="289">
                  <c:v>1.6048596811372641E-3</c:v>
                </c:pt>
                <c:pt idx="290">
                  <c:v>1.7353602687396154E-3</c:v>
                </c:pt>
                <c:pt idx="291">
                  <c:v>1.8766381658902494E-3</c:v>
                </c:pt>
                <c:pt idx="292">
                  <c:v>2.0295941259933052E-3</c:v>
                </c:pt>
                <c:pt idx="293">
                  <c:v>2.1952050490786335E-3</c:v>
                </c:pt>
                <c:pt idx="294">
                  <c:v>2.3745304893096676E-3</c:v>
                </c:pt>
                <c:pt idx="295">
                  <c:v>2.5687197244291852E-3</c:v>
                </c:pt>
              </c:numCache>
            </c:numRef>
          </c:xVal>
          <c:yVal>
            <c:numRef>
              <c:f>'paklaidu simuliacija'!$A$24:$A$319</c:f>
              <c:numCache>
                <c:formatCode>General</c:formatCode>
                <c:ptCount val="296"/>
                <c:pt idx="0" formatCode="0.00">
                  <c:v>37.625000000000163</c:v>
                </c:pt>
                <c:pt idx="1">
                  <c:v>37.725000000000463</c:v>
                </c:pt>
                <c:pt idx="2">
                  <c:v>37.825000000000003</c:v>
                </c:pt>
                <c:pt idx="3">
                  <c:v>37.925000000000011</c:v>
                </c:pt>
                <c:pt idx="4">
                  <c:v>38.025000000000013</c:v>
                </c:pt>
                <c:pt idx="5">
                  <c:v>38.125000000000163</c:v>
                </c:pt>
                <c:pt idx="6">
                  <c:v>38.225000000000463</c:v>
                </c:pt>
                <c:pt idx="7">
                  <c:v>38.32500000000001</c:v>
                </c:pt>
                <c:pt idx="8">
                  <c:v>38.425000000000011</c:v>
                </c:pt>
                <c:pt idx="9">
                  <c:v>38.525000000000013</c:v>
                </c:pt>
                <c:pt idx="10">
                  <c:v>38.625000000000163</c:v>
                </c:pt>
                <c:pt idx="11">
                  <c:v>38.725000000000463</c:v>
                </c:pt>
                <c:pt idx="12">
                  <c:v>38.825000000000017</c:v>
                </c:pt>
                <c:pt idx="13">
                  <c:v>38.925000000000018</c:v>
                </c:pt>
                <c:pt idx="14">
                  <c:v>39.025000000000063</c:v>
                </c:pt>
                <c:pt idx="15">
                  <c:v>39.125000000000163</c:v>
                </c:pt>
                <c:pt idx="16">
                  <c:v>39.225000000000463</c:v>
                </c:pt>
                <c:pt idx="17">
                  <c:v>39.325000000000031</c:v>
                </c:pt>
                <c:pt idx="18">
                  <c:v>39.425000000000033</c:v>
                </c:pt>
                <c:pt idx="19">
                  <c:v>39.525000000000063</c:v>
                </c:pt>
                <c:pt idx="20">
                  <c:v>39.625000000000163</c:v>
                </c:pt>
                <c:pt idx="21">
                  <c:v>39.725000000000463</c:v>
                </c:pt>
                <c:pt idx="22">
                  <c:v>39.825000000000031</c:v>
                </c:pt>
                <c:pt idx="23">
                  <c:v>39.925000000000033</c:v>
                </c:pt>
                <c:pt idx="24">
                  <c:v>40.025000000000063</c:v>
                </c:pt>
                <c:pt idx="25">
                  <c:v>40.125000000000163</c:v>
                </c:pt>
                <c:pt idx="26">
                  <c:v>40.225000000000463</c:v>
                </c:pt>
                <c:pt idx="27">
                  <c:v>40.325000000000038</c:v>
                </c:pt>
                <c:pt idx="28">
                  <c:v>40.425000000000061</c:v>
                </c:pt>
                <c:pt idx="29">
                  <c:v>40.525000000000063</c:v>
                </c:pt>
                <c:pt idx="30">
                  <c:v>40.625000000000163</c:v>
                </c:pt>
                <c:pt idx="31">
                  <c:v>40.725000000000463</c:v>
                </c:pt>
                <c:pt idx="32">
                  <c:v>40.825000000000053</c:v>
                </c:pt>
                <c:pt idx="33">
                  <c:v>40.925000000000061</c:v>
                </c:pt>
                <c:pt idx="34">
                  <c:v>41.025000000000063</c:v>
                </c:pt>
                <c:pt idx="35">
                  <c:v>41.125000000000163</c:v>
                </c:pt>
                <c:pt idx="36">
                  <c:v>41.225000000000463</c:v>
                </c:pt>
                <c:pt idx="37">
                  <c:v>41.325000000000053</c:v>
                </c:pt>
                <c:pt idx="38">
                  <c:v>41.425000000000061</c:v>
                </c:pt>
                <c:pt idx="39">
                  <c:v>41.525000000000063</c:v>
                </c:pt>
                <c:pt idx="40">
                  <c:v>41.625000000000163</c:v>
                </c:pt>
                <c:pt idx="41">
                  <c:v>41.725000000000463</c:v>
                </c:pt>
                <c:pt idx="42">
                  <c:v>41.82500000000006</c:v>
                </c:pt>
                <c:pt idx="43">
                  <c:v>41.925000000000061</c:v>
                </c:pt>
                <c:pt idx="44">
                  <c:v>42.025000000000063</c:v>
                </c:pt>
                <c:pt idx="45">
                  <c:v>42.125000000000163</c:v>
                </c:pt>
                <c:pt idx="46">
                  <c:v>42.225000000000463</c:v>
                </c:pt>
                <c:pt idx="47">
                  <c:v>42.325000000000067</c:v>
                </c:pt>
                <c:pt idx="48">
                  <c:v>42.425000000000068</c:v>
                </c:pt>
                <c:pt idx="49">
                  <c:v>42.525000000000112</c:v>
                </c:pt>
                <c:pt idx="50">
                  <c:v>42.625000000000163</c:v>
                </c:pt>
                <c:pt idx="51">
                  <c:v>42.725000000000463</c:v>
                </c:pt>
                <c:pt idx="52">
                  <c:v>42.825000000000081</c:v>
                </c:pt>
                <c:pt idx="53">
                  <c:v>42.925000000000082</c:v>
                </c:pt>
                <c:pt idx="54">
                  <c:v>43.025000000000112</c:v>
                </c:pt>
                <c:pt idx="55">
                  <c:v>43.125000000000163</c:v>
                </c:pt>
                <c:pt idx="56">
                  <c:v>43.225000000000463</c:v>
                </c:pt>
                <c:pt idx="57">
                  <c:v>43.325000000000081</c:v>
                </c:pt>
                <c:pt idx="58">
                  <c:v>43.425000000000082</c:v>
                </c:pt>
                <c:pt idx="59">
                  <c:v>43.525000000000112</c:v>
                </c:pt>
                <c:pt idx="60">
                  <c:v>43.625000000000163</c:v>
                </c:pt>
                <c:pt idx="61">
                  <c:v>43.725000000000463</c:v>
                </c:pt>
                <c:pt idx="62">
                  <c:v>43.825000000000088</c:v>
                </c:pt>
                <c:pt idx="63">
                  <c:v>43.925000000000111</c:v>
                </c:pt>
                <c:pt idx="64">
                  <c:v>44.025000000000112</c:v>
                </c:pt>
                <c:pt idx="65">
                  <c:v>44.125000000000163</c:v>
                </c:pt>
                <c:pt idx="66">
                  <c:v>44.225000000000463</c:v>
                </c:pt>
                <c:pt idx="67">
                  <c:v>44.325000000000102</c:v>
                </c:pt>
                <c:pt idx="68">
                  <c:v>44.425000000000111</c:v>
                </c:pt>
                <c:pt idx="69">
                  <c:v>44.481000000000002</c:v>
                </c:pt>
                <c:pt idx="70">
                  <c:v>44.525000000000112</c:v>
                </c:pt>
                <c:pt idx="71">
                  <c:v>44.625000000000163</c:v>
                </c:pt>
                <c:pt idx="72">
                  <c:v>44.725000000000463</c:v>
                </c:pt>
                <c:pt idx="73">
                  <c:v>44.825000000000102</c:v>
                </c:pt>
                <c:pt idx="74">
                  <c:v>44.925000000000111</c:v>
                </c:pt>
                <c:pt idx="75">
                  <c:v>45.025000000000112</c:v>
                </c:pt>
                <c:pt idx="76">
                  <c:v>45.125000000000163</c:v>
                </c:pt>
                <c:pt idx="77">
                  <c:v>45.225000000000463</c:v>
                </c:pt>
                <c:pt idx="78">
                  <c:v>45.325000000000109</c:v>
                </c:pt>
                <c:pt idx="79">
                  <c:v>45.425000000000111</c:v>
                </c:pt>
                <c:pt idx="80">
                  <c:v>45.525000000000112</c:v>
                </c:pt>
                <c:pt idx="81">
                  <c:v>45.625000000000163</c:v>
                </c:pt>
                <c:pt idx="82">
                  <c:v>45.725000000000463</c:v>
                </c:pt>
                <c:pt idx="83">
                  <c:v>45.825000000000117</c:v>
                </c:pt>
                <c:pt idx="84">
                  <c:v>45.925000000000118</c:v>
                </c:pt>
                <c:pt idx="85">
                  <c:v>46.025000000000119</c:v>
                </c:pt>
                <c:pt idx="86">
                  <c:v>46.125000000000163</c:v>
                </c:pt>
                <c:pt idx="87">
                  <c:v>46.225000000000463</c:v>
                </c:pt>
                <c:pt idx="88">
                  <c:v>46.325000000000131</c:v>
                </c:pt>
                <c:pt idx="89">
                  <c:v>46.425000000000132</c:v>
                </c:pt>
                <c:pt idx="90">
                  <c:v>46.525000000000162</c:v>
                </c:pt>
                <c:pt idx="91">
                  <c:v>46.625000000000163</c:v>
                </c:pt>
                <c:pt idx="92">
                  <c:v>46.725000000000463</c:v>
                </c:pt>
                <c:pt idx="93">
                  <c:v>46.825000000000131</c:v>
                </c:pt>
                <c:pt idx="94">
                  <c:v>46.925000000000132</c:v>
                </c:pt>
                <c:pt idx="95">
                  <c:v>47.025000000000162</c:v>
                </c:pt>
                <c:pt idx="96">
                  <c:v>47.125000000000163</c:v>
                </c:pt>
                <c:pt idx="97">
                  <c:v>47.225000000000463</c:v>
                </c:pt>
                <c:pt idx="98">
                  <c:v>47.325000000000138</c:v>
                </c:pt>
                <c:pt idx="99">
                  <c:v>47.425000000000139</c:v>
                </c:pt>
                <c:pt idx="100">
                  <c:v>47.525000000000162</c:v>
                </c:pt>
                <c:pt idx="101">
                  <c:v>47.625000000000163</c:v>
                </c:pt>
                <c:pt idx="102">
                  <c:v>47.725000000000463</c:v>
                </c:pt>
                <c:pt idx="103">
                  <c:v>47.825000000000152</c:v>
                </c:pt>
                <c:pt idx="104">
                  <c:v>47.925000000000153</c:v>
                </c:pt>
                <c:pt idx="105">
                  <c:v>48.025000000000162</c:v>
                </c:pt>
                <c:pt idx="106">
                  <c:v>48.125000000000163</c:v>
                </c:pt>
                <c:pt idx="107">
                  <c:v>48.225000000000463</c:v>
                </c:pt>
                <c:pt idx="108">
                  <c:v>48.325000000000152</c:v>
                </c:pt>
                <c:pt idx="109">
                  <c:v>48.425000000000153</c:v>
                </c:pt>
                <c:pt idx="110">
                  <c:v>48.525000000000162</c:v>
                </c:pt>
                <c:pt idx="111">
                  <c:v>48.625000000000163</c:v>
                </c:pt>
                <c:pt idx="112">
                  <c:v>48.725000000000463</c:v>
                </c:pt>
                <c:pt idx="113">
                  <c:v>48.825000000000159</c:v>
                </c:pt>
                <c:pt idx="114">
                  <c:v>48.925000000000161</c:v>
                </c:pt>
                <c:pt idx="115">
                  <c:v>49.025000000000162</c:v>
                </c:pt>
                <c:pt idx="116">
                  <c:v>49.125000000000163</c:v>
                </c:pt>
                <c:pt idx="117">
                  <c:v>49.225000000000463</c:v>
                </c:pt>
                <c:pt idx="118">
                  <c:v>49.325000000000166</c:v>
                </c:pt>
                <c:pt idx="119">
                  <c:v>49.425000000000168</c:v>
                </c:pt>
                <c:pt idx="120">
                  <c:v>49.525000000000169</c:v>
                </c:pt>
                <c:pt idx="121">
                  <c:v>49.625000000000213</c:v>
                </c:pt>
                <c:pt idx="122">
                  <c:v>49.725000000000463</c:v>
                </c:pt>
                <c:pt idx="123">
                  <c:v>49.825000000000173</c:v>
                </c:pt>
                <c:pt idx="124">
                  <c:v>49.925000000000182</c:v>
                </c:pt>
                <c:pt idx="125">
                  <c:v>49.962000000000003</c:v>
                </c:pt>
                <c:pt idx="126">
                  <c:v>50.025000000000183</c:v>
                </c:pt>
                <c:pt idx="127">
                  <c:v>50.053000000000004</c:v>
                </c:pt>
                <c:pt idx="128">
                  <c:v>50.125000000000213</c:v>
                </c:pt>
                <c:pt idx="129">
                  <c:v>50.225000000000463</c:v>
                </c:pt>
                <c:pt idx="130">
                  <c:v>50.32500000000018</c:v>
                </c:pt>
                <c:pt idx="131">
                  <c:v>50.425000000000182</c:v>
                </c:pt>
                <c:pt idx="132">
                  <c:v>50.525000000000183</c:v>
                </c:pt>
                <c:pt idx="133">
                  <c:v>50.625000000000213</c:v>
                </c:pt>
                <c:pt idx="134">
                  <c:v>50.725000000000463</c:v>
                </c:pt>
                <c:pt idx="135">
                  <c:v>50.825000000000188</c:v>
                </c:pt>
                <c:pt idx="136">
                  <c:v>50.925000000000189</c:v>
                </c:pt>
                <c:pt idx="137">
                  <c:v>51.025000000000212</c:v>
                </c:pt>
                <c:pt idx="138">
                  <c:v>51.078000000000003</c:v>
                </c:pt>
                <c:pt idx="139">
                  <c:v>51.125000000000213</c:v>
                </c:pt>
                <c:pt idx="140">
                  <c:v>51.184000000000005</c:v>
                </c:pt>
                <c:pt idx="141">
                  <c:v>51.225000000000463</c:v>
                </c:pt>
                <c:pt idx="142">
                  <c:v>51.325000000000202</c:v>
                </c:pt>
                <c:pt idx="143">
                  <c:v>51.422000000000011</c:v>
                </c:pt>
                <c:pt idx="144">
                  <c:v>51.425000000000203</c:v>
                </c:pt>
                <c:pt idx="145">
                  <c:v>51.525000000000212</c:v>
                </c:pt>
                <c:pt idx="146">
                  <c:v>51.625000000000213</c:v>
                </c:pt>
                <c:pt idx="147">
                  <c:v>51.725000000000463</c:v>
                </c:pt>
                <c:pt idx="148">
                  <c:v>51.825000000000202</c:v>
                </c:pt>
                <c:pt idx="149">
                  <c:v>51.925000000000203</c:v>
                </c:pt>
                <c:pt idx="150">
                  <c:v>52.025000000000212</c:v>
                </c:pt>
                <c:pt idx="151">
                  <c:v>52.125000000000213</c:v>
                </c:pt>
                <c:pt idx="152">
                  <c:v>52.225000000000463</c:v>
                </c:pt>
                <c:pt idx="153">
                  <c:v>52.325000000000209</c:v>
                </c:pt>
                <c:pt idx="154">
                  <c:v>52.384999999999998</c:v>
                </c:pt>
                <c:pt idx="155">
                  <c:v>52.42500000000021</c:v>
                </c:pt>
                <c:pt idx="156">
                  <c:v>52.525000000000212</c:v>
                </c:pt>
                <c:pt idx="157">
                  <c:v>52.593000000000011</c:v>
                </c:pt>
                <c:pt idx="158">
                  <c:v>52.625000000000213</c:v>
                </c:pt>
                <c:pt idx="159">
                  <c:v>52.697000000000003</c:v>
                </c:pt>
                <c:pt idx="160">
                  <c:v>52.725000000000463</c:v>
                </c:pt>
                <c:pt idx="161">
                  <c:v>52.825000000000216</c:v>
                </c:pt>
                <c:pt idx="162">
                  <c:v>52.925000000000217</c:v>
                </c:pt>
                <c:pt idx="163">
                  <c:v>53.003689999999999</c:v>
                </c:pt>
                <c:pt idx="164">
                  <c:v>53.025000000000219</c:v>
                </c:pt>
                <c:pt idx="165">
                  <c:v>53.125000000000263</c:v>
                </c:pt>
                <c:pt idx="166">
                  <c:v>53.164000000000001</c:v>
                </c:pt>
                <c:pt idx="167">
                  <c:v>53.225000000000463</c:v>
                </c:pt>
                <c:pt idx="168">
                  <c:v>53.325000000000223</c:v>
                </c:pt>
                <c:pt idx="169">
                  <c:v>53.425000000000232</c:v>
                </c:pt>
                <c:pt idx="170">
                  <c:v>53.456000000000003</c:v>
                </c:pt>
                <c:pt idx="171">
                  <c:v>53.467000000000006</c:v>
                </c:pt>
                <c:pt idx="172">
                  <c:v>53.525000000000233</c:v>
                </c:pt>
                <c:pt idx="173">
                  <c:v>53.544000000000004</c:v>
                </c:pt>
                <c:pt idx="174">
                  <c:v>53.625000000000263</c:v>
                </c:pt>
                <c:pt idx="175">
                  <c:v>53.725000000000463</c:v>
                </c:pt>
                <c:pt idx="176">
                  <c:v>53.761000000000003</c:v>
                </c:pt>
                <c:pt idx="177">
                  <c:v>53.82500000000023</c:v>
                </c:pt>
                <c:pt idx="178">
                  <c:v>53.925000000000232</c:v>
                </c:pt>
                <c:pt idx="179">
                  <c:v>54.025000000000233</c:v>
                </c:pt>
                <c:pt idx="180">
                  <c:v>54.125000000000263</c:v>
                </c:pt>
                <c:pt idx="181">
                  <c:v>54.225000000000463</c:v>
                </c:pt>
                <c:pt idx="182">
                  <c:v>54.325000000000237</c:v>
                </c:pt>
                <c:pt idx="183">
                  <c:v>54.425000000000239</c:v>
                </c:pt>
                <c:pt idx="184">
                  <c:v>54.525000000000261</c:v>
                </c:pt>
                <c:pt idx="185">
                  <c:v>54.625000000000263</c:v>
                </c:pt>
                <c:pt idx="186">
                  <c:v>54.725000000000463</c:v>
                </c:pt>
                <c:pt idx="187">
                  <c:v>54.825000000000252</c:v>
                </c:pt>
                <c:pt idx="188">
                  <c:v>54.925000000000253</c:v>
                </c:pt>
                <c:pt idx="189">
                  <c:v>55.025000000000261</c:v>
                </c:pt>
                <c:pt idx="190">
                  <c:v>55.125000000000263</c:v>
                </c:pt>
                <c:pt idx="191">
                  <c:v>55.225000000000463</c:v>
                </c:pt>
                <c:pt idx="192">
                  <c:v>55.325000000000252</c:v>
                </c:pt>
                <c:pt idx="193">
                  <c:v>55.425000000000253</c:v>
                </c:pt>
                <c:pt idx="194">
                  <c:v>55.525000000000261</c:v>
                </c:pt>
                <c:pt idx="195">
                  <c:v>55.625000000000263</c:v>
                </c:pt>
                <c:pt idx="196">
                  <c:v>55.725000000000463</c:v>
                </c:pt>
                <c:pt idx="197">
                  <c:v>55.825000000000259</c:v>
                </c:pt>
                <c:pt idx="198">
                  <c:v>55.92500000000026</c:v>
                </c:pt>
                <c:pt idx="199">
                  <c:v>56.025000000000261</c:v>
                </c:pt>
                <c:pt idx="200">
                  <c:v>56.125000000000263</c:v>
                </c:pt>
                <c:pt idx="201">
                  <c:v>56.225000000000463</c:v>
                </c:pt>
                <c:pt idx="202">
                  <c:v>56.325000000000266</c:v>
                </c:pt>
                <c:pt idx="203">
                  <c:v>56.425000000000267</c:v>
                </c:pt>
                <c:pt idx="204">
                  <c:v>56.525000000000269</c:v>
                </c:pt>
                <c:pt idx="205">
                  <c:v>56.625000000000313</c:v>
                </c:pt>
                <c:pt idx="206">
                  <c:v>56.725000000000463</c:v>
                </c:pt>
                <c:pt idx="207">
                  <c:v>56.825000000000273</c:v>
                </c:pt>
                <c:pt idx="208">
                  <c:v>56.925000000000281</c:v>
                </c:pt>
                <c:pt idx="209">
                  <c:v>57.025000000000283</c:v>
                </c:pt>
                <c:pt idx="210">
                  <c:v>57.125000000000313</c:v>
                </c:pt>
                <c:pt idx="211">
                  <c:v>57.225000000000463</c:v>
                </c:pt>
                <c:pt idx="212">
                  <c:v>57.32500000000028</c:v>
                </c:pt>
                <c:pt idx="213">
                  <c:v>57.425000000000281</c:v>
                </c:pt>
                <c:pt idx="214">
                  <c:v>57.525000000000283</c:v>
                </c:pt>
                <c:pt idx="215">
                  <c:v>57.625000000000313</c:v>
                </c:pt>
                <c:pt idx="216">
                  <c:v>57.725000000000463</c:v>
                </c:pt>
                <c:pt idx="217">
                  <c:v>57.825000000000287</c:v>
                </c:pt>
                <c:pt idx="218">
                  <c:v>57.925000000000288</c:v>
                </c:pt>
                <c:pt idx="219">
                  <c:v>58.025000000000311</c:v>
                </c:pt>
                <c:pt idx="220">
                  <c:v>58.125000000000313</c:v>
                </c:pt>
                <c:pt idx="221">
                  <c:v>58.225000000000463</c:v>
                </c:pt>
                <c:pt idx="222">
                  <c:v>58.325000000000301</c:v>
                </c:pt>
                <c:pt idx="223">
                  <c:v>58.425000000000303</c:v>
                </c:pt>
                <c:pt idx="224">
                  <c:v>58.525000000000311</c:v>
                </c:pt>
                <c:pt idx="225">
                  <c:v>58.625000000000313</c:v>
                </c:pt>
                <c:pt idx="226">
                  <c:v>58.725000000000463</c:v>
                </c:pt>
                <c:pt idx="227">
                  <c:v>58.825000000000301</c:v>
                </c:pt>
                <c:pt idx="228">
                  <c:v>58.925000000000303</c:v>
                </c:pt>
                <c:pt idx="229">
                  <c:v>59.025000000000311</c:v>
                </c:pt>
                <c:pt idx="230">
                  <c:v>59.125000000000313</c:v>
                </c:pt>
                <c:pt idx="231">
                  <c:v>59.225000000000463</c:v>
                </c:pt>
                <c:pt idx="232">
                  <c:v>59.325000000000308</c:v>
                </c:pt>
                <c:pt idx="233">
                  <c:v>59.42500000000031</c:v>
                </c:pt>
                <c:pt idx="234">
                  <c:v>59.525000000000311</c:v>
                </c:pt>
                <c:pt idx="235">
                  <c:v>59.625000000000313</c:v>
                </c:pt>
                <c:pt idx="236">
                  <c:v>59.725000000000463</c:v>
                </c:pt>
                <c:pt idx="237">
                  <c:v>59.825000000000315</c:v>
                </c:pt>
                <c:pt idx="238">
                  <c:v>59.925000000000317</c:v>
                </c:pt>
                <c:pt idx="239">
                  <c:v>60.025000000000318</c:v>
                </c:pt>
                <c:pt idx="240">
                  <c:v>60.125000000000362</c:v>
                </c:pt>
                <c:pt idx="241">
                  <c:v>60.225000000000463</c:v>
                </c:pt>
                <c:pt idx="242">
                  <c:v>60.325000000000323</c:v>
                </c:pt>
                <c:pt idx="243">
                  <c:v>60.425000000000331</c:v>
                </c:pt>
                <c:pt idx="244">
                  <c:v>60.525000000000333</c:v>
                </c:pt>
                <c:pt idx="245">
                  <c:v>60.625000000000362</c:v>
                </c:pt>
                <c:pt idx="246">
                  <c:v>60.725000000000463</c:v>
                </c:pt>
                <c:pt idx="247">
                  <c:v>60.82500000000033</c:v>
                </c:pt>
                <c:pt idx="248">
                  <c:v>60.925000000000331</c:v>
                </c:pt>
                <c:pt idx="249">
                  <c:v>61.025000000000333</c:v>
                </c:pt>
                <c:pt idx="250">
                  <c:v>61.125000000000362</c:v>
                </c:pt>
                <c:pt idx="251">
                  <c:v>61.225000000000463</c:v>
                </c:pt>
                <c:pt idx="252">
                  <c:v>61.325000000000337</c:v>
                </c:pt>
                <c:pt idx="253">
                  <c:v>61.425000000000338</c:v>
                </c:pt>
                <c:pt idx="254">
                  <c:v>61.525000000000361</c:v>
                </c:pt>
                <c:pt idx="255">
                  <c:v>61.625000000000362</c:v>
                </c:pt>
                <c:pt idx="256">
                  <c:v>61.725000000000463</c:v>
                </c:pt>
                <c:pt idx="257">
                  <c:v>61.825000000000351</c:v>
                </c:pt>
                <c:pt idx="258">
                  <c:v>61.925000000000352</c:v>
                </c:pt>
                <c:pt idx="259">
                  <c:v>62.025000000000361</c:v>
                </c:pt>
                <c:pt idx="260">
                  <c:v>62.125000000000362</c:v>
                </c:pt>
                <c:pt idx="261">
                  <c:v>62.225000000000463</c:v>
                </c:pt>
                <c:pt idx="262">
                  <c:v>62.325000000000351</c:v>
                </c:pt>
                <c:pt idx="263">
                  <c:v>62.425000000000352</c:v>
                </c:pt>
                <c:pt idx="264">
                  <c:v>62.525000000000361</c:v>
                </c:pt>
                <c:pt idx="265">
                  <c:v>62.625000000000362</c:v>
                </c:pt>
                <c:pt idx="266">
                  <c:v>62.725000000000463</c:v>
                </c:pt>
                <c:pt idx="267">
                  <c:v>62.825000000000358</c:v>
                </c:pt>
                <c:pt idx="268">
                  <c:v>62.92500000000036</c:v>
                </c:pt>
                <c:pt idx="269">
                  <c:v>63.025000000000361</c:v>
                </c:pt>
                <c:pt idx="270">
                  <c:v>63.125000000000362</c:v>
                </c:pt>
                <c:pt idx="271">
                  <c:v>63.225000000000463</c:v>
                </c:pt>
                <c:pt idx="272">
                  <c:v>63.325000000000365</c:v>
                </c:pt>
                <c:pt idx="273">
                  <c:v>63.425000000000367</c:v>
                </c:pt>
                <c:pt idx="274">
                  <c:v>63.525000000000368</c:v>
                </c:pt>
                <c:pt idx="275">
                  <c:v>63.625000000000369</c:v>
                </c:pt>
                <c:pt idx="276">
                  <c:v>63.725000000000463</c:v>
                </c:pt>
                <c:pt idx="277">
                  <c:v>63.825000000000372</c:v>
                </c:pt>
                <c:pt idx="278">
                  <c:v>63.925000000000381</c:v>
                </c:pt>
                <c:pt idx="279">
                  <c:v>64.025000000000318</c:v>
                </c:pt>
                <c:pt idx="280">
                  <c:v>64.124999999999986</c:v>
                </c:pt>
                <c:pt idx="281">
                  <c:v>64.22500000000035</c:v>
                </c:pt>
                <c:pt idx="282">
                  <c:v>64.325000000000358</c:v>
                </c:pt>
                <c:pt idx="283">
                  <c:v>64.425000000000352</c:v>
                </c:pt>
                <c:pt idx="284">
                  <c:v>64.525000000000318</c:v>
                </c:pt>
                <c:pt idx="285">
                  <c:v>64.624999999999986</c:v>
                </c:pt>
                <c:pt idx="286">
                  <c:v>64.725000000000279</c:v>
                </c:pt>
                <c:pt idx="287">
                  <c:v>64.825000000000259</c:v>
                </c:pt>
                <c:pt idx="288">
                  <c:v>64.92500000000031</c:v>
                </c:pt>
                <c:pt idx="289">
                  <c:v>65.025000000000318</c:v>
                </c:pt>
                <c:pt idx="290">
                  <c:v>65.124999999999986</c:v>
                </c:pt>
                <c:pt idx="291">
                  <c:v>65.225000000000279</c:v>
                </c:pt>
                <c:pt idx="292">
                  <c:v>65.325000000000259</c:v>
                </c:pt>
                <c:pt idx="293">
                  <c:v>65.425000000000281</c:v>
                </c:pt>
                <c:pt idx="294">
                  <c:v>65.525000000000219</c:v>
                </c:pt>
                <c:pt idx="295">
                  <c:v>65.624999999999986</c:v>
                </c:pt>
              </c:numCache>
            </c:numRef>
          </c:yVal>
        </c:ser>
        <c:ser>
          <c:idx val="5"/>
          <c:order val="4"/>
          <c:tx>
            <c:strRef>
              <c:f>'paklaidu simuliacija'!$E$22</c:f>
              <c:strCache>
                <c:ptCount val="1"/>
                <c:pt idx="0">
                  <c:v>TFMSA</c:v>
                </c:pt>
              </c:strCache>
            </c:strRef>
          </c:tx>
          <c:spPr>
            <a:ln w="3175">
              <a:solidFill>
                <a:srgbClr val="800080"/>
              </a:solidFill>
              <a:prstDash val="solid"/>
            </a:ln>
          </c:spPr>
          <c:marker>
            <c:symbol val="none"/>
          </c:marker>
          <c:xVal>
            <c:numRef>
              <c:f>'paklaidu simuliacija'!$E$24:$E$315</c:f>
              <c:numCache>
                <c:formatCode>0.00E+00</c:formatCode>
                <c:ptCount val="29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1.5749110502154603E-9</c:v>
                </c:pt>
                <c:pt idx="139">
                  <c:v>1.4755473234248891E-7</c:v>
                </c:pt>
                <c:pt idx="140">
                  <c:v>3.2515515791280902E-7</c:v>
                </c:pt>
                <c:pt idx="141">
                  <c:v>4.4497866919667946E-7</c:v>
                </c:pt>
                <c:pt idx="142">
                  <c:v>7.2537347921421687E-7</c:v>
                </c:pt>
                <c:pt idx="143">
                  <c:v>9.8206251813655597E-7</c:v>
                </c:pt>
                <c:pt idx="144">
                  <c:v>9.8977115493032784E-7</c:v>
                </c:pt>
                <c:pt idx="145">
                  <c:v>1.2391486502448829E-6</c:v>
                </c:pt>
                <c:pt idx="146">
                  <c:v>1.4744311716253084E-6</c:v>
                </c:pt>
                <c:pt idx="147">
                  <c:v>1.696495312788317E-6</c:v>
                </c:pt>
                <c:pt idx="148">
                  <c:v>1.9061720424568509E-6</c:v>
                </c:pt>
                <c:pt idx="149">
                  <c:v>2.1042495545004428E-6</c:v>
                </c:pt>
                <c:pt idx="150">
                  <c:v>2.2914759894058893E-6</c:v>
                </c:pt>
                <c:pt idx="151">
                  <c:v>2.4685620357224674E-6</c:v>
                </c:pt>
                <c:pt idx="152">
                  <c:v>2.6361834198417402E-6</c:v>
                </c:pt>
                <c:pt idx="153">
                  <c:v>2.7949832922396103E-6</c:v>
                </c:pt>
                <c:pt idx="154">
                  <c:v>2.8862850352565212E-6</c:v>
                </c:pt>
                <c:pt idx="155">
                  <c:v>2.9455745180252635E-6</c:v>
                </c:pt>
                <c:pt idx="156">
                  <c:v>3.0885418795198196E-6</c:v>
                </c:pt>
                <c:pt idx="157">
                  <c:v>3.1816910828150117E-6</c:v>
                </c:pt>
                <c:pt idx="158">
                  <c:v>3.2244441983128699E-6</c:v>
                </c:pt>
                <c:pt idx="159">
                  <c:v>3.3182203773727546E-6</c:v>
                </c:pt>
                <c:pt idx="160">
                  <c:v>3.3538163841844623E-6</c:v>
                </c:pt>
                <c:pt idx="161">
                  <c:v>3.4771714180800364E-6</c:v>
                </c:pt>
                <c:pt idx="162">
                  <c:v>3.5950022762676244E-6</c:v>
                </c:pt>
                <c:pt idx="163">
                  <c:v>3.6841502852201335E-6</c:v>
                </c:pt>
                <c:pt idx="164">
                  <c:v>3.7077838027152785E-6</c:v>
                </c:pt>
                <c:pt idx="165">
                  <c:v>3.8159745366841472E-6</c:v>
                </c:pt>
                <c:pt idx="166">
                  <c:v>3.8570209082418318E-6</c:v>
                </c:pt>
                <c:pt idx="167">
                  <c:v>3.9200185025057771E-6</c:v>
                </c:pt>
                <c:pt idx="168">
                  <c:v>4.0203469685272437E-6</c:v>
                </c:pt>
                <c:pt idx="169">
                  <c:v>4.1173801822437524E-6</c:v>
                </c:pt>
                <c:pt idx="170">
                  <c:v>4.1468558485089075E-6</c:v>
                </c:pt>
                <c:pt idx="171">
                  <c:v>4.1572506234397424E-6</c:v>
                </c:pt>
                <c:pt idx="172">
                  <c:v>4.2115290887003555E-6</c:v>
                </c:pt>
                <c:pt idx="173">
                  <c:v>4.2291247058871019E-6</c:v>
                </c:pt>
                <c:pt idx="174">
                  <c:v>4.3031970393517123E-6</c:v>
                </c:pt>
                <c:pt idx="175">
                  <c:v>4.3927814986929374E-6</c:v>
                </c:pt>
                <c:pt idx="176">
                  <c:v>4.4245976965167503E-6</c:v>
                </c:pt>
                <c:pt idx="177">
                  <c:v>4.4806757561479393E-6</c:v>
                </c:pt>
                <c:pt idx="178">
                  <c:v>4.5672706508962993E-6</c:v>
                </c:pt>
                <c:pt idx="179">
                  <c:v>4.6529563175669446E-6</c:v>
                </c:pt>
                <c:pt idx="180">
                  <c:v>4.7381239610027473E-6</c:v>
                </c:pt>
                <c:pt idx="181">
                  <c:v>4.8231676686249094E-6</c:v>
                </c:pt>
                <c:pt idx="182">
                  <c:v>4.9084862692937914E-6</c:v>
                </c:pt>
                <c:pt idx="183">
                  <c:v>4.994485247980747E-6</c:v>
                </c:pt>
                <c:pt idx="184">
                  <c:v>5.0815787260212977E-6</c:v>
                </c:pt>
                <c:pt idx="185">
                  <c:v>5.1701915172645924E-6</c:v>
                </c:pt>
                <c:pt idx="186">
                  <c:v>5.2607612709887924E-6</c:v>
                </c:pt>
                <c:pt idx="187">
                  <c:v>5.3537407131099905E-6</c:v>
                </c:pt>
                <c:pt idx="188">
                  <c:v>5.4495999979158749E-6</c:v>
                </c:pt>
                <c:pt idx="189">
                  <c:v>5.5488291833479186E-6</c:v>
                </c:pt>
                <c:pt idx="190">
                  <c:v>5.6519408436872004E-6</c:v>
                </c:pt>
                <c:pt idx="191">
                  <c:v>5.7594728344887524E-6</c:v>
                </c:pt>
                <c:pt idx="192">
                  <c:v>5.8719912255813574E-6</c:v>
                </c:pt>
                <c:pt idx="193">
                  <c:v>5.9900934191468209E-6</c:v>
                </c:pt>
                <c:pt idx="194">
                  <c:v>6.1144114710658925E-6</c:v>
                </c:pt>
                <c:pt idx="195">
                  <c:v>6.2456156351086041E-6</c:v>
                </c:pt>
                <c:pt idx="196">
                  <c:v>6.3844181509939443E-6</c:v>
                </c:pt>
                <c:pt idx="197">
                  <c:v>6.5315772989572276E-6</c:v>
                </c:pt>
                <c:pt idx="198">
                  <c:v>6.6879017451974534E-6</c:v>
                </c:pt>
                <c:pt idx="199">
                  <c:v>6.8542552044982276E-6</c:v>
                </c:pt>
                <c:pt idx="200">
                  <c:v>7.0315614483401876E-6</c:v>
                </c:pt>
                <c:pt idx="201">
                  <c:v>7.2208096891334418E-6</c:v>
                </c:pt>
                <c:pt idx="202">
                  <c:v>7.4230603735802907E-6</c:v>
                </c:pt>
                <c:pt idx="203">
                  <c:v>7.6394514208800171E-6</c:v>
                </c:pt>
                <c:pt idx="204">
                  <c:v>7.8712049443534951E-6</c:v>
                </c:pt>
                <c:pt idx="205">
                  <c:v>8.1196344982219698E-6</c:v>
                </c:pt>
                <c:pt idx="206">
                  <c:v>8.3861528946586383E-6</c:v>
                </c:pt>
                <c:pt idx="207">
                  <c:v>8.6722806399648101E-6</c:v>
                </c:pt>
                <c:pt idx="208">
                  <c:v>8.979655042724723E-6</c:v>
                </c:pt>
                <c:pt idx="209">
                  <c:v>9.3100400511755352E-6</c:v>
                </c:pt>
                <c:pt idx="210">
                  <c:v>9.6653368817683409E-6</c:v>
                </c:pt>
                <c:pt idx="211">
                  <c:v>1.0047595506041745E-5</c:v>
                </c:pt>
                <c:pt idx="212">
                  <c:v>1.0459027068573541E-5</c:v>
                </c:pt>
                <c:pt idx="213">
                  <c:v>1.0902017314746398E-5</c:v>
                </c:pt>
                <c:pt idx="214">
                  <c:v>1.137914111381376E-5</c:v>
                </c:pt>
                <c:pt idx="215">
                  <c:v>1.1893178169778045E-5</c:v>
                </c:pt>
                <c:pt idx="216">
                  <c:v>1.2447130020454121E-5</c:v>
                </c:pt>
                <c:pt idx="217">
                  <c:v>1.3044238433518078E-5</c:v>
                </c:pt>
                <c:pt idx="218">
                  <c:v>1.368800531754335E-5</c:v>
                </c:pt>
                <c:pt idx="219">
                  <c:v>1.4382214275898203E-5</c:v>
                </c:pt>
                <c:pt idx="220">
                  <c:v>1.5130953942369104E-5</c:v>
                </c:pt>
                <c:pt idx="221">
                  <c:v>1.5938643248937218E-5</c:v>
                </c:pt>
                <c:pt idx="222">
                  <c:v>1.6810058789038491E-5</c:v>
                </c:pt>
                <c:pt idx="223">
                  <c:v>1.7750364453434101E-5</c:v>
                </c:pt>
                <c:pt idx="224">
                  <c:v>1.8765143530901612E-5</c:v>
                </c:pt>
                <c:pt idx="225">
                  <c:v>1.9860433482264471E-5</c:v>
                </c:pt>
                <c:pt idx="226">
                  <c:v>2.10427636141797E-5</c:v>
                </c:pt>
                <c:pt idx="227">
                  <c:v>2.2319195898122892E-5</c:v>
                </c:pt>
                <c:pt idx="228">
                  <c:v>2.3697369201403797E-5</c:v>
                </c:pt>
                <c:pt idx="229">
                  <c:v>2.5185547219288024E-5</c:v>
                </c:pt>
                <c:pt idx="230">
                  <c:v>2.6792670422618161E-5</c:v>
                </c:pt>
                <c:pt idx="231">
                  <c:v>2.8528412361707889E-5</c:v>
                </c:pt>
                <c:pt idx="232">
                  <c:v>3.0403240696862784E-5</c:v>
                </c:pt>
                <c:pt idx="233">
                  <c:v>3.2428483357385355E-5</c:v>
                </c:pt>
                <c:pt idx="234">
                  <c:v>3.4616400265695082E-5</c:v>
                </c:pt>
                <c:pt idx="235">
                  <c:v>3.6980261100314223E-5</c:v>
                </c:pt>
                <c:pt idx="236">
                  <c:v>3.9534429612610092E-5</c:v>
                </c:pt>
                <c:pt idx="237">
                  <c:v>4.2294455056248561E-5</c:v>
                </c:pt>
                <c:pt idx="238">
                  <c:v>4.5277171336479537E-5</c:v>
                </c:pt>
                <c:pt idx="239">
                  <c:v>4.8500804538894822E-5</c:v>
                </c:pt>
                <c:pt idx="240">
                  <c:v>5.1985089553817024E-5</c:v>
                </c:pt>
                <c:pt idx="241">
                  <c:v>5.5751396574922134E-5</c:v>
                </c:pt>
                <c:pt idx="242">
                  <c:v>5.9822868317313096E-5</c:v>
                </c:pt>
                <c:pt idx="243">
                  <c:v>6.4224568873824133E-5</c:v>
                </c:pt>
                <c:pt idx="244">
                  <c:v>6.8983645207772829E-5</c:v>
                </c:pt>
                <c:pt idx="245">
                  <c:v>7.4129502366671138E-5</c:v>
                </c:pt>
                <c:pt idx="246">
                  <c:v>7.9693993595630289E-5</c:v>
                </c:pt>
                <c:pt idx="247">
                  <c:v>8.5711626631618874E-5</c:v>
                </c:pt>
                <c:pt idx="248">
                  <c:v>9.2219787570160813E-5</c:v>
                </c:pt>
                <c:pt idx="249">
                  <c:v>9.9258983818462505E-5</c:v>
                </c:pt>
                <c:pt idx="250">
                  <c:v>1.0687310777907363E-4</c:v>
                </c:pt>
                <c:pt idx="251">
                  <c:v>1.1510972305245581E-4</c:v>
                </c:pt>
                <c:pt idx="252">
                  <c:v>1.2402037510170463E-4</c:v>
                </c:pt>
                <c:pt idx="253">
                  <c:v>1.3366092849358943E-4</c:v>
                </c:pt>
                <c:pt idx="254">
                  <c:v>1.4409193301171257E-4</c:v>
                </c:pt>
                <c:pt idx="255">
                  <c:v>1.553790211422576E-4</c:v>
                </c:pt>
                <c:pt idx="256">
                  <c:v>1.6759333964624505E-4</c:v>
                </c:pt>
                <c:pt idx="257">
                  <c:v>1.8081201817472789E-4</c:v>
                </c:pt>
                <c:pt idx="258">
                  <c:v>1.9511867813772678E-4</c:v>
                </c:pt>
                <c:pt idx="259">
                  <c:v>2.1060398532170876E-4</c:v>
                </c:pt>
                <c:pt idx="260">
                  <c:v>2.2736625005580801E-4</c:v>
                </c:pt>
                <c:pt idx="261">
                  <c:v>2.4551207906013689E-4</c:v>
                </c:pt>
                <c:pt idx="262">
                  <c:v>2.6515708347269812E-4</c:v>
                </c:pt>
                <c:pt idx="263">
                  <c:v>2.8642664794717318E-4</c:v>
                </c:pt>
                <c:pt idx="264">
                  <c:v>3.0945676614213855E-4</c:v>
                </c:pt>
                <c:pt idx="265">
                  <c:v>3.3439494839250191E-4</c:v>
                </c:pt>
                <c:pt idx="266">
                  <c:v>3.614012078629151E-4</c:v>
                </c:pt>
                <c:pt idx="267">
                  <c:v>3.9064913203789979E-4</c:v>
                </c:pt>
                <c:pt idx="268">
                  <c:v>4.2232704700804921E-4</c:v>
                </c:pt>
                <c:pt idx="269">
                  <c:v>4.566392826719773E-4</c:v>
                </c:pt>
                <c:pt idx="270">
                  <c:v>4.9380754768647123E-4</c:v>
                </c:pt>
                <c:pt idx="271">
                  <c:v>5.3407242378333093E-4</c:v>
                </c:pt>
                <c:pt idx="272">
                  <c:v>5.7769498991818986E-4</c:v>
                </c:pt>
                <c:pt idx="273">
                  <c:v>6.249585876445269E-4</c:v>
                </c:pt>
                <c:pt idx="274">
                  <c:v>6.7617074011914243E-4</c:v>
                </c:pt>
                <c:pt idx="275">
                  <c:v>7.3166523823323646E-4</c:v>
                </c:pt>
                <c:pt idx="276">
                  <c:v>7.9180440858174202E-4</c:v>
                </c:pt>
                <c:pt idx="277">
                  <c:v>8.5698157926310248E-4</c:v>
                </c:pt>
                <c:pt idx="278">
                  <c:v>9.276237609501212E-4</c:v>
                </c:pt>
                <c:pt idx="279">
                  <c:v>1.0041945622008201E-3</c:v>
                </c:pt>
                <c:pt idx="280">
                  <c:v>1.0871973596802821E-3</c:v>
                </c:pt>
                <c:pt idx="281">
                  <c:v>1.1771787458008161E-3</c:v>
                </c:pt>
                <c:pt idx="282">
                  <c:v>1.274732278292174E-3</c:v>
                </c:pt>
                <c:pt idx="283">
                  <c:v>1.3805025584019972E-3</c:v>
                </c:pt>
                <c:pt idx="284">
                  <c:v>1.4951896668137865E-3</c:v>
                </c:pt>
                <c:pt idx="285">
                  <c:v>1.6195539889539237E-3</c:v>
                </c:pt>
                <c:pt idx="286">
                  <c:v>1.7544214642095741E-3</c:v>
                </c:pt>
                <c:pt idx="287">
                  <c:v>1.9006892966508824E-3</c:v>
                </c:pt>
                <c:pt idx="288">
                  <c:v>2.0593321682294292E-3</c:v>
                </c:pt>
                <c:pt idx="289">
                  <c:v>2.2314089990841967E-3</c:v>
                </c:pt>
                <c:pt idx="290">
                  <c:v>2.4180703035863792E-3</c:v>
                </c:pt>
                <c:pt idx="291">
                  <c:v>2.6205661951433892E-3</c:v>
                </c:pt>
              </c:numCache>
            </c:numRef>
          </c:xVal>
          <c:yVal>
            <c:numRef>
              <c:f>'paklaidu simuliacija'!$A$24:$A$320</c:f>
              <c:numCache>
                <c:formatCode>General</c:formatCode>
                <c:ptCount val="297"/>
                <c:pt idx="0" formatCode="0.00">
                  <c:v>37.625000000000163</c:v>
                </c:pt>
                <c:pt idx="1">
                  <c:v>37.725000000000463</c:v>
                </c:pt>
                <c:pt idx="2">
                  <c:v>37.825000000000003</c:v>
                </c:pt>
                <c:pt idx="3">
                  <c:v>37.925000000000011</c:v>
                </c:pt>
                <c:pt idx="4">
                  <c:v>38.025000000000013</c:v>
                </c:pt>
                <c:pt idx="5">
                  <c:v>38.125000000000163</c:v>
                </c:pt>
                <c:pt idx="6">
                  <c:v>38.225000000000463</c:v>
                </c:pt>
                <c:pt idx="7">
                  <c:v>38.32500000000001</c:v>
                </c:pt>
                <c:pt idx="8">
                  <c:v>38.425000000000011</c:v>
                </c:pt>
                <c:pt idx="9">
                  <c:v>38.525000000000013</c:v>
                </c:pt>
                <c:pt idx="10">
                  <c:v>38.625000000000163</c:v>
                </c:pt>
                <c:pt idx="11">
                  <c:v>38.725000000000463</c:v>
                </c:pt>
                <c:pt idx="12">
                  <c:v>38.825000000000017</c:v>
                </c:pt>
                <c:pt idx="13">
                  <c:v>38.925000000000018</c:v>
                </c:pt>
                <c:pt idx="14">
                  <c:v>39.025000000000063</c:v>
                </c:pt>
                <c:pt idx="15">
                  <c:v>39.125000000000163</c:v>
                </c:pt>
                <c:pt idx="16">
                  <c:v>39.225000000000463</c:v>
                </c:pt>
                <c:pt idx="17">
                  <c:v>39.325000000000031</c:v>
                </c:pt>
                <c:pt idx="18">
                  <c:v>39.425000000000033</c:v>
                </c:pt>
                <c:pt idx="19">
                  <c:v>39.525000000000063</c:v>
                </c:pt>
                <c:pt idx="20">
                  <c:v>39.625000000000163</c:v>
                </c:pt>
                <c:pt idx="21">
                  <c:v>39.725000000000463</c:v>
                </c:pt>
                <c:pt idx="22">
                  <c:v>39.825000000000031</c:v>
                </c:pt>
                <c:pt idx="23">
                  <c:v>39.925000000000033</c:v>
                </c:pt>
                <c:pt idx="24">
                  <c:v>40.025000000000063</c:v>
                </c:pt>
                <c:pt idx="25">
                  <c:v>40.125000000000163</c:v>
                </c:pt>
                <c:pt idx="26">
                  <c:v>40.225000000000463</c:v>
                </c:pt>
                <c:pt idx="27">
                  <c:v>40.325000000000038</c:v>
                </c:pt>
                <c:pt idx="28">
                  <c:v>40.425000000000061</c:v>
                </c:pt>
                <c:pt idx="29">
                  <c:v>40.525000000000063</c:v>
                </c:pt>
                <c:pt idx="30">
                  <c:v>40.625000000000163</c:v>
                </c:pt>
                <c:pt idx="31">
                  <c:v>40.725000000000463</c:v>
                </c:pt>
                <c:pt idx="32">
                  <c:v>40.825000000000053</c:v>
                </c:pt>
                <c:pt idx="33">
                  <c:v>40.925000000000061</c:v>
                </c:pt>
                <c:pt idx="34">
                  <c:v>41.025000000000063</c:v>
                </c:pt>
                <c:pt idx="35">
                  <c:v>41.125000000000163</c:v>
                </c:pt>
                <c:pt idx="36">
                  <c:v>41.225000000000463</c:v>
                </c:pt>
                <c:pt idx="37">
                  <c:v>41.325000000000053</c:v>
                </c:pt>
                <c:pt idx="38">
                  <c:v>41.425000000000061</c:v>
                </c:pt>
                <c:pt idx="39">
                  <c:v>41.525000000000063</c:v>
                </c:pt>
                <c:pt idx="40">
                  <c:v>41.625000000000163</c:v>
                </c:pt>
                <c:pt idx="41">
                  <c:v>41.725000000000463</c:v>
                </c:pt>
                <c:pt idx="42">
                  <c:v>41.82500000000006</c:v>
                </c:pt>
                <c:pt idx="43">
                  <c:v>41.925000000000061</c:v>
                </c:pt>
                <c:pt idx="44">
                  <c:v>42.025000000000063</c:v>
                </c:pt>
                <c:pt idx="45">
                  <c:v>42.125000000000163</c:v>
                </c:pt>
                <c:pt idx="46">
                  <c:v>42.225000000000463</c:v>
                </c:pt>
                <c:pt idx="47">
                  <c:v>42.325000000000067</c:v>
                </c:pt>
                <c:pt idx="48">
                  <c:v>42.425000000000068</c:v>
                </c:pt>
                <c:pt idx="49">
                  <c:v>42.525000000000112</c:v>
                </c:pt>
                <c:pt idx="50">
                  <c:v>42.625000000000163</c:v>
                </c:pt>
                <c:pt idx="51">
                  <c:v>42.725000000000463</c:v>
                </c:pt>
                <c:pt idx="52">
                  <c:v>42.825000000000081</c:v>
                </c:pt>
                <c:pt idx="53">
                  <c:v>42.925000000000082</c:v>
                </c:pt>
                <c:pt idx="54">
                  <c:v>43.025000000000112</c:v>
                </c:pt>
                <c:pt idx="55">
                  <c:v>43.125000000000163</c:v>
                </c:pt>
                <c:pt idx="56">
                  <c:v>43.225000000000463</c:v>
                </c:pt>
                <c:pt idx="57">
                  <c:v>43.325000000000081</c:v>
                </c:pt>
                <c:pt idx="58">
                  <c:v>43.425000000000082</c:v>
                </c:pt>
                <c:pt idx="59">
                  <c:v>43.525000000000112</c:v>
                </c:pt>
                <c:pt idx="60">
                  <c:v>43.625000000000163</c:v>
                </c:pt>
                <c:pt idx="61">
                  <c:v>43.725000000000463</c:v>
                </c:pt>
                <c:pt idx="62">
                  <c:v>43.825000000000088</c:v>
                </c:pt>
                <c:pt idx="63">
                  <c:v>43.925000000000111</c:v>
                </c:pt>
                <c:pt idx="64">
                  <c:v>44.025000000000112</c:v>
                </c:pt>
                <c:pt idx="65">
                  <c:v>44.125000000000163</c:v>
                </c:pt>
                <c:pt idx="66">
                  <c:v>44.225000000000463</c:v>
                </c:pt>
                <c:pt idx="67">
                  <c:v>44.325000000000102</c:v>
                </c:pt>
                <c:pt idx="68">
                  <c:v>44.425000000000111</c:v>
                </c:pt>
                <c:pt idx="69">
                  <c:v>44.481000000000002</c:v>
                </c:pt>
                <c:pt idx="70">
                  <c:v>44.525000000000112</c:v>
                </c:pt>
                <c:pt idx="71">
                  <c:v>44.625000000000163</c:v>
                </c:pt>
                <c:pt idx="72">
                  <c:v>44.725000000000463</c:v>
                </c:pt>
                <c:pt idx="73">
                  <c:v>44.825000000000102</c:v>
                </c:pt>
                <c:pt idx="74">
                  <c:v>44.925000000000111</c:v>
                </c:pt>
                <c:pt idx="75">
                  <c:v>45.025000000000112</c:v>
                </c:pt>
                <c:pt idx="76">
                  <c:v>45.125000000000163</c:v>
                </c:pt>
                <c:pt idx="77">
                  <c:v>45.225000000000463</c:v>
                </c:pt>
                <c:pt idx="78">
                  <c:v>45.325000000000109</c:v>
                </c:pt>
                <c:pt idx="79">
                  <c:v>45.425000000000111</c:v>
                </c:pt>
                <c:pt idx="80">
                  <c:v>45.525000000000112</c:v>
                </c:pt>
                <c:pt idx="81">
                  <c:v>45.625000000000163</c:v>
                </c:pt>
                <c:pt idx="82">
                  <c:v>45.725000000000463</c:v>
                </c:pt>
                <c:pt idx="83">
                  <c:v>45.825000000000117</c:v>
                </c:pt>
                <c:pt idx="84">
                  <c:v>45.925000000000118</c:v>
                </c:pt>
                <c:pt idx="85">
                  <c:v>46.025000000000119</c:v>
                </c:pt>
                <c:pt idx="86">
                  <c:v>46.125000000000163</c:v>
                </c:pt>
                <c:pt idx="87">
                  <c:v>46.225000000000463</c:v>
                </c:pt>
                <c:pt idx="88">
                  <c:v>46.325000000000131</c:v>
                </c:pt>
                <c:pt idx="89">
                  <c:v>46.425000000000132</c:v>
                </c:pt>
                <c:pt idx="90">
                  <c:v>46.525000000000162</c:v>
                </c:pt>
                <c:pt idx="91">
                  <c:v>46.625000000000163</c:v>
                </c:pt>
                <c:pt idx="92">
                  <c:v>46.725000000000463</c:v>
                </c:pt>
                <c:pt idx="93">
                  <c:v>46.825000000000131</c:v>
                </c:pt>
                <c:pt idx="94">
                  <c:v>46.925000000000132</c:v>
                </c:pt>
                <c:pt idx="95">
                  <c:v>47.025000000000162</c:v>
                </c:pt>
                <c:pt idx="96">
                  <c:v>47.125000000000163</c:v>
                </c:pt>
                <c:pt idx="97">
                  <c:v>47.225000000000463</c:v>
                </c:pt>
                <c:pt idx="98">
                  <c:v>47.325000000000138</c:v>
                </c:pt>
                <c:pt idx="99">
                  <c:v>47.425000000000139</c:v>
                </c:pt>
                <c:pt idx="100">
                  <c:v>47.525000000000162</c:v>
                </c:pt>
                <c:pt idx="101">
                  <c:v>47.625000000000163</c:v>
                </c:pt>
                <c:pt idx="102">
                  <c:v>47.725000000000463</c:v>
                </c:pt>
                <c:pt idx="103">
                  <c:v>47.825000000000152</c:v>
                </c:pt>
                <c:pt idx="104">
                  <c:v>47.925000000000153</c:v>
                </c:pt>
                <c:pt idx="105">
                  <c:v>48.025000000000162</c:v>
                </c:pt>
                <c:pt idx="106">
                  <c:v>48.125000000000163</c:v>
                </c:pt>
                <c:pt idx="107">
                  <c:v>48.225000000000463</c:v>
                </c:pt>
                <c:pt idx="108">
                  <c:v>48.325000000000152</c:v>
                </c:pt>
                <c:pt idx="109">
                  <c:v>48.425000000000153</c:v>
                </c:pt>
                <c:pt idx="110">
                  <c:v>48.525000000000162</c:v>
                </c:pt>
                <c:pt idx="111">
                  <c:v>48.625000000000163</c:v>
                </c:pt>
                <c:pt idx="112">
                  <c:v>48.725000000000463</c:v>
                </c:pt>
                <c:pt idx="113">
                  <c:v>48.825000000000159</c:v>
                </c:pt>
                <c:pt idx="114">
                  <c:v>48.925000000000161</c:v>
                </c:pt>
                <c:pt idx="115">
                  <c:v>49.025000000000162</c:v>
                </c:pt>
                <c:pt idx="116">
                  <c:v>49.125000000000163</c:v>
                </c:pt>
                <c:pt idx="117">
                  <c:v>49.225000000000463</c:v>
                </c:pt>
                <c:pt idx="118">
                  <c:v>49.325000000000166</c:v>
                </c:pt>
                <c:pt idx="119">
                  <c:v>49.425000000000168</c:v>
                </c:pt>
                <c:pt idx="120">
                  <c:v>49.525000000000169</c:v>
                </c:pt>
                <c:pt idx="121">
                  <c:v>49.625000000000213</c:v>
                </c:pt>
                <c:pt idx="122">
                  <c:v>49.725000000000463</c:v>
                </c:pt>
                <c:pt idx="123">
                  <c:v>49.825000000000173</c:v>
                </c:pt>
                <c:pt idx="124">
                  <c:v>49.925000000000182</c:v>
                </c:pt>
                <c:pt idx="125">
                  <c:v>49.962000000000003</c:v>
                </c:pt>
                <c:pt idx="126">
                  <c:v>50.025000000000183</c:v>
                </c:pt>
                <c:pt idx="127">
                  <c:v>50.053000000000004</c:v>
                </c:pt>
                <c:pt idx="128">
                  <c:v>50.125000000000213</c:v>
                </c:pt>
                <c:pt idx="129">
                  <c:v>50.225000000000463</c:v>
                </c:pt>
                <c:pt idx="130">
                  <c:v>50.32500000000018</c:v>
                </c:pt>
                <c:pt idx="131">
                  <c:v>50.425000000000182</c:v>
                </c:pt>
                <c:pt idx="132">
                  <c:v>50.525000000000183</c:v>
                </c:pt>
                <c:pt idx="133">
                  <c:v>50.625000000000213</c:v>
                </c:pt>
                <c:pt idx="134">
                  <c:v>50.725000000000463</c:v>
                </c:pt>
                <c:pt idx="135">
                  <c:v>50.825000000000188</c:v>
                </c:pt>
                <c:pt idx="136">
                  <c:v>50.925000000000189</c:v>
                </c:pt>
                <c:pt idx="137">
                  <c:v>51.025000000000212</c:v>
                </c:pt>
                <c:pt idx="138">
                  <c:v>51.078000000000003</c:v>
                </c:pt>
                <c:pt idx="139">
                  <c:v>51.125000000000213</c:v>
                </c:pt>
                <c:pt idx="140">
                  <c:v>51.184000000000005</c:v>
                </c:pt>
                <c:pt idx="141">
                  <c:v>51.225000000000463</c:v>
                </c:pt>
                <c:pt idx="142">
                  <c:v>51.325000000000202</c:v>
                </c:pt>
                <c:pt idx="143">
                  <c:v>51.422000000000011</c:v>
                </c:pt>
                <c:pt idx="144">
                  <c:v>51.425000000000203</c:v>
                </c:pt>
                <c:pt idx="145">
                  <c:v>51.525000000000212</c:v>
                </c:pt>
                <c:pt idx="146">
                  <c:v>51.625000000000213</c:v>
                </c:pt>
                <c:pt idx="147">
                  <c:v>51.725000000000463</c:v>
                </c:pt>
                <c:pt idx="148">
                  <c:v>51.825000000000202</c:v>
                </c:pt>
                <c:pt idx="149">
                  <c:v>51.925000000000203</c:v>
                </c:pt>
                <c:pt idx="150">
                  <c:v>52.025000000000212</c:v>
                </c:pt>
                <c:pt idx="151">
                  <c:v>52.125000000000213</c:v>
                </c:pt>
                <c:pt idx="152">
                  <c:v>52.225000000000463</c:v>
                </c:pt>
                <c:pt idx="153">
                  <c:v>52.325000000000209</c:v>
                </c:pt>
                <c:pt idx="154">
                  <c:v>52.384999999999998</c:v>
                </c:pt>
                <c:pt idx="155">
                  <c:v>52.42500000000021</c:v>
                </c:pt>
                <c:pt idx="156">
                  <c:v>52.525000000000212</c:v>
                </c:pt>
                <c:pt idx="157">
                  <c:v>52.593000000000011</c:v>
                </c:pt>
                <c:pt idx="158">
                  <c:v>52.625000000000213</c:v>
                </c:pt>
                <c:pt idx="159">
                  <c:v>52.697000000000003</c:v>
                </c:pt>
                <c:pt idx="160">
                  <c:v>52.725000000000463</c:v>
                </c:pt>
                <c:pt idx="161">
                  <c:v>52.825000000000216</c:v>
                </c:pt>
                <c:pt idx="162">
                  <c:v>52.925000000000217</c:v>
                </c:pt>
                <c:pt idx="163">
                  <c:v>53.003689999999999</c:v>
                </c:pt>
                <c:pt idx="164">
                  <c:v>53.025000000000219</c:v>
                </c:pt>
                <c:pt idx="165">
                  <c:v>53.125000000000263</c:v>
                </c:pt>
                <c:pt idx="166">
                  <c:v>53.164000000000001</c:v>
                </c:pt>
                <c:pt idx="167">
                  <c:v>53.225000000000463</c:v>
                </c:pt>
                <c:pt idx="168">
                  <c:v>53.325000000000223</c:v>
                </c:pt>
                <c:pt idx="169">
                  <c:v>53.425000000000232</c:v>
                </c:pt>
                <c:pt idx="170">
                  <c:v>53.456000000000003</c:v>
                </c:pt>
                <c:pt idx="171">
                  <c:v>53.467000000000006</c:v>
                </c:pt>
                <c:pt idx="172">
                  <c:v>53.525000000000233</c:v>
                </c:pt>
                <c:pt idx="173">
                  <c:v>53.544000000000004</c:v>
                </c:pt>
                <c:pt idx="174">
                  <c:v>53.625000000000263</c:v>
                </c:pt>
                <c:pt idx="175">
                  <c:v>53.725000000000463</c:v>
                </c:pt>
                <c:pt idx="176">
                  <c:v>53.761000000000003</c:v>
                </c:pt>
                <c:pt idx="177">
                  <c:v>53.82500000000023</c:v>
                </c:pt>
                <c:pt idx="178">
                  <c:v>53.925000000000232</c:v>
                </c:pt>
                <c:pt idx="179">
                  <c:v>54.025000000000233</c:v>
                </c:pt>
                <c:pt idx="180">
                  <c:v>54.125000000000263</c:v>
                </c:pt>
                <c:pt idx="181">
                  <c:v>54.225000000000463</c:v>
                </c:pt>
                <c:pt idx="182">
                  <c:v>54.325000000000237</c:v>
                </c:pt>
                <c:pt idx="183">
                  <c:v>54.425000000000239</c:v>
                </c:pt>
                <c:pt idx="184">
                  <c:v>54.525000000000261</c:v>
                </c:pt>
                <c:pt idx="185">
                  <c:v>54.625000000000263</c:v>
                </c:pt>
                <c:pt idx="186">
                  <c:v>54.725000000000463</c:v>
                </c:pt>
                <c:pt idx="187">
                  <c:v>54.825000000000252</c:v>
                </c:pt>
                <c:pt idx="188">
                  <c:v>54.925000000000253</c:v>
                </c:pt>
                <c:pt idx="189">
                  <c:v>55.025000000000261</c:v>
                </c:pt>
                <c:pt idx="190">
                  <c:v>55.125000000000263</c:v>
                </c:pt>
                <c:pt idx="191">
                  <c:v>55.225000000000463</c:v>
                </c:pt>
                <c:pt idx="192">
                  <c:v>55.325000000000252</c:v>
                </c:pt>
                <c:pt idx="193">
                  <c:v>55.425000000000253</c:v>
                </c:pt>
                <c:pt idx="194">
                  <c:v>55.525000000000261</c:v>
                </c:pt>
                <c:pt idx="195">
                  <c:v>55.625000000000263</c:v>
                </c:pt>
                <c:pt idx="196">
                  <c:v>55.725000000000463</c:v>
                </c:pt>
                <c:pt idx="197">
                  <c:v>55.825000000000259</c:v>
                </c:pt>
                <c:pt idx="198">
                  <c:v>55.92500000000026</c:v>
                </c:pt>
                <c:pt idx="199">
                  <c:v>56.025000000000261</c:v>
                </c:pt>
                <c:pt idx="200">
                  <c:v>56.125000000000263</c:v>
                </c:pt>
                <c:pt idx="201">
                  <c:v>56.225000000000463</c:v>
                </c:pt>
                <c:pt idx="202">
                  <c:v>56.325000000000266</c:v>
                </c:pt>
                <c:pt idx="203">
                  <c:v>56.425000000000267</c:v>
                </c:pt>
                <c:pt idx="204">
                  <c:v>56.525000000000269</c:v>
                </c:pt>
                <c:pt idx="205">
                  <c:v>56.625000000000313</c:v>
                </c:pt>
                <c:pt idx="206">
                  <c:v>56.725000000000463</c:v>
                </c:pt>
                <c:pt idx="207">
                  <c:v>56.825000000000273</c:v>
                </c:pt>
                <c:pt idx="208">
                  <c:v>56.925000000000281</c:v>
                </c:pt>
                <c:pt idx="209">
                  <c:v>57.025000000000283</c:v>
                </c:pt>
                <c:pt idx="210">
                  <c:v>57.125000000000313</c:v>
                </c:pt>
                <c:pt idx="211">
                  <c:v>57.225000000000463</c:v>
                </c:pt>
                <c:pt idx="212">
                  <c:v>57.32500000000028</c:v>
                </c:pt>
                <c:pt idx="213">
                  <c:v>57.425000000000281</c:v>
                </c:pt>
                <c:pt idx="214">
                  <c:v>57.525000000000283</c:v>
                </c:pt>
                <c:pt idx="215">
                  <c:v>57.625000000000313</c:v>
                </c:pt>
                <c:pt idx="216">
                  <c:v>57.725000000000463</c:v>
                </c:pt>
                <c:pt idx="217">
                  <c:v>57.825000000000287</c:v>
                </c:pt>
                <c:pt idx="218">
                  <c:v>57.925000000000288</c:v>
                </c:pt>
                <c:pt idx="219">
                  <c:v>58.025000000000311</c:v>
                </c:pt>
                <c:pt idx="220">
                  <c:v>58.125000000000313</c:v>
                </c:pt>
                <c:pt idx="221">
                  <c:v>58.225000000000463</c:v>
                </c:pt>
                <c:pt idx="222">
                  <c:v>58.325000000000301</c:v>
                </c:pt>
                <c:pt idx="223">
                  <c:v>58.425000000000303</c:v>
                </c:pt>
                <c:pt idx="224">
                  <c:v>58.525000000000311</c:v>
                </c:pt>
                <c:pt idx="225">
                  <c:v>58.625000000000313</c:v>
                </c:pt>
                <c:pt idx="226">
                  <c:v>58.725000000000463</c:v>
                </c:pt>
                <c:pt idx="227">
                  <c:v>58.825000000000301</c:v>
                </c:pt>
                <c:pt idx="228">
                  <c:v>58.925000000000303</c:v>
                </c:pt>
                <c:pt idx="229">
                  <c:v>59.025000000000311</c:v>
                </c:pt>
                <c:pt idx="230">
                  <c:v>59.125000000000313</c:v>
                </c:pt>
                <c:pt idx="231">
                  <c:v>59.225000000000463</c:v>
                </c:pt>
                <c:pt idx="232">
                  <c:v>59.325000000000308</c:v>
                </c:pt>
                <c:pt idx="233">
                  <c:v>59.42500000000031</c:v>
                </c:pt>
                <c:pt idx="234">
                  <c:v>59.525000000000311</c:v>
                </c:pt>
                <c:pt idx="235">
                  <c:v>59.625000000000313</c:v>
                </c:pt>
                <c:pt idx="236">
                  <c:v>59.725000000000463</c:v>
                </c:pt>
                <c:pt idx="237">
                  <c:v>59.825000000000315</c:v>
                </c:pt>
                <c:pt idx="238">
                  <c:v>59.925000000000317</c:v>
                </c:pt>
                <c:pt idx="239">
                  <c:v>60.025000000000318</c:v>
                </c:pt>
                <c:pt idx="240">
                  <c:v>60.125000000000362</c:v>
                </c:pt>
                <c:pt idx="241">
                  <c:v>60.225000000000463</c:v>
                </c:pt>
                <c:pt idx="242">
                  <c:v>60.325000000000323</c:v>
                </c:pt>
                <c:pt idx="243">
                  <c:v>60.425000000000331</c:v>
                </c:pt>
                <c:pt idx="244">
                  <c:v>60.525000000000333</c:v>
                </c:pt>
                <c:pt idx="245">
                  <c:v>60.625000000000362</c:v>
                </c:pt>
                <c:pt idx="246">
                  <c:v>60.725000000000463</c:v>
                </c:pt>
                <c:pt idx="247">
                  <c:v>60.82500000000033</c:v>
                </c:pt>
                <c:pt idx="248">
                  <c:v>60.925000000000331</c:v>
                </c:pt>
                <c:pt idx="249">
                  <c:v>61.025000000000333</c:v>
                </c:pt>
                <c:pt idx="250">
                  <c:v>61.125000000000362</c:v>
                </c:pt>
                <c:pt idx="251">
                  <c:v>61.225000000000463</c:v>
                </c:pt>
                <c:pt idx="252">
                  <c:v>61.325000000000337</c:v>
                </c:pt>
                <c:pt idx="253">
                  <c:v>61.425000000000338</c:v>
                </c:pt>
                <c:pt idx="254">
                  <c:v>61.525000000000361</c:v>
                </c:pt>
                <c:pt idx="255">
                  <c:v>61.625000000000362</c:v>
                </c:pt>
                <c:pt idx="256">
                  <c:v>61.725000000000463</c:v>
                </c:pt>
                <c:pt idx="257">
                  <c:v>61.825000000000351</c:v>
                </c:pt>
                <c:pt idx="258">
                  <c:v>61.925000000000352</c:v>
                </c:pt>
                <c:pt idx="259">
                  <c:v>62.025000000000361</c:v>
                </c:pt>
                <c:pt idx="260">
                  <c:v>62.125000000000362</c:v>
                </c:pt>
                <c:pt idx="261">
                  <c:v>62.225000000000463</c:v>
                </c:pt>
                <c:pt idx="262">
                  <c:v>62.325000000000351</c:v>
                </c:pt>
                <c:pt idx="263">
                  <c:v>62.425000000000352</c:v>
                </c:pt>
                <c:pt idx="264">
                  <c:v>62.525000000000361</c:v>
                </c:pt>
                <c:pt idx="265">
                  <c:v>62.625000000000362</c:v>
                </c:pt>
                <c:pt idx="266">
                  <c:v>62.725000000000463</c:v>
                </c:pt>
                <c:pt idx="267">
                  <c:v>62.825000000000358</c:v>
                </c:pt>
                <c:pt idx="268">
                  <c:v>62.92500000000036</c:v>
                </c:pt>
                <c:pt idx="269">
                  <c:v>63.025000000000361</c:v>
                </c:pt>
                <c:pt idx="270">
                  <c:v>63.125000000000362</c:v>
                </c:pt>
                <c:pt idx="271">
                  <c:v>63.225000000000463</c:v>
                </c:pt>
                <c:pt idx="272">
                  <c:v>63.325000000000365</c:v>
                </c:pt>
                <c:pt idx="273">
                  <c:v>63.425000000000367</c:v>
                </c:pt>
                <c:pt idx="274">
                  <c:v>63.525000000000368</c:v>
                </c:pt>
                <c:pt idx="275">
                  <c:v>63.625000000000369</c:v>
                </c:pt>
                <c:pt idx="276">
                  <c:v>63.725000000000463</c:v>
                </c:pt>
                <c:pt idx="277">
                  <c:v>63.825000000000372</c:v>
                </c:pt>
                <c:pt idx="278">
                  <c:v>63.925000000000381</c:v>
                </c:pt>
                <c:pt idx="279">
                  <c:v>64.025000000000318</c:v>
                </c:pt>
                <c:pt idx="280">
                  <c:v>64.124999999999986</c:v>
                </c:pt>
                <c:pt idx="281">
                  <c:v>64.22500000000035</c:v>
                </c:pt>
                <c:pt idx="282">
                  <c:v>64.325000000000358</c:v>
                </c:pt>
                <c:pt idx="283">
                  <c:v>64.425000000000352</c:v>
                </c:pt>
                <c:pt idx="284">
                  <c:v>64.525000000000318</c:v>
                </c:pt>
                <c:pt idx="285">
                  <c:v>64.624999999999986</c:v>
                </c:pt>
                <c:pt idx="286">
                  <c:v>64.725000000000279</c:v>
                </c:pt>
                <c:pt idx="287">
                  <c:v>64.825000000000259</c:v>
                </c:pt>
                <c:pt idx="288">
                  <c:v>64.92500000000031</c:v>
                </c:pt>
                <c:pt idx="289">
                  <c:v>65.025000000000318</c:v>
                </c:pt>
                <c:pt idx="290">
                  <c:v>65.124999999999986</c:v>
                </c:pt>
                <c:pt idx="291">
                  <c:v>65.225000000000279</c:v>
                </c:pt>
                <c:pt idx="292">
                  <c:v>65.325000000000259</c:v>
                </c:pt>
                <c:pt idx="293">
                  <c:v>65.425000000000281</c:v>
                </c:pt>
                <c:pt idx="294">
                  <c:v>65.525000000000219</c:v>
                </c:pt>
                <c:pt idx="295">
                  <c:v>65.624999999999986</c:v>
                </c:pt>
                <c:pt idx="296">
                  <c:v>65.725000000000279</c:v>
                </c:pt>
              </c:numCache>
            </c:numRef>
          </c:yVal>
        </c:ser>
        <c:ser>
          <c:idx val="6"/>
          <c:order val="5"/>
          <c:tx>
            <c:strRef>
              <c:f>'paklaidu simuliacija'!$I$22</c:f>
              <c:strCache>
                <c:ptCount val="1"/>
                <c:pt idx="0">
                  <c:v>TFMSA</c:v>
                </c:pt>
              </c:strCache>
            </c:strRef>
          </c:tx>
          <c:spPr>
            <a:ln w="3175">
              <a:solidFill>
                <a:srgbClr val="FF6600"/>
              </a:solidFill>
              <a:prstDash val="sysDash"/>
            </a:ln>
          </c:spPr>
          <c:marker>
            <c:symbol val="none"/>
          </c:marker>
          <c:xVal>
            <c:numRef>
              <c:f>'paklaidu simuliacija'!$I$24:$I$296</c:f>
              <c:numCache>
                <c:formatCode>0.00E+00</c:formatCode>
                <c:ptCount val="273"/>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5.7077603035382645E-9</c:v>
                </c:pt>
                <c:pt idx="158">
                  <c:v>1.1444653983942363E-7</c:v>
                </c:pt>
                <c:pt idx="159">
                  <c:v>3.5336712594303581E-7</c:v>
                </c:pt>
                <c:pt idx="160">
                  <c:v>4.442111068820293E-7</c:v>
                </c:pt>
                <c:pt idx="161">
                  <c:v>7.5971813633498569E-7</c:v>
                </c:pt>
                <c:pt idx="162">
                  <c:v>1.0621748467589822E-6</c:v>
                </c:pt>
                <c:pt idx="163">
                  <c:v>1.291767354908967E-6</c:v>
                </c:pt>
                <c:pt idx="164">
                  <c:v>1.3527497804822838E-6</c:v>
                </c:pt>
                <c:pt idx="165">
                  <c:v>1.6325770957022274E-6</c:v>
                </c:pt>
                <c:pt idx="166">
                  <c:v>1.7390359009574265E-6</c:v>
                </c:pt>
                <c:pt idx="167">
                  <c:v>1.9027607977747402E-6</c:v>
                </c:pt>
                <c:pt idx="168">
                  <c:v>2.1643789257254758E-6</c:v>
                </c:pt>
                <c:pt idx="169">
                  <c:v>2.4184877101557883E-6</c:v>
                </c:pt>
                <c:pt idx="170">
                  <c:v>2.4958994420085012E-6</c:v>
                </c:pt>
                <c:pt idx="171">
                  <c:v>2.5232244559686484E-6</c:v>
                </c:pt>
                <c:pt idx="172">
                  <c:v>2.6661257190620502E-6</c:v>
                </c:pt>
                <c:pt idx="173">
                  <c:v>2.7125301952875874E-6</c:v>
                </c:pt>
                <c:pt idx="174">
                  <c:v>2.9083180084402325E-6</c:v>
                </c:pt>
                <c:pt idx="175">
                  <c:v>3.1460802949529401E-6</c:v>
                </c:pt>
                <c:pt idx="176">
                  <c:v>3.2307849386860326E-6</c:v>
                </c:pt>
                <c:pt idx="177">
                  <c:v>3.3804231684947689E-6</c:v>
                </c:pt>
                <c:pt idx="178">
                  <c:v>3.6123563630886612E-6</c:v>
                </c:pt>
                <c:pt idx="179">
                  <c:v>3.8428931052032752E-6</c:v>
                </c:pt>
                <c:pt idx="180">
                  <c:v>4.0730545594333514E-6</c:v>
                </c:pt>
                <c:pt idx="181">
                  <c:v>4.3038743923074974E-6</c:v>
                </c:pt>
                <c:pt idx="182">
                  <c:v>4.5364034760358852E-6</c:v>
                </c:pt>
                <c:pt idx="183">
                  <c:v>4.7717147551093077E-6</c:v>
                </c:pt>
                <c:pt idx="184">
                  <c:v>5.0109082998763533E-6</c:v>
                </c:pt>
                <c:pt idx="185">
                  <c:v>5.255116572618591E-6</c:v>
                </c:pt>
                <c:pt idx="186">
                  <c:v>5.5055099331520005E-6</c:v>
                </c:pt>
                <c:pt idx="187">
                  <c:v>5.7633024126087789E-6</c:v>
                </c:pt>
                <c:pt idx="188">
                  <c:v>6.0297577859285835E-6</c:v>
                </c:pt>
                <c:pt idx="189">
                  <c:v>6.306195975533719E-6</c:v>
                </c:pt>
                <c:pt idx="190">
                  <c:v>6.5939998208706724E-6</c:v>
                </c:pt>
                <c:pt idx="191">
                  <c:v>6.8946222509034098E-6</c:v>
                </c:pt>
                <c:pt idx="192">
                  <c:v>7.2095938992029893E-6</c:v>
                </c:pt>
                <c:pt idx="193">
                  <c:v>7.5405312041516487E-6</c:v>
                </c:pt>
                <c:pt idx="194">
                  <c:v>7.8891450398819807E-6</c:v>
                </c:pt>
                <c:pt idx="195">
                  <c:v>8.2572499268720267E-6</c:v>
                </c:pt>
                <c:pt idx="196">
                  <c:v>8.6467738748794547E-6</c:v>
                </c:pt>
                <c:pt idx="197">
                  <c:v>9.0597689147739566E-6</c:v>
                </c:pt>
                <c:pt idx="198">
                  <c:v>9.4984223802168208E-6</c:v>
                </c:pt>
                <c:pt idx="199">
                  <c:v>9.9650690048398894E-6</c:v>
                </c:pt>
                <c:pt idx="200">
                  <c:v>1.0462203905594978E-5</c:v>
                </c:pt>
                <c:pt idx="201">
                  <c:v>1.0992496528612901E-5</c:v>
                </c:pt>
                <c:pt idx="202">
                  <c:v>1.1558805639782927E-5</c:v>
                </c:pt>
                <c:pt idx="203">
                  <c:v>1.2164195448869212E-5</c:v>
                </c:pt>
                <c:pt idx="204">
                  <c:v>1.2811952963057825E-5</c:v>
                </c:pt>
                <c:pt idx="205">
                  <c:v>1.3505606673427868E-5</c:v>
                </c:pt>
                <c:pt idx="206">
                  <c:v>1.4248946686206565E-5</c:v>
                </c:pt>
                <c:pt idx="207">
                  <c:v>1.5046046419748541E-5</c:v>
                </c:pt>
                <c:pt idx="208">
                  <c:v>1.5901285997799671E-5</c:v>
                </c:pt>
                <c:pt idx="209">
                  <c:v>1.6819377480416268E-5</c:v>
                </c:pt>
                <c:pt idx="210">
                  <c:v>1.7805392085244273E-5</c:v>
                </c:pt>
                <c:pt idx="211">
                  <c:v>1.8864789564407044E-5</c:v>
                </c:pt>
                <c:pt idx="212">
                  <c:v>2.0003449915810216E-5</c:v>
                </c:pt>
                <c:pt idx="213">
                  <c:v>2.1227707622220407E-5</c:v>
                </c:pt>
                <c:pt idx="214">
                  <c:v>2.254438862742896E-5</c:v>
                </c:pt>
                <c:pt idx="215">
                  <c:v>2.3960850276137833E-5</c:v>
                </c:pt>
                <c:pt idx="216">
                  <c:v>2.5485024462604486E-5</c:v>
                </c:pt>
                <c:pt idx="217">
                  <c:v>2.7125464253704556E-5</c:v>
                </c:pt>
                <c:pt idx="218">
                  <c:v>2.8891394273722606E-5</c:v>
                </c:pt>
                <c:pt idx="219">
                  <c:v>3.0792765162097446E-5</c:v>
                </c:pt>
                <c:pt idx="220">
                  <c:v>3.2840312441316889E-5</c:v>
                </c:pt>
                <c:pt idx="221">
                  <c:v>3.5045620159837892E-5</c:v>
                </c:pt>
                <c:pt idx="222">
                  <c:v>3.7421189705519183E-5</c:v>
                </c:pt>
                <c:pt idx="223">
                  <c:v>3.9980514217980296E-5</c:v>
                </c:pt>
                <c:pt idx="224">
                  <c:v>4.2738159063707162E-5</c:v>
                </c:pt>
                <c:pt idx="225">
                  <c:v>4.5709848876927801E-5</c:v>
                </c:pt>
                <c:pt idx="226">
                  <c:v>4.8912561710808016E-5</c:v>
                </c:pt>
                <c:pt idx="227">
                  <c:v>5.2364630889294517E-5</c:v>
                </c:pt>
                <c:pt idx="228">
                  <c:v>5.6085855199549336E-5</c:v>
                </c:pt>
                <c:pt idx="229">
                  <c:v>6.0097618118014893E-5</c:v>
                </c:pt>
                <c:pt idx="230">
                  <c:v>6.4423016821680743E-5</c:v>
                </c:pt>
                <c:pt idx="231">
                  <c:v>6.9087001799402435E-5</c:v>
                </c:pt>
                <c:pt idx="232">
                  <c:v>7.4116527945729445E-5</c:v>
                </c:pt>
                <c:pt idx="233">
                  <c:v>7.9540718095167111E-5</c:v>
                </c:pt>
                <c:pt idx="234">
                  <c:v>8.5391040034327547E-5</c:v>
                </c:pt>
                <c:pt idx="235">
                  <c:v>9.1701498117294965E-5</c:v>
                </c:pt>
                <c:pt idx="236">
                  <c:v>9.8508840704905891E-5</c:v>
                </c:pt>
                <c:pt idx="237">
                  <c:v>1.058527847506292E-4</c:v>
                </c:pt>
                <c:pt idx="238">
                  <c:v>1.1377625896829667E-4</c:v>
                </c:pt>
                <c:pt idx="239">
                  <c:v>1.2232566713837794E-4</c:v>
                </c:pt>
                <c:pt idx="240">
                  <c:v>1.3155117324009329E-4</c:v>
                </c:pt>
                <c:pt idx="241">
                  <c:v>1.4150701024149873E-4</c:v>
                </c:pt>
                <c:pt idx="242">
                  <c:v>1.5225181453287258E-4</c:v>
                </c:pt>
                <c:pt idx="243">
                  <c:v>1.6384898815852811E-4</c:v>
                </c:pt>
                <c:pt idx="244">
                  <c:v>1.7636709118539268E-4</c:v>
                </c:pt>
                <c:pt idx="245">
                  <c:v>1.8988026674380678E-4</c:v>
                </c:pt>
                <c:pt idx="246">
                  <c:v>2.0446870149328812E-4</c:v>
                </c:pt>
                <c:pt idx="247">
                  <c:v>2.2021912450015431E-4</c:v>
                </c:pt>
                <c:pt idx="248">
                  <c:v>2.3722534776652926E-4</c:v>
                </c:pt>
                <c:pt idx="249">
                  <c:v>2.555888519297261E-4</c:v>
                </c:pt>
                <c:pt idx="250">
                  <c:v>2.7541942094788104E-4</c:v>
                </c:pt>
                <c:pt idx="251">
                  <c:v>2.9683582991545441E-4</c:v>
                </c:pt>
                <c:pt idx="252">
                  <c:v>3.1996659050727359E-4</c:v>
                </c:pt>
                <c:pt idx="253">
                  <c:v>3.4495075893158696E-4</c:v>
                </c:pt>
                <c:pt idx="254">
                  <c:v>3.7193881169295616E-4</c:v>
                </c:pt>
                <c:pt idx="255">
                  <c:v>4.0109359492025557E-4</c:v>
                </c:pt>
                <c:pt idx="256">
                  <c:v>4.3259135350509886E-4</c:v>
                </c:pt>
                <c:pt idx="257">
                  <c:v>4.6662284683728972E-4</c:v>
                </c:pt>
                <c:pt idx="258">
                  <c:v>5.033945585011789E-4</c:v>
                </c:pt>
                <c:pt idx="259">
                  <c:v>5.4313000793332843E-4</c:v>
                </c:pt>
                <c:pt idx="260">
                  <c:v>5.8607117273055281E-4</c:v>
                </c:pt>
                <c:pt idx="261">
                  <c:v>6.3248003104104608E-4</c:v>
                </c:pt>
                <c:pt idx="262">
                  <c:v>6.8264023428853539E-4</c:v>
                </c:pt>
                <c:pt idx="263">
                  <c:v>7.3685892136312714E-4</c:v>
                </c:pt>
                <c:pt idx="264">
                  <c:v>7.9546868636684099E-4</c:v>
                </c:pt>
                <c:pt idx="265">
                  <c:v>8.5882971305658261E-4</c:v>
                </c:pt>
                <c:pt idx="266">
                  <c:v>9.2733209025222594E-4</c:v>
                </c:pt>
                <c:pt idx="267">
                  <c:v>1.0013983237174518E-3</c:v>
                </c:pt>
                <c:pt idx="268">
                  <c:v>1.0814860613653624E-3</c:v>
                </c:pt>
                <c:pt idx="269">
                  <c:v>1.1680910500934843E-3</c:v>
                </c:pt>
                <c:pt idx="270">
                  <c:v>1.2617503441443064E-3</c:v>
                </c:pt>
                <c:pt idx="271">
                  <c:v>1.3630457866189584E-3</c:v>
                </c:pt>
                <c:pt idx="272">
                  <c:v>1.4726077876328707E-3</c:v>
                </c:pt>
              </c:numCache>
            </c:numRef>
          </c:xVal>
          <c:yVal>
            <c:numRef>
              <c:f>'paklaidu simuliacija'!$A$24:$A$313</c:f>
              <c:numCache>
                <c:formatCode>General</c:formatCode>
                <c:ptCount val="290"/>
                <c:pt idx="0" formatCode="0.00">
                  <c:v>37.625000000000163</c:v>
                </c:pt>
                <c:pt idx="1">
                  <c:v>37.725000000000463</c:v>
                </c:pt>
                <c:pt idx="2">
                  <c:v>37.825000000000003</c:v>
                </c:pt>
                <c:pt idx="3">
                  <c:v>37.925000000000011</c:v>
                </c:pt>
                <c:pt idx="4">
                  <c:v>38.025000000000013</c:v>
                </c:pt>
                <c:pt idx="5">
                  <c:v>38.125000000000163</c:v>
                </c:pt>
                <c:pt idx="6">
                  <c:v>38.225000000000463</c:v>
                </c:pt>
                <c:pt idx="7">
                  <c:v>38.32500000000001</c:v>
                </c:pt>
                <c:pt idx="8">
                  <c:v>38.425000000000011</c:v>
                </c:pt>
                <c:pt idx="9">
                  <c:v>38.525000000000013</c:v>
                </c:pt>
                <c:pt idx="10">
                  <c:v>38.625000000000163</c:v>
                </c:pt>
                <c:pt idx="11">
                  <c:v>38.725000000000463</c:v>
                </c:pt>
                <c:pt idx="12">
                  <c:v>38.825000000000017</c:v>
                </c:pt>
                <c:pt idx="13">
                  <c:v>38.925000000000018</c:v>
                </c:pt>
                <c:pt idx="14">
                  <c:v>39.025000000000063</c:v>
                </c:pt>
                <c:pt idx="15">
                  <c:v>39.125000000000163</c:v>
                </c:pt>
                <c:pt idx="16">
                  <c:v>39.225000000000463</c:v>
                </c:pt>
                <c:pt idx="17">
                  <c:v>39.325000000000031</c:v>
                </c:pt>
                <c:pt idx="18">
                  <c:v>39.425000000000033</c:v>
                </c:pt>
                <c:pt idx="19">
                  <c:v>39.525000000000063</c:v>
                </c:pt>
                <c:pt idx="20">
                  <c:v>39.625000000000163</c:v>
                </c:pt>
                <c:pt idx="21">
                  <c:v>39.725000000000463</c:v>
                </c:pt>
                <c:pt idx="22">
                  <c:v>39.825000000000031</c:v>
                </c:pt>
                <c:pt idx="23">
                  <c:v>39.925000000000033</c:v>
                </c:pt>
                <c:pt idx="24">
                  <c:v>40.025000000000063</c:v>
                </c:pt>
                <c:pt idx="25">
                  <c:v>40.125000000000163</c:v>
                </c:pt>
                <c:pt idx="26">
                  <c:v>40.225000000000463</c:v>
                </c:pt>
                <c:pt idx="27">
                  <c:v>40.325000000000038</c:v>
                </c:pt>
                <c:pt idx="28">
                  <c:v>40.425000000000061</c:v>
                </c:pt>
                <c:pt idx="29">
                  <c:v>40.525000000000063</c:v>
                </c:pt>
                <c:pt idx="30">
                  <c:v>40.625000000000163</c:v>
                </c:pt>
                <c:pt idx="31">
                  <c:v>40.725000000000463</c:v>
                </c:pt>
                <c:pt idx="32">
                  <c:v>40.825000000000053</c:v>
                </c:pt>
                <c:pt idx="33">
                  <c:v>40.925000000000061</c:v>
                </c:pt>
                <c:pt idx="34">
                  <c:v>41.025000000000063</c:v>
                </c:pt>
                <c:pt idx="35">
                  <c:v>41.125000000000163</c:v>
                </c:pt>
                <c:pt idx="36">
                  <c:v>41.225000000000463</c:v>
                </c:pt>
                <c:pt idx="37">
                  <c:v>41.325000000000053</c:v>
                </c:pt>
                <c:pt idx="38">
                  <c:v>41.425000000000061</c:v>
                </c:pt>
                <c:pt idx="39">
                  <c:v>41.525000000000063</c:v>
                </c:pt>
                <c:pt idx="40">
                  <c:v>41.625000000000163</c:v>
                </c:pt>
                <c:pt idx="41">
                  <c:v>41.725000000000463</c:v>
                </c:pt>
                <c:pt idx="42">
                  <c:v>41.82500000000006</c:v>
                </c:pt>
                <c:pt idx="43">
                  <c:v>41.925000000000061</c:v>
                </c:pt>
                <c:pt idx="44">
                  <c:v>42.025000000000063</c:v>
                </c:pt>
                <c:pt idx="45">
                  <c:v>42.125000000000163</c:v>
                </c:pt>
                <c:pt idx="46">
                  <c:v>42.225000000000463</c:v>
                </c:pt>
                <c:pt idx="47">
                  <c:v>42.325000000000067</c:v>
                </c:pt>
                <c:pt idx="48">
                  <c:v>42.425000000000068</c:v>
                </c:pt>
                <c:pt idx="49">
                  <c:v>42.525000000000112</c:v>
                </c:pt>
                <c:pt idx="50">
                  <c:v>42.625000000000163</c:v>
                </c:pt>
                <c:pt idx="51">
                  <c:v>42.725000000000463</c:v>
                </c:pt>
                <c:pt idx="52">
                  <c:v>42.825000000000081</c:v>
                </c:pt>
                <c:pt idx="53">
                  <c:v>42.925000000000082</c:v>
                </c:pt>
                <c:pt idx="54">
                  <c:v>43.025000000000112</c:v>
                </c:pt>
                <c:pt idx="55">
                  <c:v>43.125000000000163</c:v>
                </c:pt>
                <c:pt idx="56">
                  <c:v>43.225000000000463</c:v>
                </c:pt>
                <c:pt idx="57">
                  <c:v>43.325000000000081</c:v>
                </c:pt>
                <c:pt idx="58">
                  <c:v>43.425000000000082</c:v>
                </c:pt>
                <c:pt idx="59">
                  <c:v>43.525000000000112</c:v>
                </c:pt>
                <c:pt idx="60">
                  <c:v>43.625000000000163</c:v>
                </c:pt>
                <c:pt idx="61">
                  <c:v>43.725000000000463</c:v>
                </c:pt>
                <c:pt idx="62">
                  <c:v>43.825000000000088</c:v>
                </c:pt>
                <c:pt idx="63">
                  <c:v>43.925000000000111</c:v>
                </c:pt>
                <c:pt idx="64">
                  <c:v>44.025000000000112</c:v>
                </c:pt>
                <c:pt idx="65">
                  <c:v>44.125000000000163</c:v>
                </c:pt>
                <c:pt idx="66">
                  <c:v>44.225000000000463</c:v>
                </c:pt>
                <c:pt idx="67">
                  <c:v>44.325000000000102</c:v>
                </c:pt>
                <c:pt idx="68">
                  <c:v>44.425000000000111</c:v>
                </c:pt>
                <c:pt idx="69">
                  <c:v>44.481000000000002</c:v>
                </c:pt>
                <c:pt idx="70">
                  <c:v>44.525000000000112</c:v>
                </c:pt>
                <c:pt idx="71">
                  <c:v>44.625000000000163</c:v>
                </c:pt>
                <c:pt idx="72">
                  <c:v>44.725000000000463</c:v>
                </c:pt>
                <c:pt idx="73">
                  <c:v>44.825000000000102</c:v>
                </c:pt>
                <c:pt idx="74">
                  <c:v>44.925000000000111</c:v>
                </c:pt>
                <c:pt idx="75">
                  <c:v>45.025000000000112</c:v>
                </c:pt>
                <c:pt idx="76">
                  <c:v>45.125000000000163</c:v>
                </c:pt>
                <c:pt idx="77">
                  <c:v>45.225000000000463</c:v>
                </c:pt>
                <c:pt idx="78">
                  <c:v>45.325000000000109</c:v>
                </c:pt>
                <c:pt idx="79">
                  <c:v>45.425000000000111</c:v>
                </c:pt>
                <c:pt idx="80">
                  <c:v>45.525000000000112</c:v>
                </c:pt>
                <c:pt idx="81">
                  <c:v>45.625000000000163</c:v>
                </c:pt>
                <c:pt idx="82">
                  <c:v>45.725000000000463</c:v>
                </c:pt>
                <c:pt idx="83">
                  <c:v>45.825000000000117</c:v>
                </c:pt>
                <c:pt idx="84">
                  <c:v>45.925000000000118</c:v>
                </c:pt>
                <c:pt idx="85">
                  <c:v>46.025000000000119</c:v>
                </c:pt>
                <c:pt idx="86">
                  <c:v>46.125000000000163</c:v>
                </c:pt>
                <c:pt idx="87">
                  <c:v>46.225000000000463</c:v>
                </c:pt>
                <c:pt idx="88">
                  <c:v>46.325000000000131</c:v>
                </c:pt>
                <c:pt idx="89">
                  <c:v>46.425000000000132</c:v>
                </c:pt>
                <c:pt idx="90">
                  <c:v>46.525000000000162</c:v>
                </c:pt>
                <c:pt idx="91">
                  <c:v>46.625000000000163</c:v>
                </c:pt>
                <c:pt idx="92">
                  <c:v>46.725000000000463</c:v>
                </c:pt>
                <c:pt idx="93">
                  <c:v>46.825000000000131</c:v>
                </c:pt>
                <c:pt idx="94">
                  <c:v>46.925000000000132</c:v>
                </c:pt>
                <c:pt idx="95">
                  <c:v>47.025000000000162</c:v>
                </c:pt>
                <c:pt idx="96">
                  <c:v>47.125000000000163</c:v>
                </c:pt>
                <c:pt idx="97">
                  <c:v>47.225000000000463</c:v>
                </c:pt>
                <c:pt idx="98">
                  <c:v>47.325000000000138</c:v>
                </c:pt>
                <c:pt idx="99">
                  <c:v>47.425000000000139</c:v>
                </c:pt>
                <c:pt idx="100">
                  <c:v>47.525000000000162</c:v>
                </c:pt>
                <c:pt idx="101">
                  <c:v>47.625000000000163</c:v>
                </c:pt>
                <c:pt idx="102">
                  <c:v>47.725000000000463</c:v>
                </c:pt>
                <c:pt idx="103">
                  <c:v>47.825000000000152</c:v>
                </c:pt>
                <c:pt idx="104">
                  <c:v>47.925000000000153</c:v>
                </c:pt>
                <c:pt idx="105">
                  <c:v>48.025000000000162</c:v>
                </c:pt>
                <c:pt idx="106">
                  <c:v>48.125000000000163</c:v>
                </c:pt>
                <c:pt idx="107">
                  <c:v>48.225000000000463</c:v>
                </c:pt>
                <c:pt idx="108">
                  <c:v>48.325000000000152</c:v>
                </c:pt>
                <c:pt idx="109">
                  <c:v>48.425000000000153</c:v>
                </c:pt>
                <c:pt idx="110">
                  <c:v>48.525000000000162</c:v>
                </c:pt>
                <c:pt idx="111">
                  <c:v>48.625000000000163</c:v>
                </c:pt>
                <c:pt idx="112">
                  <c:v>48.725000000000463</c:v>
                </c:pt>
                <c:pt idx="113">
                  <c:v>48.825000000000159</c:v>
                </c:pt>
                <c:pt idx="114">
                  <c:v>48.925000000000161</c:v>
                </c:pt>
                <c:pt idx="115">
                  <c:v>49.025000000000162</c:v>
                </c:pt>
                <c:pt idx="116">
                  <c:v>49.125000000000163</c:v>
                </c:pt>
                <c:pt idx="117">
                  <c:v>49.225000000000463</c:v>
                </c:pt>
                <c:pt idx="118">
                  <c:v>49.325000000000166</c:v>
                </c:pt>
                <c:pt idx="119">
                  <c:v>49.425000000000168</c:v>
                </c:pt>
                <c:pt idx="120">
                  <c:v>49.525000000000169</c:v>
                </c:pt>
                <c:pt idx="121">
                  <c:v>49.625000000000213</c:v>
                </c:pt>
                <c:pt idx="122">
                  <c:v>49.725000000000463</c:v>
                </c:pt>
                <c:pt idx="123">
                  <c:v>49.825000000000173</c:v>
                </c:pt>
                <c:pt idx="124">
                  <c:v>49.925000000000182</c:v>
                </c:pt>
                <c:pt idx="125">
                  <c:v>49.962000000000003</c:v>
                </c:pt>
                <c:pt idx="126">
                  <c:v>50.025000000000183</c:v>
                </c:pt>
                <c:pt idx="127">
                  <c:v>50.053000000000004</c:v>
                </c:pt>
                <c:pt idx="128">
                  <c:v>50.125000000000213</c:v>
                </c:pt>
                <c:pt idx="129">
                  <c:v>50.225000000000463</c:v>
                </c:pt>
                <c:pt idx="130">
                  <c:v>50.32500000000018</c:v>
                </c:pt>
                <c:pt idx="131">
                  <c:v>50.425000000000182</c:v>
                </c:pt>
                <c:pt idx="132">
                  <c:v>50.525000000000183</c:v>
                </c:pt>
                <c:pt idx="133">
                  <c:v>50.625000000000213</c:v>
                </c:pt>
                <c:pt idx="134">
                  <c:v>50.725000000000463</c:v>
                </c:pt>
                <c:pt idx="135">
                  <c:v>50.825000000000188</c:v>
                </c:pt>
                <c:pt idx="136">
                  <c:v>50.925000000000189</c:v>
                </c:pt>
                <c:pt idx="137">
                  <c:v>51.025000000000212</c:v>
                </c:pt>
                <c:pt idx="138">
                  <c:v>51.078000000000003</c:v>
                </c:pt>
                <c:pt idx="139">
                  <c:v>51.125000000000213</c:v>
                </c:pt>
                <c:pt idx="140">
                  <c:v>51.184000000000005</c:v>
                </c:pt>
                <c:pt idx="141">
                  <c:v>51.225000000000463</c:v>
                </c:pt>
                <c:pt idx="142">
                  <c:v>51.325000000000202</c:v>
                </c:pt>
                <c:pt idx="143">
                  <c:v>51.422000000000011</c:v>
                </c:pt>
                <c:pt idx="144">
                  <c:v>51.425000000000203</c:v>
                </c:pt>
                <c:pt idx="145">
                  <c:v>51.525000000000212</c:v>
                </c:pt>
                <c:pt idx="146">
                  <c:v>51.625000000000213</c:v>
                </c:pt>
                <c:pt idx="147">
                  <c:v>51.725000000000463</c:v>
                </c:pt>
                <c:pt idx="148">
                  <c:v>51.825000000000202</c:v>
                </c:pt>
                <c:pt idx="149">
                  <c:v>51.925000000000203</c:v>
                </c:pt>
                <c:pt idx="150">
                  <c:v>52.025000000000212</c:v>
                </c:pt>
                <c:pt idx="151">
                  <c:v>52.125000000000213</c:v>
                </c:pt>
                <c:pt idx="152">
                  <c:v>52.225000000000463</c:v>
                </c:pt>
                <c:pt idx="153">
                  <c:v>52.325000000000209</c:v>
                </c:pt>
                <c:pt idx="154">
                  <c:v>52.384999999999998</c:v>
                </c:pt>
                <c:pt idx="155">
                  <c:v>52.42500000000021</c:v>
                </c:pt>
                <c:pt idx="156">
                  <c:v>52.525000000000212</c:v>
                </c:pt>
                <c:pt idx="157">
                  <c:v>52.593000000000011</c:v>
                </c:pt>
                <c:pt idx="158">
                  <c:v>52.625000000000213</c:v>
                </c:pt>
                <c:pt idx="159">
                  <c:v>52.697000000000003</c:v>
                </c:pt>
                <c:pt idx="160">
                  <c:v>52.725000000000463</c:v>
                </c:pt>
                <c:pt idx="161">
                  <c:v>52.825000000000216</c:v>
                </c:pt>
                <c:pt idx="162">
                  <c:v>52.925000000000217</c:v>
                </c:pt>
                <c:pt idx="163">
                  <c:v>53.003689999999999</c:v>
                </c:pt>
                <c:pt idx="164">
                  <c:v>53.025000000000219</c:v>
                </c:pt>
                <c:pt idx="165">
                  <c:v>53.125000000000263</c:v>
                </c:pt>
                <c:pt idx="166">
                  <c:v>53.164000000000001</c:v>
                </c:pt>
                <c:pt idx="167">
                  <c:v>53.225000000000463</c:v>
                </c:pt>
                <c:pt idx="168">
                  <c:v>53.325000000000223</c:v>
                </c:pt>
                <c:pt idx="169">
                  <c:v>53.425000000000232</c:v>
                </c:pt>
                <c:pt idx="170">
                  <c:v>53.456000000000003</c:v>
                </c:pt>
                <c:pt idx="171">
                  <c:v>53.467000000000006</c:v>
                </c:pt>
                <c:pt idx="172">
                  <c:v>53.525000000000233</c:v>
                </c:pt>
                <c:pt idx="173">
                  <c:v>53.544000000000004</c:v>
                </c:pt>
                <c:pt idx="174">
                  <c:v>53.625000000000263</c:v>
                </c:pt>
                <c:pt idx="175">
                  <c:v>53.725000000000463</c:v>
                </c:pt>
                <c:pt idx="176">
                  <c:v>53.761000000000003</c:v>
                </c:pt>
                <c:pt idx="177">
                  <c:v>53.82500000000023</c:v>
                </c:pt>
                <c:pt idx="178">
                  <c:v>53.925000000000232</c:v>
                </c:pt>
                <c:pt idx="179">
                  <c:v>54.025000000000233</c:v>
                </c:pt>
                <c:pt idx="180">
                  <c:v>54.125000000000263</c:v>
                </c:pt>
                <c:pt idx="181">
                  <c:v>54.225000000000463</c:v>
                </c:pt>
                <c:pt idx="182">
                  <c:v>54.325000000000237</c:v>
                </c:pt>
                <c:pt idx="183">
                  <c:v>54.425000000000239</c:v>
                </c:pt>
                <c:pt idx="184">
                  <c:v>54.525000000000261</c:v>
                </c:pt>
                <c:pt idx="185">
                  <c:v>54.625000000000263</c:v>
                </c:pt>
                <c:pt idx="186">
                  <c:v>54.725000000000463</c:v>
                </c:pt>
                <c:pt idx="187">
                  <c:v>54.825000000000252</c:v>
                </c:pt>
                <c:pt idx="188">
                  <c:v>54.925000000000253</c:v>
                </c:pt>
                <c:pt idx="189">
                  <c:v>55.025000000000261</c:v>
                </c:pt>
                <c:pt idx="190">
                  <c:v>55.125000000000263</c:v>
                </c:pt>
                <c:pt idx="191">
                  <c:v>55.225000000000463</c:v>
                </c:pt>
                <c:pt idx="192">
                  <c:v>55.325000000000252</c:v>
                </c:pt>
                <c:pt idx="193">
                  <c:v>55.425000000000253</c:v>
                </c:pt>
                <c:pt idx="194">
                  <c:v>55.525000000000261</c:v>
                </c:pt>
                <c:pt idx="195">
                  <c:v>55.625000000000263</c:v>
                </c:pt>
                <c:pt idx="196">
                  <c:v>55.725000000000463</c:v>
                </c:pt>
                <c:pt idx="197">
                  <c:v>55.825000000000259</c:v>
                </c:pt>
                <c:pt idx="198">
                  <c:v>55.92500000000026</c:v>
                </c:pt>
                <c:pt idx="199">
                  <c:v>56.025000000000261</c:v>
                </c:pt>
                <c:pt idx="200">
                  <c:v>56.125000000000263</c:v>
                </c:pt>
                <c:pt idx="201">
                  <c:v>56.225000000000463</c:v>
                </c:pt>
                <c:pt idx="202">
                  <c:v>56.325000000000266</c:v>
                </c:pt>
                <c:pt idx="203">
                  <c:v>56.425000000000267</c:v>
                </c:pt>
                <c:pt idx="204">
                  <c:v>56.525000000000269</c:v>
                </c:pt>
                <c:pt idx="205">
                  <c:v>56.625000000000313</c:v>
                </c:pt>
                <c:pt idx="206">
                  <c:v>56.725000000000463</c:v>
                </c:pt>
                <c:pt idx="207">
                  <c:v>56.825000000000273</c:v>
                </c:pt>
                <c:pt idx="208">
                  <c:v>56.925000000000281</c:v>
                </c:pt>
                <c:pt idx="209">
                  <c:v>57.025000000000283</c:v>
                </c:pt>
                <c:pt idx="210">
                  <c:v>57.125000000000313</c:v>
                </c:pt>
                <c:pt idx="211">
                  <c:v>57.225000000000463</c:v>
                </c:pt>
                <c:pt idx="212">
                  <c:v>57.32500000000028</c:v>
                </c:pt>
                <c:pt idx="213">
                  <c:v>57.425000000000281</c:v>
                </c:pt>
                <c:pt idx="214">
                  <c:v>57.525000000000283</c:v>
                </c:pt>
                <c:pt idx="215">
                  <c:v>57.625000000000313</c:v>
                </c:pt>
                <c:pt idx="216">
                  <c:v>57.725000000000463</c:v>
                </c:pt>
                <c:pt idx="217">
                  <c:v>57.825000000000287</c:v>
                </c:pt>
                <c:pt idx="218">
                  <c:v>57.925000000000288</c:v>
                </c:pt>
                <c:pt idx="219">
                  <c:v>58.025000000000311</c:v>
                </c:pt>
                <c:pt idx="220">
                  <c:v>58.125000000000313</c:v>
                </c:pt>
                <c:pt idx="221">
                  <c:v>58.225000000000463</c:v>
                </c:pt>
                <c:pt idx="222">
                  <c:v>58.325000000000301</c:v>
                </c:pt>
                <c:pt idx="223">
                  <c:v>58.425000000000303</c:v>
                </c:pt>
                <c:pt idx="224">
                  <c:v>58.525000000000311</c:v>
                </c:pt>
                <c:pt idx="225">
                  <c:v>58.625000000000313</c:v>
                </c:pt>
                <c:pt idx="226">
                  <c:v>58.725000000000463</c:v>
                </c:pt>
                <c:pt idx="227">
                  <c:v>58.825000000000301</c:v>
                </c:pt>
                <c:pt idx="228">
                  <c:v>58.925000000000303</c:v>
                </c:pt>
                <c:pt idx="229">
                  <c:v>59.025000000000311</c:v>
                </c:pt>
                <c:pt idx="230">
                  <c:v>59.125000000000313</c:v>
                </c:pt>
                <c:pt idx="231">
                  <c:v>59.225000000000463</c:v>
                </c:pt>
                <c:pt idx="232">
                  <c:v>59.325000000000308</c:v>
                </c:pt>
                <c:pt idx="233">
                  <c:v>59.42500000000031</c:v>
                </c:pt>
                <c:pt idx="234">
                  <c:v>59.525000000000311</c:v>
                </c:pt>
                <c:pt idx="235">
                  <c:v>59.625000000000313</c:v>
                </c:pt>
                <c:pt idx="236">
                  <c:v>59.725000000000463</c:v>
                </c:pt>
                <c:pt idx="237">
                  <c:v>59.825000000000315</c:v>
                </c:pt>
                <c:pt idx="238">
                  <c:v>59.925000000000317</c:v>
                </c:pt>
                <c:pt idx="239">
                  <c:v>60.025000000000318</c:v>
                </c:pt>
                <c:pt idx="240">
                  <c:v>60.125000000000362</c:v>
                </c:pt>
                <c:pt idx="241">
                  <c:v>60.225000000000463</c:v>
                </c:pt>
                <c:pt idx="242">
                  <c:v>60.325000000000323</c:v>
                </c:pt>
                <c:pt idx="243">
                  <c:v>60.425000000000331</c:v>
                </c:pt>
                <c:pt idx="244">
                  <c:v>60.525000000000333</c:v>
                </c:pt>
                <c:pt idx="245">
                  <c:v>60.625000000000362</c:v>
                </c:pt>
                <c:pt idx="246">
                  <c:v>60.725000000000463</c:v>
                </c:pt>
                <c:pt idx="247">
                  <c:v>60.82500000000033</c:v>
                </c:pt>
                <c:pt idx="248">
                  <c:v>60.925000000000331</c:v>
                </c:pt>
                <c:pt idx="249">
                  <c:v>61.025000000000333</c:v>
                </c:pt>
                <c:pt idx="250">
                  <c:v>61.125000000000362</c:v>
                </c:pt>
                <c:pt idx="251">
                  <c:v>61.225000000000463</c:v>
                </c:pt>
                <c:pt idx="252">
                  <c:v>61.325000000000337</c:v>
                </c:pt>
                <c:pt idx="253">
                  <c:v>61.425000000000338</c:v>
                </c:pt>
                <c:pt idx="254">
                  <c:v>61.525000000000361</c:v>
                </c:pt>
                <c:pt idx="255">
                  <c:v>61.625000000000362</c:v>
                </c:pt>
                <c:pt idx="256">
                  <c:v>61.725000000000463</c:v>
                </c:pt>
                <c:pt idx="257">
                  <c:v>61.825000000000351</c:v>
                </c:pt>
                <c:pt idx="258">
                  <c:v>61.925000000000352</c:v>
                </c:pt>
                <c:pt idx="259">
                  <c:v>62.025000000000361</c:v>
                </c:pt>
                <c:pt idx="260">
                  <c:v>62.125000000000362</c:v>
                </c:pt>
                <c:pt idx="261">
                  <c:v>62.225000000000463</c:v>
                </c:pt>
                <c:pt idx="262">
                  <c:v>62.325000000000351</c:v>
                </c:pt>
                <c:pt idx="263">
                  <c:v>62.425000000000352</c:v>
                </c:pt>
                <c:pt idx="264">
                  <c:v>62.525000000000361</c:v>
                </c:pt>
                <c:pt idx="265">
                  <c:v>62.625000000000362</c:v>
                </c:pt>
                <c:pt idx="266">
                  <c:v>62.725000000000463</c:v>
                </c:pt>
                <c:pt idx="267">
                  <c:v>62.825000000000358</c:v>
                </c:pt>
                <c:pt idx="268">
                  <c:v>62.92500000000036</c:v>
                </c:pt>
                <c:pt idx="269">
                  <c:v>63.025000000000361</c:v>
                </c:pt>
                <c:pt idx="270">
                  <c:v>63.125000000000362</c:v>
                </c:pt>
                <c:pt idx="271">
                  <c:v>63.225000000000463</c:v>
                </c:pt>
                <c:pt idx="272">
                  <c:v>63.325000000000365</c:v>
                </c:pt>
                <c:pt idx="273">
                  <c:v>63.425000000000367</c:v>
                </c:pt>
                <c:pt idx="274">
                  <c:v>63.525000000000368</c:v>
                </c:pt>
                <c:pt idx="275">
                  <c:v>63.625000000000369</c:v>
                </c:pt>
                <c:pt idx="276">
                  <c:v>63.725000000000463</c:v>
                </c:pt>
                <c:pt idx="277">
                  <c:v>63.825000000000372</c:v>
                </c:pt>
                <c:pt idx="278">
                  <c:v>63.925000000000381</c:v>
                </c:pt>
                <c:pt idx="279">
                  <c:v>64.025000000000318</c:v>
                </c:pt>
                <c:pt idx="280">
                  <c:v>64.124999999999986</c:v>
                </c:pt>
                <c:pt idx="281">
                  <c:v>64.22500000000035</c:v>
                </c:pt>
                <c:pt idx="282">
                  <c:v>64.325000000000358</c:v>
                </c:pt>
                <c:pt idx="283">
                  <c:v>64.425000000000352</c:v>
                </c:pt>
                <c:pt idx="284">
                  <c:v>64.525000000000318</c:v>
                </c:pt>
                <c:pt idx="285">
                  <c:v>64.624999999999986</c:v>
                </c:pt>
                <c:pt idx="286">
                  <c:v>64.725000000000279</c:v>
                </c:pt>
                <c:pt idx="287">
                  <c:v>64.825000000000259</c:v>
                </c:pt>
                <c:pt idx="288">
                  <c:v>64.92500000000031</c:v>
                </c:pt>
                <c:pt idx="289">
                  <c:v>65.025000000000318</c:v>
                </c:pt>
              </c:numCache>
            </c:numRef>
          </c:yVal>
        </c:ser>
        <c:axId val="125339520"/>
        <c:axId val="125349888"/>
      </c:scatterChart>
      <c:valAx>
        <c:axId val="125339520"/>
        <c:scaling>
          <c:logBase val="10"/>
          <c:orientation val="minMax"/>
          <c:max val="1.0000000000000041E-3"/>
          <c:min val="1.0000000000000372E-8"/>
        </c:scaling>
        <c:axPos val="b"/>
        <c:title>
          <c:tx>
            <c:rich>
              <a:bodyPr/>
              <a:lstStyle/>
              <a:p>
                <a:pPr>
                  <a:defRPr lang="en-US" sz="1400" b="0" i="0" u="none" strike="noStrike" baseline="0">
                    <a:solidFill>
                      <a:srgbClr val="000000"/>
                    </a:solidFill>
                    <a:latin typeface="Times New Roman"/>
                    <a:ea typeface="Times New Roman"/>
                    <a:cs typeface="Times New Roman"/>
                  </a:defRPr>
                </a:pPr>
                <a:r>
                  <a:rPr lang="en-US" sz="1400"/>
                  <a:t>[Lt], M</a:t>
                </a:r>
              </a:p>
            </c:rich>
          </c:tx>
          <c:layout>
            <c:manualLayout>
              <c:xMode val="edge"/>
              <c:yMode val="edge"/>
              <c:x val="0.48404657687314823"/>
              <c:y val="0.93434043915242304"/>
            </c:manualLayout>
          </c:layout>
          <c:spPr>
            <a:noFill/>
            <a:ln w="25400">
              <a:noFill/>
            </a:ln>
          </c:spPr>
        </c:title>
        <c:numFmt formatCode="0.0E+00" sourceLinked="0"/>
        <c:tickLblPos val="nextTo"/>
        <c:spPr>
          <a:ln w="3175">
            <a:solidFill>
              <a:srgbClr val="000000"/>
            </a:solidFill>
            <a:prstDash val="solid"/>
          </a:ln>
        </c:spPr>
        <c:txPr>
          <a:bodyPr rot="0" vert="horz"/>
          <a:lstStyle/>
          <a:p>
            <a:pPr>
              <a:defRPr lang="en-US" sz="950" b="0" i="0" u="none" strike="noStrike" baseline="0">
                <a:solidFill>
                  <a:srgbClr val="000000"/>
                </a:solidFill>
                <a:latin typeface="Times New Roman"/>
                <a:ea typeface="Times New Roman"/>
                <a:cs typeface="Times New Roman"/>
              </a:defRPr>
            </a:pPr>
            <a:endParaRPr lang="en-US"/>
          </a:p>
        </c:txPr>
        <c:crossAx val="125349888"/>
        <c:crosses val="autoZero"/>
        <c:crossBetween val="midCat"/>
      </c:valAx>
      <c:valAx>
        <c:axId val="125349888"/>
        <c:scaling>
          <c:orientation val="minMax"/>
          <c:max val="66"/>
          <c:min val="50"/>
        </c:scaling>
        <c:axPos val="l"/>
        <c:title>
          <c:tx>
            <c:rich>
              <a:bodyPr/>
              <a:lstStyle/>
              <a:p>
                <a:pPr>
                  <a:defRPr lang="en-US" sz="1400" b="0" i="0" u="none" strike="noStrike" baseline="0">
                    <a:solidFill>
                      <a:srgbClr val="000000"/>
                    </a:solidFill>
                    <a:latin typeface="Times New Roman"/>
                    <a:ea typeface="Times New Roman"/>
                    <a:cs typeface="Times New Roman"/>
                  </a:defRPr>
                </a:pPr>
                <a:r>
                  <a:rPr lang="en-US" sz="1400" i="1"/>
                  <a:t>T</a:t>
                </a:r>
                <a:r>
                  <a:rPr lang="en-US" sz="1400" i="1" baseline="-25000"/>
                  <a:t>m</a:t>
                </a:r>
                <a:r>
                  <a:rPr lang="en-US" sz="1400"/>
                  <a:t>, °C</a:t>
                </a:r>
              </a:p>
            </c:rich>
          </c:tx>
          <c:layout>
            <c:manualLayout>
              <c:xMode val="edge"/>
              <c:yMode val="edge"/>
              <c:x val="7.6833351420658984E-3"/>
              <c:y val="0.35878650534537587"/>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US" sz="950" b="0" i="0" u="none" strike="noStrike" baseline="0">
                <a:solidFill>
                  <a:srgbClr val="000000"/>
                </a:solidFill>
                <a:latin typeface="Times New Roman"/>
                <a:ea typeface="Times New Roman"/>
                <a:cs typeface="Times New Roman"/>
              </a:defRPr>
            </a:pPr>
            <a:endParaRPr lang="en-US"/>
          </a:p>
        </c:txPr>
        <c:crossAx val="125339520"/>
        <c:crossesAt val="1.0000000000000372E-8"/>
        <c:crossBetween val="midCat"/>
      </c:valAx>
      <c:spPr>
        <a:solidFill>
          <a:srgbClr val="FFFFFF"/>
        </a:solidFill>
        <a:ln w="12700">
          <a:solidFill>
            <a:srgbClr val="808080"/>
          </a:solidFill>
          <a:prstDash val="solid"/>
        </a:ln>
      </c:spPr>
    </c:plotArea>
    <c:legend>
      <c:legendPos val="r"/>
      <c:legendEntry>
        <c:idx val="3"/>
        <c:delete val="1"/>
      </c:legendEntry>
      <c:legendEntry>
        <c:idx val="4"/>
        <c:delete val="1"/>
      </c:legendEntry>
      <c:legendEntry>
        <c:idx val="5"/>
        <c:delete val="1"/>
      </c:legendEntry>
      <c:layout>
        <c:manualLayout>
          <c:xMode val="edge"/>
          <c:yMode val="edge"/>
          <c:x val="0.81623277182234089"/>
          <c:y val="0.68943089430894311"/>
          <c:w val="0.11485451761102485"/>
          <c:h val="0.13495934959350034"/>
        </c:manualLayout>
      </c:layout>
      <c:spPr>
        <a:solidFill>
          <a:srgbClr val="FFFFFF"/>
        </a:solidFill>
        <a:ln w="3175">
          <a:solidFill>
            <a:srgbClr val="000000"/>
          </a:solidFill>
          <a:prstDash val="solid"/>
        </a:ln>
      </c:spPr>
      <c:txPr>
        <a:bodyPr/>
        <a:lstStyle/>
        <a:p>
          <a:pPr>
            <a:defRPr lang="en-US" sz="101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noFill/>
      <a:prstDash val="solid"/>
    </a:ln>
  </c:spPr>
  <c:txPr>
    <a:bodyPr/>
    <a:lstStyle/>
    <a:p>
      <a:pPr>
        <a:defRPr sz="1025" b="0"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532338308460472E-2"/>
          <c:y val="4.3010752688172046E-2"/>
          <c:w val="0.85572139303483941"/>
          <c:h val="0.78942652329749108"/>
        </c:manualLayout>
      </c:layout>
      <c:scatterChart>
        <c:scatterStyle val="lineMarker"/>
        <c:ser>
          <c:idx val="5"/>
          <c:order val="0"/>
          <c:tx>
            <c:v>pH 6</c:v>
          </c:tx>
          <c:spPr>
            <a:ln w="28575">
              <a:noFill/>
            </a:ln>
          </c:spPr>
          <c:marker>
            <c:symbol val="circle"/>
            <c:size val="5"/>
            <c:spPr>
              <a:solidFill>
                <a:srgbClr val="FFFFCC"/>
              </a:solidFill>
              <a:ln>
                <a:solidFill>
                  <a:srgbClr val="993300"/>
                </a:solidFill>
                <a:prstDash val="solid"/>
              </a:ln>
            </c:spPr>
          </c:marker>
          <c:errBars>
            <c:errDir val="y"/>
            <c:errBarType val="both"/>
            <c:errValType val="cust"/>
            <c:plus>
              <c:numRef>
                <c:f>'simuliacija paklaidu'!$AD$43:$AD$54</c:f>
                <c:numCache>
                  <c:formatCode>General</c:formatCode>
                  <c:ptCount val="12"/>
                  <c:pt idx="0">
                    <c:v>1.1822825381445945</c:v>
                  </c:pt>
                  <c:pt idx="1">
                    <c:v>0.77923167286825934</c:v>
                  </c:pt>
                  <c:pt idx="2">
                    <c:v>0.93196673760418303</c:v>
                  </c:pt>
                  <c:pt idx="3">
                    <c:v>0.33021886681547596</c:v>
                  </c:pt>
                  <c:pt idx="4">
                    <c:v>0.57558491988589999</c:v>
                  </c:pt>
                  <c:pt idx="5">
                    <c:v>0.96661496988174656</c:v>
                  </c:pt>
                  <c:pt idx="6">
                    <c:v>3.5121993821534154</c:v>
                  </c:pt>
                  <c:pt idx="7">
                    <c:v>2.3334523779156954E-2</c:v>
                  </c:pt>
                  <c:pt idx="8">
                    <c:v>0</c:v>
                  </c:pt>
                  <c:pt idx="9">
                    <c:v>0</c:v>
                  </c:pt>
                  <c:pt idx="10">
                    <c:v>0</c:v>
                  </c:pt>
                  <c:pt idx="11">
                    <c:v>0</c:v>
                  </c:pt>
                </c:numCache>
              </c:numRef>
            </c:plus>
            <c:minus>
              <c:numRef>
                <c:f>'simuliacija paklaidu'!$AD$43:$AD$54</c:f>
                <c:numCache>
                  <c:formatCode>General</c:formatCode>
                  <c:ptCount val="12"/>
                  <c:pt idx="0">
                    <c:v>1.1822825381445945</c:v>
                  </c:pt>
                  <c:pt idx="1">
                    <c:v>0.77923167286825934</c:v>
                  </c:pt>
                  <c:pt idx="2">
                    <c:v>0.93196673760418303</c:v>
                  </c:pt>
                  <c:pt idx="3">
                    <c:v>0.33021886681547596</c:v>
                  </c:pt>
                  <c:pt idx="4">
                    <c:v>0.57558491988589999</c:v>
                  </c:pt>
                  <c:pt idx="5">
                    <c:v>0.96661496988174656</c:v>
                  </c:pt>
                  <c:pt idx="6">
                    <c:v>3.5121993821534154</c:v>
                  </c:pt>
                  <c:pt idx="7">
                    <c:v>2.3334523779156954E-2</c:v>
                  </c:pt>
                  <c:pt idx="8">
                    <c:v>0</c:v>
                  </c:pt>
                  <c:pt idx="9">
                    <c:v>0</c:v>
                  </c:pt>
                  <c:pt idx="10">
                    <c:v>0</c:v>
                  </c:pt>
                  <c:pt idx="11">
                    <c:v>0</c:v>
                  </c:pt>
                </c:numCache>
              </c:numRef>
            </c:minus>
            <c:spPr>
              <a:ln w="12700">
                <a:solidFill>
                  <a:srgbClr val="000000"/>
                </a:solidFill>
                <a:prstDash val="solid"/>
              </a:ln>
            </c:spPr>
          </c:errBars>
          <c:xVal>
            <c:numRef>
              <c:f>'simuliacija paklaidu'!$W$43:$W$54</c:f>
              <c:numCache>
                <c:formatCode>0.00E+00</c:formatCode>
                <c:ptCount val="12"/>
                <c:pt idx="0">
                  <c:v>4.0000000000000034E-4</c:v>
                </c:pt>
                <c:pt idx="1">
                  <c:v>2.0000000000000052E-4</c:v>
                </c:pt>
                <c:pt idx="2">
                  <c:v>1.0000000000000185E-4</c:v>
                </c:pt>
                <c:pt idx="3">
                  <c:v>5.0000000000001005E-5</c:v>
                </c:pt>
                <c:pt idx="4">
                  <c:v>2.5000000000000537E-5</c:v>
                </c:pt>
                <c:pt idx="5">
                  <c:v>1.2500000000000258E-5</c:v>
                </c:pt>
                <c:pt idx="6">
                  <c:v>6.2500000000001519E-6</c:v>
                </c:pt>
                <c:pt idx="7">
                  <c:v>1.0000000000000292E-7</c:v>
                </c:pt>
              </c:numCache>
            </c:numRef>
          </c:xVal>
          <c:yVal>
            <c:numRef>
              <c:f>'simuliacija paklaidu'!$AC$43:$AC$54</c:f>
              <c:numCache>
                <c:formatCode>General</c:formatCode>
                <c:ptCount val="12"/>
                <c:pt idx="0">
                  <c:v>62.879999999999995</c:v>
                </c:pt>
                <c:pt idx="1">
                  <c:v>62.817999999999998</c:v>
                </c:pt>
                <c:pt idx="2">
                  <c:v>62.061</c:v>
                </c:pt>
                <c:pt idx="3">
                  <c:v>60.847499999999997</c:v>
                </c:pt>
                <c:pt idx="4">
                  <c:v>60.037000000000006</c:v>
                </c:pt>
                <c:pt idx="5">
                  <c:v>58.521500000000003</c:v>
                </c:pt>
                <c:pt idx="6">
                  <c:v>54.146500000000003</c:v>
                </c:pt>
                <c:pt idx="7">
                  <c:v>51.095500000000413</c:v>
                </c:pt>
                <c:pt idx="8">
                  <c:v>0</c:v>
                </c:pt>
                <c:pt idx="9">
                  <c:v>0</c:v>
                </c:pt>
                <c:pt idx="10">
                  <c:v>0</c:v>
                </c:pt>
                <c:pt idx="11">
                  <c:v>0</c:v>
                </c:pt>
              </c:numCache>
            </c:numRef>
          </c:yVal>
        </c:ser>
        <c:ser>
          <c:idx val="6"/>
          <c:order val="1"/>
          <c:tx>
            <c:v>pH 7</c:v>
          </c:tx>
          <c:spPr>
            <a:ln w="28575">
              <a:noFill/>
            </a:ln>
          </c:spPr>
          <c:marker>
            <c:symbol val="circle"/>
            <c:size val="5"/>
            <c:spPr>
              <a:solidFill>
                <a:srgbClr val="00FF00"/>
              </a:solidFill>
              <a:ln>
                <a:solidFill>
                  <a:srgbClr val="FF0000"/>
                </a:solidFill>
                <a:prstDash val="solid"/>
              </a:ln>
            </c:spPr>
          </c:marker>
          <c:errBars>
            <c:errDir val="y"/>
            <c:errBarType val="both"/>
            <c:errValType val="cust"/>
            <c:plus>
              <c:numRef>
                <c:f>'simuliacija paklaidu'!$AD$67:$AD$78</c:f>
                <c:numCache>
                  <c:formatCode>General</c:formatCode>
                  <c:ptCount val="12"/>
                  <c:pt idx="0">
                    <c:v>1.7960512242138917</c:v>
                  </c:pt>
                  <c:pt idx="1">
                    <c:v>0.12232947314527402</c:v>
                  </c:pt>
                  <c:pt idx="2">
                    <c:v>0.20223253941935371</c:v>
                  </c:pt>
                  <c:pt idx="3">
                    <c:v>0.52538033842242149</c:v>
                  </c:pt>
                  <c:pt idx="4">
                    <c:v>0.41577878733781848</c:v>
                  </c:pt>
                  <c:pt idx="5">
                    <c:v>0.2312239174480048</c:v>
                  </c:pt>
                  <c:pt idx="6">
                    <c:v>2.6594286040425628</c:v>
                  </c:pt>
                  <c:pt idx="7">
                    <c:v>0.30688434303543144</c:v>
                  </c:pt>
                  <c:pt idx="8">
                    <c:v>0</c:v>
                  </c:pt>
                  <c:pt idx="9">
                    <c:v>0</c:v>
                  </c:pt>
                  <c:pt idx="10">
                    <c:v>0</c:v>
                  </c:pt>
                  <c:pt idx="11">
                    <c:v>0</c:v>
                  </c:pt>
                </c:numCache>
              </c:numRef>
            </c:plus>
            <c:minus>
              <c:numRef>
                <c:f>'simuliacija paklaidu'!$AD$67:$AD$78</c:f>
                <c:numCache>
                  <c:formatCode>General</c:formatCode>
                  <c:ptCount val="12"/>
                  <c:pt idx="0">
                    <c:v>1.7960512242138917</c:v>
                  </c:pt>
                  <c:pt idx="1">
                    <c:v>0.12232947314527402</c:v>
                  </c:pt>
                  <c:pt idx="2">
                    <c:v>0.20223253941935371</c:v>
                  </c:pt>
                  <c:pt idx="3">
                    <c:v>0.52538033842242149</c:v>
                  </c:pt>
                  <c:pt idx="4">
                    <c:v>0.41577878733781848</c:v>
                  </c:pt>
                  <c:pt idx="5">
                    <c:v>0.2312239174480048</c:v>
                  </c:pt>
                  <c:pt idx="6">
                    <c:v>2.6594286040425628</c:v>
                  </c:pt>
                  <c:pt idx="7">
                    <c:v>0.30688434303543144</c:v>
                  </c:pt>
                  <c:pt idx="8">
                    <c:v>0</c:v>
                  </c:pt>
                  <c:pt idx="9">
                    <c:v>0</c:v>
                  </c:pt>
                  <c:pt idx="10">
                    <c:v>0</c:v>
                  </c:pt>
                  <c:pt idx="11">
                    <c:v>0</c:v>
                  </c:pt>
                </c:numCache>
              </c:numRef>
            </c:minus>
            <c:spPr>
              <a:ln w="12700">
                <a:solidFill>
                  <a:srgbClr val="000000"/>
                </a:solidFill>
                <a:prstDash val="solid"/>
              </a:ln>
            </c:spPr>
          </c:errBars>
          <c:xVal>
            <c:numRef>
              <c:f>'simuliacija paklaidu'!$W$67:$W$78</c:f>
              <c:numCache>
                <c:formatCode>0.00E+00</c:formatCode>
                <c:ptCount val="12"/>
                <c:pt idx="0">
                  <c:v>4.0000000000000034E-4</c:v>
                </c:pt>
                <c:pt idx="1">
                  <c:v>2.0000000000000052E-4</c:v>
                </c:pt>
                <c:pt idx="2">
                  <c:v>1.0000000000000185E-4</c:v>
                </c:pt>
                <c:pt idx="3">
                  <c:v>5.0000000000001005E-5</c:v>
                </c:pt>
                <c:pt idx="4">
                  <c:v>2.5000000000000537E-5</c:v>
                </c:pt>
                <c:pt idx="5">
                  <c:v>1.2500000000000258E-5</c:v>
                </c:pt>
                <c:pt idx="6">
                  <c:v>6.2500000000001519E-6</c:v>
                </c:pt>
                <c:pt idx="7">
                  <c:v>1.0000000000000292E-7</c:v>
                </c:pt>
              </c:numCache>
            </c:numRef>
          </c:xVal>
          <c:yVal>
            <c:numRef>
              <c:f>'simuliacija paklaidu'!$AC$67:$AC$78</c:f>
              <c:numCache>
                <c:formatCode>General</c:formatCode>
                <c:ptCount val="12"/>
                <c:pt idx="0">
                  <c:v>64.356999999999999</c:v>
                </c:pt>
                <c:pt idx="1">
                  <c:v>64.801500000000004</c:v>
                </c:pt>
                <c:pt idx="2">
                  <c:v>64.247000000000227</c:v>
                </c:pt>
                <c:pt idx="3">
                  <c:v>63.412500000000001</c:v>
                </c:pt>
                <c:pt idx="4">
                  <c:v>62.543000000000006</c:v>
                </c:pt>
                <c:pt idx="5">
                  <c:v>60.707500000000003</c:v>
                </c:pt>
                <c:pt idx="6">
                  <c:v>55.0505</c:v>
                </c:pt>
                <c:pt idx="7">
                  <c:v>52.763000000000012</c:v>
                </c:pt>
                <c:pt idx="8">
                  <c:v>0</c:v>
                </c:pt>
                <c:pt idx="9">
                  <c:v>0</c:v>
                </c:pt>
                <c:pt idx="10">
                  <c:v>0</c:v>
                </c:pt>
                <c:pt idx="11">
                  <c:v>0</c:v>
                </c:pt>
              </c:numCache>
            </c:numRef>
          </c:yVal>
        </c:ser>
        <c:ser>
          <c:idx val="1"/>
          <c:order val="2"/>
          <c:tx>
            <c:strRef>
              <c:f>'simuliacija paklaidu'!$I$22</c:f>
              <c:strCache>
                <c:ptCount val="1"/>
                <c:pt idx="0">
                  <c:v>EZA</c:v>
                </c:pt>
              </c:strCache>
            </c:strRef>
          </c:tx>
          <c:spPr>
            <a:ln w="3175">
              <a:solidFill>
                <a:srgbClr val="993300"/>
              </a:solidFill>
              <a:prstDash val="solid"/>
            </a:ln>
          </c:spPr>
          <c:marker>
            <c:symbol val="none"/>
          </c:marker>
          <c:xVal>
            <c:numRef>
              <c:f>'simuliacija paklaidu'!$E$24:$E$320</c:f>
              <c:numCache>
                <c:formatCode>0.00E+00</c:formatCode>
                <c:ptCount val="297"/>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1.5648394049201106E-9</c:v>
                </c:pt>
                <c:pt idx="131">
                  <c:v>1.2218555450379114E-7</c:v>
                </c:pt>
                <c:pt idx="132">
                  <c:v>4.1886435253237587E-7</c:v>
                </c:pt>
                <c:pt idx="133">
                  <c:v>6.9826154915679513E-7</c:v>
                </c:pt>
                <c:pt idx="134">
                  <c:v>9.6140043350983485E-7</c:v>
                </c:pt>
                <c:pt idx="135">
                  <c:v>9.9699817423521246E-7</c:v>
                </c:pt>
                <c:pt idx="136">
                  <c:v>1.2092480284204787E-6</c:v>
                </c:pt>
                <c:pt idx="137">
                  <c:v>1.4427183169223133E-6</c:v>
                </c:pt>
                <c:pt idx="138">
                  <c:v>1.6626753056198973E-6</c:v>
                </c:pt>
                <c:pt idx="139">
                  <c:v>1.7051177948345785E-6</c:v>
                </c:pt>
                <c:pt idx="140">
                  <c:v>1.8699359340847154E-6</c:v>
                </c:pt>
                <c:pt idx="141">
                  <c:v>2.0652728390802629E-6</c:v>
                </c:pt>
                <c:pt idx="142">
                  <c:v>2.249416982047696E-6</c:v>
                </c:pt>
                <c:pt idx="143">
                  <c:v>2.4230601478987741E-6</c:v>
                </c:pt>
                <c:pt idx="144">
                  <c:v>2.3025820415142292E-6</c:v>
                </c:pt>
                <c:pt idx="145">
                  <c:v>2.4230601478987741E-6</c:v>
                </c:pt>
                <c:pt idx="146">
                  <c:v>2.5868573228792292E-6</c:v>
                </c:pt>
                <c:pt idx="147">
                  <c:v>2.666803869586921E-6</c:v>
                </c:pt>
                <c:pt idx="148">
                  <c:v>2.7414289589134144E-6</c:v>
                </c:pt>
                <c:pt idx="149">
                  <c:v>2.8873631315760276E-6</c:v>
                </c:pt>
                <c:pt idx="150">
                  <c:v>3.0252175985742481E-6</c:v>
                </c:pt>
                <c:pt idx="151">
                  <c:v>3.1555217653532646E-6</c:v>
                </c:pt>
                <c:pt idx="152">
                  <c:v>3.1907230333071797E-6</c:v>
                </c:pt>
                <c:pt idx="153">
                  <c:v>3.2787785642477813E-6</c:v>
                </c:pt>
                <c:pt idx="154">
                  <c:v>3.3153968383308814E-6</c:v>
                </c:pt>
                <c:pt idx="155">
                  <c:v>3.3954662533634286E-6</c:v>
                </c:pt>
                <c:pt idx="156">
                  <c:v>3.5060401412041703E-6</c:v>
                </c:pt>
                <c:pt idx="157">
                  <c:v>3.61093424289039E-6</c:v>
                </c:pt>
                <c:pt idx="158">
                  <c:v>3.5591708271675583E-6</c:v>
                </c:pt>
                <c:pt idx="159">
                  <c:v>3.61093424289039E-6</c:v>
                </c:pt>
                <c:pt idx="160">
                  <c:v>3.7105628736661732E-6</c:v>
                </c:pt>
                <c:pt idx="161">
                  <c:v>3.8053221852604628E-6</c:v>
                </c:pt>
                <c:pt idx="162">
                  <c:v>3.8955916505673626E-6</c:v>
                </c:pt>
                <c:pt idx="163">
                  <c:v>3.9817355020231221E-6</c:v>
                </c:pt>
                <c:pt idx="164">
                  <c:v>4.0641041289702029E-6</c:v>
                </c:pt>
                <c:pt idx="165">
                  <c:v>4.1430354392822003E-6</c:v>
                </c:pt>
                <c:pt idx="166">
                  <c:v>4.2188561904627901E-6</c:v>
                </c:pt>
                <c:pt idx="167">
                  <c:v>4.2918832954519848E-6</c:v>
                </c:pt>
                <c:pt idx="168">
                  <c:v>4.3624251083778114E-6</c:v>
                </c:pt>
                <c:pt idx="169">
                  <c:v>4.4307826955211298E-6</c:v>
                </c:pt>
                <c:pt idx="170">
                  <c:v>4.4972510968429542E-6</c:v>
                </c:pt>
                <c:pt idx="171">
                  <c:v>4.5621205834914914E-6</c:v>
                </c:pt>
                <c:pt idx="172">
                  <c:v>4.6256779168321594E-6</c:v>
                </c:pt>
                <c:pt idx="173">
                  <c:v>4.6882076146686844E-6</c:v>
                </c:pt>
                <c:pt idx="174">
                  <c:v>4.7499932304979534E-6</c:v>
                </c:pt>
                <c:pt idx="175">
                  <c:v>4.8113186518417534E-6</c:v>
                </c:pt>
                <c:pt idx="176">
                  <c:v>4.8724694239110391E-6</c:v>
                </c:pt>
                <c:pt idx="177">
                  <c:v>4.9337341051333817E-6</c:v>
                </c:pt>
                <c:pt idx="178">
                  <c:v>4.9954056613634133E-6</c:v>
                </c:pt>
                <c:pt idx="179">
                  <c:v>5.0577829059307793E-6</c:v>
                </c:pt>
                <c:pt idx="180">
                  <c:v>5.121171993048234E-6</c:v>
                </c:pt>
                <c:pt idx="181">
                  <c:v>5.1858879725323523E-6</c:v>
                </c:pt>
                <c:pt idx="182">
                  <c:v>5.2522564142359031E-6</c:v>
                </c:pt>
                <c:pt idx="183">
                  <c:v>5.3206151111099023E-6</c:v>
                </c:pt>
                <c:pt idx="184">
                  <c:v>5.3913158703823834E-6</c:v>
                </c:pt>
                <c:pt idx="185">
                  <c:v>5.4647264029464122E-6</c:v>
                </c:pt>
                <c:pt idx="186">
                  <c:v>5.5412323217513684E-6</c:v>
                </c:pt>
                <c:pt idx="187">
                  <c:v>5.621239260724492E-6</c:v>
                </c:pt>
                <c:pt idx="188">
                  <c:v>5.7051751265757103E-6</c:v>
                </c:pt>
                <c:pt idx="189">
                  <c:v>5.7934924967348328E-6</c:v>
                </c:pt>
                <c:pt idx="190">
                  <c:v>5.8866711776381282E-6</c:v>
                </c:pt>
                <c:pt idx="191">
                  <c:v>5.9852209386737946E-6</c:v>
                </c:pt>
                <c:pt idx="192">
                  <c:v>6.0896844382295002E-6</c:v>
                </c:pt>
                <c:pt idx="193">
                  <c:v>6.200640359574993E-6</c:v>
                </c:pt>
                <c:pt idx="194">
                  <c:v>6.3187067756926483E-6</c:v>
                </c:pt>
                <c:pt idx="195">
                  <c:v>6.4445447636690168E-6</c:v>
                </c:pt>
                <c:pt idx="196">
                  <c:v>6.5788622908994948E-6</c:v>
                </c:pt>
                <c:pt idx="197">
                  <c:v>6.7224183971467594E-6</c:v>
                </c:pt>
                <c:pt idx="198">
                  <c:v>6.8760276984200752E-6</c:v>
                </c:pt>
                <c:pt idx="199">
                  <c:v>7.040565240761481E-6</c:v>
                </c:pt>
                <c:pt idx="200">
                  <c:v>7.2169717343131361E-6</c:v>
                </c:pt>
                <c:pt idx="201">
                  <c:v>7.4062592005174541E-6</c:v>
                </c:pt>
                <c:pt idx="202">
                  <c:v>7.6095170680327821E-6</c:v>
                </c:pt>
                <c:pt idx="203">
                  <c:v>7.8279187558524823E-6</c:v>
                </c:pt>
                <c:pt idx="204">
                  <c:v>8.0627287853475728E-6</c:v>
                </c:pt>
                <c:pt idx="205">
                  <c:v>8.3153104663916268E-6</c:v>
                </c:pt>
                <c:pt idx="206">
                  <c:v>8.5871342065147734E-6</c:v>
                </c:pt>
                <c:pt idx="207">
                  <c:v>8.8797864961159616E-6</c:v>
                </c:pt>
                <c:pt idx="208">
                  <c:v>9.1949796272346704E-6</c:v>
                </c:pt>
                <c:pt idx="209">
                  <c:v>9.5345622081632727E-6</c:v>
                </c:pt>
                <c:pt idx="210">
                  <c:v>9.9005305415071703E-6</c:v>
                </c:pt>
                <c:pt idx="211">
                  <c:v>1.0295040938929598E-5</c:v>
                </c:pt>
                <c:pt idx="212">
                  <c:v>1.0720423052035099E-5</c:v>
                </c:pt>
                <c:pt idx="213">
                  <c:v>1.1179194305604325E-5</c:v>
                </c:pt>
                <c:pt idx="214">
                  <c:v>1.1674075526631165E-5</c:v>
                </c:pt>
                <c:pt idx="215">
                  <c:v>1.2208007870638005E-5</c:v>
                </c:pt>
                <c:pt idx="216">
                  <c:v>1.2784171155294342E-5</c:v>
                </c:pt>
                <c:pt idx="217">
                  <c:v>1.3406003720744441E-5</c:v>
                </c:pt>
                <c:pt idx="218">
                  <c:v>1.4077223946297864E-5</c:v>
                </c:pt>
                <c:pt idx="219">
                  <c:v>1.4801853564088994E-5</c:v>
                </c:pt>
                <c:pt idx="220">
                  <c:v>1.5584242922408306E-5</c:v>
                </c:pt>
                <c:pt idx="221">
                  <c:v>1.6429098364448309E-5</c:v>
                </c:pt>
                <c:pt idx="222">
                  <c:v>1.7341511902325517E-5</c:v>
                </c:pt>
                <c:pt idx="223">
                  <c:v>1.8326993381791593E-5</c:v>
                </c:pt>
                <c:pt idx="224">
                  <c:v>1.9391505349673652E-5</c:v>
                </c:pt>
                <c:pt idx="225">
                  <c:v>2.0541500854344251E-5</c:v>
                </c:pt>
                <c:pt idx="226">
                  <c:v>2.1783964429337313E-5</c:v>
                </c:pt>
                <c:pt idx="227">
                  <c:v>2.3126456531705423E-5</c:v>
                </c:pt>
                <c:pt idx="228">
                  <c:v>2.4577161730051401E-5</c:v>
                </c:pt>
                <c:pt idx="229">
                  <c:v>2.6144940962732092E-5</c:v>
                </c:pt>
                <c:pt idx="230">
                  <c:v>2.7839388214176184E-5</c:v>
                </c:pt>
                <c:pt idx="231">
                  <c:v>2.9670891987438253E-5</c:v>
                </c:pt>
                <c:pt idx="232">
                  <c:v>3.1650701983767417E-5</c:v>
                </c:pt>
                <c:pt idx="233">
                  <c:v>3.3791001435250602E-5</c:v>
                </c:pt>
                <c:pt idx="234">
                  <c:v>3.6104985575757019E-5</c:v>
                </c:pt>
                <c:pt idx="235">
                  <c:v>3.8606946776603293E-5</c:v>
                </c:pt>
                <c:pt idx="236">
                  <c:v>4.1312366919831202E-5</c:v>
                </c:pt>
                <c:pt idx="237">
                  <c:v>4.4238017631092386E-5</c:v>
                </c:pt>
                <c:pt idx="238">
                  <c:v>4.7402069048416756E-5</c:v>
                </c:pt>
                <c:pt idx="239">
                  <c:v>5.0824207861781525E-5</c:v>
                </c:pt>
                <c:pt idx="240">
                  <c:v>5.4525765422502714E-5</c:v>
                </c:pt>
                <c:pt idx="241">
                  <c:v>5.8529856790558716E-5</c:v>
                </c:pt>
                <c:pt idx="242">
                  <c:v>6.2861531664217853E-5</c:v>
                </c:pt>
                <c:pt idx="243">
                  <c:v>6.7547938218097081E-5</c:v>
                </c:pt>
                <c:pt idx="244">
                  <c:v>7.2618500965464832E-5</c:v>
                </c:pt>
                <c:pt idx="245">
                  <c:v>7.8105113858366283E-5</c:v>
                </c:pt>
                <c:pt idx="246">
                  <c:v>8.4042349944285442E-5</c:v>
                </c:pt>
                <c:pt idx="247">
                  <c:v>9.0467689014620965E-5</c:v>
                </c:pt>
                <c:pt idx="248">
                  <c:v>9.7421764804756284E-5</c:v>
                </c:pt>
                <c:pt idx="249">
                  <c:v>1.0494863344251064E-4</c:v>
                </c:pt>
                <c:pt idx="250">
                  <c:v>1.1309606499090003E-4</c:v>
                </c:pt>
                <c:pt idx="251">
                  <c:v>1.2191586009200441E-4</c:v>
                </c:pt>
                <c:pt idx="252">
                  <c:v>1.3146419389594243E-4</c:v>
                </c:pt>
                <c:pt idx="253">
                  <c:v>1.418019896507193E-4</c:v>
                </c:pt>
                <c:pt idx="254">
                  <c:v>1.5299532453611546E-4</c:v>
                </c:pt>
                <c:pt idx="255">
                  <c:v>1.6511587055444821E-4</c:v>
                </c:pt>
                <c:pt idx="256">
                  <c:v>1.7824137353688815E-4</c:v>
                </c:pt>
                <c:pt idx="257">
                  <c:v>1.9245617359348166E-4</c:v>
                </c:pt>
                <c:pt idx="258">
                  <c:v>2.0785177063056991E-4</c:v>
                </c:pt>
                <c:pt idx="259">
                  <c:v>2.245274388764659E-4</c:v>
                </c:pt>
                <c:pt idx="260">
                  <c:v>2.4259089470527189E-4</c:v>
                </c:pt>
                <c:pt idx="261">
                  <c:v>2.62159022429407E-4</c:v>
                </c:pt>
                <c:pt idx="262">
                  <c:v>2.8335866314170896E-4</c:v>
                </c:pt>
                <c:pt idx="263">
                  <c:v>3.0632747214003378E-4</c:v>
                </c:pt>
                <c:pt idx="264">
                  <c:v>3.3121485095673485E-4</c:v>
                </c:pt>
                <c:pt idx="265">
                  <c:v>3.5818296054764671E-4</c:v>
                </c:pt>
                <c:pt idx="266">
                  <c:v>3.8740782278022642E-4</c:v>
                </c:pt>
                <c:pt idx="267">
                  <c:v>4.1908051799081773E-4</c:v>
                </c:pt>
                <c:pt idx="268">
                  <c:v>4.5340848707309446E-4</c:v>
                </c:pt>
                <c:pt idx="269">
                  <c:v>4.9061694731299143E-4</c:v>
                </c:pt>
                <c:pt idx="270">
                  <c:v>5.3095043200166922E-4</c:v>
                </c:pt>
                <c:pt idx="271">
                  <c:v>5.7467446475753991E-4</c:v>
                </c:pt>
                <c:pt idx="272">
                  <c:v>6.2207738045565533E-4</c:v>
                </c:pt>
                <c:pt idx="273">
                  <c:v>6.7347230572906939E-4</c:v>
                </c:pt>
                <c:pt idx="274">
                  <c:v>7.2919931316177443E-4</c:v>
                </c:pt>
                <c:pt idx="275">
                  <c:v>7.8962776455154024E-4</c:v>
                </c:pt>
                <c:pt idx="276">
                  <c:v>8.5515886000104224E-4</c:v>
                </c:pt>
                <c:pt idx="277">
                  <c:v>9.2622841108901566E-4</c:v>
                </c:pt>
                <c:pt idx="278">
                  <c:v>1.0033098580111356E-3</c:v>
                </c:pt>
                <c:pt idx="279">
                  <c:v>1.0869175523555642E-3</c:v>
                </c:pt>
                <c:pt idx="280">
                  <c:v>1.1776103291296761E-3</c:v>
                </c:pt>
                <c:pt idx="281">
                  <c:v>1.275995393764724E-3</c:v>
                </c:pt>
                <c:pt idx="282">
                  <c:v>1.3827325521384901E-3</c:v>
                </c:pt>
                <c:pt idx="283">
                  <c:v>1.4985388141714054E-3</c:v>
                </c:pt>
                <c:pt idx="284">
                  <c:v>1.6241934043046801E-3</c:v>
                </c:pt>
                <c:pt idx="285">
                  <c:v>1.7605432151605121E-3</c:v>
                </c:pt>
                <c:pt idx="286">
                  <c:v>1.9085087439548003E-3</c:v>
                </c:pt>
                <c:pt idx="287">
                  <c:v>2.0690905547910889E-3</c:v>
                </c:pt>
                <c:pt idx="288">
                  <c:v>2.2433763138676012E-3</c:v>
                </c:pt>
                <c:pt idx="289">
                  <c:v>2.4325484488578776E-3</c:v>
                </c:pt>
                <c:pt idx="290">
                  <c:v>2.6378924883629891E-3</c:v>
                </c:pt>
                <c:pt idx="291">
                  <c:v>2.8608061423738714E-3</c:v>
                </c:pt>
                <c:pt idx="292">
                  <c:v>3.1028091902007044E-3</c:v>
                </c:pt>
                <c:pt idx="293">
                  <c:v>3.3655542483494619E-3</c:v>
                </c:pt>
                <c:pt idx="294">
                  <c:v>3.6508384973568202E-3</c:v>
                </c:pt>
                <c:pt idx="295">
                  <c:v>3.9606164537856056E-3</c:v>
                </c:pt>
                <c:pt idx="296">
                  <c:v>4.2970138813750273E-3</c:v>
                </c:pt>
              </c:numCache>
            </c:numRef>
          </c:xVal>
          <c:yVal>
            <c:numRef>
              <c:f>'simuliacija paklaidu'!$A$24:$A$310</c:f>
              <c:numCache>
                <c:formatCode>General</c:formatCode>
                <c:ptCount val="287"/>
                <c:pt idx="0" formatCode="0.00">
                  <c:v>38.335000000000001</c:v>
                </c:pt>
                <c:pt idx="1">
                  <c:v>38.435000000000002</c:v>
                </c:pt>
                <c:pt idx="2">
                  <c:v>38.535000000000011</c:v>
                </c:pt>
                <c:pt idx="3">
                  <c:v>38.635000000000012</c:v>
                </c:pt>
                <c:pt idx="4">
                  <c:v>38.735000000000063</c:v>
                </c:pt>
                <c:pt idx="5">
                  <c:v>38.835000000000008</c:v>
                </c:pt>
                <c:pt idx="6">
                  <c:v>38.935000000000009</c:v>
                </c:pt>
                <c:pt idx="7">
                  <c:v>39.035000000000011</c:v>
                </c:pt>
                <c:pt idx="8">
                  <c:v>39.135000000000012</c:v>
                </c:pt>
                <c:pt idx="9">
                  <c:v>39.235000000000063</c:v>
                </c:pt>
                <c:pt idx="10">
                  <c:v>39.335000000000015</c:v>
                </c:pt>
                <c:pt idx="11">
                  <c:v>39.435000000000016</c:v>
                </c:pt>
                <c:pt idx="12">
                  <c:v>39.535000000000018</c:v>
                </c:pt>
                <c:pt idx="13">
                  <c:v>39.635000000000019</c:v>
                </c:pt>
                <c:pt idx="14">
                  <c:v>39.735000000000063</c:v>
                </c:pt>
                <c:pt idx="15">
                  <c:v>39.835000000000022</c:v>
                </c:pt>
                <c:pt idx="16">
                  <c:v>39.935000000000031</c:v>
                </c:pt>
                <c:pt idx="17">
                  <c:v>40.035000000000032</c:v>
                </c:pt>
                <c:pt idx="18">
                  <c:v>40.135000000000062</c:v>
                </c:pt>
                <c:pt idx="19">
                  <c:v>40.235000000000063</c:v>
                </c:pt>
                <c:pt idx="20">
                  <c:v>40.335000000000029</c:v>
                </c:pt>
                <c:pt idx="21">
                  <c:v>40.435000000000031</c:v>
                </c:pt>
                <c:pt idx="22">
                  <c:v>40.535000000000032</c:v>
                </c:pt>
                <c:pt idx="23">
                  <c:v>40.635000000000062</c:v>
                </c:pt>
                <c:pt idx="24">
                  <c:v>40.735000000000063</c:v>
                </c:pt>
                <c:pt idx="25">
                  <c:v>40.835000000000036</c:v>
                </c:pt>
                <c:pt idx="26">
                  <c:v>40.935000000000038</c:v>
                </c:pt>
                <c:pt idx="27">
                  <c:v>41.035000000000039</c:v>
                </c:pt>
                <c:pt idx="28">
                  <c:v>41.135000000000062</c:v>
                </c:pt>
                <c:pt idx="29">
                  <c:v>41.235000000000063</c:v>
                </c:pt>
                <c:pt idx="30">
                  <c:v>41.335000000000043</c:v>
                </c:pt>
                <c:pt idx="31">
                  <c:v>41.435000000000052</c:v>
                </c:pt>
                <c:pt idx="32">
                  <c:v>41.535000000000053</c:v>
                </c:pt>
                <c:pt idx="33">
                  <c:v>41.635000000000062</c:v>
                </c:pt>
                <c:pt idx="34">
                  <c:v>41.735000000000063</c:v>
                </c:pt>
                <c:pt idx="35">
                  <c:v>41.835000000000051</c:v>
                </c:pt>
                <c:pt idx="36">
                  <c:v>41.935000000000052</c:v>
                </c:pt>
                <c:pt idx="37">
                  <c:v>42.035000000000053</c:v>
                </c:pt>
                <c:pt idx="38">
                  <c:v>42.135000000000062</c:v>
                </c:pt>
                <c:pt idx="39">
                  <c:v>42.235000000000063</c:v>
                </c:pt>
                <c:pt idx="40">
                  <c:v>42.335000000000058</c:v>
                </c:pt>
                <c:pt idx="41">
                  <c:v>42.435000000000059</c:v>
                </c:pt>
                <c:pt idx="42">
                  <c:v>42.535000000000061</c:v>
                </c:pt>
                <c:pt idx="43">
                  <c:v>42.635000000000062</c:v>
                </c:pt>
                <c:pt idx="44">
                  <c:v>42.735000000000063</c:v>
                </c:pt>
                <c:pt idx="45">
                  <c:v>42.835000000000065</c:v>
                </c:pt>
                <c:pt idx="46">
                  <c:v>42.935000000000066</c:v>
                </c:pt>
                <c:pt idx="47">
                  <c:v>43.035000000000068</c:v>
                </c:pt>
                <c:pt idx="48">
                  <c:v>43.135000000000069</c:v>
                </c:pt>
                <c:pt idx="49">
                  <c:v>43.235000000000113</c:v>
                </c:pt>
                <c:pt idx="50">
                  <c:v>43.335000000000072</c:v>
                </c:pt>
                <c:pt idx="51">
                  <c:v>43.435000000000073</c:v>
                </c:pt>
                <c:pt idx="52">
                  <c:v>43.535000000000082</c:v>
                </c:pt>
                <c:pt idx="53">
                  <c:v>43.635000000000083</c:v>
                </c:pt>
                <c:pt idx="54">
                  <c:v>43.735000000000113</c:v>
                </c:pt>
                <c:pt idx="55">
                  <c:v>43.835000000000079</c:v>
                </c:pt>
                <c:pt idx="56">
                  <c:v>43.93500000000008</c:v>
                </c:pt>
                <c:pt idx="57">
                  <c:v>44.035000000000082</c:v>
                </c:pt>
                <c:pt idx="58">
                  <c:v>44.135000000000083</c:v>
                </c:pt>
                <c:pt idx="59">
                  <c:v>44.235000000000113</c:v>
                </c:pt>
                <c:pt idx="60">
                  <c:v>44.335000000000086</c:v>
                </c:pt>
                <c:pt idx="61">
                  <c:v>44.435000000000088</c:v>
                </c:pt>
                <c:pt idx="62">
                  <c:v>44.535000000000089</c:v>
                </c:pt>
                <c:pt idx="63">
                  <c:v>44.565000000000012</c:v>
                </c:pt>
                <c:pt idx="64">
                  <c:v>44.635000000000112</c:v>
                </c:pt>
                <c:pt idx="65">
                  <c:v>44.735000000000113</c:v>
                </c:pt>
                <c:pt idx="66">
                  <c:v>44.835000000000093</c:v>
                </c:pt>
                <c:pt idx="67">
                  <c:v>44.935000000000102</c:v>
                </c:pt>
                <c:pt idx="68">
                  <c:v>45.035000000000103</c:v>
                </c:pt>
                <c:pt idx="69">
                  <c:v>45.135000000000112</c:v>
                </c:pt>
                <c:pt idx="70">
                  <c:v>45.235000000000113</c:v>
                </c:pt>
                <c:pt idx="71">
                  <c:v>45.3350000000001</c:v>
                </c:pt>
                <c:pt idx="72">
                  <c:v>45.435000000000102</c:v>
                </c:pt>
                <c:pt idx="73">
                  <c:v>45.535000000000103</c:v>
                </c:pt>
                <c:pt idx="74">
                  <c:v>45.635000000000112</c:v>
                </c:pt>
                <c:pt idx="75">
                  <c:v>45.735000000000113</c:v>
                </c:pt>
                <c:pt idx="76">
                  <c:v>45.835000000000107</c:v>
                </c:pt>
                <c:pt idx="77">
                  <c:v>45.935000000000109</c:v>
                </c:pt>
                <c:pt idx="78">
                  <c:v>46.03500000000011</c:v>
                </c:pt>
                <c:pt idx="79">
                  <c:v>46.135000000000112</c:v>
                </c:pt>
                <c:pt idx="80">
                  <c:v>46.235000000000113</c:v>
                </c:pt>
                <c:pt idx="81">
                  <c:v>46.335000000000115</c:v>
                </c:pt>
                <c:pt idx="82">
                  <c:v>46.435000000000116</c:v>
                </c:pt>
                <c:pt idx="83">
                  <c:v>46.535000000000117</c:v>
                </c:pt>
                <c:pt idx="84">
                  <c:v>46.635000000000119</c:v>
                </c:pt>
                <c:pt idx="85">
                  <c:v>46.735000000000163</c:v>
                </c:pt>
                <c:pt idx="86">
                  <c:v>46.835000000000122</c:v>
                </c:pt>
                <c:pt idx="87">
                  <c:v>46.935000000000123</c:v>
                </c:pt>
                <c:pt idx="88">
                  <c:v>47.035000000000132</c:v>
                </c:pt>
                <c:pt idx="89">
                  <c:v>47.135000000000133</c:v>
                </c:pt>
                <c:pt idx="90">
                  <c:v>47.235000000000163</c:v>
                </c:pt>
                <c:pt idx="91">
                  <c:v>47.335000000000129</c:v>
                </c:pt>
                <c:pt idx="92">
                  <c:v>47.43500000000013</c:v>
                </c:pt>
                <c:pt idx="93">
                  <c:v>47.535000000000132</c:v>
                </c:pt>
                <c:pt idx="94">
                  <c:v>47.635000000000133</c:v>
                </c:pt>
                <c:pt idx="95">
                  <c:v>47.735000000000163</c:v>
                </c:pt>
                <c:pt idx="96">
                  <c:v>47.835000000000136</c:v>
                </c:pt>
                <c:pt idx="97">
                  <c:v>47.935000000000137</c:v>
                </c:pt>
                <c:pt idx="98">
                  <c:v>48.035000000000139</c:v>
                </c:pt>
                <c:pt idx="99">
                  <c:v>48.135000000000161</c:v>
                </c:pt>
                <c:pt idx="100">
                  <c:v>48.235000000000163</c:v>
                </c:pt>
                <c:pt idx="101">
                  <c:v>48.335000000000143</c:v>
                </c:pt>
                <c:pt idx="102">
                  <c:v>48.435000000000151</c:v>
                </c:pt>
                <c:pt idx="103">
                  <c:v>48.535000000000153</c:v>
                </c:pt>
                <c:pt idx="104">
                  <c:v>48.635000000000161</c:v>
                </c:pt>
                <c:pt idx="105">
                  <c:v>48.735000000000163</c:v>
                </c:pt>
                <c:pt idx="106">
                  <c:v>48.83500000000015</c:v>
                </c:pt>
                <c:pt idx="107">
                  <c:v>48.935000000000151</c:v>
                </c:pt>
                <c:pt idx="108">
                  <c:v>49.035000000000153</c:v>
                </c:pt>
                <c:pt idx="109">
                  <c:v>49.135000000000161</c:v>
                </c:pt>
                <c:pt idx="110">
                  <c:v>49.181000000000004</c:v>
                </c:pt>
                <c:pt idx="111">
                  <c:v>49.235000000000163</c:v>
                </c:pt>
                <c:pt idx="112">
                  <c:v>49.335000000000157</c:v>
                </c:pt>
                <c:pt idx="113">
                  <c:v>49.435000000000159</c:v>
                </c:pt>
                <c:pt idx="114">
                  <c:v>49.53500000000016</c:v>
                </c:pt>
                <c:pt idx="115">
                  <c:v>49.635000000000161</c:v>
                </c:pt>
                <c:pt idx="116">
                  <c:v>49.735000000000163</c:v>
                </c:pt>
                <c:pt idx="117">
                  <c:v>49.835000000000164</c:v>
                </c:pt>
                <c:pt idx="118">
                  <c:v>49.935000000000166</c:v>
                </c:pt>
                <c:pt idx="119">
                  <c:v>50.035000000000167</c:v>
                </c:pt>
                <c:pt idx="120">
                  <c:v>50.135000000000169</c:v>
                </c:pt>
                <c:pt idx="121">
                  <c:v>50.235000000000213</c:v>
                </c:pt>
                <c:pt idx="122">
                  <c:v>50.335000000000171</c:v>
                </c:pt>
                <c:pt idx="123">
                  <c:v>50.435000000000173</c:v>
                </c:pt>
                <c:pt idx="124">
                  <c:v>50.535000000000181</c:v>
                </c:pt>
                <c:pt idx="125">
                  <c:v>50.635000000000183</c:v>
                </c:pt>
                <c:pt idx="126">
                  <c:v>50.735000000000213</c:v>
                </c:pt>
                <c:pt idx="127">
                  <c:v>50.835000000000178</c:v>
                </c:pt>
                <c:pt idx="128">
                  <c:v>50.93500000000018</c:v>
                </c:pt>
                <c:pt idx="129">
                  <c:v>51.035000000000181</c:v>
                </c:pt>
                <c:pt idx="130">
                  <c:v>51.096000000000011</c:v>
                </c:pt>
                <c:pt idx="131">
                  <c:v>51.135000000000183</c:v>
                </c:pt>
                <c:pt idx="132">
                  <c:v>51.235000000000213</c:v>
                </c:pt>
                <c:pt idx="133">
                  <c:v>51.335000000000186</c:v>
                </c:pt>
                <c:pt idx="134">
                  <c:v>51.435000000000187</c:v>
                </c:pt>
                <c:pt idx="135">
                  <c:v>51.449000000000005</c:v>
                </c:pt>
                <c:pt idx="136">
                  <c:v>51.535000000000188</c:v>
                </c:pt>
                <c:pt idx="137">
                  <c:v>51.635000000000211</c:v>
                </c:pt>
                <c:pt idx="138">
                  <c:v>51.735000000000213</c:v>
                </c:pt>
                <c:pt idx="139">
                  <c:v>51.755000000000003</c:v>
                </c:pt>
                <c:pt idx="140">
                  <c:v>51.835000000000193</c:v>
                </c:pt>
                <c:pt idx="141">
                  <c:v>51.935000000000201</c:v>
                </c:pt>
                <c:pt idx="142">
                  <c:v>52.035000000000203</c:v>
                </c:pt>
                <c:pt idx="143">
                  <c:v>52.135000000000211</c:v>
                </c:pt>
                <c:pt idx="144">
                  <c:v>52.065000000000012</c:v>
                </c:pt>
                <c:pt idx="145">
                  <c:v>52.135000000000211</c:v>
                </c:pt>
                <c:pt idx="146">
                  <c:v>52.235000000000213</c:v>
                </c:pt>
                <c:pt idx="147">
                  <c:v>52.286000000000001</c:v>
                </c:pt>
                <c:pt idx="148">
                  <c:v>52.3350000000002</c:v>
                </c:pt>
                <c:pt idx="149">
                  <c:v>52.435000000000201</c:v>
                </c:pt>
                <c:pt idx="150">
                  <c:v>52.535000000000203</c:v>
                </c:pt>
                <c:pt idx="151">
                  <c:v>52.635000000000211</c:v>
                </c:pt>
                <c:pt idx="152">
                  <c:v>52.663000000000011</c:v>
                </c:pt>
                <c:pt idx="153">
                  <c:v>52.735000000000213</c:v>
                </c:pt>
                <c:pt idx="154">
                  <c:v>52.765800000000013</c:v>
                </c:pt>
                <c:pt idx="155">
                  <c:v>52.835000000000207</c:v>
                </c:pt>
                <c:pt idx="156">
                  <c:v>52.935000000000208</c:v>
                </c:pt>
                <c:pt idx="157">
                  <c:v>53.03500000000021</c:v>
                </c:pt>
                <c:pt idx="158">
                  <c:v>52.984999999999999</c:v>
                </c:pt>
                <c:pt idx="159">
                  <c:v>53.03500000000021</c:v>
                </c:pt>
                <c:pt idx="160">
                  <c:v>53.135000000000211</c:v>
                </c:pt>
                <c:pt idx="161">
                  <c:v>53.235000000000213</c:v>
                </c:pt>
                <c:pt idx="162">
                  <c:v>53.335000000000214</c:v>
                </c:pt>
                <c:pt idx="163">
                  <c:v>53.435000000000215</c:v>
                </c:pt>
                <c:pt idx="164">
                  <c:v>53.535000000000217</c:v>
                </c:pt>
                <c:pt idx="165">
                  <c:v>53.635000000000218</c:v>
                </c:pt>
                <c:pt idx="166">
                  <c:v>53.735000000000262</c:v>
                </c:pt>
                <c:pt idx="167">
                  <c:v>53.835000000000221</c:v>
                </c:pt>
                <c:pt idx="168">
                  <c:v>53.935000000000223</c:v>
                </c:pt>
                <c:pt idx="169">
                  <c:v>54.035000000000231</c:v>
                </c:pt>
                <c:pt idx="170">
                  <c:v>54.135000000000232</c:v>
                </c:pt>
                <c:pt idx="171">
                  <c:v>54.235000000000262</c:v>
                </c:pt>
                <c:pt idx="172">
                  <c:v>54.335000000000228</c:v>
                </c:pt>
                <c:pt idx="173">
                  <c:v>54.43500000000023</c:v>
                </c:pt>
                <c:pt idx="174">
                  <c:v>54.535000000000231</c:v>
                </c:pt>
                <c:pt idx="175">
                  <c:v>54.635000000000232</c:v>
                </c:pt>
                <c:pt idx="176">
                  <c:v>54.735000000000262</c:v>
                </c:pt>
                <c:pt idx="177">
                  <c:v>54.835000000000235</c:v>
                </c:pt>
                <c:pt idx="178">
                  <c:v>54.935000000000237</c:v>
                </c:pt>
                <c:pt idx="179">
                  <c:v>55.035000000000238</c:v>
                </c:pt>
                <c:pt idx="180">
                  <c:v>55.135000000000261</c:v>
                </c:pt>
                <c:pt idx="181">
                  <c:v>55.235000000000262</c:v>
                </c:pt>
                <c:pt idx="182">
                  <c:v>55.335000000000242</c:v>
                </c:pt>
                <c:pt idx="183">
                  <c:v>55.435000000000251</c:v>
                </c:pt>
                <c:pt idx="184">
                  <c:v>55.535000000000252</c:v>
                </c:pt>
                <c:pt idx="185">
                  <c:v>55.635000000000261</c:v>
                </c:pt>
                <c:pt idx="186">
                  <c:v>55.735000000000262</c:v>
                </c:pt>
                <c:pt idx="187">
                  <c:v>55.83500000000025</c:v>
                </c:pt>
                <c:pt idx="188">
                  <c:v>55.935000000000251</c:v>
                </c:pt>
                <c:pt idx="189">
                  <c:v>56.035000000000252</c:v>
                </c:pt>
                <c:pt idx="190">
                  <c:v>56.135000000000261</c:v>
                </c:pt>
                <c:pt idx="191">
                  <c:v>56.235000000000262</c:v>
                </c:pt>
                <c:pt idx="192">
                  <c:v>56.335000000000257</c:v>
                </c:pt>
                <c:pt idx="193">
                  <c:v>56.435000000000258</c:v>
                </c:pt>
                <c:pt idx="194">
                  <c:v>56.535000000000259</c:v>
                </c:pt>
                <c:pt idx="195">
                  <c:v>56.635000000000261</c:v>
                </c:pt>
                <c:pt idx="196">
                  <c:v>56.735000000000262</c:v>
                </c:pt>
                <c:pt idx="197">
                  <c:v>56.835000000000264</c:v>
                </c:pt>
                <c:pt idx="198">
                  <c:v>56.935000000000265</c:v>
                </c:pt>
                <c:pt idx="199">
                  <c:v>57.035000000000267</c:v>
                </c:pt>
                <c:pt idx="200">
                  <c:v>57.135000000000268</c:v>
                </c:pt>
                <c:pt idx="201">
                  <c:v>57.235000000000269</c:v>
                </c:pt>
                <c:pt idx="202">
                  <c:v>57.335000000000271</c:v>
                </c:pt>
                <c:pt idx="203">
                  <c:v>57.435000000000272</c:v>
                </c:pt>
                <c:pt idx="204">
                  <c:v>57.535000000000281</c:v>
                </c:pt>
                <c:pt idx="205">
                  <c:v>57.635000000000282</c:v>
                </c:pt>
                <c:pt idx="206">
                  <c:v>57.735000000000312</c:v>
                </c:pt>
                <c:pt idx="207">
                  <c:v>57.835000000000278</c:v>
                </c:pt>
                <c:pt idx="208">
                  <c:v>57.935000000000279</c:v>
                </c:pt>
                <c:pt idx="209">
                  <c:v>58.035000000000281</c:v>
                </c:pt>
                <c:pt idx="210">
                  <c:v>58.135000000000282</c:v>
                </c:pt>
                <c:pt idx="211">
                  <c:v>58.235000000000312</c:v>
                </c:pt>
                <c:pt idx="212">
                  <c:v>58.335000000000285</c:v>
                </c:pt>
                <c:pt idx="213">
                  <c:v>58.435000000000286</c:v>
                </c:pt>
                <c:pt idx="214">
                  <c:v>58.535000000000288</c:v>
                </c:pt>
                <c:pt idx="215">
                  <c:v>58.635000000000289</c:v>
                </c:pt>
                <c:pt idx="216">
                  <c:v>58.735000000000312</c:v>
                </c:pt>
                <c:pt idx="217">
                  <c:v>58.835000000000292</c:v>
                </c:pt>
                <c:pt idx="218">
                  <c:v>58.935000000000301</c:v>
                </c:pt>
                <c:pt idx="219">
                  <c:v>59.035000000000302</c:v>
                </c:pt>
                <c:pt idx="220">
                  <c:v>59.135000000000311</c:v>
                </c:pt>
                <c:pt idx="221">
                  <c:v>59.235000000000312</c:v>
                </c:pt>
                <c:pt idx="222">
                  <c:v>59.335000000000299</c:v>
                </c:pt>
                <c:pt idx="223">
                  <c:v>59.435000000000301</c:v>
                </c:pt>
                <c:pt idx="224">
                  <c:v>59.535000000000302</c:v>
                </c:pt>
                <c:pt idx="225">
                  <c:v>59.635000000000311</c:v>
                </c:pt>
                <c:pt idx="226">
                  <c:v>59.735000000000312</c:v>
                </c:pt>
                <c:pt idx="227">
                  <c:v>59.835000000000306</c:v>
                </c:pt>
                <c:pt idx="228">
                  <c:v>59.935000000000308</c:v>
                </c:pt>
                <c:pt idx="229">
                  <c:v>60.035000000000309</c:v>
                </c:pt>
                <c:pt idx="230">
                  <c:v>60.135000000000311</c:v>
                </c:pt>
                <c:pt idx="231">
                  <c:v>60.235000000000312</c:v>
                </c:pt>
                <c:pt idx="232">
                  <c:v>60.335000000000306</c:v>
                </c:pt>
                <c:pt idx="233">
                  <c:v>60.435000000000315</c:v>
                </c:pt>
                <c:pt idx="234">
                  <c:v>60.535000000000316</c:v>
                </c:pt>
                <c:pt idx="235">
                  <c:v>60.635000000000318</c:v>
                </c:pt>
                <c:pt idx="236">
                  <c:v>60.735000000000319</c:v>
                </c:pt>
                <c:pt idx="237">
                  <c:v>60.835000000000321</c:v>
                </c:pt>
                <c:pt idx="238">
                  <c:v>60.935000000000322</c:v>
                </c:pt>
                <c:pt idx="239">
                  <c:v>61.035000000000323</c:v>
                </c:pt>
                <c:pt idx="240">
                  <c:v>61.135000000000332</c:v>
                </c:pt>
                <c:pt idx="241">
                  <c:v>61.235000000000333</c:v>
                </c:pt>
                <c:pt idx="242">
                  <c:v>61.335000000000328</c:v>
                </c:pt>
                <c:pt idx="243">
                  <c:v>61.435000000000329</c:v>
                </c:pt>
                <c:pt idx="244">
                  <c:v>61.535000000000331</c:v>
                </c:pt>
                <c:pt idx="245">
                  <c:v>61.635000000000332</c:v>
                </c:pt>
                <c:pt idx="246">
                  <c:v>61.735000000000333</c:v>
                </c:pt>
                <c:pt idx="247">
                  <c:v>61.835000000000335</c:v>
                </c:pt>
                <c:pt idx="248">
                  <c:v>61.935000000000336</c:v>
                </c:pt>
                <c:pt idx="249">
                  <c:v>62.035000000000338</c:v>
                </c:pt>
                <c:pt idx="250">
                  <c:v>62.135000000000339</c:v>
                </c:pt>
                <c:pt idx="251">
                  <c:v>62.235000000000362</c:v>
                </c:pt>
                <c:pt idx="252">
                  <c:v>62.335000000000342</c:v>
                </c:pt>
                <c:pt idx="253">
                  <c:v>62.435000000000343</c:v>
                </c:pt>
                <c:pt idx="254">
                  <c:v>62.535000000000352</c:v>
                </c:pt>
                <c:pt idx="255">
                  <c:v>62.635000000000353</c:v>
                </c:pt>
                <c:pt idx="256">
                  <c:v>62.735000000000362</c:v>
                </c:pt>
                <c:pt idx="257">
                  <c:v>62.835000000000349</c:v>
                </c:pt>
                <c:pt idx="258">
                  <c:v>62.93500000000035</c:v>
                </c:pt>
                <c:pt idx="259">
                  <c:v>63.035000000000352</c:v>
                </c:pt>
                <c:pt idx="260">
                  <c:v>63.135000000000353</c:v>
                </c:pt>
                <c:pt idx="261">
                  <c:v>63.235000000000362</c:v>
                </c:pt>
                <c:pt idx="262">
                  <c:v>63.335000000000356</c:v>
                </c:pt>
                <c:pt idx="263">
                  <c:v>63.435000000000358</c:v>
                </c:pt>
                <c:pt idx="264">
                  <c:v>63.535000000000359</c:v>
                </c:pt>
                <c:pt idx="265">
                  <c:v>63.63500000000036</c:v>
                </c:pt>
                <c:pt idx="266">
                  <c:v>63.735000000000362</c:v>
                </c:pt>
                <c:pt idx="267">
                  <c:v>63.835000000000356</c:v>
                </c:pt>
                <c:pt idx="268">
                  <c:v>63.935000000000365</c:v>
                </c:pt>
                <c:pt idx="269">
                  <c:v>64.035000000000352</c:v>
                </c:pt>
                <c:pt idx="270">
                  <c:v>64.135000000000318</c:v>
                </c:pt>
                <c:pt idx="271">
                  <c:v>64.235000000000355</c:v>
                </c:pt>
                <c:pt idx="272">
                  <c:v>64.335000000000349</c:v>
                </c:pt>
                <c:pt idx="273">
                  <c:v>64.435000000000343</c:v>
                </c:pt>
                <c:pt idx="274">
                  <c:v>64.535000000000338</c:v>
                </c:pt>
                <c:pt idx="275">
                  <c:v>64.635000000000318</c:v>
                </c:pt>
                <c:pt idx="276">
                  <c:v>64.735000000000312</c:v>
                </c:pt>
                <c:pt idx="277">
                  <c:v>64.835000000000278</c:v>
                </c:pt>
                <c:pt idx="278">
                  <c:v>64.935000000000315</c:v>
                </c:pt>
                <c:pt idx="279">
                  <c:v>65.035000000000309</c:v>
                </c:pt>
                <c:pt idx="280">
                  <c:v>65.135000000000289</c:v>
                </c:pt>
                <c:pt idx="281">
                  <c:v>65.235000000000298</c:v>
                </c:pt>
                <c:pt idx="282">
                  <c:v>65.335000000000278</c:v>
                </c:pt>
                <c:pt idx="283">
                  <c:v>65.435000000000286</c:v>
                </c:pt>
                <c:pt idx="284">
                  <c:v>65.535000000000281</c:v>
                </c:pt>
                <c:pt idx="285">
                  <c:v>65.635000000000218</c:v>
                </c:pt>
                <c:pt idx="286">
                  <c:v>65.735000000000269</c:v>
                </c:pt>
              </c:numCache>
            </c:numRef>
          </c:yVal>
        </c:ser>
        <c:ser>
          <c:idx val="2"/>
          <c:order val="3"/>
          <c:tx>
            <c:strRef>
              <c:f>'simuliacija paklaidu'!$H$22</c:f>
              <c:strCache>
                <c:ptCount val="1"/>
                <c:pt idx="0">
                  <c:v>EZA</c:v>
                </c:pt>
              </c:strCache>
            </c:strRef>
          </c:tx>
          <c:spPr>
            <a:ln w="3175">
              <a:solidFill>
                <a:srgbClr val="00FF00"/>
              </a:solidFill>
              <a:prstDash val="solid"/>
            </a:ln>
          </c:spPr>
          <c:marker>
            <c:symbol val="none"/>
          </c:marker>
          <c:xVal>
            <c:numRef>
              <c:f>'simuliacija paklaidu'!$G$24:$G$329</c:f>
              <c:numCache>
                <c:formatCode>0.00E+00</c:formatCode>
                <c:ptCount val="306"/>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4">
                  <c:v>#N/A</c:v>
                </c:pt>
                <c:pt idx="145">
                  <c:v>#N/A</c:v>
                </c:pt>
                <c:pt idx="146">
                  <c:v>#N/A</c:v>
                </c:pt>
                <c:pt idx="148">
                  <c:v>#N/A</c:v>
                </c:pt>
                <c:pt idx="149">
                  <c:v>#N/A</c:v>
                </c:pt>
                <c:pt idx="150">
                  <c:v>#N/A</c:v>
                </c:pt>
                <c:pt idx="151">
                  <c:v>#N/A</c:v>
                </c:pt>
                <c:pt idx="152">
                  <c:v>#N/A</c:v>
                </c:pt>
                <c:pt idx="153">
                  <c:v>#N/A</c:v>
                </c:pt>
                <c:pt idx="154">
                  <c:v>8.6475452790715742E-9</c:v>
                </c:pt>
                <c:pt idx="155">
                  <c:v>2.178311815586086E-7</c:v>
                </c:pt>
                <c:pt idx="156">
                  <c:v>5.0523657757994733E-7</c:v>
                </c:pt>
                <c:pt idx="157">
                  <c:v>7.7596673311452128E-7</c:v>
                </c:pt>
                <c:pt idx="158">
                  <c:v>6.4262414581495117E-7</c:v>
                </c:pt>
                <c:pt idx="159">
                  <c:v>7.7596673311452128E-7</c:v>
                </c:pt>
                <c:pt idx="160">
                  <c:v>1.0309917073379416E-6</c:v>
                </c:pt>
                <c:pt idx="161">
                  <c:v>1.2712282324805901E-6</c:v>
                </c:pt>
                <c:pt idx="162">
                  <c:v>1.4975426976368881E-6</c:v>
                </c:pt>
                <c:pt idx="163">
                  <c:v>1.710753980382268E-6</c:v>
                </c:pt>
                <c:pt idx="164">
                  <c:v>1.9116361344125059E-6</c:v>
                </c:pt>
                <c:pt idx="165">
                  <c:v>2.1009209411022582E-6</c:v>
                </c:pt>
                <c:pt idx="166">
                  <c:v>2.2793003324599913E-6</c:v>
                </c:pt>
                <c:pt idx="167">
                  <c:v>2.4474286926868098E-6</c:v>
                </c:pt>
                <c:pt idx="168">
                  <c:v>2.6059250452081194E-6</c:v>
                </c:pt>
                <c:pt idx="169">
                  <c:v>2.7553751317334221E-6</c:v>
                </c:pt>
                <c:pt idx="170">
                  <c:v>2.8963333896780651E-6</c:v>
                </c:pt>
                <c:pt idx="171">
                  <c:v>3.0293248339591303E-6</c:v>
                </c:pt>
                <c:pt idx="172">
                  <c:v>3.1548468489879322E-6</c:v>
                </c:pt>
                <c:pt idx="173">
                  <c:v>3.2733708964232973E-6</c:v>
                </c:pt>
                <c:pt idx="174">
                  <c:v>3.385344144052763E-6</c:v>
                </c:pt>
                <c:pt idx="175">
                  <c:v>3.4911910209753078E-6</c:v>
                </c:pt>
                <c:pt idx="176">
                  <c:v>3.5913147040799021E-6</c:v>
                </c:pt>
                <c:pt idx="177">
                  <c:v>3.6860985406444751E-6</c:v>
                </c:pt>
                <c:pt idx="178">
                  <c:v>3.775907411744644E-6</c:v>
                </c:pt>
                <c:pt idx="179">
                  <c:v>3.8610890410197398E-6</c:v>
                </c:pt>
                <c:pt idx="180">
                  <c:v>3.941975253220849E-6</c:v>
                </c:pt>
                <c:pt idx="181">
                  <c:v>4.0188831868774833E-6</c:v>
                </c:pt>
                <c:pt idx="182">
                  <c:v>4.0921164653160052E-6</c:v>
                </c:pt>
                <c:pt idx="183">
                  <c:v>4.1619663301971424E-6</c:v>
                </c:pt>
                <c:pt idx="184">
                  <c:v>4.2287127416821031E-6</c:v>
                </c:pt>
                <c:pt idx="185">
                  <c:v>4.2926254492857894E-6</c:v>
                </c:pt>
                <c:pt idx="186">
                  <c:v>4.3539650374640524E-6</c:v>
                </c:pt>
                <c:pt idx="187">
                  <c:v>4.4129839499523514E-6</c:v>
                </c:pt>
                <c:pt idx="188">
                  <c:v>4.4699274968936909E-6</c:v>
                </c:pt>
                <c:pt idx="189">
                  <c:v>4.5250348488075765E-6</c:v>
                </c:pt>
                <c:pt idx="190">
                  <c:v>4.5785400214958511E-6</c:v>
                </c:pt>
                <c:pt idx="191">
                  <c:v>4.6306728560361524E-6</c:v>
                </c:pt>
                <c:pt idx="192">
                  <c:v>4.6816599980994336E-6</c:v>
                </c:pt>
                <c:pt idx="193">
                  <c:v>4.7317258809103078E-6</c:v>
                </c:pt>
                <c:pt idx="194">
                  <c:v>4.7810937163061113E-6</c:v>
                </c:pt>
                <c:pt idx="195">
                  <c:v>4.8299864984789864E-6</c:v>
                </c:pt>
                <c:pt idx="196">
                  <c:v>4.8786280251489208E-6</c:v>
                </c:pt>
                <c:pt idx="197">
                  <c:v>4.9272439411127334E-6</c:v>
                </c:pt>
                <c:pt idx="198">
                  <c:v>4.976062809322843E-6</c:v>
                </c:pt>
                <c:pt idx="199">
                  <c:v>5.0253172148927524E-6</c:v>
                </c:pt>
                <c:pt idx="200">
                  <c:v>5.0752449077024881E-6</c:v>
                </c:pt>
                <c:pt idx="201">
                  <c:v>5.1260899895747592E-6</c:v>
                </c:pt>
                <c:pt idx="202">
                  <c:v>5.1781041523422134E-6</c:v>
                </c:pt>
                <c:pt idx="203">
                  <c:v>5.2315479734869559E-6</c:v>
                </c:pt>
                <c:pt idx="204">
                  <c:v>5.2866922764594816E-6</c:v>
                </c:pt>
                <c:pt idx="205">
                  <c:v>5.3438195632351934E-6</c:v>
                </c:pt>
                <c:pt idx="206">
                  <c:v>5.4032255271632861E-6</c:v>
                </c:pt>
                <c:pt idx="207">
                  <c:v>5.4652206547212007E-6</c:v>
                </c:pt>
                <c:pt idx="208">
                  <c:v>5.530131925384621E-6</c:v>
                </c:pt>
                <c:pt idx="209">
                  <c:v>5.5983046194794513E-6</c:v>
                </c:pt>
                <c:pt idx="210">
                  <c:v>5.6701042446066533E-6</c:v>
                </c:pt>
                <c:pt idx="211">
                  <c:v>5.7459185920132535E-6</c:v>
                </c:pt>
                <c:pt idx="212">
                  <c:v>5.8261599351357034E-6</c:v>
                </c:pt>
                <c:pt idx="213">
                  <c:v>5.9112673834864082E-6</c:v>
                </c:pt>
                <c:pt idx="214">
                  <c:v>6.0017094060523594E-6</c:v>
                </c:pt>
                <c:pt idx="215">
                  <c:v>6.0979865395008187E-6</c:v>
                </c:pt>
                <c:pt idx="216">
                  <c:v>6.20063429767776E-6</c:v>
                </c:pt>
                <c:pt idx="217">
                  <c:v>6.3102263001920235E-6</c:v>
                </c:pt>
                <c:pt idx="218">
                  <c:v>6.4273776393222854E-6</c:v>
                </c:pt>
                <c:pt idx="219">
                  <c:v>6.552748505999759E-6</c:v>
                </c:pt>
                <c:pt idx="220">
                  <c:v>6.6870480973322215E-6</c:v>
                </c:pt>
                <c:pt idx="221">
                  <c:v>6.8310388299412531E-6</c:v>
                </c:pt>
                <c:pt idx="222">
                  <c:v>6.9855408853798327E-6</c:v>
                </c:pt>
                <c:pt idx="223">
                  <c:v>7.1514371160507688E-6</c:v>
                </c:pt>
                <c:pt idx="224">
                  <c:v>7.3296783423950501E-6</c:v>
                </c:pt>
                <c:pt idx="225">
                  <c:v>7.5212890746441849E-6</c:v>
                </c:pt>
                <c:pt idx="226">
                  <c:v>7.7273736952240494E-6</c:v>
                </c:pt>
                <c:pt idx="227">
                  <c:v>7.9491231408693136E-6</c:v>
                </c:pt>
                <c:pt idx="228">
                  <c:v>8.1878221267758972E-6</c:v>
                </c:pt>
                <c:pt idx="229">
                  <c:v>8.4448569586704267E-6</c:v>
                </c:pt>
                <c:pt idx="230">
                  <c:v>8.7217239824740486E-6</c:v>
                </c:pt>
                <c:pt idx="231">
                  <c:v>9.0200387254719208E-6</c:v>
                </c:pt>
                <c:pt idx="232">
                  <c:v>9.3415457873743568E-6</c:v>
                </c:pt>
                <c:pt idx="233">
                  <c:v>9.6881295445838268E-6</c:v>
                </c:pt>
                <c:pt idx="234">
                  <c:v>1.0061825736358451E-5</c:v>
                </c:pt>
                <c:pt idx="235">
                  <c:v>1.0464834007302813E-5</c:v>
                </c:pt>
                <c:pt idx="236">
                  <c:v>1.0899531486968587E-5</c:v>
                </c:pt>
                <c:pt idx="237">
                  <c:v>1.1368487494150482E-5</c:v>
                </c:pt>
                <c:pt idx="238">
                  <c:v>1.187447946088812E-5</c:v>
                </c:pt>
                <c:pt idx="239">
                  <c:v>1.2420510179289038E-5</c:v>
                </c:pt>
                <c:pt idx="240">
                  <c:v>1.3009826483005706E-5</c:v>
                </c:pt>
                <c:pt idx="241">
                  <c:v>1.364593948472139E-5</c:v>
                </c:pt>
                <c:pt idx="242">
                  <c:v>1.4332646501357617E-5</c:v>
                </c:pt>
                <c:pt idx="243">
                  <c:v>1.5074054809936553E-5</c:v>
                </c:pt>
                <c:pt idx="244">
                  <c:v>1.587460738916402E-5</c:v>
                </c:pt>
                <c:pt idx="245">
                  <c:v>1.6739110815193718E-5</c:v>
                </c:pt>
                <c:pt idx="246">
                  <c:v>1.7672765494237625E-5</c:v>
                </c:pt>
                <c:pt idx="247">
                  <c:v>1.868119843048864E-5</c:v>
                </c:pt>
                <c:pt idx="248">
                  <c:v>1.9770498744732775E-5</c:v>
                </c:pt>
                <c:pt idx="249">
                  <c:v>2.0947256177478452E-5</c:v>
                </c:pt>
                <c:pt idx="250">
                  <c:v>2.2218602830591956E-5</c:v>
                </c:pt>
                <c:pt idx="251">
                  <c:v>2.3592258423056856E-5</c:v>
                </c:pt>
                <c:pt idx="252">
                  <c:v>2.5076579360393809E-5</c:v>
                </c:pt>
                <c:pt idx="253">
                  <c:v>2.6680611942841616E-5</c:v>
                </c:pt>
                <c:pt idx="254">
                  <c:v>2.8414150065488142E-5</c:v>
                </c:pt>
                <c:pt idx="255">
                  <c:v>3.0287797793956094E-5</c:v>
                </c:pt>
                <c:pt idx="256">
                  <c:v>3.2313037232333868E-5</c:v>
                </c:pt>
                <c:pt idx="257">
                  <c:v>3.4502302135906215E-5</c:v>
                </c:pt>
                <c:pt idx="258">
                  <c:v>3.686905776051328E-5</c:v>
                </c:pt>
                <c:pt idx="259">
                  <c:v>3.9427887482747401E-5</c:v>
                </c:pt>
                <c:pt idx="260">
                  <c:v>4.2194586771298904E-5</c:v>
                </c:pt>
                <c:pt idx="261">
                  <c:v>4.5186265140362523E-5</c:v>
                </c:pt>
                <c:pt idx="262">
                  <c:v>4.8421456770272372E-5</c:v>
                </c:pt>
                <c:pt idx="263">
                  <c:v>5.1920240540174771E-5</c:v>
                </c:pt>
                <c:pt idx="264">
                  <c:v>5.5704370282257724E-5</c:v>
                </c:pt>
                <c:pt idx="265">
                  <c:v>5.9797416136919937E-5</c:v>
                </c:pt>
                <c:pt idx="266">
                  <c:v>6.4224917965508295E-5</c:v>
                </c:pt>
                <c:pt idx="267">
                  <c:v>6.9014551859329542E-5</c:v>
                </c:pt>
                <c:pt idx="268">
                  <c:v>7.419631087535941E-5</c:v>
                </c:pt>
                <c:pt idx="269">
                  <c:v>7.9802701226468418E-5</c:v>
                </c:pt>
                <c:pt idx="270">
                  <c:v>8.586895526136335E-5</c:v>
                </c:pt>
                <c:pt idx="271">
                  <c:v>9.2433262686550762E-5</c:v>
                </c:pt>
                <c:pt idx="272">
                  <c:v>9.9537021608262372E-5</c:v>
                </c:pt>
                <c:pt idx="273">
                  <c:v>1.0722511111128985E-4</c:v>
                </c:pt>
                <c:pt idx="274">
                  <c:v>1.1554618724124297E-4</c:v>
                </c:pt>
                <c:pt idx="275">
                  <c:v>1.2455300442012308E-4</c:v>
                </c:pt>
                <c:pt idx="276">
                  <c:v>1.3430276450287961E-4</c:v>
                </c:pt>
                <c:pt idx="277">
                  <c:v>1.4485749587652281E-4</c:v>
                </c:pt>
                <c:pt idx="278">
                  <c:v>1.562844652136894E-4</c:v>
                </c:pt>
                <c:pt idx="279">
                  <c:v>1.6865662472123987E-4</c:v>
                </c:pt>
                <c:pt idx="280">
                  <c:v>1.8205309797558175E-4</c:v>
                </c:pt>
                <c:pt idx="281">
                  <c:v>1.9655970770642624E-4</c:v>
                </c:pt>
                <c:pt idx="282">
                  <c:v>2.122695491880838E-4</c:v>
                </c:pt>
                <c:pt idx="283">
                  <c:v>2.2928361321781053E-4</c:v>
                </c:pt>
                <c:pt idx="284">
                  <c:v>2.4771146301302952E-4</c:v>
                </c:pt>
                <c:pt idx="285">
                  <c:v>2.6767196974005202E-4</c:v>
                </c:pt>
                <c:pt idx="286">
                  <c:v>2.8929411180444146E-4</c:v>
                </c:pt>
                <c:pt idx="287">
                  <c:v>3.1271784348271012E-4</c:v>
                </c:pt>
                <c:pt idx="288">
                  <c:v>3.3809503897225387E-4</c:v>
                </c:pt>
                <c:pt idx="289">
                  <c:v>3.6559051847166409E-4</c:v>
                </c:pt>
                <c:pt idx="290">
                  <c:v>3.9538316348871212E-4</c:v>
                </c:pt>
                <c:pt idx="291">
                  <c:v>4.2766712921154805E-4</c:v>
                </c:pt>
                <c:pt idx="292">
                  <c:v>4.6265316247182754E-4</c:v>
                </c:pt>
                <c:pt idx="293">
                  <c:v>5.0057003458751524E-4</c:v>
                </c:pt>
                <c:pt idx="294">
                  <c:v>5.4166609919490078E-4</c:v>
                </c:pt>
                <c:pt idx="295">
                  <c:v>5.8621098607818177E-4</c:v>
                </c:pt>
                <c:pt idx="296">
                  <c:v>6.3449744298329168E-4</c:v>
                </c:pt>
                <c:pt idx="297">
                  <c:v>6.8684333847227183E-4</c:v>
                </c:pt>
                <c:pt idx="298">
                  <c:v>7.4359384003082471E-4</c:v>
                </c:pt>
                <c:pt idx="299">
                  <c:v>8.0512378291182319E-4</c:v>
                </c:pt>
                <c:pt idx="300">
                  <c:v>8.7184024657705633E-4</c:v>
                </c:pt>
                <c:pt idx="301">
                  <c:v>9.44185357105507E-4</c:v>
                </c:pt>
                <c:pt idx="302">
                  <c:v>1.0226393355723998E-3</c:v>
                </c:pt>
                <c:pt idx="303">
                  <c:v>1.107723814195428E-3</c:v>
                </c:pt>
                <c:pt idx="304">
                  <c:v>1.2000054439863456E-3</c:v>
                </c:pt>
                <c:pt idx="305">
                  <c:v>1.3000998197807488E-3</c:v>
                </c:pt>
              </c:numCache>
            </c:numRef>
          </c:xVal>
          <c:yVal>
            <c:numRef>
              <c:f>'simuliacija paklaidu'!$A$24:$A$329</c:f>
              <c:numCache>
                <c:formatCode>General</c:formatCode>
                <c:ptCount val="306"/>
                <c:pt idx="0" formatCode="0.00">
                  <c:v>38.335000000000001</c:v>
                </c:pt>
                <c:pt idx="1">
                  <c:v>38.435000000000002</c:v>
                </c:pt>
                <c:pt idx="2">
                  <c:v>38.535000000000011</c:v>
                </c:pt>
                <c:pt idx="3">
                  <c:v>38.635000000000012</c:v>
                </c:pt>
                <c:pt idx="4">
                  <c:v>38.735000000000063</c:v>
                </c:pt>
                <c:pt idx="5">
                  <c:v>38.835000000000008</c:v>
                </c:pt>
                <c:pt idx="6">
                  <c:v>38.935000000000009</c:v>
                </c:pt>
                <c:pt idx="7">
                  <c:v>39.035000000000011</c:v>
                </c:pt>
                <c:pt idx="8">
                  <c:v>39.135000000000012</c:v>
                </c:pt>
                <c:pt idx="9">
                  <c:v>39.235000000000063</c:v>
                </c:pt>
                <c:pt idx="10">
                  <c:v>39.335000000000015</c:v>
                </c:pt>
                <c:pt idx="11">
                  <c:v>39.435000000000016</c:v>
                </c:pt>
                <c:pt idx="12">
                  <c:v>39.535000000000018</c:v>
                </c:pt>
                <c:pt idx="13">
                  <c:v>39.635000000000019</c:v>
                </c:pt>
                <c:pt idx="14">
                  <c:v>39.735000000000063</c:v>
                </c:pt>
                <c:pt idx="15">
                  <c:v>39.835000000000022</c:v>
                </c:pt>
                <c:pt idx="16">
                  <c:v>39.935000000000031</c:v>
                </c:pt>
                <c:pt idx="17">
                  <c:v>40.035000000000032</c:v>
                </c:pt>
                <c:pt idx="18">
                  <c:v>40.135000000000062</c:v>
                </c:pt>
                <c:pt idx="19">
                  <c:v>40.235000000000063</c:v>
                </c:pt>
                <c:pt idx="20">
                  <c:v>40.335000000000029</c:v>
                </c:pt>
                <c:pt idx="21">
                  <c:v>40.435000000000031</c:v>
                </c:pt>
                <c:pt idx="22">
                  <c:v>40.535000000000032</c:v>
                </c:pt>
                <c:pt idx="23">
                  <c:v>40.635000000000062</c:v>
                </c:pt>
                <c:pt idx="24">
                  <c:v>40.735000000000063</c:v>
                </c:pt>
                <c:pt idx="25">
                  <c:v>40.835000000000036</c:v>
                </c:pt>
                <c:pt idx="26">
                  <c:v>40.935000000000038</c:v>
                </c:pt>
                <c:pt idx="27">
                  <c:v>41.035000000000039</c:v>
                </c:pt>
                <c:pt idx="28">
                  <c:v>41.135000000000062</c:v>
                </c:pt>
                <c:pt idx="29">
                  <c:v>41.235000000000063</c:v>
                </c:pt>
                <c:pt idx="30">
                  <c:v>41.335000000000043</c:v>
                </c:pt>
                <c:pt idx="31">
                  <c:v>41.435000000000052</c:v>
                </c:pt>
                <c:pt idx="32">
                  <c:v>41.535000000000053</c:v>
                </c:pt>
                <c:pt idx="33">
                  <c:v>41.635000000000062</c:v>
                </c:pt>
                <c:pt idx="34">
                  <c:v>41.735000000000063</c:v>
                </c:pt>
                <c:pt idx="35">
                  <c:v>41.835000000000051</c:v>
                </c:pt>
                <c:pt idx="36">
                  <c:v>41.935000000000052</c:v>
                </c:pt>
                <c:pt idx="37">
                  <c:v>42.035000000000053</c:v>
                </c:pt>
                <c:pt idx="38">
                  <c:v>42.135000000000062</c:v>
                </c:pt>
                <c:pt idx="39">
                  <c:v>42.235000000000063</c:v>
                </c:pt>
                <c:pt idx="40">
                  <c:v>42.335000000000058</c:v>
                </c:pt>
                <c:pt idx="41">
                  <c:v>42.435000000000059</c:v>
                </c:pt>
                <c:pt idx="42">
                  <c:v>42.535000000000061</c:v>
                </c:pt>
                <c:pt idx="43">
                  <c:v>42.635000000000062</c:v>
                </c:pt>
                <c:pt idx="44">
                  <c:v>42.735000000000063</c:v>
                </c:pt>
                <c:pt idx="45">
                  <c:v>42.835000000000065</c:v>
                </c:pt>
                <c:pt idx="46">
                  <c:v>42.935000000000066</c:v>
                </c:pt>
                <c:pt idx="47">
                  <c:v>43.035000000000068</c:v>
                </c:pt>
                <c:pt idx="48">
                  <c:v>43.135000000000069</c:v>
                </c:pt>
                <c:pt idx="49">
                  <c:v>43.235000000000113</c:v>
                </c:pt>
                <c:pt idx="50">
                  <c:v>43.335000000000072</c:v>
                </c:pt>
                <c:pt idx="51">
                  <c:v>43.435000000000073</c:v>
                </c:pt>
                <c:pt idx="52">
                  <c:v>43.535000000000082</c:v>
                </c:pt>
                <c:pt idx="53">
                  <c:v>43.635000000000083</c:v>
                </c:pt>
                <c:pt idx="54">
                  <c:v>43.735000000000113</c:v>
                </c:pt>
                <c:pt idx="55">
                  <c:v>43.835000000000079</c:v>
                </c:pt>
                <c:pt idx="56">
                  <c:v>43.93500000000008</c:v>
                </c:pt>
                <c:pt idx="57">
                  <c:v>44.035000000000082</c:v>
                </c:pt>
                <c:pt idx="58">
                  <c:v>44.135000000000083</c:v>
                </c:pt>
                <c:pt idx="59">
                  <c:v>44.235000000000113</c:v>
                </c:pt>
                <c:pt idx="60">
                  <c:v>44.335000000000086</c:v>
                </c:pt>
                <c:pt idx="61">
                  <c:v>44.435000000000088</c:v>
                </c:pt>
                <c:pt idx="62">
                  <c:v>44.535000000000089</c:v>
                </c:pt>
                <c:pt idx="63">
                  <c:v>44.565000000000012</c:v>
                </c:pt>
                <c:pt idx="64">
                  <c:v>44.635000000000112</c:v>
                </c:pt>
                <c:pt idx="65">
                  <c:v>44.735000000000113</c:v>
                </c:pt>
                <c:pt idx="66">
                  <c:v>44.835000000000093</c:v>
                </c:pt>
                <c:pt idx="67">
                  <c:v>44.935000000000102</c:v>
                </c:pt>
                <c:pt idx="68">
                  <c:v>45.035000000000103</c:v>
                </c:pt>
                <c:pt idx="69">
                  <c:v>45.135000000000112</c:v>
                </c:pt>
                <c:pt idx="70">
                  <c:v>45.235000000000113</c:v>
                </c:pt>
                <c:pt idx="71">
                  <c:v>45.3350000000001</c:v>
                </c:pt>
                <c:pt idx="72">
                  <c:v>45.435000000000102</c:v>
                </c:pt>
                <c:pt idx="73">
                  <c:v>45.535000000000103</c:v>
                </c:pt>
                <c:pt idx="74">
                  <c:v>45.635000000000112</c:v>
                </c:pt>
                <c:pt idx="75">
                  <c:v>45.735000000000113</c:v>
                </c:pt>
                <c:pt idx="76">
                  <c:v>45.835000000000107</c:v>
                </c:pt>
                <c:pt idx="77">
                  <c:v>45.935000000000109</c:v>
                </c:pt>
                <c:pt idx="78">
                  <c:v>46.03500000000011</c:v>
                </c:pt>
                <c:pt idx="79">
                  <c:v>46.135000000000112</c:v>
                </c:pt>
                <c:pt idx="80">
                  <c:v>46.235000000000113</c:v>
                </c:pt>
                <c:pt idx="81">
                  <c:v>46.335000000000115</c:v>
                </c:pt>
                <c:pt idx="82">
                  <c:v>46.435000000000116</c:v>
                </c:pt>
                <c:pt idx="83">
                  <c:v>46.535000000000117</c:v>
                </c:pt>
                <c:pt idx="84">
                  <c:v>46.635000000000119</c:v>
                </c:pt>
                <c:pt idx="85">
                  <c:v>46.735000000000163</c:v>
                </c:pt>
                <c:pt idx="86">
                  <c:v>46.835000000000122</c:v>
                </c:pt>
                <c:pt idx="87">
                  <c:v>46.935000000000123</c:v>
                </c:pt>
                <c:pt idx="88">
                  <c:v>47.035000000000132</c:v>
                </c:pt>
                <c:pt idx="89">
                  <c:v>47.135000000000133</c:v>
                </c:pt>
                <c:pt idx="90">
                  <c:v>47.235000000000163</c:v>
                </c:pt>
                <c:pt idx="91">
                  <c:v>47.335000000000129</c:v>
                </c:pt>
                <c:pt idx="92">
                  <c:v>47.43500000000013</c:v>
                </c:pt>
                <c:pt idx="93">
                  <c:v>47.535000000000132</c:v>
                </c:pt>
                <c:pt idx="94">
                  <c:v>47.635000000000133</c:v>
                </c:pt>
                <c:pt idx="95">
                  <c:v>47.735000000000163</c:v>
                </c:pt>
                <c:pt idx="96">
                  <c:v>47.835000000000136</c:v>
                </c:pt>
                <c:pt idx="97">
                  <c:v>47.935000000000137</c:v>
                </c:pt>
                <c:pt idx="98">
                  <c:v>48.035000000000139</c:v>
                </c:pt>
                <c:pt idx="99">
                  <c:v>48.135000000000161</c:v>
                </c:pt>
                <c:pt idx="100">
                  <c:v>48.235000000000163</c:v>
                </c:pt>
                <c:pt idx="101">
                  <c:v>48.335000000000143</c:v>
                </c:pt>
                <c:pt idx="102">
                  <c:v>48.435000000000151</c:v>
                </c:pt>
                <c:pt idx="103">
                  <c:v>48.535000000000153</c:v>
                </c:pt>
                <c:pt idx="104">
                  <c:v>48.635000000000161</c:v>
                </c:pt>
                <c:pt idx="105">
                  <c:v>48.735000000000163</c:v>
                </c:pt>
                <c:pt idx="106">
                  <c:v>48.83500000000015</c:v>
                </c:pt>
                <c:pt idx="107">
                  <c:v>48.935000000000151</c:v>
                </c:pt>
                <c:pt idx="108">
                  <c:v>49.035000000000153</c:v>
                </c:pt>
                <c:pt idx="109">
                  <c:v>49.135000000000161</c:v>
                </c:pt>
                <c:pt idx="110">
                  <c:v>49.181000000000004</c:v>
                </c:pt>
                <c:pt idx="111">
                  <c:v>49.235000000000163</c:v>
                </c:pt>
                <c:pt idx="112">
                  <c:v>49.335000000000157</c:v>
                </c:pt>
                <c:pt idx="113">
                  <c:v>49.435000000000159</c:v>
                </c:pt>
                <c:pt idx="114">
                  <c:v>49.53500000000016</c:v>
                </c:pt>
                <c:pt idx="115">
                  <c:v>49.635000000000161</c:v>
                </c:pt>
                <c:pt idx="116">
                  <c:v>49.735000000000163</c:v>
                </c:pt>
                <c:pt idx="117">
                  <c:v>49.835000000000164</c:v>
                </c:pt>
                <c:pt idx="118">
                  <c:v>49.935000000000166</c:v>
                </c:pt>
                <c:pt idx="119">
                  <c:v>50.035000000000167</c:v>
                </c:pt>
                <c:pt idx="120">
                  <c:v>50.135000000000169</c:v>
                </c:pt>
                <c:pt idx="121">
                  <c:v>50.235000000000213</c:v>
                </c:pt>
                <c:pt idx="122">
                  <c:v>50.335000000000171</c:v>
                </c:pt>
                <c:pt idx="123">
                  <c:v>50.435000000000173</c:v>
                </c:pt>
                <c:pt idx="124">
                  <c:v>50.535000000000181</c:v>
                </c:pt>
                <c:pt idx="125">
                  <c:v>50.635000000000183</c:v>
                </c:pt>
                <c:pt idx="126">
                  <c:v>50.735000000000213</c:v>
                </c:pt>
                <c:pt idx="127">
                  <c:v>50.835000000000178</c:v>
                </c:pt>
                <c:pt idx="128">
                  <c:v>50.93500000000018</c:v>
                </c:pt>
                <c:pt idx="129">
                  <c:v>51.035000000000181</c:v>
                </c:pt>
                <c:pt idx="130">
                  <c:v>51.096000000000011</c:v>
                </c:pt>
                <c:pt idx="131">
                  <c:v>51.135000000000183</c:v>
                </c:pt>
                <c:pt idx="132">
                  <c:v>51.235000000000213</c:v>
                </c:pt>
                <c:pt idx="133">
                  <c:v>51.335000000000186</c:v>
                </c:pt>
                <c:pt idx="134">
                  <c:v>51.435000000000187</c:v>
                </c:pt>
                <c:pt idx="135">
                  <c:v>51.449000000000005</c:v>
                </c:pt>
                <c:pt idx="136">
                  <c:v>51.535000000000188</c:v>
                </c:pt>
                <c:pt idx="137">
                  <c:v>51.635000000000211</c:v>
                </c:pt>
                <c:pt idx="138">
                  <c:v>51.735000000000213</c:v>
                </c:pt>
                <c:pt idx="139">
                  <c:v>51.755000000000003</c:v>
                </c:pt>
                <c:pt idx="140">
                  <c:v>51.835000000000193</c:v>
                </c:pt>
                <c:pt idx="141">
                  <c:v>51.935000000000201</c:v>
                </c:pt>
                <c:pt idx="142">
                  <c:v>52.035000000000203</c:v>
                </c:pt>
                <c:pt idx="143">
                  <c:v>52.135000000000211</c:v>
                </c:pt>
                <c:pt idx="144">
                  <c:v>52.065000000000012</c:v>
                </c:pt>
                <c:pt idx="145">
                  <c:v>52.135000000000211</c:v>
                </c:pt>
                <c:pt idx="146">
                  <c:v>52.235000000000213</c:v>
                </c:pt>
                <c:pt idx="147">
                  <c:v>52.286000000000001</c:v>
                </c:pt>
                <c:pt idx="148">
                  <c:v>52.3350000000002</c:v>
                </c:pt>
                <c:pt idx="149">
                  <c:v>52.435000000000201</c:v>
                </c:pt>
                <c:pt idx="150">
                  <c:v>52.535000000000203</c:v>
                </c:pt>
                <c:pt idx="151">
                  <c:v>52.635000000000211</c:v>
                </c:pt>
                <c:pt idx="152">
                  <c:v>52.663000000000011</c:v>
                </c:pt>
                <c:pt idx="153">
                  <c:v>52.735000000000213</c:v>
                </c:pt>
                <c:pt idx="154">
                  <c:v>52.765800000000013</c:v>
                </c:pt>
                <c:pt idx="155">
                  <c:v>52.835000000000207</c:v>
                </c:pt>
                <c:pt idx="156">
                  <c:v>52.935000000000208</c:v>
                </c:pt>
                <c:pt idx="157">
                  <c:v>53.03500000000021</c:v>
                </c:pt>
                <c:pt idx="158">
                  <c:v>52.984999999999999</c:v>
                </c:pt>
                <c:pt idx="159">
                  <c:v>53.03500000000021</c:v>
                </c:pt>
                <c:pt idx="160">
                  <c:v>53.135000000000211</c:v>
                </c:pt>
                <c:pt idx="161">
                  <c:v>53.235000000000213</c:v>
                </c:pt>
                <c:pt idx="162">
                  <c:v>53.335000000000214</c:v>
                </c:pt>
                <c:pt idx="163">
                  <c:v>53.435000000000215</c:v>
                </c:pt>
                <c:pt idx="164">
                  <c:v>53.535000000000217</c:v>
                </c:pt>
                <c:pt idx="165">
                  <c:v>53.635000000000218</c:v>
                </c:pt>
                <c:pt idx="166">
                  <c:v>53.735000000000262</c:v>
                </c:pt>
                <c:pt idx="167">
                  <c:v>53.835000000000221</c:v>
                </c:pt>
                <c:pt idx="168">
                  <c:v>53.935000000000223</c:v>
                </c:pt>
                <c:pt idx="169">
                  <c:v>54.035000000000231</c:v>
                </c:pt>
                <c:pt idx="170">
                  <c:v>54.135000000000232</c:v>
                </c:pt>
                <c:pt idx="171">
                  <c:v>54.235000000000262</c:v>
                </c:pt>
                <c:pt idx="172">
                  <c:v>54.335000000000228</c:v>
                </c:pt>
                <c:pt idx="173">
                  <c:v>54.43500000000023</c:v>
                </c:pt>
                <c:pt idx="174">
                  <c:v>54.535000000000231</c:v>
                </c:pt>
                <c:pt idx="175">
                  <c:v>54.635000000000232</c:v>
                </c:pt>
                <c:pt idx="176">
                  <c:v>54.735000000000262</c:v>
                </c:pt>
                <c:pt idx="177">
                  <c:v>54.835000000000235</c:v>
                </c:pt>
                <c:pt idx="178">
                  <c:v>54.935000000000237</c:v>
                </c:pt>
                <c:pt idx="179">
                  <c:v>55.035000000000238</c:v>
                </c:pt>
                <c:pt idx="180">
                  <c:v>55.135000000000261</c:v>
                </c:pt>
                <c:pt idx="181">
                  <c:v>55.235000000000262</c:v>
                </c:pt>
                <c:pt idx="182">
                  <c:v>55.335000000000242</c:v>
                </c:pt>
                <c:pt idx="183">
                  <c:v>55.435000000000251</c:v>
                </c:pt>
                <c:pt idx="184">
                  <c:v>55.535000000000252</c:v>
                </c:pt>
                <c:pt idx="185">
                  <c:v>55.635000000000261</c:v>
                </c:pt>
                <c:pt idx="186">
                  <c:v>55.735000000000262</c:v>
                </c:pt>
                <c:pt idx="187">
                  <c:v>55.83500000000025</c:v>
                </c:pt>
                <c:pt idx="188">
                  <c:v>55.935000000000251</c:v>
                </c:pt>
                <c:pt idx="189">
                  <c:v>56.035000000000252</c:v>
                </c:pt>
                <c:pt idx="190">
                  <c:v>56.135000000000261</c:v>
                </c:pt>
                <c:pt idx="191">
                  <c:v>56.235000000000262</c:v>
                </c:pt>
                <c:pt idx="192">
                  <c:v>56.335000000000257</c:v>
                </c:pt>
                <c:pt idx="193">
                  <c:v>56.435000000000258</c:v>
                </c:pt>
                <c:pt idx="194">
                  <c:v>56.535000000000259</c:v>
                </c:pt>
                <c:pt idx="195">
                  <c:v>56.635000000000261</c:v>
                </c:pt>
                <c:pt idx="196">
                  <c:v>56.735000000000262</c:v>
                </c:pt>
                <c:pt idx="197">
                  <c:v>56.835000000000264</c:v>
                </c:pt>
                <c:pt idx="198">
                  <c:v>56.935000000000265</c:v>
                </c:pt>
                <c:pt idx="199">
                  <c:v>57.035000000000267</c:v>
                </c:pt>
                <c:pt idx="200">
                  <c:v>57.135000000000268</c:v>
                </c:pt>
                <c:pt idx="201">
                  <c:v>57.235000000000269</c:v>
                </c:pt>
                <c:pt idx="202">
                  <c:v>57.335000000000271</c:v>
                </c:pt>
                <c:pt idx="203">
                  <c:v>57.435000000000272</c:v>
                </c:pt>
                <c:pt idx="204">
                  <c:v>57.535000000000281</c:v>
                </c:pt>
                <c:pt idx="205">
                  <c:v>57.635000000000282</c:v>
                </c:pt>
                <c:pt idx="206">
                  <c:v>57.735000000000312</c:v>
                </c:pt>
                <c:pt idx="207">
                  <c:v>57.835000000000278</c:v>
                </c:pt>
                <c:pt idx="208">
                  <c:v>57.935000000000279</c:v>
                </c:pt>
                <c:pt idx="209">
                  <c:v>58.035000000000281</c:v>
                </c:pt>
                <c:pt idx="210">
                  <c:v>58.135000000000282</c:v>
                </c:pt>
                <c:pt idx="211">
                  <c:v>58.235000000000312</c:v>
                </c:pt>
                <c:pt idx="212">
                  <c:v>58.335000000000285</c:v>
                </c:pt>
                <c:pt idx="213">
                  <c:v>58.435000000000286</c:v>
                </c:pt>
                <c:pt idx="214">
                  <c:v>58.535000000000288</c:v>
                </c:pt>
                <c:pt idx="215">
                  <c:v>58.635000000000289</c:v>
                </c:pt>
                <c:pt idx="216">
                  <c:v>58.735000000000312</c:v>
                </c:pt>
                <c:pt idx="217">
                  <c:v>58.835000000000292</c:v>
                </c:pt>
                <c:pt idx="218">
                  <c:v>58.935000000000301</c:v>
                </c:pt>
                <c:pt idx="219">
                  <c:v>59.035000000000302</c:v>
                </c:pt>
                <c:pt idx="220">
                  <c:v>59.135000000000311</c:v>
                </c:pt>
                <c:pt idx="221">
                  <c:v>59.235000000000312</c:v>
                </c:pt>
                <c:pt idx="222">
                  <c:v>59.335000000000299</c:v>
                </c:pt>
                <c:pt idx="223">
                  <c:v>59.435000000000301</c:v>
                </c:pt>
                <c:pt idx="224">
                  <c:v>59.535000000000302</c:v>
                </c:pt>
                <c:pt idx="225">
                  <c:v>59.635000000000311</c:v>
                </c:pt>
                <c:pt idx="226">
                  <c:v>59.735000000000312</c:v>
                </c:pt>
                <c:pt idx="227">
                  <c:v>59.835000000000306</c:v>
                </c:pt>
                <c:pt idx="228">
                  <c:v>59.935000000000308</c:v>
                </c:pt>
                <c:pt idx="229">
                  <c:v>60.035000000000309</c:v>
                </c:pt>
                <c:pt idx="230">
                  <c:v>60.135000000000311</c:v>
                </c:pt>
                <c:pt idx="231">
                  <c:v>60.235000000000312</c:v>
                </c:pt>
                <c:pt idx="232">
                  <c:v>60.335000000000306</c:v>
                </c:pt>
                <c:pt idx="233">
                  <c:v>60.435000000000315</c:v>
                </c:pt>
                <c:pt idx="234">
                  <c:v>60.535000000000316</c:v>
                </c:pt>
                <c:pt idx="235">
                  <c:v>60.635000000000318</c:v>
                </c:pt>
                <c:pt idx="236">
                  <c:v>60.735000000000319</c:v>
                </c:pt>
                <c:pt idx="237">
                  <c:v>60.835000000000321</c:v>
                </c:pt>
                <c:pt idx="238">
                  <c:v>60.935000000000322</c:v>
                </c:pt>
                <c:pt idx="239">
                  <c:v>61.035000000000323</c:v>
                </c:pt>
                <c:pt idx="240">
                  <c:v>61.135000000000332</c:v>
                </c:pt>
                <c:pt idx="241">
                  <c:v>61.235000000000333</c:v>
                </c:pt>
                <c:pt idx="242">
                  <c:v>61.335000000000328</c:v>
                </c:pt>
                <c:pt idx="243">
                  <c:v>61.435000000000329</c:v>
                </c:pt>
                <c:pt idx="244">
                  <c:v>61.535000000000331</c:v>
                </c:pt>
                <c:pt idx="245">
                  <c:v>61.635000000000332</c:v>
                </c:pt>
                <c:pt idx="246">
                  <c:v>61.735000000000333</c:v>
                </c:pt>
                <c:pt idx="247">
                  <c:v>61.835000000000335</c:v>
                </c:pt>
                <c:pt idx="248">
                  <c:v>61.935000000000336</c:v>
                </c:pt>
                <c:pt idx="249">
                  <c:v>62.035000000000338</c:v>
                </c:pt>
                <c:pt idx="250">
                  <c:v>62.135000000000339</c:v>
                </c:pt>
                <c:pt idx="251">
                  <c:v>62.235000000000362</c:v>
                </c:pt>
                <c:pt idx="252">
                  <c:v>62.335000000000342</c:v>
                </c:pt>
                <c:pt idx="253">
                  <c:v>62.435000000000343</c:v>
                </c:pt>
                <c:pt idx="254">
                  <c:v>62.535000000000352</c:v>
                </c:pt>
                <c:pt idx="255">
                  <c:v>62.635000000000353</c:v>
                </c:pt>
                <c:pt idx="256">
                  <c:v>62.735000000000362</c:v>
                </c:pt>
                <c:pt idx="257">
                  <c:v>62.835000000000349</c:v>
                </c:pt>
                <c:pt idx="258">
                  <c:v>62.93500000000035</c:v>
                </c:pt>
                <c:pt idx="259">
                  <c:v>63.035000000000352</c:v>
                </c:pt>
                <c:pt idx="260">
                  <c:v>63.135000000000353</c:v>
                </c:pt>
                <c:pt idx="261">
                  <c:v>63.235000000000362</c:v>
                </c:pt>
                <c:pt idx="262">
                  <c:v>63.335000000000356</c:v>
                </c:pt>
                <c:pt idx="263">
                  <c:v>63.435000000000358</c:v>
                </c:pt>
                <c:pt idx="264">
                  <c:v>63.535000000000359</c:v>
                </c:pt>
                <c:pt idx="265">
                  <c:v>63.63500000000036</c:v>
                </c:pt>
                <c:pt idx="266">
                  <c:v>63.735000000000362</c:v>
                </c:pt>
                <c:pt idx="267">
                  <c:v>63.835000000000356</c:v>
                </c:pt>
                <c:pt idx="268">
                  <c:v>63.935000000000365</c:v>
                </c:pt>
                <c:pt idx="269">
                  <c:v>64.035000000000352</c:v>
                </c:pt>
                <c:pt idx="270">
                  <c:v>64.135000000000318</c:v>
                </c:pt>
                <c:pt idx="271">
                  <c:v>64.235000000000355</c:v>
                </c:pt>
                <c:pt idx="272">
                  <c:v>64.335000000000349</c:v>
                </c:pt>
                <c:pt idx="273">
                  <c:v>64.435000000000343</c:v>
                </c:pt>
                <c:pt idx="274">
                  <c:v>64.535000000000338</c:v>
                </c:pt>
                <c:pt idx="275">
                  <c:v>64.635000000000318</c:v>
                </c:pt>
                <c:pt idx="276">
                  <c:v>64.735000000000312</c:v>
                </c:pt>
                <c:pt idx="277">
                  <c:v>64.835000000000278</c:v>
                </c:pt>
                <c:pt idx="278">
                  <c:v>64.935000000000315</c:v>
                </c:pt>
                <c:pt idx="279">
                  <c:v>65.035000000000309</c:v>
                </c:pt>
                <c:pt idx="280">
                  <c:v>65.135000000000289</c:v>
                </c:pt>
                <c:pt idx="281">
                  <c:v>65.235000000000298</c:v>
                </c:pt>
                <c:pt idx="282">
                  <c:v>65.335000000000278</c:v>
                </c:pt>
                <c:pt idx="283">
                  <c:v>65.435000000000286</c:v>
                </c:pt>
                <c:pt idx="284">
                  <c:v>65.535000000000281</c:v>
                </c:pt>
                <c:pt idx="285">
                  <c:v>65.635000000000218</c:v>
                </c:pt>
                <c:pt idx="286">
                  <c:v>65.735000000000269</c:v>
                </c:pt>
                <c:pt idx="287">
                  <c:v>65.83500000000025</c:v>
                </c:pt>
                <c:pt idx="288">
                  <c:v>65.935000000000272</c:v>
                </c:pt>
                <c:pt idx="289">
                  <c:v>66.035000000000252</c:v>
                </c:pt>
                <c:pt idx="290">
                  <c:v>66.135000000000218</c:v>
                </c:pt>
                <c:pt idx="291">
                  <c:v>66.235000000000241</c:v>
                </c:pt>
                <c:pt idx="292">
                  <c:v>66.335000000000178</c:v>
                </c:pt>
                <c:pt idx="293">
                  <c:v>66.43500000000023</c:v>
                </c:pt>
                <c:pt idx="294">
                  <c:v>66.53500000000021</c:v>
                </c:pt>
                <c:pt idx="295">
                  <c:v>66.635000000000218</c:v>
                </c:pt>
                <c:pt idx="296">
                  <c:v>66.735000000000213</c:v>
                </c:pt>
                <c:pt idx="297">
                  <c:v>66.835000000000178</c:v>
                </c:pt>
                <c:pt idx="298">
                  <c:v>66.935000000000201</c:v>
                </c:pt>
                <c:pt idx="299">
                  <c:v>67.035000000000181</c:v>
                </c:pt>
                <c:pt idx="300">
                  <c:v>67.135000000000119</c:v>
                </c:pt>
                <c:pt idx="301">
                  <c:v>67.235000000000184</c:v>
                </c:pt>
                <c:pt idx="302">
                  <c:v>67.335000000000178</c:v>
                </c:pt>
                <c:pt idx="303">
                  <c:v>67.435000000000173</c:v>
                </c:pt>
                <c:pt idx="304">
                  <c:v>67.535000000000153</c:v>
                </c:pt>
                <c:pt idx="305">
                  <c:v>67.635000000000119</c:v>
                </c:pt>
              </c:numCache>
            </c:numRef>
          </c:yVal>
        </c:ser>
        <c:ser>
          <c:idx val="0"/>
          <c:order val="4"/>
          <c:tx>
            <c:v>pH 8</c:v>
          </c:tx>
          <c:spPr>
            <a:ln w="28575">
              <a:noFill/>
            </a:ln>
          </c:spPr>
          <c:marker>
            <c:symbol val="circle"/>
            <c:size val="5"/>
            <c:spPr>
              <a:solidFill>
                <a:srgbClr val="00CCFF"/>
              </a:solidFill>
              <a:ln>
                <a:solidFill>
                  <a:srgbClr val="333333"/>
                </a:solidFill>
                <a:prstDash val="solid"/>
              </a:ln>
            </c:spPr>
          </c:marker>
          <c:errBars>
            <c:errDir val="y"/>
            <c:errBarType val="both"/>
            <c:errValType val="cust"/>
            <c:plus>
              <c:numRef>
                <c:f>'simuliacija paklaidu'!$AD$92:$AD$103</c:f>
                <c:numCache>
                  <c:formatCode>General</c:formatCode>
                  <c:ptCount val="12"/>
                  <c:pt idx="0">
                    <c:v>0.82435692108114356</c:v>
                  </c:pt>
                  <c:pt idx="1">
                    <c:v>0.76396749494562299</c:v>
                  </c:pt>
                  <c:pt idx="2">
                    <c:v>0.6965984017600455</c:v>
                  </c:pt>
                  <c:pt idx="3">
                    <c:v>0.71410293375804035</c:v>
                  </c:pt>
                  <c:pt idx="4">
                    <c:v>0.49469418162334688</c:v>
                  </c:pt>
                  <c:pt idx="5">
                    <c:v>0.42823397031478388</c:v>
                  </c:pt>
                  <c:pt idx="6">
                    <c:v>1.9781744951679037</c:v>
                  </c:pt>
                  <c:pt idx="7">
                    <c:v>0.20886917755699527</c:v>
                  </c:pt>
                  <c:pt idx="8">
                    <c:v>0</c:v>
                  </c:pt>
                  <c:pt idx="9">
                    <c:v>0</c:v>
                  </c:pt>
                  <c:pt idx="10">
                    <c:v>0</c:v>
                  </c:pt>
                  <c:pt idx="11">
                    <c:v>0</c:v>
                  </c:pt>
                </c:numCache>
              </c:numRef>
            </c:plus>
            <c:minus>
              <c:numRef>
                <c:f>'simuliacija paklaidu'!$AD$92:$AD$103</c:f>
                <c:numCache>
                  <c:formatCode>General</c:formatCode>
                  <c:ptCount val="12"/>
                  <c:pt idx="0">
                    <c:v>0.82435692108114356</c:v>
                  </c:pt>
                  <c:pt idx="1">
                    <c:v>0.76396749494562299</c:v>
                  </c:pt>
                  <c:pt idx="2">
                    <c:v>0.6965984017600455</c:v>
                  </c:pt>
                  <c:pt idx="3">
                    <c:v>0.71410293375804035</c:v>
                  </c:pt>
                  <c:pt idx="4">
                    <c:v>0.49469418162334688</c:v>
                  </c:pt>
                  <c:pt idx="5">
                    <c:v>0.42823397031478388</c:v>
                  </c:pt>
                  <c:pt idx="6">
                    <c:v>1.9781744951679037</c:v>
                  </c:pt>
                  <c:pt idx="7">
                    <c:v>0.20886917755699527</c:v>
                  </c:pt>
                  <c:pt idx="8">
                    <c:v>0</c:v>
                  </c:pt>
                  <c:pt idx="9">
                    <c:v>0</c:v>
                  </c:pt>
                  <c:pt idx="10">
                    <c:v>0</c:v>
                  </c:pt>
                  <c:pt idx="11">
                    <c:v>0</c:v>
                  </c:pt>
                </c:numCache>
              </c:numRef>
            </c:minus>
            <c:spPr>
              <a:ln w="12700">
                <a:solidFill>
                  <a:srgbClr val="000000"/>
                </a:solidFill>
                <a:prstDash val="solid"/>
              </a:ln>
            </c:spPr>
          </c:errBars>
          <c:xVal>
            <c:numRef>
              <c:f>'simuliacija paklaidu'!$W$92:$W$103</c:f>
              <c:numCache>
                <c:formatCode>0.00E+00</c:formatCode>
                <c:ptCount val="12"/>
                <c:pt idx="0">
                  <c:v>4.0000000000000034E-4</c:v>
                </c:pt>
                <c:pt idx="1">
                  <c:v>2.0000000000000052E-4</c:v>
                </c:pt>
                <c:pt idx="2">
                  <c:v>1.0000000000000185E-4</c:v>
                </c:pt>
                <c:pt idx="3">
                  <c:v>5.0000000000001005E-5</c:v>
                </c:pt>
                <c:pt idx="4">
                  <c:v>2.5000000000000537E-5</c:v>
                </c:pt>
                <c:pt idx="5">
                  <c:v>1.2500000000000258E-5</c:v>
                </c:pt>
                <c:pt idx="6">
                  <c:v>6.2500000000001519E-6</c:v>
                </c:pt>
                <c:pt idx="7">
                  <c:v>1.0000000000000292E-7</c:v>
                </c:pt>
              </c:numCache>
            </c:numRef>
          </c:xVal>
          <c:yVal>
            <c:numRef>
              <c:f>'simuliacija paklaidu'!$AC$92:$AC$103</c:f>
              <c:numCache>
                <c:formatCode>General</c:formatCode>
                <c:ptCount val="12"/>
                <c:pt idx="0">
                  <c:v>64.478333333332458</c:v>
                </c:pt>
                <c:pt idx="1">
                  <c:v>63.920333333333332</c:v>
                </c:pt>
                <c:pt idx="2">
                  <c:v>63.388333333333328</c:v>
                </c:pt>
                <c:pt idx="3">
                  <c:v>62.444999999999993</c:v>
                </c:pt>
                <c:pt idx="4">
                  <c:v>61.385333333333335</c:v>
                </c:pt>
                <c:pt idx="5">
                  <c:v>60.029333333333362</c:v>
                </c:pt>
                <c:pt idx="6">
                  <c:v>56.083666666665721</c:v>
                </c:pt>
                <c:pt idx="7">
                  <c:v>52.285666666665975</c:v>
                </c:pt>
                <c:pt idx="8">
                  <c:v>0</c:v>
                </c:pt>
                <c:pt idx="9">
                  <c:v>0</c:v>
                </c:pt>
                <c:pt idx="10">
                  <c:v>0</c:v>
                </c:pt>
                <c:pt idx="11">
                  <c:v>0</c:v>
                </c:pt>
              </c:numCache>
            </c:numRef>
          </c:yVal>
        </c:ser>
        <c:ser>
          <c:idx val="3"/>
          <c:order val="5"/>
          <c:tx>
            <c:strRef>
              <c:f>'simuliacija paklaidu'!$J$22</c:f>
              <c:strCache>
                <c:ptCount val="1"/>
                <c:pt idx="0">
                  <c:v>EZA</c:v>
                </c:pt>
              </c:strCache>
            </c:strRef>
          </c:tx>
          <c:spPr>
            <a:ln w="3175">
              <a:solidFill>
                <a:srgbClr val="00CCFF"/>
              </a:solidFill>
              <a:prstDash val="solid"/>
            </a:ln>
          </c:spPr>
          <c:marker>
            <c:symbol val="x"/>
            <c:size val="5"/>
            <c:spPr>
              <a:noFill/>
              <a:ln w="9525">
                <a:noFill/>
              </a:ln>
            </c:spPr>
          </c:marker>
          <c:xVal>
            <c:numRef>
              <c:f>'simuliacija paklaidu'!$I$24:$I$318</c:f>
              <c:numCache>
                <c:formatCode>0.00E+00</c:formatCode>
                <c:ptCount val="295"/>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1.0347441035798397E-9</c:v>
                </c:pt>
                <c:pt idx="148">
                  <c:v>1.5092239988289129E-7</c:v>
                </c:pt>
                <c:pt idx="149">
                  <c:v>4.4353457144622687E-7</c:v>
                </c:pt>
                <c:pt idx="150">
                  <c:v>7.1918647623077338E-7</c:v>
                </c:pt>
                <c:pt idx="151">
                  <c:v>9.7887215314732566E-7</c:v>
                </c:pt>
                <c:pt idx="152">
                  <c:v>1.0488522439566851E-6</c:v>
                </c:pt>
                <c:pt idx="153">
                  <c:v>1.2235311937296939E-6</c:v>
                </c:pt>
                <c:pt idx="154">
                  <c:v>1.2959983041844246E-6</c:v>
                </c:pt>
                <c:pt idx="155">
                  <c:v>1.4540518241002308E-6</c:v>
                </c:pt>
                <c:pt idx="156">
                  <c:v>1.6712738312374337E-6</c:v>
                </c:pt>
                <c:pt idx="157">
                  <c:v>1.875991342182474E-6</c:v>
                </c:pt>
                <c:pt idx="158">
                  <c:v>1.7751477262733829E-6</c:v>
                </c:pt>
                <c:pt idx="159">
                  <c:v>1.875991342182474E-6</c:v>
                </c:pt>
                <c:pt idx="160">
                  <c:v>2.0689554643947591E-6</c:v>
                </c:pt>
                <c:pt idx="161">
                  <c:v>2.250876795133462E-6</c:v>
                </c:pt>
                <c:pt idx="162">
                  <c:v>2.422427807420809E-6</c:v>
                </c:pt>
                <c:pt idx="163">
                  <c:v>2.5842451198036471E-6</c:v>
                </c:pt>
                <c:pt idx="164">
                  <c:v>2.736931656849176E-6</c:v>
                </c:pt>
                <c:pt idx="165">
                  <c:v>2.8810587070407669E-6</c:v>
                </c:pt>
                <c:pt idx="166">
                  <c:v>3.0171678844647975E-6</c:v>
                </c:pt>
                <c:pt idx="167">
                  <c:v>3.1457730004681694E-6</c:v>
                </c:pt>
                <c:pt idx="168">
                  <c:v>3.2673618512255933E-6</c:v>
                </c:pt>
                <c:pt idx="169">
                  <c:v>3.3823979269550393E-6</c:v>
                </c:pt>
                <c:pt idx="170">
                  <c:v>3.4913220483591033E-6</c:v>
                </c:pt>
                <c:pt idx="171">
                  <c:v>3.5945539356634595E-6</c:v>
                </c:pt>
                <c:pt idx="172">
                  <c:v>3.6924937155171852E-6</c:v>
                </c:pt>
                <c:pt idx="173">
                  <c:v>3.7855233708549627E-6</c:v>
                </c:pt>
                <c:pt idx="174">
                  <c:v>3.874008138717626E-6</c:v>
                </c:pt>
                <c:pt idx="175">
                  <c:v>3.9582978609395765E-6</c:v>
                </c:pt>
                <c:pt idx="176">
                  <c:v>4.0387282925117473E-6</c:v>
                </c:pt>
                <c:pt idx="177">
                  <c:v>4.1156223723832132E-6</c:v>
                </c:pt>
                <c:pt idx="178">
                  <c:v>4.1892914614107908E-6</c:v>
                </c:pt>
                <c:pt idx="179">
                  <c:v>4.2600365521435013E-6</c:v>
                </c:pt>
                <c:pt idx="180">
                  <c:v>4.3281494551174213E-6</c:v>
                </c:pt>
                <c:pt idx="181">
                  <c:v>4.3939139663551614E-6</c:v>
                </c:pt>
                <c:pt idx="182">
                  <c:v>4.4576070207877618E-6</c:v>
                </c:pt>
                <c:pt idx="183">
                  <c:v>4.5194998363746557E-6</c:v>
                </c:pt>
                <c:pt idx="184">
                  <c:v>4.5798590537730264E-6</c:v>
                </c:pt>
                <c:pt idx="185">
                  <c:v>4.6389478764926413E-6</c:v>
                </c:pt>
                <c:pt idx="186">
                  <c:v>4.697027216611693E-6</c:v>
                </c:pt>
                <c:pt idx="187">
                  <c:v>4.7543568512524794E-6</c:v>
                </c:pt>
                <c:pt idx="188">
                  <c:v>4.8111965952038116E-6</c:v>
                </c:pt>
                <c:pt idx="189">
                  <c:v>4.8678074952650188E-6</c:v>
                </c:pt>
                <c:pt idx="190">
                  <c:v>4.9244530521162794E-6</c:v>
                </c:pt>
                <c:pt idx="191">
                  <c:v>4.9814004757815509E-6</c:v>
                </c:pt>
                <c:pt idx="192">
                  <c:v>5.0389219810363379E-6</c:v>
                </c:pt>
                <c:pt idx="193">
                  <c:v>5.0972961294438124E-6</c:v>
                </c:pt>
                <c:pt idx="194">
                  <c:v>5.156809225063487E-6</c:v>
                </c:pt>
                <c:pt idx="195">
                  <c:v>5.2177567712849023E-6</c:v>
                </c:pt>
                <c:pt idx="196">
                  <c:v>5.2804449966782113E-6</c:v>
                </c:pt>
                <c:pt idx="197">
                  <c:v>5.3451924582604114E-6</c:v>
                </c:pt>
                <c:pt idx="198">
                  <c:v>5.4123317311039545E-6</c:v>
                </c:pt>
                <c:pt idx="199">
                  <c:v>5.4822111938233745E-6</c:v>
                </c:pt>
                <c:pt idx="200">
                  <c:v>5.5551969201258424E-6</c:v>
                </c:pt>
                <c:pt idx="201">
                  <c:v>5.6316746873255537E-6</c:v>
                </c:pt>
                <c:pt idx="202">
                  <c:v>5.7120521135090136E-6</c:v>
                </c:pt>
                <c:pt idx="203">
                  <c:v>5.796760935892098E-6</c:v>
                </c:pt>
                <c:pt idx="204">
                  <c:v>5.88625944384586E-6</c:v>
                </c:pt>
                <c:pt idx="205">
                  <c:v>5.9810350810858998E-6</c:v>
                </c:pt>
                <c:pt idx="206">
                  <c:v>6.0816072326223375E-6</c:v>
                </c:pt>
                <c:pt idx="207">
                  <c:v>6.1885302132904014E-6</c:v>
                </c:pt>
                <c:pt idx="208">
                  <c:v>6.3023964759869747E-6</c:v>
                </c:pt>
                <c:pt idx="209">
                  <c:v>6.4238400591614859E-6</c:v>
                </c:pt>
                <c:pt idx="210">
                  <c:v>6.553540294690867E-6</c:v>
                </c:pt>
                <c:pt idx="211">
                  <c:v>6.6922257989324188E-6</c:v>
                </c:pt>
                <c:pt idx="212">
                  <c:v>6.8406787716046652E-6</c:v>
                </c:pt>
                <c:pt idx="213">
                  <c:v>6.9997396291427654E-6</c:v>
                </c:pt>
                <c:pt idx="214">
                  <c:v>7.1703120013344531E-6</c:v>
                </c:pt>
                <c:pt idx="215">
                  <c:v>7.3533681224240196E-6</c:v>
                </c:pt>
                <c:pt idx="216">
                  <c:v>7.5499546504166718E-6</c:v>
                </c:pt>
                <c:pt idx="217">
                  <c:v>7.7611989510951316E-6</c:v>
                </c:pt>
                <c:pt idx="218">
                  <c:v>7.9883158863118577E-6</c:v>
                </c:pt>
                <c:pt idx="219">
                  <c:v>8.2326151493603866E-6</c:v>
                </c:pt>
                <c:pt idx="220">
                  <c:v>8.495509193837093E-6</c:v>
                </c:pt>
                <c:pt idx="221">
                  <c:v>8.7785218062457747E-6</c:v>
                </c:pt>
                <c:pt idx="222">
                  <c:v>9.0832973768071942E-6</c:v>
                </c:pt>
                <c:pt idx="223">
                  <c:v>9.4116109275110727E-6</c:v>
                </c:pt>
                <c:pt idx="224">
                  <c:v>9.7653789613993794E-6</c:v>
                </c:pt>
                <c:pt idx="225">
                  <c:v>1.0146671202432732E-5</c:v>
                </c:pt>
                <c:pt idx="226">
                  <c:v>1.0557723301166571E-5</c:v>
                </c:pt>
                <c:pt idx="227">
                  <c:v>1.1000950587801761E-5</c:v>
                </c:pt>
                <c:pt idx="228">
                  <c:v>1.1478962961020608E-5</c:v>
                </c:pt>
                <c:pt idx="229">
                  <c:v>1.199458100860153E-5</c:v>
                </c:pt>
                <c:pt idx="230">
                  <c:v>1.2550853463804176E-5</c:v>
                </c:pt>
                <c:pt idx="231">
                  <c:v>1.3151076110473389E-5</c:v>
                </c:pt>
                <c:pt idx="232">
                  <c:v>1.3798812259302979E-5</c:v>
                </c:pt>
                <c:pt idx="233">
                  <c:v>1.4497914928133559E-5</c:v>
                </c:pt>
                <c:pt idx="234">
                  <c:v>1.5252550870521661E-5</c:v>
                </c:pt>
                <c:pt idx="235">
                  <c:v>1.6067226609020523E-5</c:v>
                </c:pt>
                <c:pt idx="236">
                  <c:v>1.6946816643019541E-5</c:v>
                </c:pt>
                <c:pt idx="237">
                  <c:v>1.7896594015478637E-5</c:v>
                </c:pt>
                <c:pt idx="238">
                  <c:v>1.8922263438579124E-5</c:v>
                </c:pt>
                <c:pt idx="239">
                  <c:v>2.0029997195548206E-5</c:v>
                </c:pt>
                <c:pt idx="240">
                  <c:v>2.1226474054412488E-5</c:v>
                </c:pt>
                <c:pt idx="241">
                  <c:v>2.2518921449603618E-5</c:v>
                </c:pt>
                <c:pt idx="242">
                  <c:v>2.3915161209452079E-5</c:v>
                </c:pt>
                <c:pt idx="243">
                  <c:v>2.5423659131332678E-5</c:v>
                </c:pt>
                <c:pt idx="244">
                  <c:v>2.7053578732082612E-5</c:v>
                </c:pt>
                <c:pt idx="245">
                  <c:v>2.8814839529785448E-5</c:v>
                </c:pt>
                <c:pt idx="246">
                  <c:v>3.0718180243242979E-5</c:v>
                </c:pt>
                <c:pt idx="247">
                  <c:v>3.2775227329114169E-5</c:v>
                </c:pt>
                <c:pt idx="248">
                  <c:v>3.4998569312630004E-5</c:v>
                </c:pt>
                <c:pt idx="249">
                  <c:v>3.7401837407276534E-5</c:v>
                </c:pt>
                <c:pt idx="250">
                  <c:v>3.9999792961565552E-5</c:v>
                </c:pt>
                <c:pt idx="251">
                  <c:v>4.2808422317423302E-5</c:v>
                </c:pt>
                <c:pt idx="252">
                  <c:v>4.5845039715487693E-5</c:v>
                </c:pt>
                <c:pt idx="253">
                  <c:v>4.9128398937445363E-5</c:v>
                </c:pt>
                <c:pt idx="254">
                  <c:v>5.2678814435132134E-5</c:v>
                </c:pt>
                <c:pt idx="255">
                  <c:v>5.6518292761637893E-5</c:v>
                </c:pt>
                <c:pt idx="256">
                  <c:v>6.0670675189859975E-5</c:v>
                </c:pt>
                <c:pt idx="257">
                  <c:v>6.5161792480971533E-5</c:v>
                </c:pt>
                <c:pt idx="258">
                  <c:v>7.0019632849129988E-5</c:v>
                </c:pt>
                <c:pt idx="259">
                  <c:v>7.5274524259493237E-5</c:v>
                </c:pt>
                <c:pt idx="260">
                  <c:v>8.0959332295540092E-5</c:v>
                </c:pt>
                <c:pt idx="261">
                  <c:v>8.7109674939677968E-5</c:v>
                </c:pt>
                <c:pt idx="262">
                  <c:v>9.3764155727658015E-5</c:v>
                </c:pt>
                <c:pt idx="263">
                  <c:v>1.0096461686542361E-4</c:v>
                </c:pt>
                <c:pt idx="264">
                  <c:v>1.0875641403544958E-4</c:v>
                </c:pt>
                <c:pt idx="265">
                  <c:v>1.1718871476964659E-4</c:v>
                </c:pt>
                <c:pt idx="266">
                  <c:v>1.2631482243212602E-4</c:v>
                </c:pt>
                <c:pt idx="267">
                  <c:v>1.3619252803109602E-4</c:v>
                </c:pt>
                <c:pt idx="268">
                  <c:v>1.4688449227616448E-4</c:v>
                </c:pt>
                <c:pt idx="269">
                  <c:v>1.5845866050741647E-4</c:v>
                </c:pt>
                <c:pt idx="270">
                  <c:v>1.7098871335296948E-4</c:v>
                </c:pt>
                <c:pt idx="271">
                  <c:v>1.8455455622379074E-4</c:v>
                </c:pt>
                <c:pt idx="272">
                  <c:v>1.9924285102590564E-4</c:v>
                </c:pt>
                <c:pt idx="273">
                  <c:v>2.1514759376844479E-4</c:v>
                </c:pt>
                <c:pt idx="274">
                  <c:v>2.3237074206907402E-4</c:v>
                </c:pt>
                <c:pt idx="275">
                  <c:v>2.5102289691038553E-4</c:v>
                </c:pt>
                <c:pt idx="276">
                  <c:v>2.7122404338463592E-4</c:v>
                </c:pt>
                <c:pt idx="277">
                  <c:v>2.9310435558244942E-4</c:v>
                </c:pt>
                <c:pt idx="278">
                  <c:v>3.1680507123490087E-4</c:v>
                </c:pt>
                <c:pt idx="279">
                  <c:v>3.4247944221385914E-4</c:v>
                </c:pt>
                <c:pt idx="280">
                  <c:v>3.7029376753561466E-4</c:v>
                </c:pt>
                <c:pt idx="281">
                  <c:v>4.0042851610019029E-4</c:v>
                </c:pt>
                <c:pt idx="282">
                  <c:v>4.3307954703787334E-4</c:v>
                </c:pt>
                <c:pt idx="283">
                  <c:v>4.684594362332944E-4</c:v>
                </c:pt>
                <c:pt idx="284">
                  <c:v>5.0679891835354873E-4</c:v>
                </c:pt>
                <c:pt idx="285">
                  <c:v>5.4834845453942014E-4</c:v>
                </c:pt>
                <c:pt idx="286">
                  <c:v>5.9337993681527162E-4</c:v>
                </c:pt>
                <c:pt idx="287">
                  <c:v>6.4218854125709993E-4</c:v>
                </c:pt>
                <c:pt idx="288">
                  <c:v>6.9509474302852114E-4</c:v>
                </c:pt>
                <c:pt idx="289">
                  <c:v>7.5244650756147932E-4</c:v>
                </c:pt>
                <c:pt idx="290">
                  <c:v>8.1462167342670727E-4</c:v>
                </c:pt>
                <c:pt idx="291">
                  <c:v>8.8203054382678765E-4</c:v>
                </c:pt>
                <c:pt idx="292">
                  <c:v>9.5511870514904248E-4</c:v>
                </c:pt>
                <c:pt idx="293">
                  <c:v>1.0343700926687461E-3</c:v>
                </c:pt>
                <c:pt idx="294">
                  <c:v>1.1203103252788434E-3</c:v>
                </c:pt>
              </c:numCache>
            </c:numRef>
          </c:xVal>
          <c:yVal>
            <c:numRef>
              <c:f>'simuliacija paklaidu'!$A$24:$A$318</c:f>
              <c:numCache>
                <c:formatCode>General</c:formatCode>
                <c:ptCount val="295"/>
                <c:pt idx="0" formatCode="0.00">
                  <c:v>38.335000000000001</c:v>
                </c:pt>
                <c:pt idx="1">
                  <c:v>38.435000000000002</c:v>
                </c:pt>
                <c:pt idx="2">
                  <c:v>38.535000000000011</c:v>
                </c:pt>
                <c:pt idx="3">
                  <c:v>38.635000000000012</c:v>
                </c:pt>
                <c:pt idx="4">
                  <c:v>38.735000000000063</c:v>
                </c:pt>
                <c:pt idx="5">
                  <c:v>38.835000000000008</c:v>
                </c:pt>
                <c:pt idx="6">
                  <c:v>38.935000000000009</c:v>
                </c:pt>
                <c:pt idx="7">
                  <c:v>39.035000000000011</c:v>
                </c:pt>
                <c:pt idx="8">
                  <c:v>39.135000000000012</c:v>
                </c:pt>
                <c:pt idx="9">
                  <c:v>39.235000000000063</c:v>
                </c:pt>
                <c:pt idx="10">
                  <c:v>39.335000000000015</c:v>
                </c:pt>
                <c:pt idx="11">
                  <c:v>39.435000000000016</c:v>
                </c:pt>
                <c:pt idx="12">
                  <c:v>39.535000000000018</c:v>
                </c:pt>
                <c:pt idx="13">
                  <c:v>39.635000000000019</c:v>
                </c:pt>
                <c:pt idx="14">
                  <c:v>39.735000000000063</c:v>
                </c:pt>
                <c:pt idx="15">
                  <c:v>39.835000000000022</c:v>
                </c:pt>
                <c:pt idx="16">
                  <c:v>39.935000000000031</c:v>
                </c:pt>
                <c:pt idx="17">
                  <c:v>40.035000000000032</c:v>
                </c:pt>
                <c:pt idx="18">
                  <c:v>40.135000000000062</c:v>
                </c:pt>
                <c:pt idx="19">
                  <c:v>40.235000000000063</c:v>
                </c:pt>
                <c:pt idx="20">
                  <c:v>40.335000000000029</c:v>
                </c:pt>
                <c:pt idx="21">
                  <c:v>40.435000000000031</c:v>
                </c:pt>
                <c:pt idx="22">
                  <c:v>40.535000000000032</c:v>
                </c:pt>
                <c:pt idx="23">
                  <c:v>40.635000000000062</c:v>
                </c:pt>
                <c:pt idx="24">
                  <c:v>40.735000000000063</c:v>
                </c:pt>
                <c:pt idx="25">
                  <c:v>40.835000000000036</c:v>
                </c:pt>
                <c:pt idx="26">
                  <c:v>40.935000000000038</c:v>
                </c:pt>
                <c:pt idx="27">
                  <c:v>41.035000000000039</c:v>
                </c:pt>
                <c:pt idx="28">
                  <c:v>41.135000000000062</c:v>
                </c:pt>
                <c:pt idx="29">
                  <c:v>41.235000000000063</c:v>
                </c:pt>
                <c:pt idx="30">
                  <c:v>41.335000000000043</c:v>
                </c:pt>
                <c:pt idx="31">
                  <c:v>41.435000000000052</c:v>
                </c:pt>
                <c:pt idx="32">
                  <c:v>41.535000000000053</c:v>
                </c:pt>
                <c:pt idx="33">
                  <c:v>41.635000000000062</c:v>
                </c:pt>
                <c:pt idx="34">
                  <c:v>41.735000000000063</c:v>
                </c:pt>
                <c:pt idx="35">
                  <c:v>41.835000000000051</c:v>
                </c:pt>
                <c:pt idx="36">
                  <c:v>41.935000000000052</c:v>
                </c:pt>
                <c:pt idx="37">
                  <c:v>42.035000000000053</c:v>
                </c:pt>
                <c:pt idx="38">
                  <c:v>42.135000000000062</c:v>
                </c:pt>
                <c:pt idx="39">
                  <c:v>42.235000000000063</c:v>
                </c:pt>
                <c:pt idx="40">
                  <c:v>42.335000000000058</c:v>
                </c:pt>
                <c:pt idx="41">
                  <c:v>42.435000000000059</c:v>
                </c:pt>
                <c:pt idx="42">
                  <c:v>42.535000000000061</c:v>
                </c:pt>
                <c:pt idx="43">
                  <c:v>42.635000000000062</c:v>
                </c:pt>
                <c:pt idx="44">
                  <c:v>42.735000000000063</c:v>
                </c:pt>
                <c:pt idx="45">
                  <c:v>42.835000000000065</c:v>
                </c:pt>
                <c:pt idx="46">
                  <c:v>42.935000000000066</c:v>
                </c:pt>
                <c:pt idx="47">
                  <c:v>43.035000000000068</c:v>
                </c:pt>
                <c:pt idx="48">
                  <c:v>43.135000000000069</c:v>
                </c:pt>
                <c:pt idx="49">
                  <c:v>43.235000000000113</c:v>
                </c:pt>
                <c:pt idx="50">
                  <c:v>43.335000000000072</c:v>
                </c:pt>
                <c:pt idx="51">
                  <c:v>43.435000000000073</c:v>
                </c:pt>
                <c:pt idx="52">
                  <c:v>43.535000000000082</c:v>
                </c:pt>
                <c:pt idx="53">
                  <c:v>43.635000000000083</c:v>
                </c:pt>
                <c:pt idx="54">
                  <c:v>43.735000000000113</c:v>
                </c:pt>
                <c:pt idx="55">
                  <c:v>43.835000000000079</c:v>
                </c:pt>
                <c:pt idx="56">
                  <c:v>43.93500000000008</c:v>
                </c:pt>
                <c:pt idx="57">
                  <c:v>44.035000000000082</c:v>
                </c:pt>
                <c:pt idx="58">
                  <c:v>44.135000000000083</c:v>
                </c:pt>
                <c:pt idx="59">
                  <c:v>44.235000000000113</c:v>
                </c:pt>
                <c:pt idx="60">
                  <c:v>44.335000000000086</c:v>
                </c:pt>
                <c:pt idx="61">
                  <c:v>44.435000000000088</c:v>
                </c:pt>
                <c:pt idx="62">
                  <c:v>44.535000000000089</c:v>
                </c:pt>
                <c:pt idx="63">
                  <c:v>44.565000000000012</c:v>
                </c:pt>
                <c:pt idx="64">
                  <c:v>44.635000000000112</c:v>
                </c:pt>
                <c:pt idx="65">
                  <c:v>44.735000000000113</c:v>
                </c:pt>
                <c:pt idx="66">
                  <c:v>44.835000000000093</c:v>
                </c:pt>
                <c:pt idx="67">
                  <c:v>44.935000000000102</c:v>
                </c:pt>
                <c:pt idx="68">
                  <c:v>45.035000000000103</c:v>
                </c:pt>
                <c:pt idx="69">
                  <c:v>45.135000000000112</c:v>
                </c:pt>
                <c:pt idx="70">
                  <c:v>45.235000000000113</c:v>
                </c:pt>
                <c:pt idx="71">
                  <c:v>45.3350000000001</c:v>
                </c:pt>
                <c:pt idx="72">
                  <c:v>45.435000000000102</c:v>
                </c:pt>
                <c:pt idx="73">
                  <c:v>45.535000000000103</c:v>
                </c:pt>
                <c:pt idx="74">
                  <c:v>45.635000000000112</c:v>
                </c:pt>
                <c:pt idx="75">
                  <c:v>45.735000000000113</c:v>
                </c:pt>
                <c:pt idx="76">
                  <c:v>45.835000000000107</c:v>
                </c:pt>
                <c:pt idx="77">
                  <c:v>45.935000000000109</c:v>
                </c:pt>
                <c:pt idx="78">
                  <c:v>46.03500000000011</c:v>
                </c:pt>
                <c:pt idx="79">
                  <c:v>46.135000000000112</c:v>
                </c:pt>
                <c:pt idx="80">
                  <c:v>46.235000000000113</c:v>
                </c:pt>
                <c:pt idx="81">
                  <c:v>46.335000000000115</c:v>
                </c:pt>
                <c:pt idx="82">
                  <c:v>46.435000000000116</c:v>
                </c:pt>
                <c:pt idx="83">
                  <c:v>46.535000000000117</c:v>
                </c:pt>
                <c:pt idx="84">
                  <c:v>46.635000000000119</c:v>
                </c:pt>
                <c:pt idx="85">
                  <c:v>46.735000000000163</c:v>
                </c:pt>
                <c:pt idx="86">
                  <c:v>46.835000000000122</c:v>
                </c:pt>
                <c:pt idx="87">
                  <c:v>46.935000000000123</c:v>
                </c:pt>
                <c:pt idx="88">
                  <c:v>47.035000000000132</c:v>
                </c:pt>
                <c:pt idx="89">
                  <c:v>47.135000000000133</c:v>
                </c:pt>
                <c:pt idx="90">
                  <c:v>47.235000000000163</c:v>
                </c:pt>
                <c:pt idx="91">
                  <c:v>47.335000000000129</c:v>
                </c:pt>
                <c:pt idx="92">
                  <c:v>47.43500000000013</c:v>
                </c:pt>
                <c:pt idx="93">
                  <c:v>47.535000000000132</c:v>
                </c:pt>
                <c:pt idx="94">
                  <c:v>47.635000000000133</c:v>
                </c:pt>
                <c:pt idx="95">
                  <c:v>47.735000000000163</c:v>
                </c:pt>
                <c:pt idx="96">
                  <c:v>47.835000000000136</c:v>
                </c:pt>
                <c:pt idx="97">
                  <c:v>47.935000000000137</c:v>
                </c:pt>
                <c:pt idx="98">
                  <c:v>48.035000000000139</c:v>
                </c:pt>
                <c:pt idx="99">
                  <c:v>48.135000000000161</c:v>
                </c:pt>
                <c:pt idx="100">
                  <c:v>48.235000000000163</c:v>
                </c:pt>
                <c:pt idx="101">
                  <c:v>48.335000000000143</c:v>
                </c:pt>
                <c:pt idx="102">
                  <c:v>48.435000000000151</c:v>
                </c:pt>
                <c:pt idx="103">
                  <c:v>48.535000000000153</c:v>
                </c:pt>
                <c:pt idx="104">
                  <c:v>48.635000000000161</c:v>
                </c:pt>
                <c:pt idx="105">
                  <c:v>48.735000000000163</c:v>
                </c:pt>
                <c:pt idx="106">
                  <c:v>48.83500000000015</c:v>
                </c:pt>
                <c:pt idx="107">
                  <c:v>48.935000000000151</c:v>
                </c:pt>
                <c:pt idx="108">
                  <c:v>49.035000000000153</c:v>
                </c:pt>
                <c:pt idx="109">
                  <c:v>49.135000000000161</c:v>
                </c:pt>
                <c:pt idx="110">
                  <c:v>49.181000000000004</c:v>
                </c:pt>
                <c:pt idx="111">
                  <c:v>49.235000000000163</c:v>
                </c:pt>
                <c:pt idx="112">
                  <c:v>49.335000000000157</c:v>
                </c:pt>
                <c:pt idx="113">
                  <c:v>49.435000000000159</c:v>
                </c:pt>
                <c:pt idx="114">
                  <c:v>49.53500000000016</c:v>
                </c:pt>
                <c:pt idx="115">
                  <c:v>49.635000000000161</c:v>
                </c:pt>
                <c:pt idx="116">
                  <c:v>49.735000000000163</c:v>
                </c:pt>
                <c:pt idx="117">
                  <c:v>49.835000000000164</c:v>
                </c:pt>
                <c:pt idx="118">
                  <c:v>49.935000000000166</c:v>
                </c:pt>
                <c:pt idx="119">
                  <c:v>50.035000000000167</c:v>
                </c:pt>
                <c:pt idx="120">
                  <c:v>50.135000000000169</c:v>
                </c:pt>
                <c:pt idx="121">
                  <c:v>50.235000000000213</c:v>
                </c:pt>
                <c:pt idx="122">
                  <c:v>50.335000000000171</c:v>
                </c:pt>
                <c:pt idx="123">
                  <c:v>50.435000000000173</c:v>
                </c:pt>
                <c:pt idx="124">
                  <c:v>50.535000000000181</c:v>
                </c:pt>
                <c:pt idx="125">
                  <c:v>50.635000000000183</c:v>
                </c:pt>
                <c:pt idx="126">
                  <c:v>50.735000000000213</c:v>
                </c:pt>
                <c:pt idx="127">
                  <c:v>50.835000000000178</c:v>
                </c:pt>
                <c:pt idx="128">
                  <c:v>50.93500000000018</c:v>
                </c:pt>
                <c:pt idx="129">
                  <c:v>51.035000000000181</c:v>
                </c:pt>
                <c:pt idx="130">
                  <c:v>51.096000000000011</c:v>
                </c:pt>
                <c:pt idx="131">
                  <c:v>51.135000000000183</c:v>
                </c:pt>
                <c:pt idx="132">
                  <c:v>51.235000000000213</c:v>
                </c:pt>
                <c:pt idx="133">
                  <c:v>51.335000000000186</c:v>
                </c:pt>
                <c:pt idx="134">
                  <c:v>51.435000000000187</c:v>
                </c:pt>
                <c:pt idx="135">
                  <c:v>51.449000000000005</c:v>
                </c:pt>
                <c:pt idx="136">
                  <c:v>51.535000000000188</c:v>
                </c:pt>
                <c:pt idx="137">
                  <c:v>51.635000000000211</c:v>
                </c:pt>
                <c:pt idx="138">
                  <c:v>51.735000000000213</c:v>
                </c:pt>
                <c:pt idx="139">
                  <c:v>51.755000000000003</c:v>
                </c:pt>
                <c:pt idx="140">
                  <c:v>51.835000000000193</c:v>
                </c:pt>
                <c:pt idx="141">
                  <c:v>51.935000000000201</c:v>
                </c:pt>
                <c:pt idx="142">
                  <c:v>52.035000000000203</c:v>
                </c:pt>
                <c:pt idx="143">
                  <c:v>52.135000000000211</c:v>
                </c:pt>
                <c:pt idx="144">
                  <c:v>52.065000000000012</c:v>
                </c:pt>
                <c:pt idx="145">
                  <c:v>52.135000000000211</c:v>
                </c:pt>
                <c:pt idx="146">
                  <c:v>52.235000000000213</c:v>
                </c:pt>
                <c:pt idx="147">
                  <c:v>52.286000000000001</c:v>
                </c:pt>
                <c:pt idx="148">
                  <c:v>52.3350000000002</c:v>
                </c:pt>
                <c:pt idx="149">
                  <c:v>52.435000000000201</c:v>
                </c:pt>
                <c:pt idx="150">
                  <c:v>52.535000000000203</c:v>
                </c:pt>
                <c:pt idx="151">
                  <c:v>52.635000000000211</c:v>
                </c:pt>
                <c:pt idx="152">
                  <c:v>52.663000000000011</c:v>
                </c:pt>
                <c:pt idx="153">
                  <c:v>52.735000000000213</c:v>
                </c:pt>
                <c:pt idx="154">
                  <c:v>52.765800000000013</c:v>
                </c:pt>
                <c:pt idx="155">
                  <c:v>52.835000000000207</c:v>
                </c:pt>
                <c:pt idx="156">
                  <c:v>52.935000000000208</c:v>
                </c:pt>
                <c:pt idx="157">
                  <c:v>53.03500000000021</c:v>
                </c:pt>
                <c:pt idx="158">
                  <c:v>52.984999999999999</c:v>
                </c:pt>
                <c:pt idx="159">
                  <c:v>53.03500000000021</c:v>
                </c:pt>
                <c:pt idx="160">
                  <c:v>53.135000000000211</c:v>
                </c:pt>
                <c:pt idx="161">
                  <c:v>53.235000000000213</c:v>
                </c:pt>
                <c:pt idx="162">
                  <c:v>53.335000000000214</c:v>
                </c:pt>
                <c:pt idx="163">
                  <c:v>53.435000000000215</c:v>
                </c:pt>
                <c:pt idx="164">
                  <c:v>53.535000000000217</c:v>
                </c:pt>
                <c:pt idx="165">
                  <c:v>53.635000000000218</c:v>
                </c:pt>
                <c:pt idx="166">
                  <c:v>53.735000000000262</c:v>
                </c:pt>
                <c:pt idx="167">
                  <c:v>53.835000000000221</c:v>
                </c:pt>
                <c:pt idx="168">
                  <c:v>53.935000000000223</c:v>
                </c:pt>
                <c:pt idx="169">
                  <c:v>54.035000000000231</c:v>
                </c:pt>
                <c:pt idx="170">
                  <c:v>54.135000000000232</c:v>
                </c:pt>
                <c:pt idx="171">
                  <c:v>54.235000000000262</c:v>
                </c:pt>
                <c:pt idx="172">
                  <c:v>54.335000000000228</c:v>
                </c:pt>
                <c:pt idx="173">
                  <c:v>54.43500000000023</c:v>
                </c:pt>
                <c:pt idx="174">
                  <c:v>54.535000000000231</c:v>
                </c:pt>
                <c:pt idx="175">
                  <c:v>54.635000000000232</c:v>
                </c:pt>
                <c:pt idx="176">
                  <c:v>54.735000000000262</c:v>
                </c:pt>
                <c:pt idx="177">
                  <c:v>54.835000000000235</c:v>
                </c:pt>
                <c:pt idx="178">
                  <c:v>54.935000000000237</c:v>
                </c:pt>
                <c:pt idx="179">
                  <c:v>55.035000000000238</c:v>
                </c:pt>
                <c:pt idx="180">
                  <c:v>55.135000000000261</c:v>
                </c:pt>
                <c:pt idx="181">
                  <c:v>55.235000000000262</c:v>
                </c:pt>
                <c:pt idx="182">
                  <c:v>55.335000000000242</c:v>
                </c:pt>
                <c:pt idx="183">
                  <c:v>55.435000000000251</c:v>
                </c:pt>
                <c:pt idx="184">
                  <c:v>55.535000000000252</c:v>
                </c:pt>
                <c:pt idx="185">
                  <c:v>55.635000000000261</c:v>
                </c:pt>
                <c:pt idx="186">
                  <c:v>55.735000000000262</c:v>
                </c:pt>
                <c:pt idx="187">
                  <c:v>55.83500000000025</c:v>
                </c:pt>
                <c:pt idx="188">
                  <c:v>55.935000000000251</c:v>
                </c:pt>
                <c:pt idx="189">
                  <c:v>56.035000000000252</c:v>
                </c:pt>
                <c:pt idx="190">
                  <c:v>56.135000000000261</c:v>
                </c:pt>
                <c:pt idx="191">
                  <c:v>56.235000000000262</c:v>
                </c:pt>
                <c:pt idx="192">
                  <c:v>56.335000000000257</c:v>
                </c:pt>
                <c:pt idx="193">
                  <c:v>56.435000000000258</c:v>
                </c:pt>
                <c:pt idx="194">
                  <c:v>56.535000000000259</c:v>
                </c:pt>
                <c:pt idx="195">
                  <c:v>56.635000000000261</c:v>
                </c:pt>
                <c:pt idx="196">
                  <c:v>56.735000000000262</c:v>
                </c:pt>
                <c:pt idx="197">
                  <c:v>56.835000000000264</c:v>
                </c:pt>
                <c:pt idx="198">
                  <c:v>56.935000000000265</c:v>
                </c:pt>
                <c:pt idx="199">
                  <c:v>57.035000000000267</c:v>
                </c:pt>
                <c:pt idx="200">
                  <c:v>57.135000000000268</c:v>
                </c:pt>
                <c:pt idx="201">
                  <c:v>57.235000000000269</c:v>
                </c:pt>
                <c:pt idx="202">
                  <c:v>57.335000000000271</c:v>
                </c:pt>
                <c:pt idx="203">
                  <c:v>57.435000000000272</c:v>
                </c:pt>
                <c:pt idx="204">
                  <c:v>57.535000000000281</c:v>
                </c:pt>
                <c:pt idx="205">
                  <c:v>57.635000000000282</c:v>
                </c:pt>
                <c:pt idx="206">
                  <c:v>57.735000000000312</c:v>
                </c:pt>
                <c:pt idx="207">
                  <c:v>57.835000000000278</c:v>
                </c:pt>
                <c:pt idx="208">
                  <c:v>57.935000000000279</c:v>
                </c:pt>
                <c:pt idx="209">
                  <c:v>58.035000000000281</c:v>
                </c:pt>
                <c:pt idx="210">
                  <c:v>58.135000000000282</c:v>
                </c:pt>
                <c:pt idx="211">
                  <c:v>58.235000000000312</c:v>
                </c:pt>
                <c:pt idx="212">
                  <c:v>58.335000000000285</c:v>
                </c:pt>
                <c:pt idx="213">
                  <c:v>58.435000000000286</c:v>
                </c:pt>
                <c:pt idx="214">
                  <c:v>58.535000000000288</c:v>
                </c:pt>
                <c:pt idx="215">
                  <c:v>58.635000000000289</c:v>
                </c:pt>
                <c:pt idx="216">
                  <c:v>58.735000000000312</c:v>
                </c:pt>
                <c:pt idx="217">
                  <c:v>58.835000000000292</c:v>
                </c:pt>
                <c:pt idx="218">
                  <c:v>58.935000000000301</c:v>
                </c:pt>
                <c:pt idx="219">
                  <c:v>59.035000000000302</c:v>
                </c:pt>
                <c:pt idx="220">
                  <c:v>59.135000000000311</c:v>
                </c:pt>
                <c:pt idx="221">
                  <c:v>59.235000000000312</c:v>
                </c:pt>
                <c:pt idx="222">
                  <c:v>59.335000000000299</c:v>
                </c:pt>
                <c:pt idx="223">
                  <c:v>59.435000000000301</c:v>
                </c:pt>
                <c:pt idx="224">
                  <c:v>59.535000000000302</c:v>
                </c:pt>
                <c:pt idx="225">
                  <c:v>59.635000000000311</c:v>
                </c:pt>
                <c:pt idx="226">
                  <c:v>59.735000000000312</c:v>
                </c:pt>
                <c:pt idx="227">
                  <c:v>59.835000000000306</c:v>
                </c:pt>
                <c:pt idx="228">
                  <c:v>59.935000000000308</c:v>
                </c:pt>
                <c:pt idx="229">
                  <c:v>60.035000000000309</c:v>
                </c:pt>
                <c:pt idx="230">
                  <c:v>60.135000000000311</c:v>
                </c:pt>
                <c:pt idx="231">
                  <c:v>60.235000000000312</c:v>
                </c:pt>
                <c:pt idx="232">
                  <c:v>60.335000000000306</c:v>
                </c:pt>
                <c:pt idx="233">
                  <c:v>60.435000000000315</c:v>
                </c:pt>
                <c:pt idx="234">
                  <c:v>60.535000000000316</c:v>
                </c:pt>
                <c:pt idx="235">
                  <c:v>60.635000000000318</c:v>
                </c:pt>
                <c:pt idx="236">
                  <c:v>60.735000000000319</c:v>
                </c:pt>
                <c:pt idx="237">
                  <c:v>60.835000000000321</c:v>
                </c:pt>
                <c:pt idx="238">
                  <c:v>60.935000000000322</c:v>
                </c:pt>
                <c:pt idx="239">
                  <c:v>61.035000000000323</c:v>
                </c:pt>
                <c:pt idx="240">
                  <c:v>61.135000000000332</c:v>
                </c:pt>
                <c:pt idx="241">
                  <c:v>61.235000000000333</c:v>
                </c:pt>
                <c:pt idx="242">
                  <c:v>61.335000000000328</c:v>
                </c:pt>
                <c:pt idx="243">
                  <c:v>61.435000000000329</c:v>
                </c:pt>
                <c:pt idx="244">
                  <c:v>61.535000000000331</c:v>
                </c:pt>
                <c:pt idx="245">
                  <c:v>61.635000000000332</c:v>
                </c:pt>
                <c:pt idx="246">
                  <c:v>61.735000000000333</c:v>
                </c:pt>
                <c:pt idx="247">
                  <c:v>61.835000000000335</c:v>
                </c:pt>
                <c:pt idx="248">
                  <c:v>61.935000000000336</c:v>
                </c:pt>
                <c:pt idx="249">
                  <c:v>62.035000000000338</c:v>
                </c:pt>
                <c:pt idx="250">
                  <c:v>62.135000000000339</c:v>
                </c:pt>
                <c:pt idx="251">
                  <c:v>62.235000000000362</c:v>
                </c:pt>
                <c:pt idx="252">
                  <c:v>62.335000000000342</c:v>
                </c:pt>
                <c:pt idx="253">
                  <c:v>62.435000000000343</c:v>
                </c:pt>
                <c:pt idx="254">
                  <c:v>62.535000000000352</c:v>
                </c:pt>
                <c:pt idx="255">
                  <c:v>62.635000000000353</c:v>
                </c:pt>
                <c:pt idx="256">
                  <c:v>62.735000000000362</c:v>
                </c:pt>
                <c:pt idx="257">
                  <c:v>62.835000000000349</c:v>
                </c:pt>
                <c:pt idx="258">
                  <c:v>62.93500000000035</c:v>
                </c:pt>
                <c:pt idx="259">
                  <c:v>63.035000000000352</c:v>
                </c:pt>
                <c:pt idx="260">
                  <c:v>63.135000000000353</c:v>
                </c:pt>
                <c:pt idx="261">
                  <c:v>63.235000000000362</c:v>
                </c:pt>
                <c:pt idx="262">
                  <c:v>63.335000000000356</c:v>
                </c:pt>
                <c:pt idx="263">
                  <c:v>63.435000000000358</c:v>
                </c:pt>
                <c:pt idx="264">
                  <c:v>63.535000000000359</c:v>
                </c:pt>
                <c:pt idx="265">
                  <c:v>63.63500000000036</c:v>
                </c:pt>
                <c:pt idx="266">
                  <c:v>63.735000000000362</c:v>
                </c:pt>
                <c:pt idx="267">
                  <c:v>63.835000000000356</c:v>
                </c:pt>
                <c:pt idx="268">
                  <c:v>63.935000000000365</c:v>
                </c:pt>
                <c:pt idx="269">
                  <c:v>64.035000000000352</c:v>
                </c:pt>
                <c:pt idx="270">
                  <c:v>64.135000000000318</c:v>
                </c:pt>
                <c:pt idx="271">
                  <c:v>64.235000000000355</c:v>
                </c:pt>
                <c:pt idx="272">
                  <c:v>64.335000000000349</c:v>
                </c:pt>
                <c:pt idx="273">
                  <c:v>64.435000000000343</c:v>
                </c:pt>
                <c:pt idx="274">
                  <c:v>64.535000000000338</c:v>
                </c:pt>
                <c:pt idx="275">
                  <c:v>64.635000000000318</c:v>
                </c:pt>
                <c:pt idx="276">
                  <c:v>64.735000000000312</c:v>
                </c:pt>
                <c:pt idx="277">
                  <c:v>64.835000000000278</c:v>
                </c:pt>
                <c:pt idx="278">
                  <c:v>64.935000000000315</c:v>
                </c:pt>
                <c:pt idx="279">
                  <c:v>65.035000000000309</c:v>
                </c:pt>
                <c:pt idx="280">
                  <c:v>65.135000000000289</c:v>
                </c:pt>
                <c:pt idx="281">
                  <c:v>65.235000000000298</c:v>
                </c:pt>
                <c:pt idx="282">
                  <c:v>65.335000000000278</c:v>
                </c:pt>
                <c:pt idx="283">
                  <c:v>65.435000000000286</c:v>
                </c:pt>
                <c:pt idx="284">
                  <c:v>65.535000000000281</c:v>
                </c:pt>
                <c:pt idx="285">
                  <c:v>65.635000000000218</c:v>
                </c:pt>
                <c:pt idx="286">
                  <c:v>65.735000000000269</c:v>
                </c:pt>
                <c:pt idx="287">
                  <c:v>65.83500000000025</c:v>
                </c:pt>
                <c:pt idx="288">
                  <c:v>65.935000000000272</c:v>
                </c:pt>
                <c:pt idx="289">
                  <c:v>66.035000000000252</c:v>
                </c:pt>
                <c:pt idx="290">
                  <c:v>66.135000000000218</c:v>
                </c:pt>
                <c:pt idx="291">
                  <c:v>66.235000000000241</c:v>
                </c:pt>
                <c:pt idx="292">
                  <c:v>66.335000000000178</c:v>
                </c:pt>
                <c:pt idx="293">
                  <c:v>66.43500000000023</c:v>
                </c:pt>
                <c:pt idx="294">
                  <c:v>66.53500000000021</c:v>
                </c:pt>
              </c:numCache>
            </c:numRef>
          </c:yVal>
        </c:ser>
        <c:axId val="125384192"/>
        <c:axId val="125415424"/>
      </c:scatterChart>
      <c:valAx>
        <c:axId val="125384192"/>
        <c:scaling>
          <c:logBase val="10"/>
          <c:orientation val="minMax"/>
          <c:max val="1.0000000000000041E-3"/>
          <c:min val="1.0000000000000364E-8"/>
        </c:scaling>
        <c:axPos val="b"/>
        <c:title>
          <c:tx>
            <c:rich>
              <a:bodyPr/>
              <a:lstStyle/>
              <a:p>
                <a:pPr>
                  <a:defRPr lang="en-US" sz="1400" b="0" i="0" u="none" strike="noStrike" baseline="0">
                    <a:solidFill>
                      <a:srgbClr val="000000"/>
                    </a:solidFill>
                    <a:latin typeface="Times New Roman"/>
                    <a:ea typeface="Times New Roman"/>
                    <a:cs typeface="Times New Roman"/>
                  </a:defRPr>
                </a:pPr>
                <a:r>
                  <a:rPr lang="en-US" sz="1400"/>
                  <a:t>[Lt], M</a:t>
                </a:r>
              </a:p>
            </c:rich>
          </c:tx>
          <c:layout>
            <c:manualLayout>
              <c:xMode val="edge"/>
              <c:yMode val="edge"/>
              <c:x val="0.48024350687507344"/>
              <c:y val="0.92732678576467342"/>
            </c:manualLayout>
          </c:layout>
          <c:spPr>
            <a:noFill/>
            <a:ln w="25400">
              <a:noFill/>
            </a:ln>
          </c:spPr>
        </c:title>
        <c:numFmt formatCode="0.0E+00" sourceLinked="0"/>
        <c:tickLblPos val="nextTo"/>
        <c:spPr>
          <a:ln w="3175">
            <a:solidFill>
              <a:srgbClr val="000000"/>
            </a:solidFill>
            <a:prstDash val="solid"/>
          </a:ln>
        </c:spPr>
        <c:txPr>
          <a:bodyPr rot="0" vert="horz"/>
          <a:lstStyle/>
          <a:p>
            <a:pPr>
              <a:defRPr lang="en-US" sz="1000" b="0" i="0" u="none" strike="noStrike" baseline="0">
                <a:solidFill>
                  <a:srgbClr val="000000"/>
                </a:solidFill>
                <a:latin typeface="Times New Roman"/>
                <a:ea typeface="Times New Roman"/>
                <a:cs typeface="Times New Roman"/>
              </a:defRPr>
            </a:pPr>
            <a:endParaRPr lang="en-US"/>
          </a:p>
        </c:txPr>
        <c:crossAx val="125415424"/>
        <c:crosses val="autoZero"/>
        <c:crossBetween val="midCat"/>
      </c:valAx>
      <c:valAx>
        <c:axId val="125415424"/>
        <c:scaling>
          <c:orientation val="minMax"/>
          <c:max val="68"/>
          <c:min val="50"/>
        </c:scaling>
        <c:axPos val="l"/>
        <c:title>
          <c:tx>
            <c:rich>
              <a:bodyPr/>
              <a:lstStyle/>
              <a:p>
                <a:pPr>
                  <a:defRPr lang="en-US" sz="1400" b="0" i="0" u="none" strike="noStrike" baseline="0">
                    <a:solidFill>
                      <a:srgbClr val="000000"/>
                    </a:solidFill>
                    <a:latin typeface="Times New Roman"/>
                    <a:ea typeface="Times New Roman"/>
                    <a:cs typeface="Times New Roman"/>
                  </a:defRPr>
                </a:pPr>
                <a:r>
                  <a:rPr lang="en-US" sz="1400" i="1"/>
                  <a:t>T</a:t>
                </a:r>
                <a:r>
                  <a:rPr lang="en-US" sz="1400" i="1" baseline="-25000"/>
                  <a:t>m</a:t>
                </a:r>
                <a:r>
                  <a:rPr lang="en-US" sz="1400"/>
                  <a:t>, °C</a:t>
                </a:r>
              </a:p>
            </c:rich>
          </c:tx>
          <c:layout>
            <c:manualLayout>
              <c:xMode val="edge"/>
              <c:yMode val="edge"/>
              <c:x val="1.5102440553139815E-3"/>
              <c:y val="0.38521745265712753"/>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US" sz="1000" b="0" i="0" u="none" strike="noStrike" baseline="0">
                <a:solidFill>
                  <a:srgbClr val="000000"/>
                </a:solidFill>
                <a:latin typeface="Times New Roman"/>
                <a:ea typeface="Times New Roman"/>
                <a:cs typeface="Times New Roman"/>
              </a:defRPr>
            </a:pPr>
            <a:endParaRPr lang="en-US"/>
          </a:p>
        </c:txPr>
        <c:crossAx val="125384192"/>
        <c:crossesAt val="1.0000000000000364E-8"/>
        <c:crossBetween val="midCat"/>
      </c:valAx>
      <c:spPr>
        <a:solidFill>
          <a:srgbClr val="FFFFFF"/>
        </a:solidFill>
        <a:ln w="12700">
          <a:solidFill>
            <a:srgbClr val="808080"/>
          </a:solidFill>
          <a:prstDash val="solid"/>
        </a:ln>
      </c:spPr>
    </c:plotArea>
    <c:legend>
      <c:legendPos val="r"/>
      <c:legendEntry>
        <c:idx val="2"/>
        <c:delete val="1"/>
      </c:legendEntry>
      <c:legendEntry>
        <c:idx val="3"/>
        <c:delete val="1"/>
      </c:legendEntry>
      <c:legendEntry>
        <c:idx val="5"/>
        <c:delete val="1"/>
      </c:legendEntry>
      <c:layout>
        <c:manualLayout>
          <c:xMode val="edge"/>
          <c:yMode val="edge"/>
          <c:x val="0.81930144552826423"/>
          <c:y val="0.65463240482036522"/>
          <c:w val="0.10882250166490402"/>
          <c:h val="0.14280642339062471"/>
        </c:manualLayout>
      </c:layout>
      <c:spPr>
        <a:solidFill>
          <a:srgbClr val="FFFFFF"/>
        </a:solidFill>
        <a:ln w="3175">
          <a:solidFill>
            <a:srgbClr val="000000"/>
          </a:solidFill>
          <a:prstDash val="solid"/>
        </a:ln>
      </c:spPr>
      <c:txPr>
        <a:bodyPr/>
        <a:lstStyle/>
        <a:p>
          <a:pPr>
            <a:defRPr lang="en-US" sz="101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noFill/>
      <a:prstDash val="solid"/>
    </a:ln>
  </c:spPr>
  <c:txPr>
    <a:bodyPr/>
    <a:lstStyle/>
    <a:p>
      <a:pPr>
        <a:defRPr sz="900" b="0"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731825525040586"/>
          <c:y val="8.0213903743315482E-2"/>
          <c:w val="0.83683360258482831"/>
          <c:h val="0.78074866310160462"/>
        </c:manualLayout>
      </c:layout>
      <c:scatterChart>
        <c:scatterStyle val="lineMarker"/>
        <c:ser>
          <c:idx val="0"/>
          <c:order val="0"/>
          <c:tx>
            <c:v>ITK eksp.</c:v>
          </c:tx>
          <c:spPr>
            <a:ln w="28575">
              <a:noFill/>
            </a:ln>
          </c:spPr>
          <c:marker>
            <c:symbol val="square"/>
            <c:size val="5"/>
            <c:spPr>
              <a:solidFill>
                <a:srgbClr val="FF00FF"/>
              </a:solidFill>
              <a:ln>
                <a:solidFill>
                  <a:srgbClr val="FF00FF"/>
                </a:solidFill>
                <a:prstDash val="solid"/>
              </a:ln>
            </c:spPr>
          </c:marker>
          <c:errBars>
            <c:errDir val="y"/>
            <c:errBarType val="both"/>
            <c:errValType val="cust"/>
            <c:plus>
              <c:numRef>
                <c:f>'grafikai 2'!$E$20:$E$28</c:f>
                <c:numCache>
                  <c:formatCode>General</c:formatCode>
                  <c:ptCount val="9"/>
                  <c:pt idx="0">
                    <c:v>2.2877268830336419</c:v>
                  </c:pt>
                  <c:pt idx="1">
                    <c:v>1.9248276569491436</c:v>
                  </c:pt>
                  <c:pt idx="2">
                    <c:v>1.0732895213737379</c:v>
                  </c:pt>
                  <c:pt idx="3">
                    <c:v>0.54525905465832414</c:v>
                  </c:pt>
                  <c:pt idx="4">
                    <c:v>0.30618883124646951</c:v>
                  </c:pt>
                  <c:pt idx="5">
                    <c:v>0.53989538382777968</c:v>
                  </c:pt>
                  <c:pt idx="6">
                    <c:v>1.562569671646872</c:v>
                  </c:pt>
                  <c:pt idx="7">
                    <c:v>1.5003322301595798</c:v>
                  </c:pt>
                  <c:pt idx="8">
                    <c:v>1.33</c:v>
                  </c:pt>
                </c:numCache>
              </c:numRef>
            </c:plus>
            <c:minus>
              <c:numRef>
                <c:f>'grafikai 2'!$E$20:$E$28</c:f>
                <c:numCache>
                  <c:formatCode>General</c:formatCode>
                  <c:ptCount val="9"/>
                  <c:pt idx="0">
                    <c:v>2.2877268830336419</c:v>
                  </c:pt>
                  <c:pt idx="1">
                    <c:v>1.9248276569491436</c:v>
                  </c:pt>
                  <c:pt idx="2">
                    <c:v>1.0732895213737379</c:v>
                  </c:pt>
                  <c:pt idx="3">
                    <c:v>0.54525905465832414</c:v>
                  </c:pt>
                  <c:pt idx="4">
                    <c:v>0.30618883124646951</c:v>
                  </c:pt>
                  <c:pt idx="5">
                    <c:v>0.53989538382777968</c:v>
                  </c:pt>
                  <c:pt idx="6">
                    <c:v>1.562569671646872</c:v>
                  </c:pt>
                  <c:pt idx="7">
                    <c:v>1.5003322301595798</c:v>
                  </c:pt>
                  <c:pt idx="8">
                    <c:v>1.33</c:v>
                  </c:pt>
                </c:numCache>
              </c:numRef>
            </c:minus>
            <c:spPr>
              <a:ln w="12700">
                <a:solidFill>
                  <a:srgbClr val="000000"/>
                </a:solidFill>
                <a:prstDash val="solid"/>
              </a:ln>
            </c:spPr>
          </c:errBars>
          <c:xVal>
            <c:numRef>
              <c:f>'grafikai 2'!$A$20:$A$28</c:f>
              <c:numCache>
                <c:formatCode>General</c:formatCode>
                <c:ptCount val="9"/>
                <c:pt idx="0">
                  <c:v>5.5</c:v>
                </c:pt>
                <c:pt idx="1">
                  <c:v>6</c:v>
                </c:pt>
                <c:pt idx="2">
                  <c:v>6.5</c:v>
                </c:pt>
                <c:pt idx="3">
                  <c:v>7</c:v>
                </c:pt>
                <c:pt idx="4">
                  <c:v>7.5</c:v>
                </c:pt>
                <c:pt idx="5">
                  <c:v>8</c:v>
                </c:pt>
                <c:pt idx="6">
                  <c:v>8.5</c:v>
                </c:pt>
                <c:pt idx="7">
                  <c:v>9</c:v>
                </c:pt>
                <c:pt idx="8">
                  <c:v>9.5</c:v>
                </c:pt>
              </c:numCache>
            </c:numRef>
          </c:xVal>
          <c:yVal>
            <c:numRef>
              <c:f>'grafikai 2'!$C$20:$C$28</c:f>
              <c:numCache>
                <c:formatCode>0.00</c:formatCode>
                <c:ptCount val="9"/>
                <c:pt idx="0">
                  <c:v>-42.106175420506013</c:v>
                </c:pt>
                <c:pt idx="1">
                  <c:v>-44.560557302062008</c:v>
                </c:pt>
                <c:pt idx="2">
                  <c:v>-44.056475486865999</c:v>
                </c:pt>
                <c:pt idx="3">
                  <c:v>-43.437674974942944</c:v>
                </c:pt>
                <c:pt idx="4">
                  <c:v>-41.539265028826534</c:v>
                </c:pt>
                <c:pt idx="5">
                  <c:v>-39.928310671177513</c:v>
                </c:pt>
                <c:pt idx="6">
                  <c:v>-38.004455641054733</c:v>
                </c:pt>
                <c:pt idx="7">
                  <c:v>-37.596703969107963</c:v>
                </c:pt>
                <c:pt idx="8">
                  <c:v>-35.176469050285995</c:v>
                </c:pt>
              </c:numCache>
            </c:numRef>
          </c:yVal>
        </c:ser>
        <c:ser>
          <c:idx val="2"/>
          <c:order val="1"/>
          <c:tx>
            <c:v>TPM eksp.</c:v>
          </c:tx>
          <c:spPr>
            <a:ln w="28575">
              <a:noFill/>
            </a:ln>
          </c:spPr>
          <c:marker>
            <c:symbol val="triangle"/>
            <c:size val="6"/>
            <c:spPr>
              <a:solidFill>
                <a:srgbClr val="FF9900"/>
              </a:solidFill>
              <a:ln>
                <a:solidFill>
                  <a:srgbClr val="000000"/>
                </a:solidFill>
                <a:prstDash val="solid"/>
              </a:ln>
            </c:spPr>
          </c:marker>
          <c:errBars>
            <c:errDir val="y"/>
            <c:errBarType val="both"/>
            <c:errValType val="cust"/>
            <c:plus>
              <c:numRef>
                <c:f>'grafikai 2'!$N$21:$N$33</c:f>
                <c:numCache>
                  <c:formatCode>General</c:formatCode>
                  <c:ptCount val="13"/>
                  <c:pt idx="0">
                    <c:v>1.77</c:v>
                  </c:pt>
                  <c:pt idx="1">
                    <c:v>1.8900000000000001</c:v>
                  </c:pt>
                  <c:pt idx="2">
                    <c:v>1.45</c:v>
                  </c:pt>
                  <c:pt idx="3">
                    <c:v>2.4300126079722397</c:v>
                  </c:pt>
                  <c:pt idx="4">
                    <c:v>1.3</c:v>
                  </c:pt>
                  <c:pt idx="5">
                    <c:v>0.4548929106426769</c:v>
                  </c:pt>
                  <c:pt idx="6">
                    <c:v>1</c:v>
                  </c:pt>
                  <c:pt idx="7">
                    <c:v>1.7675474096931363</c:v>
                  </c:pt>
                  <c:pt idx="8">
                    <c:v>0.9</c:v>
                  </c:pt>
                  <c:pt idx="9">
                    <c:v>0.98</c:v>
                  </c:pt>
                  <c:pt idx="10">
                    <c:v>0.70000000000000062</c:v>
                  </c:pt>
                  <c:pt idx="11">
                    <c:v>1.3</c:v>
                  </c:pt>
                  <c:pt idx="12">
                    <c:v>1.6</c:v>
                  </c:pt>
                </c:numCache>
              </c:numRef>
            </c:plus>
            <c:minus>
              <c:numRef>
                <c:f>'grafikai 2'!$N$21:$N$33</c:f>
                <c:numCache>
                  <c:formatCode>General</c:formatCode>
                  <c:ptCount val="13"/>
                  <c:pt idx="0">
                    <c:v>1.77</c:v>
                  </c:pt>
                  <c:pt idx="1">
                    <c:v>1.8900000000000001</c:v>
                  </c:pt>
                  <c:pt idx="2">
                    <c:v>1.45</c:v>
                  </c:pt>
                  <c:pt idx="3">
                    <c:v>2.4300126079722397</c:v>
                  </c:pt>
                  <c:pt idx="4">
                    <c:v>1.3</c:v>
                  </c:pt>
                  <c:pt idx="5">
                    <c:v>0.4548929106426769</c:v>
                  </c:pt>
                  <c:pt idx="6">
                    <c:v>1</c:v>
                  </c:pt>
                  <c:pt idx="7">
                    <c:v>1.7675474096931363</c:v>
                  </c:pt>
                  <c:pt idx="8">
                    <c:v>0.9</c:v>
                  </c:pt>
                  <c:pt idx="9">
                    <c:v>0.98</c:v>
                  </c:pt>
                  <c:pt idx="10">
                    <c:v>0.70000000000000062</c:v>
                  </c:pt>
                  <c:pt idx="11">
                    <c:v>1.3</c:v>
                  </c:pt>
                  <c:pt idx="12">
                    <c:v>1.6</c:v>
                  </c:pt>
                </c:numCache>
              </c:numRef>
            </c:minus>
            <c:spPr>
              <a:ln w="12700">
                <a:solidFill>
                  <a:srgbClr val="000000"/>
                </a:solidFill>
                <a:prstDash val="solid"/>
              </a:ln>
            </c:spPr>
          </c:errBars>
          <c:xVal>
            <c:numRef>
              <c:f>'grafikai 2'!$J$21:$J$33</c:f>
              <c:numCache>
                <c:formatCode>General</c:formatCode>
                <c:ptCount val="13"/>
                <c:pt idx="0">
                  <c:v>4.5</c:v>
                </c:pt>
                <c:pt idx="1">
                  <c:v>5</c:v>
                </c:pt>
                <c:pt idx="2">
                  <c:v>5.5</c:v>
                </c:pt>
                <c:pt idx="3">
                  <c:v>6</c:v>
                </c:pt>
                <c:pt idx="4">
                  <c:v>6.5</c:v>
                </c:pt>
                <c:pt idx="5">
                  <c:v>7</c:v>
                </c:pt>
                <c:pt idx="6">
                  <c:v>7.5</c:v>
                </c:pt>
                <c:pt idx="7">
                  <c:v>8</c:v>
                </c:pt>
                <c:pt idx="8">
                  <c:v>8.5</c:v>
                </c:pt>
                <c:pt idx="9">
                  <c:v>9</c:v>
                </c:pt>
                <c:pt idx="10">
                  <c:v>9.5</c:v>
                </c:pt>
                <c:pt idx="11">
                  <c:v>10</c:v>
                </c:pt>
                <c:pt idx="12">
                  <c:v>10.5</c:v>
                </c:pt>
              </c:numCache>
            </c:numRef>
          </c:xVal>
          <c:yVal>
            <c:numRef>
              <c:f>'grafikai 2'!$L$21:$L$33</c:f>
              <c:numCache>
                <c:formatCode>0.00</c:formatCode>
                <c:ptCount val="13"/>
                <c:pt idx="0">
                  <c:v>-40.790079319382883</c:v>
                </c:pt>
                <c:pt idx="1">
                  <c:v>-44.397666103555999</c:v>
                </c:pt>
                <c:pt idx="2">
                  <c:v>-44.707939491701993</c:v>
                </c:pt>
                <c:pt idx="3">
                  <c:v>-45.955956619228026</c:v>
                </c:pt>
                <c:pt idx="4">
                  <c:v>-42.508357712848863</c:v>
                </c:pt>
                <c:pt idx="5">
                  <c:v>-42.760672097681585</c:v>
                </c:pt>
                <c:pt idx="6">
                  <c:v>-40.407947226929913</c:v>
                </c:pt>
                <c:pt idx="7">
                  <c:v>-40.669130858136512</c:v>
                </c:pt>
                <c:pt idx="8">
                  <c:v>-37.684540407486274</c:v>
                </c:pt>
                <c:pt idx="9">
                  <c:v>-34.898371964467628</c:v>
                </c:pt>
                <c:pt idx="10">
                  <c:v>-33.363803655823908</c:v>
                </c:pt>
                <c:pt idx="11">
                  <c:v>-33.291944951517394</c:v>
                </c:pt>
                <c:pt idx="12">
                  <c:v>-32.323006244433365</c:v>
                </c:pt>
              </c:numCache>
            </c:numRef>
          </c:yVal>
        </c:ser>
        <c:ser>
          <c:idx val="3"/>
          <c:order val="2"/>
          <c:spPr>
            <a:ln w="19050">
              <a:solidFill>
                <a:srgbClr val="7030A0"/>
              </a:solidFill>
            </a:ln>
          </c:spPr>
          <c:marker>
            <c:symbol val="none"/>
          </c:marker>
          <c:xVal>
            <c:numRef>
              <c:f>'grafikai 2'!$L$5:$L$18</c:f>
              <c:numCache>
                <c:formatCode>General</c:formatCode>
                <c:ptCount val="14"/>
                <c:pt idx="0">
                  <c:v>4</c:v>
                </c:pt>
                <c:pt idx="1">
                  <c:v>4.5</c:v>
                </c:pt>
                <c:pt idx="2">
                  <c:v>5</c:v>
                </c:pt>
                <c:pt idx="3">
                  <c:v>5.5</c:v>
                </c:pt>
                <c:pt idx="4">
                  <c:v>6</c:v>
                </c:pt>
                <c:pt idx="5">
                  <c:v>6.5</c:v>
                </c:pt>
                <c:pt idx="6">
                  <c:v>7</c:v>
                </c:pt>
                <c:pt idx="7">
                  <c:v>7.5</c:v>
                </c:pt>
                <c:pt idx="8">
                  <c:v>8</c:v>
                </c:pt>
                <c:pt idx="9">
                  <c:v>8.5</c:v>
                </c:pt>
                <c:pt idx="10">
                  <c:v>9</c:v>
                </c:pt>
                <c:pt idx="11">
                  <c:v>9.5</c:v>
                </c:pt>
                <c:pt idx="12">
                  <c:v>10</c:v>
                </c:pt>
                <c:pt idx="13">
                  <c:v>10.5</c:v>
                </c:pt>
              </c:numCache>
            </c:numRef>
          </c:xVal>
          <c:yVal>
            <c:numRef>
              <c:f>'grafikai 2'!$G$4:$G$17</c:f>
              <c:numCache>
                <c:formatCode>0.00</c:formatCode>
                <c:ptCount val="14"/>
                <c:pt idx="0">
                  <c:v>-34.662699100060102</c:v>
                </c:pt>
                <c:pt idx="1">
                  <c:v>-37.474811704759396</c:v>
                </c:pt>
                <c:pt idx="2">
                  <c:v>-40.200829081341944</c:v>
                </c:pt>
                <c:pt idx="3">
                  <c:v>-42.688789983854505</c:v>
                </c:pt>
                <c:pt idx="4">
                  <c:v>-44.649035558758051</c:v>
                </c:pt>
                <c:pt idx="5">
                  <c:v>-45.838362020601167</c:v>
                </c:pt>
                <c:pt idx="6">
                  <c:v>-46.37516218221888</c:v>
                </c:pt>
                <c:pt idx="7">
                  <c:v>-46.572331549793077</c:v>
                </c:pt>
                <c:pt idx="8">
                  <c:v>-46.638093243982013</c:v>
                </c:pt>
                <c:pt idx="9">
                  <c:v>-46.65925729456319</c:v>
                </c:pt>
                <c:pt idx="10">
                  <c:v>-46.665987734195411</c:v>
                </c:pt>
                <c:pt idx="11">
                  <c:v>-46.668119894655348</c:v>
                </c:pt>
                <c:pt idx="12">
                  <c:v>-46.668794524828613</c:v>
                </c:pt>
                <c:pt idx="13">
                  <c:v>-46.669007899836004</c:v>
                </c:pt>
              </c:numCache>
            </c:numRef>
          </c:yVal>
        </c:ser>
        <c:ser>
          <c:idx val="4"/>
          <c:order val="3"/>
          <c:spPr>
            <a:ln w="19050">
              <a:solidFill>
                <a:srgbClr val="0070C0"/>
              </a:solidFill>
            </a:ln>
          </c:spPr>
          <c:marker>
            <c:symbol val="none"/>
          </c:marker>
          <c:xVal>
            <c:numRef>
              <c:f>'grafikai 2'!$L$5:$L$18</c:f>
              <c:numCache>
                <c:formatCode>General</c:formatCode>
                <c:ptCount val="14"/>
                <c:pt idx="0">
                  <c:v>4</c:v>
                </c:pt>
                <c:pt idx="1">
                  <c:v>4.5</c:v>
                </c:pt>
                <c:pt idx="2">
                  <c:v>5</c:v>
                </c:pt>
                <c:pt idx="3">
                  <c:v>5.5</c:v>
                </c:pt>
                <c:pt idx="4">
                  <c:v>6</c:v>
                </c:pt>
                <c:pt idx="5">
                  <c:v>6.5</c:v>
                </c:pt>
                <c:pt idx="6">
                  <c:v>7</c:v>
                </c:pt>
                <c:pt idx="7">
                  <c:v>7.5</c:v>
                </c:pt>
                <c:pt idx="8">
                  <c:v>8</c:v>
                </c:pt>
                <c:pt idx="9">
                  <c:v>8.5</c:v>
                </c:pt>
                <c:pt idx="10">
                  <c:v>9</c:v>
                </c:pt>
                <c:pt idx="11">
                  <c:v>9.5</c:v>
                </c:pt>
                <c:pt idx="12">
                  <c:v>10</c:v>
                </c:pt>
                <c:pt idx="13">
                  <c:v>10.5</c:v>
                </c:pt>
              </c:numCache>
            </c:numRef>
          </c:xVal>
          <c:yVal>
            <c:numRef>
              <c:f>'grafikai 2'!$I$4:$I$17</c:f>
              <c:numCache>
                <c:formatCode>0.00</c:formatCode>
                <c:ptCount val="14"/>
                <c:pt idx="0">
                  <c:v>-46.667138267018089</c:v>
                </c:pt>
                <c:pt idx="1">
                  <c:v>-46.662887549026756</c:v>
                </c:pt>
                <c:pt idx="2">
                  <c:v>-46.649493367254344</c:v>
                </c:pt>
                <c:pt idx="3">
                  <c:v>-46.6076073369074</c:v>
                </c:pt>
                <c:pt idx="4">
                  <c:v>-46.479626078443744</c:v>
                </c:pt>
                <c:pt idx="5">
                  <c:v>-46.11358834591001</c:v>
                </c:pt>
                <c:pt idx="6">
                  <c:v>-45.219835285767275</c:v>
                </c:pt>
                <c:pt idx="7">
                  <c:v>-43.555163112564166</c:v>
                </c:pt>
                <c:pt idx="8">
                  <c:v>-41.237964639135626</c:v>
                </c:pt>
                <c:pt idx="9">
                  <c:v>-38.581135371663294</c:v>
                </c:pt>
                <c:pt idx="10">
                  <c:v>-35.792898430806012</c:v>
                </c:pt>
                <c:pt idx="11">
                  <c:v>-32.960063846341185</c:v>
                </c:pt>
                <c:pt idx="12">
                  <c:v>-30.112795650927229</c:v>
                </c:pt>
                <c:pt idx="13">
                  <c:v>-27.26092917633963</c:v>
                </c:pt>
              </c:numCache>
            </c:numRef>
          </c:yVal>
        </c:ser>
        <c:ser>
          <c:idx val="5"/>
          <c:order val="4"/>
          <c:spPr>
            <a:ln w="19050">
              <a:solidFill>
                <a:schemeClr val="tx1"/>
              </a:solidFill>
            </a:ln>
          </c:spPr>
          <c:marker>
            <c:symbol val="none"/>
          </c:marker>
          <c:xVal>
            <c:numRef>
              <c:f>'grafikai 2'!$L$5:$L$18</c:f>
              <c:numCache>
                <c:formatCode>General</c:formatCode>
                <c:ptCount val="14"/>
                <c:pt idx="0">
                  <c:v>4</c:v>
                </c:pt>
                <c:pt idx="1">
                  <c:v>4.5</c:v>
                </c:pt>
                <c:pt idx="2">
                  <c:v>5</c:v>
                </c:pt>
                <c:pt idx="3">
                  <c:v>5.5</c:v>
                </c:pt>
                <c:pt idx="4">
                  <c:v>6</c:v>
                </c:pt>
                <c:pt idx="5">
                  <c:v>6.5</c:v>
                </c:pt>
                <c:pt idx="6">
                  <c:v>7</c:v>
                </c:pt>
                <c:pt idx="7">
                  <c:v>7.5</c:v>
                </c:pt>
                <c:pt idx="8">
                  <c:v>8</c:v>
                </c:pt>
                <c:pt idx="9">
                  <c:v>8.5</c:v>
                </c:pt>
                <c:pt idx="10">
                  <c:v>9</c:v>
                </c:pt>
                <c:pt idx="11">
                  <c:v>9.5</c:v>
                </c:pt>
                <c:pt idx="12">
                  <c:v>10</c:v>
                </c:pt>
                <c:pt idx="13">
                  <c:v>10.5</c:v>
                </c:pt>
              </c:numCache>
            </c:numRef>
          </c:xVal>
          <c:yVal>
            <c:numRef>
              <c:f>'grafikai 2'!$K$5:$K$18</c:f>
              <c:numCache>
                <c:formatCode>0.00</c:formatCode>
                <c:ptCount val="14"/>
                <c:pt idx="0">
                  <c:v>-46.669106586717014</c:v>
                </c:pt>
                <c:pt idx="1">
                  <c:v>-46.669106586717014</c:v>
                </c:pt>
                <c:pt idx="2">
                  <c:v>-46.669106586717014</c:v>
                </c:pt>
                <c:pt idx="3">
                  <c:v>-46.669106586717014</c:v>
                </c:pt>
                <c:pt idx="4">
                  <c:v>-46.669106586717014</c:v>
                </c:pt>
                <c:pt idx="5">
                  <c:v>-46.669106586717014</c:v>
                </c:pt>
                <c:pt idx="6">
                  <c:v>-46.669106586717014</c:v>
                </c:pt>
                <c:pt idx="7">
                  <c:v>-46.669106586717014</c:v>
                </c:pt>
                <c:pt idx="8">
                  <c:v>-46.669106586717014</c:v>
                </c:pt>
                <c:pt idx="9">
                  <c:v>-46.669106586717014</c:v>
                </c:pt>
                <c:pt idx="10">
                  <c:v>-46.669106586717014</c:v>
                </c:pt>
                <c:pt idx="11">
                  <c:v>-46.669106586717014</c:v>
                </c:pt>
                <c:pt idx="12">
                  <c:v>-46.669106586717014</c:v>
                </c:pt>
                <c:pt idx="13">
                  <c:v>-46.669106586717014</c:v>
                </c:pt>
              </c:numCache>
            </c:numRef>
          </c:yVal>
        </c:ser>
        <c:ser>
          <c:idx val="6"/>
          <c:order val="5"/>
          <c:spPr>
            <a:ln w="19050">
              <a:solidFill>
                <a:srgbClr val="7030A0"/>
              </a:solidFill>
              <a:tailEnd type="triangle"/>
            </a:ln>
          </c:spPr>
          <c:marker>
            <c:symbol val="none"/>
          </c:marker>
          <c:xVal>
            <c:numRef>
              <c:f>'grafikai 2'!$A$32:$A$33</c:f>
              <c:numCache>
                <c:formatCode>General</c:formatCode>
                <c:ptCount val="2"/>
                <c:pt idx="0">
                  <c:v>6.1</c:v>
                </c:pt>
                <c:pt idx="1">
                  <c:v>6.1</c:v>
                </c:pt>
              </c:numCache>
            </c:numRef>
          </c:xVal>
          <c:yVal>
            <c:numRef>
              <c:f>'grafikai 2'!$B$32:$B$33</c:f>
              <c:numCache>
                <c:formatCode>General</c:formatCode>
                <c:ptCount val="2"/>
                <c:pt idx="0">
                  <c:v>-49</c:v>
                </c:pt>
                <c:pt idx="1">
                  <c:v>-52</c:v>
                </c:pt>
              </c:numCache>
            </c:numRef>
          </c:yVal>
        </c:ser>
        <c:ser>
          <c:idx val="7"/>
          <c:order val="6"/>
          <c:spPr>
            <a:ln w="19050">
              <a:solidFill>
                <a:srgbClr val="0070C0"/>
              </a:solidFill>
              <a:tailEnd type="triangle"/>
            </a:ln>
          </c:spPr>
          <c:marker>
            <c:symbol val="none"/>
          </c:marker>
          <c:xVal>
            <c:numRef>
              <c:f>'grafikai 2'!$C$32:$C$33</c:f>
              <c:numCache>
                <c:formatCode>General</c:formatCode>
                <c:ptCount val="2"/>
                <c:pt idx="0">
                  <c:v>7.1</c:v>
                </c:pt>
                <c:pt idx="1">
                  <c:v>7.1</c:v>
                </c:pt>
              </c:numCache>
            </c:numRef>
          </c:xVal>
          <c:yVal>
            <c:numRef>
              <c:f>'grafikai 2'!$B$32:$B$33</c:f>
              <c:numCache>
                <c:formatCode>General</c:formatCode>
                <c:ptCount val="2"/>
                <c:pt idx="0">
                  <c:v>-49</c:v>
                </c:pt>
                <c:pt idx="1">
                  <c:v>-52</c:v>
                </c:pt>
              </c:numCache>
            </c:numRef>
          </c:yVal>
        </c:ser>
        <c:ser>
          <c:idx val="1"/>
          <c:order val="7"/>
          <c:tx>
            <c:v>∆b-stebG</c:v>
          </c:tx>
          <c:spPr>
            <a:ln w="19050">
              <a:solidFill>
                <a:schemeClr val="accent6">
                  <a:lumMod val="75000"/>
                </a:schemeClr>
              </a:solidFill>
            </a:ln>
          </c:spPr>
          <c:marker>
            <c:spPr>
              <a:noFill/>
              <a:ln>
                <a:noFill/>
              </a:ln>
            </c:spPr>
          </c:marker>
          <c:xVal>
            <c:numRef>
              <c:f>'grafikai 2'!$L$5:$L$18</c:f>
              <c:numCache>
                <c:formatCode>General</c:formatCode>
                <c:ptCount val="14"/>
                <c:pt idx="0">
                  <c:v>4</c:v>
                </c:pt>
                <c:pt idx="1">
                  <c:v>4.5</c:v>
                </c:pt>
                <c:pt idx="2">
                  <c:v>5</c:v>
                </c:pt>
                <c:pt idx="3">
                  <c:v>5.5</c:v>
                </c:pt>
                <c:pt idx="4">
                  <c:v>6</c:v>
                </c:pt>
                <c:pt idx="5">
                  <c:v>6.5</c:v>
                </c:pt>
                <c:pt idx="6">
                  <c:v>7</c:v>
                </c:pt>
                <c:pt idx="7">
                  <c:v>7.5</c:v>
                </c:pt>
                <c:pt idx="8">
                  <c:v>8</c:v>
                </c:pt>
                <c:pt idx="9">
                  <c:v>8.5</c:v>
                </c:pt>
                <c:pt idx="10">
                  <c:v>9</c:v>
                </c:pt>
                <c:pt idx="11">
                  <c:v>9.5</c:v>
                </c:pt>
                <c:pt idx="12">
                  <c:v>10</c:v>
                </c:pt>
                <c:pt idx="13">
                  <c:v>10.5</c:v>
                </c:pt>
              </c:numCache>
            </c:numRef>
          </c:xVal>
          <c:yVal>
            <c:numRef>
              <c:f>'grafikai 2'!$P$5:$P$18</c:f>
              <c:numCache>
                <c:formatCode>0.00</c:formatCode>
                <c:ptCount val="14"/>
                <c:pt idx="0">
                  <c:v>-34.660730780361213</c:v>
                </c:pt>
                <c:pt idx="1">
                  <c:v>-37.468592667069139</c:v>
                </c:pt>
                <c:pt idx="2">
                  <c:v>-40.181215861879643</c:v>
                </c:pt>
                <c:pt idx="3">
                  <c:v>-42.627290734044912</c:v>
                </c:pt>
                <c:pt idx="4">
                  <c:v>-44.459555050485072</c:v>
                </c:pt>
                <c:pt idx="5">
                  <c:v>-45.282843779793794</c:v>
                </c:pt>
                <c:pt idx="6">
                  <c:v>-44.925890881269154</c:v>
                </c:pt>
                <c:pt idx="7">
                  <c:v>-43.458388075639995</c:v>
                </c:pt>
                <c:pt idx="8">
                  <c:v>-41.206951296400113</c:v>
                </c:pt>
                <c:pt idx="9">
                  <c:v>-38.571286079509747</c:v>
                </c:pt>
                <c:pt idx="10">
                  <c:v>-35.789779578284076</c:v>
                </c:pt>
                <c:pt idx="11">
                  <c:v>-32.959077154278035</c:v>
                </c:pt>
                <c:pt idx="12">
                  <c:v>-30.112483589038828</c:v>
                </c:pt>
                <c:pt idx="13">
                  <c:v>-27.260830489459</c:v>
                </c:pt>
              </c:numCache>
            </c:numRef>
          </c:yVal>
        </c:ser>
        <c:axId val="125536128"/>
        <c:axId val="125538688"/>
      </c:scatterChart>
      <c:valAx>
        <c:axId val="125536128"/>
        <c:scaling>
          <c:orientation val="minMax"/>
          <c:min val="4"/>
        </c:scaling>
        <c:axPos val="b"/>
        <c:title>
          <c:tx>
            <c:rich>
              <a:bodyPr/>
              <a:lstStyle/>
              <a:p>
                <a:pPr>
                  <a:defRPr lang="en-US" sz="1200" b="1" i="0" u="none" strike="noStrike" baseline="0">
                    <a:solidFill>
                      <a:srgbClr val="000000"/>
                    </a:solidFill>
                    <a:latin typeface="Calibri"/>
                    <a:ea typeface="Calibri"/>
                    <a:cs typeface="Calibri"/>
                  </a:defRPr>
                </a:pPr>
                <a:r>
                  <a:rPr lang="en-US"/>
                  <a:t>pH</a:t>
                </a:r>
              </a:p>
            </c:rich>
          </c:tx>
          <c:layout>
            <c:manualLayout>
              <c:xMode val="edge"/>
              <c:yMode val="edge"/>
              <c:x val="0.53796496762621959"/>
              <c:y val="0.92245989304813814"/>
            </c:manualLayout>
          </c:layout>
          <c:spPr>
            <a:noFill/>
            <a:ln w="25400">
              <a:noFill/>
            </a:ln>
          </c:spPr>
        </c:title>
        <c:numFmt formatCode="General" sourceLinked="1"/>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125538688"/>
        <c:crossesAt val="-52"/>
        <c:crossBetween val="midCat"/>
        <c:majorUnit val="1"/>
      </c:valAx>
      <c:valAx>
        <c:axId val="125538688"/>
        <c:scaling>
          <c:orientation val="minMax"/>
          <c:max val="-24"/>
          <c:min val="-52"/>
        </c:scaling>
        <c:axPos val="l"/>
        <c:title>
          <c:tx>
            <c:rich>
              <a:bodyPr/>
              <a:lstStyle/>
              <a:p>
                <a:pPr>
                  <a:defRPr lang="en-US" sz="1100" b="0" i="0" u="none" strike="noStrike" baseline="0">
                    <a:solidFill>
                      <a:srgbClr val="000000"/>
                    </a:solidFill>
                    <a:latin typeface="Calibri"/>
                    <a:ea typeface="Calibri"/>
                    <a:cs typeface="Calibri"/>
                  </a:defRPr>
                </a:pPr>
                <a:r>
                  <a:rPr lang="el-GR" sz="1200" b="1" i="0" strike="noStrike">
                    <a:solidFill>
                      <a:srgbClr val="000000"/>
                    </a:solidFill>
                    <a:latin typeface="Calibri"/>
                  </a:rPr>
                  <a:t>Δ</a:t>
                </a:r>
                <a:r>
                  <a:rPr lang="en-US" sz="1200" b="1" i="1" strike="noStrike">
                    <a:solidFill>
                      <a:srgbClr val="000000"/>
                    </a:solidFill>
                    <a:latin typeface="Calibri"/>
                  </a:rPr>
                  <a:t>G</a:t>
                </a:r>
                <a:r>
                  <a:rPr lang="en-US" sz="1200" b="1" i="0" strike="noStrike">
                    <a:solidFill>
                      <a:srgbClr val="000000"/>
                    </a:solidFill>
                    <a:latin typeface="Calibri"/>
                  </a:rPr>
                  <a:t>, kJ/mol</a:t>
                </a:r>
              </a:p>
            </c:rich>
          </c:tx>
          <c:layout>
            <c:manualLayout>
              <c:xMode val="edge"/>
              <c:yMode val="edge"/>
              <c:x val="7.3967004124485267E-3"/>
              <c:y val="0.35294133197379102"/>
            </c:manualLayout>
          </c:layout>
          <c:spPr>
            <a:noFill/>
            <a:ln w="25400">
              <a:noFill/>
            </a:ln>
          </c:spPr>
        </c:title>
        <c:numFmt formatCode="0.00" sourceLinked="1"/>
        <c:tickLblPos val="nextTo"/>
        <c:txPr>
          <a:bodyPr/>
          <a:lstStyle/>
          <a:p>
            <a:pPr>
              <a:defRPr lang="en-US"/>
            </a:pPr>
            <a:endParaRPr lang="en-US"/>
          </a:p>
        </c:txPr>
        <c:crossAx val="125536128"/>
        <c:crosses val="autoZero"/>
        <c:crossBetween val="midCat"/>
      </c:valAx>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egendEntry>
        <c:idx val="7"/>
        <c:txPr>
          <a:bodyPr/>
          <a:lstStyle/>
          <a:p>
            <a:pPr>
              <a:defRPr sz="920" b="0" i="1" u="none" strike="noStrike" baseline="0">
                <a:solidFill>
                  <a:srgbClr val="000000"/>
                </a:solidFill>
                <a:latin typeface="Calibri"/>
                <a:ea typeface="Calibri"/>
                <a:cs typeface="Calibri"/>
              </a:defRPr>
            </a:pPr>
            <a:endParaRPr lang="en-US"/>
          </a:p>
        </c:txPr>
      </c:legendEntry>
      <c:layout>
        <c:manualLayout>
          <c:xMode val="edge"/>
          <c:yMode val="edge"/>
          <c:x val="0.81732486993245357"/>
          <c:y val="0.49245076985698377"/>
          <c:w val="0.15682698790276628"/>
          <c:h val="0.14700576866394377"/>
        </c:manualLayout>
      </c:layout>
      <c:spPr>
        <a:solidFill>
          <a:srgbClr val="FFFFFF"/>
        </a:solidFill>
        <a:ln w="3175">
          <a:solidFill>
            <a:srgbClr val="000000"/>
          </a:solidFill>
          <a:prstDash val="solid"/>
        </a:ln>
      </c:spPr>
      <c:txPr>
        <a:bodyPr/>
        <a:lstStyle/>
        <a:p>
          <a:pPr>
            <a:defRPr lang="en-US" sz="920" b="0" i="0" u="none" strike="noStrike" baseline="0">
              <a:solidFill>
                <a:srgbClr val="000000"/>
              </a:solidFill>
              <a:latin typeface="Calibri"/>
              <a:ea typeface="Calibri"/>
              <a:cs typeface="Calibri"/>
            </a:defRPr>
          </a:pPr>
          <a:endParaRPr lang="en-US"/>
        </a:p>
      </c:txPr>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0.20436</cdr:x>
      <cdr:y>0.47471</cdr:y>
    </cdr:from>
    <cdr:to>
      <cdr:x>0.34171</cdr:x>
      <cdr:y>0.62257</cdr:y>
    </cdr:to>
    <cdr:sp macro="" textlink="">
      <cdr:nvSpPr>
        <cdr:cNvPr id="2" name="TextBox 1"/>
        <cdr:cNvSpPr txBox="1"/>
      </cdr:nvSpPr>
      <cdr:spPr>
        <a:xfrm xmlns:a="http://schemas.openxmlformats.org/drawingml/2006/main">
          <a:off x="1162070" y="1162049"/>
          <a:ext cx="781030" cy="3619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i="1">
              <a:solidFill>
                <a:sysClr val="windowText" lastClr="000000"/>
              </a:solidFill>
            </a:rPr>
            <a:t>pK</a:t>
          </a:r>
          <a:r>
            <a:rPr lang="en-US" sz="1200" b="1" i="1" baseline="-25000">
              <a:solidFill>
                <a:sysClr val="windowText" lastClr="000000"/>
              </a:solidFill>
            </a:rPr>
            <a:t>a-sulf</a:t>
          </a:r>
          <a:r>
            <a:rPr lang="en-US" sz="1200" b="1">
              <a:solidFill>
                <a:sysClr val="windowText" lastClr="000000"/>
              </a:solidFill>
            </a:rPr>
            <a:t>=4</a:t>
          </a:r>
          <a:endParaRPr lang="en-US" sz="1200">
            <a:solidFill>
              <a:sysClr val="windowText" lastClr="000000"/>
            </a:solidFill>
          </a:endParaRPr>
        </a:p>
        <a:p xmlns:a="http://schemas.openxmlformats.org/drawingml/2006/main">
          <a:endParaRPr lang="en-US" sz="1400" b="1">
            <a:solidFill>
              <a:schemeClr val="tx2">
                <a:lumMod val="60000"/>
                <a:lumOff val="40000"/>
              </a:schemeClr>
            </a:solidFill>
          </a:endParaRPr>
        </a:p>
        <a:p xmlns:a="http://schemas.openxmlformats.org/drawingml/2006/main">
          <a:endParaRPr lang="en-US" sz="1400" b="1">
            <a:solidFill>
              <a:schemeClr val="tx2">
                <a:lumMod val="60000"/>
                <a:lumOff val="40000"/>
              </a:schemeClr>
            </a:solidFill>
          </a:endParaRPr>
        </a:p>
      </cdr:txBody>
    </cdr:sp>
  </cdr:relSizeAnchor>
  <cdr:relSizeAnchor xmlns:cdr="http://schemas.openxmlformats.org/drawingml/2006/chartDrawing">
    <cdr:from>
      <cdr:x>0.66332</cdr:x>
      <cdr:y>0.48249</cdr:y>
    </cdr:from>
    <cdr:to>
      <cdr:x>0.78559</cdr:x>
      <cdr:y>0.63813</cdr:y>
    </cdr:to>
    <cdr:sp macro="" textlink="">
      <cdr:nvSpPr>
        <cdr:cNvPr id="3" name="TextBox 2"/>
        <cdr:cNvSpPr txBox="1"/>
      </cdr:nvSpPr>
      <cdr:spPr>
        <a:xfrm xmlns:a="http://schemas.openxmlformats.org/drawingml/2006/main">
          <a:off x="3771900" y="1181100"/>
          <a:ext cx="695325"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200" b="1" i="1">
              <a:solidFill>
                <a:schemeClr val="tx1">
                  <a:lumMod val="50000"/>
                  <a:lumOff val="50000"/>
                </a:schemeClr>
              </a:solidFill>
              <a:latin typeface="+mn-lt"/>
              <a:ea typeface="+mn-ea"/>
              <a:cs typeface="+mn-cs"/>
            </a:rPr>
            <a:t>pK</a:t>
          </a:r>
          <a:r>
            <a:rPr lang="en-US" sz="1200" b="1" i="1" baseline="-25000">
              <a:solidFill>
                <a:schemeClr val="tx1">
                  <a:lumMod val="50000"/>
                  <a:lumOff val="50000"/>
                </a:schemeClr>
              </a:solidFill>
              <a:latin typeface="+mn-lt"/>
              <a:ea typeface="+mn-ea"/>
              <a:cs typeface="+mn-cs"/>
            </a:rPr>
            <a:t>a-sulf</a:t>
          </a:r>
          <a:r>
            <a:rPr lang="en-US" sz="1200" b="1">
              <a:solidFill>
                <a:schemeClr val="tx1">
                  <a:lumMod val="50000"/>
                  <a:lumOff val="50000"/>
                </a:schemeClr>
              </a:solidFill>
              <a:latin typeface="+mn-lt"/>
              <a:ea typeface="+mn-ea"/>
              <a:cs typeface="+mn-cs"/>
            </a:rPr>
            <a:t>=8</a:t>
          </a:r>
          <a:endParaRPr lang="en-US" sz="1200">
            <a:solidFill>
              <a:schemeClr val="tx1">
                <a:lumMod val="50000"/>
                <a:lumOff val="50000"/>
              </a:schemeClr>
            </a:solidFill>
            <a:latin typeface="+mn-lt"/>
            <a:ea typeface="+mn-ea"/>
            <a:cs typeface="+mn-cs"/>
          </a:endParaRPr>
        </a:p>
        <a:p xmlns:a="http://schemas.openxmlformats.org/drawingml/2006/main">
          <a:endParaRPr lang="en-US" sz="1100"/>
        </a:p>
      </cdr:txBody>
    </cdr:sp>
  </cdr:relSizeAnchor>
  <cdr:relSizeAnchor xmlns:cdr="http://schemas.openxmlformats.org/drawingml/2006/chartDrawing">
    <cdr:from>
      <cdr:x>0.83752</cdr:x>
      <cdr:y>0.12451</cdr:y>
    </cdr:from>
    <cdr:to>
      <cdr:x>0.99832</cdr:x>
      <cdr:y>0.31907</cdr:y>
    </cdr:to>
    <cdr:sp macro="" textlink="">
      <cdr:nvSpPr>
        <cdr:cNvPr id="4" name="TextBox 3"/>
        <cdr:cNvSpPr txBox="1"/>
      </cdr:nvSpPr>
      <cdr:spPr>
        <a:xfrm xmlns:a="http://schemas.openxmlformats.org/drawingml/2006/main">
          <a:off x="4762500" y="304800"/>
          <a:ext cx="914400" cy="476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ysClr val="windowText" lastClr="000000"/>
              </a:solidFill>
            </a:rPr>
            <a:t>— RSO</a:t>
          </a:r>
          <a:r>
            <a:rPr lang="en-US" sz="1100" b="1" baseline="-25000">
              <a:solidFill>
                <a:sysClr val="windowText" lastClr="000000"/>
              </a:solidFill>
            </a:rPr>
            <a:t>2</a:t>
          </a:r>
          <a:r>
            <a:rPr lang="en-US" sz="1100" b="1">
              <a:solidFill>
                <a:sysClr val="windowText" lastClr="000000"/>
              </a:solidFill>
            </a:rPr>
            <a:t>NH</a:t>
          </a:r>
          <a:r>
            <a:rPr lang="en-US" sz="1100" b="1" baseline="30000">
              <a:solidFill>
                <a:sysClr val="windowText" lastClr="000000"/>
              </a:solidFill>
            </a:rPr>
            <a:t>-</a:t>
          </a:r>
          <a:r>
            <a:rPr lang="en-US" sz="1100" b="1" baseline="0">
              <a:solidFill>
                <a:sysClr val="windowText" lastClr="000000"/>
              </a:solidFill>
            </a:rPr>
            <a:t> </a:t>
          </a:r>
        </a:p>
        <a:p xmlns:a="http://schemas.openxmlformats.org/drawingml/2006/main">
          <a:r>
            <a:rPr lang="en-US" sz="1100" b="1" baseline="0">
              <a:solidFill>
                <a:sysClr val="windowText" lastClr="000000"/>
              </a:solidFill>
            </a:rPr>
            <a:t>- - RSO</a:t>
          </a:r>
          <a:r>
            <a:rPr lang="en-US" sz="1100" b="1" baseline="-25000">
              <a:solidFill>
                <a:sysClr val="windowText" lastClr="000000"/>
              </a:solidFill>
            </a:rPr>
            <a:t>2</a:t>
          </a:r>
          <a:r>
            <a:rPr lang="en-US" sz="1100" b="1" baseline="0">
              <a:solidFill>
                <a:sysClr val="windowText" lastClr="000000"/>
              </a:solidFill>
            </a:rPr>
            <a:t>NH</a:t>
          </a:r>
          <a:r>
            <a:rPr lang="en-US" sz="1100" b="1" baseline="-25000">
              <a:solidFill>
                <a:sysClr val="windowText" lastClr="000000"/>
              </a:solidFill>
            </a:rPr>
            <a:t>2</a:t>
          </a:r>
        </a:p>
      </cdr:txBody>
    </cdr:sp>
  </cdr:relSizeAnchor>
</c:userShapes>
</file>

<file path=word/drawings/drawing10.xml><?xml version="1.0" encoding="utf-8"?>
<c:userShapes xmlns:c="http://schemas.openxmlformats.org/drawingml/2006/chart">
  <cdr:relSizeAnchor xmlns:cdr="http://schemas.openxmlformats.org/drawingml/2006/chartDrawing">
    <cdr:from>
      <cdr:x>0.12315</cdr:x>
      <cdr:y>0.63226</cdr:y>
    </cdr:from>
    <cdr:to>
      <cdr:x>0.30149</cdr:x>
      <cdr:y>0.72538</cdr:y>
    </cdr:to>
    <cdr:sp macro="" textlink="">
      <cdr:nvSpPr>
        <cdr:cNvPr id="2" name="TextBox 1"/>
        <cdr:cNvSpPr txBox="1"/>
      </cdr:nvSpPr>
      <cdr:spPr>
        <a:xfrm xmlns:a="http://schemas.openxmlformats.org/drawingml/2006/main">
          <a:off x="714380" y="1866903"/>
          <a:ext cx="1034501" cy="2749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t>tikroji ∆</a:t>
          </a:r>
          <a:r>
            <a:rPr lang="en-US" sz="1200" b="1" i="1"/>
            <a:t>G</a:t>
          </a:r>
          <a:endParaRPr lang="en-US" sz="1200" b="1" i="1" baseline="-25000"/>
        </a:p>
      </cdr:txBody>
    </cdr:sp>
  </cdr:relSizeAnchor>
  <cdr:relSizeAnchor xmlns:cdr="http://schemas.openxmlformats.org/drawingml/2006/chartDrawing">
    <cdr:from>
      <cdr:x>0.62441</cdr:x>
      <cdr:y>0.72941</cdr:y>
    </cdr:from>
    <cdr:to>
      <cdr:x>0.82145</cdr:x>
      <cdr:y>0.83417</cdr:y>
    </cdr:to>
    <cdr:sp macro="" textlink="">
      <cdr:nvSpPr>
        <cdr:cNvPr id="3" name="TextBox 1"/>
        <cdr:cNvSpPr txBox="1"/>
      </cdr:nvSpPr>
      <cdr:spPr>
        <a:xfrm xmlns:a="http://schemas.openxmlformats.org/drawingml/2006/main">
          <a:off x="3330588" y="2035644"/>
          <a:ext cx="1051011" cy="2923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i="1">
              <a:solidFill>
                <a:srgbClr val="C00000"/>
              </a:solidFill>
            </a:rPr>
            <a:t>pK</a:t>
          </a:r>
          <a:r>
            <a:rPr lang="en-US" sz="1400" b="1" i="1" baseline="-25000">
              <a:solidFill>
                <a:srgbClr val="C00000"/>
              </a:solidFill>
            </a:rPr>
            <a:t>a-EZA</a:t>
          </a:r>
          <a:r>
            <a:rPr lang="en-US" sz="1400" b="1">
              <a:solidFill>
                <a:srgbClr val="C00000"/>
              </a:solidFill>
            </a:rPr>
            <a:t>=8</a:t>
          </a:r>
        </a:p>
      </cdr:txBody>
    </cdr:sp>
  </cdr:relSizeAnchor>
  <cdr:relSizeAnchor xmlns:cdr="http://schemas.openxmlformats.org/drawingml/2006/chartDrawing">
    <cdr:from>
      <cdr:x>0.2852</cdr:x>
      <cdr:y>0.73282</cdr:y>
    </cdr:from>
    <cdr:to>
      <cdr:x>0.47732</cdr:x>
      <cdr:y>0.83176</cdr:y>
    </cdr:to>
    <cdr:sp macro="" textlink="">
      <cdr:nvSpPr>
        <cdr:cNvPr id="4" name="TextBox 1"/>
        <cdr:cNvSpPr txBox="1"/>
      </cdr:nvSpPr>
      <cdr:spPr>
        <a:xfrm xmlns:a="http://schemas.openxmlformats.org/drawingml/2006/main">
          <a:off x="1521280" y="2045169"/>
          <a:ext cx="1024768" cy="2761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i="1">
              <a:solidFill>
                <a:srgbClr val="008000"/>
              </a:solidFill>
            </a:rPr>
            <a:t>pK</a:t>
          </a:r>
          <a:r>
            <a:rPr lang="en-US" sz="1400" b="1" i="1" baseline="-25000">
              <a:solidFill>
                <a:srgbClr val="008000"/>
              </a:solidFill>
            </a:rPr>
            <a:t>a-hCAVII</a:t>
          </a:r>
          <a:r>
            <a:rPr lang="en-US" sz="1400" b="1">
              <a:solidFill>
                <a:srgbClr val="008000"/>
              </a:solidFill>
            </a:rPr>
            <a:t>=7,1</a:t>
          </a:r>
        </a:p>
      </cdr:txBody>
    </cdr:sp>
  </cdr:relSizeAnchor>
  <cdr:relSizeAnchor xmlns:cdr="http://schemas.openxmlformats.org/drawingml/2006/chartDrawing">
    <cdr:from>
      <cdr:x>0</cdr:x>
      <cdr:y>0</cdr:y>
    </cdr:from>
    <cdr:to>
      <cdr:x>0.06332</cdr:x>
      <cdr:y>0.09974</cdr:y>
    </cdr:to>
    <cdr:sp macro="" textlink="">
      <cdr:nvSpPr>
        <cdr:cNvPr id="5" name="TextBox 14"/>
        <cdr:cNvSpPr txBox="1"/>
      </cdr:nvSpPr>
      <cdr:spPr>
        <a:xfrm xmlns:a="http://schemas.openxmlformats.org/drawingml/2006/main">
          <a:off x="0" y="0"/>
          <a:ext cx="367300" cy="29450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lt-LT" sz="1800" b="1">
              <a:solidFill>
                <a:srgbClr val="C00000"/>
              </a:solidFill>
            </a:rPr>
            <a:t>B</a:t>
          </a:r>
          <a:endParaRPr lang="en-US" sz="1800" b="1">
            <a:solidFill>
              <a:srgbClr val="C00000"/>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0.82309</cdr:x>
      <cdr:y>0.18792</cdr:y>
    </cdr:from>
    <cdr:to>
      <cdr:x>0.98948</cdr:x>
      <cdr:y>0.38618</cdr:y>
    </cdr:to>
    <cdr:sp macro="" textlink="">
      <cdr:nvSpPr>
        <cdr:cNvPr id="2" name="TextBox 8"/>
        <cdr:cNvSpPr txBox="1"/>
      </cdr:nvSpPr>
      <cdr:spPr>
        <a:xfrm xmlns:a="http://schemas.openxmlformats.org/drawingml/2006/main">
          <a:off x="4108124" y="502973"/>
          <a:ext cx="830484" cy="5306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400" b="1">
              <a:solidFill>
                <a:srgbClr val="C00000"/>
              </a:solidFill>
            </a:rPr>
            <a:t>∆</a:t>
          </a:r>
          <a:r>
            <a:rPr lang="en-US" sz="1400" b="1" i="1" baseline="-25000">
              <a:solidFill>
                <a:srgbClr val="C00000"/>
              </a:solidFill>
            </a:rPr>
            <a:t>steb</a:t>
          </a:r>
          <a:r>
            <a:rPr lang="en-US" sz="1400" b="1" i="1">
              <a:solidFill>
                <a:srgbClr val="C00000"/>
              </a:solidFill>
            </a:rPr>
            <a:t>H</a:t>
          </a:r>
          <a:r>
            <a:rPr lang="en-US" sz="1400" b="1" i="1" baseline="-25000">
              <a:solidFill>
                <a:srgbClr val="C00000"/>
              </a:solidFill>
            </a:rPr>
            <a:t>fosf</a:t>
          </a:r>
        </a:p>
        <a:p xmlns:a="http://schemas.openxmlformats.org/drawingml/2006/main">
          <a:r>
            <a:rPr lang="en-US" sz="1400" b="1">
              <a:solidFill>
                <a:schemeClr val="tx2"/>
              </a:solidFill>
            </a:rPr>
            <a:t>∆</a:t>
          </a:r>
          <a:r>
            <a:rPr lang="en-US" sz="1400" b="1" i="1" baseline="-25000">
              <a:solidFill>
                <a:schemeClr val="tx2"/>
              </a:solidFill>
            </a:rPr>
            <a:t>steb</a:t>
          </a:r>
          <a:r>
            <a:rPr lang="en-US" sz="1400" b="1" i="1">
              <a:solidFill>
                <a:schemeClr val="tx2"/>
              </a:solidFill>
            </a:rPr>
            <a:t>H</a:t>
          </a:r>
          <a:r>
            <a:rPr lang="en-US" sz="1400" b="1" i="1" baseline="-25000">
              <a:solidFill>
                <a:schemeClr val="tx2"/>
              </a:solidFill>
            </a:rPr>
            <a:t>TRIS</a:t>
          </a:r>
        </a:p>
      </cdr:txBody>
    </cdr:sp>
  </cdr:relSizeAnchor>
</c:userShapes>
</file>

<file path=word/drawings/drawing2.xml><?xml version="1.0" encoding="utf-8"?>
<c:userShapes xmlns:c="http://schemas.openxmlformats.org/drawingml/2006/chart">
  <cdr:relSizeAnchor xmlns:cdr="http://schemas.openxmlformats.org/drawingml/2006/chartDrawing">
    <cdr:from>
      <cdr:x>0.15243</cdr:x>
      <cdr:y>0.48449</cdr:y>
    </cdr:from>
    <cdr:to>
      <cdr:x>0.33333</cdr:x>
      <cdr:y>0.60465</cdr:y>
    </cdr:to>
    <cdr:sp macro="" textlink="">
      <cdr:nvSpPr>
        <cdr:cNvPr id="2" name="TextBox 1"/>
        <cdr:cNvSpPr txBox="1"/>
      </cdr:nvSpPr>
      <cdr:spPr>
        <a:xfrm xmlns:a="http://schemas.openxmlformats.org/drawingml/2006/main">
          <a:off x="866801" y="1190616"/>
          <a:ext cx="1028674" cy="2952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200" b="1" i="1">
              <a:solidFill>
                <a:schemeClr val="tx1">
                  <a:lumMod val="50000"/>
                  <a:lumOff val="50000"/>
                </a:schemeClr>
              </a:solidFill>
              <a:latin typeface="+mn-lt"/>
              <a:ea typeface="+mn-ea"/>
              <a:cs typeface="+mn-cs"/>
            </a:rPr>
            <a:t>pK</a:t>
          </a:r>
          <a:r>
            <a:rPr lang="en-US" sz="1200" b="1" i="1" baseline="-25000">
              <a:solidFill>
                <a:schemeClr val="tx1">
                  <a:lumMod val="50000"/>
                  <a:lumOff val="50000"/>
                </a:schemeClr>
              </a:solidFill>
              <a:latin typeface="+mn-lt"/>
              <a:ea typeface="+mn-ea"/>
              <a:cs typeface="+mn-cs"/>
            </a:rPr>
            <a:t>a-CAZnH2O</a:t>
          </a:r>
          <a:r>
            <a:rPr lang="en-US" sz="1200" b="1">
              <a:solidFill>
                <a:schemeClr val="tx1">
                  <a:lumMod val="50000"/>
                  <a:lumOff val="50000"/>
                </a:schemeClr>
              </a:solidFill>
              <a:latin typeface="+mn-lt"/>
              <a:ea typeface="+mn-ea"/>
              <a:cs typeface="+mn-cs"/>
            </a:rPr>
            <a:t>=4</a:t>
          </a:r>
          <a:endParaRPr lang="en-US" sz="1200">
            <a:solidFill>
              <a:schemeClr val="tx1">
                <a:lumMod val="50000"/>
                <a:lumOff val="50000"/>
              </a:schemeClr>
            </a:solidFill>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1200">
            <a:solidFill>
              <a:schemeClr val="accent4">
                <a:lumMod val="75000"/>
              </a:schemeClr>
            </a:solidFill>
          </a:endParaRPr>
        </a:p>
        <a:p xmlns:a="http://schemas.openxmlformats.org/drawingml/2006/main">
          <a:endParaRPr lang="en-US" sz="1100" b="1"/>
        </a:p>
      </cdr:txBody>
    </cdr:sp>
  </cdr:relSizeAnchor>
  <cdr:relSizeAnchor xmlns:cdr="http://schemas.openxmlformats.org/drawingml/2006/chartDrawing">
    <cdr:from>
      <cdr:x>0.63484</cdr:x>
      <cdr:y>0.48837</cdr:y>
    </cdr:from>
    <cdr:to>
      <cdr:x>0.79564</cdr:x>
      <cdr:y>0.63178</cdr:y>
    </cdr:to>
    <cdr:sp macro="" textlink="">
      <cdr:nvSpPr>
        <cdr:cNvPr id="3" name="TextBox 2"/>
        <cdr:cNvSpPr txBox="1"/>
      </cdr:nvSpPr>
      <cdr:spPr>
        <a:xfrm xmlns:a="http://schemas.openxmlformats.org/drawingml/2006/main">
          <a:off x="3609975" y="1200149"/>
          <a:ext cx="91440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200" b="1" i="1">
              <a:solidFill>
                <a:sysClr val="windowText" lastClr="000000"/>
              </a:solidFill>
              <a:latin typeface="+mn-lt"/>
              <a:ea typeface="+mn-ea"/>
              <a:cs typeface="+mn-cs"/>
            </a:rPr>
            <a:t>pK</a:t>
          </a:r>
          <a:r>
            <a:rPr lang="en-US" sz="1200" b="1" i="1" baseline="-25000">
              <a:solidFill>
                <a:sysClr val="windowText" lastClr="000000"/>
              </a:solidFill>
              <a:latin typeface="+mn-lt"/>
              <a:ea typeface="+mn-ea"/>
              <a:cs typeface="+mn-cs"/>
            </a:rPr>
            <a:t>a-CAZnH2O</a:t>
          </a:r>
          <a:r>
            <a:rPr lang="en-US" sz="1200" b="1">
              <a:solidFill>
                <a:sysClr val="windowText" lastClr="000000"/>
              </a:solidFill>
              <a:latin typeface="+mn-lt"/>
              <a:ea typeface="+mn-ea"/>
              <a:cs typeface="+mn-cs"/>
            </a:rPr>
            <a:t>=8</a:t>
          </a:r>
          <a:endParaRPr lang="en-US" sz="1200">
            <a:solidFill>
              <a:sysClr val="windowText" lastClr="000000"/>
            </a:solidFill>
          </a:endParaRPr>
        </a:p>
        <a:p xmlns:a="http://schemas.openxmlformats.org/drawingml/2006/main">
          <a:endParaRPr lang="en-US" sz="1100"/>
        </a:p>
      </cdr:txBody>
    </cdr:sp>
  </cdr:relSizeAnchor>
  <cdr:relSizeAnchor xmlns:cdr="http://schemas.openxmlformats.org/drawingml/2006/chartDrawing">
    <cdr:from>
      <cdr:x>0.83752</cdr:x>
      <cdr:y>0.10853</cdr:y>
    </cdr:from>
    <cdr:to>
      <cdr:x>0.99832</cdr:x>
      <cdr:y>0.30233</cdr:y>
    </cdr:to>
    <cdr:sp macro="" textlink="">
      <cdr:nvSpPr>
        <cdr:cNvPr id="4" name="TextBox 1"/>
        <cdr:cNvSpPr txBox="1"/>
      </cdr:nvSpPr>
      <cdr:spPr>
        <a:xfrm xmlns:a="http://schemas.openxmlformats.org/drawingml/2006/main">
          <a:off x="4762500" y="266700"/>
          <a:ext cx="914400" cy="4762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ysClr val="windowText" lastClr="000000"/>
              </a:solidFill>
            </a:rPr>
            <a:t>— CAZnH</a:t>
          </a:r>
          <a:r>
            <a:rPr lang="en-US" sz="1100" b="1" baseline="-25000">
              <a:solidFill>
                <a:sysClr val="windowText" lastClr="000000"/>
              </a:solidFill>
            </a:rPr>
            <a:t>2</a:t>
          </a:r>
          <a:r>
            <a:rPr lang="en-US" sz="1100" b="1">
              <a:solidFill>
                <a:sysClr val="windowText" lastClr="000000"/>
              </a:solidFill>
            </a:rPr>
            <a:t>O</a:t>
          </a:r>
          <a:endParaRPr lang="en-US" sz="1100" b="1" baseline="0">
            <a:solidFill>
              <a:sysClr val="windowText" lastClr="000000"/>
            </a:solidFill>
          </a:endParaRPr>
        </a:p>
        <a:p xmlns:a="http://schemas.openxmlformats.org/drawingml/2006/main">
          <a:r>
            <a:rPr lang="en-US" sz="1100" b="1" baseline="0">
              <a:solidFill>
                <a:sysClr val="windowText" lastClr="000000"/>
              </a:solidFill>
            </a:rPr>
            <a:t>- - CAZnOH</a:t>
          </a:r>
          <a:r>
            <a:rPr lang="en-US" sz="1100" b="1" baseline="30000">
              <a:solidFill>
                <a:sysClr val="windowText" lastClr="000000"/>
              </a:solidFill>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0.46869</cdr:x>
      <cdr:y>0.40593</cdr:y>
    </cdr:from>
    <cdr:to>
      <cdr:x>0.59921</cdr:x>
      <cdr:y>0.52481</cdr:y>
    </cdr:to>
    <cdr:sp macro="" textlink="">
      <cdr:nvSpPr>
        <cdr:cNvPr id="2" name="TextBox 1"/>
        <cdr:cNvSpPr txBox="1"/>
      </cdr:nvSpPr>
      <cdr:spPr>
        <a:xfrm xmlns:a="http://schemas.openxmlformats.org/drawingml/2006/main">
          <a:off x="2616050" y="1009156"/>
          <a:ext cx="728517" cy="2955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baseline="0">
              <a:solidFill>
                <a:srgbClr val="FF0000"/>
              </a:solidFill>
            </a:rPr>
            <a:t>∆</a:t>
          </a:r>
          <a:r>
            <a:rPr lang="en-US" sz="1400" b="1" i="1" baseline="-25000">
              <a:solidFill>
                <a:srgbClr val="FF0000"/>
              </a:solidFill>
            </a:rPr>
            <a:t>b-steb</a:t>
          </a:r>
          <a:r>
            <a:rPr lang="en-US" sz="1400" b="1" i="1" baseline="0">
              <a:solidFill>
                <a:srgbClr val="FF0000"/>
              </a:solidFill>
            </a:rPr>
            <a:t>G</a:t>
          </a:r>
        </a:p>
      </cdr:txBody>
    </cdr:sp>
  </cdr:relSizeAnchor>
  <cdr:relSizeAnchor xmlns:cdr="http://schemas.openxmlformats.org/drawingml/2006/chartDrawing">
    <cdr:from>
      <cdr:x>0.12316</cdr:x>
      <cdr:y>0.47203</cdr:y>
    </cdr:from>
    <cdr:to>
      <cdr:x>0.29963</cdr:x>
      <cdr:y>0.58391</cdr:y>
    </cdr:to>
    <cdr:sp macro="" textlink="">
      <cdr:nvSpPr>
        <cdr:cNvPr id="3" name="TextBox 1"/>
        <cdr:cNvSpPr txBox="1"/>
      </cdr:nvSpPr>
      <cdr:spPr>
        <a:xfrm xmlns:a="http://schemas.openxmlformats.org/drawingml/2006/main">
          <a:off x="713244" y="1285868"/>
          <a:ext cx="1021973" cy="3048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t>tikroji ∆</a:t>
          </a:r>
          <a:r>
            <a:rPr lang="en-US" sz="1200" b="1" i="1"/>
            <a:t>G</a:t>
          </a:r>
          <a:endParaRPr lang="en-US" sz="1200" b="1" i="1" baseline="-25000"/>
        </a:p>
      </cdr:txBody>
    </cdr:sp>
  </cdr:relSizeAnchor>
  <cdr:relSizeAnchor xmlns:cdr="http://schemas.openxmlformats.org/drawingml/2006/chartDrawing">
    <cdr:from>
      <cdr:x>0.22726</cdr:x>
      <cdr:y>0.65734</cdr:y>
    </cdr:from>
    <cdr:to>
      <cdr:x>0.39309</cdr:x>
      <cdr:y>0.78321</cdr:y>
    </cdr:to>
    <cdr:sp macro="" textlink="">
      <cdr:nvSpPr>
        <cdr:cNvPr id="4" name="TextBox 1"/>
        <cdr:cNvSpPr txBox="1"/>
      </cdr:nvSpPr>
      <cdr:spPr>
        <a:xfrm xmlns:a="http://schemas.openxmlformats.org/drawingml/2006/main">
          <a:off x="1316108" y="1790694"/>
          <a:ext cx="960367" cy="34288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i="1">
              <a:solidFill>
                <a:srgbClr val="1A9242"/>
              </a:solidFill>
            </a:rPr>
            <a:t>pK</a:t>
          </a:r>
          <a:r>
            <a:rPr lang="en-US" sz="1400" b="1" i="1" baseline="-25000">
              <a:solidFill>
                <a:srgbClr val="1A9242"/>
              </a:solidFill>
            </a:rPr>
            <a:t>a-sulf</a:t>
          </a:r>
          <a:r>
            <a:rPr lang="en-US" sz="1400" b="1">
              <a:solidFill>
                <a:srgbClr val="1A9242"/>
              </a:solidFill>
            </a:rPr>
            <a:t>=6</a:t>
          </a:r>
        </a:p>
      </cdr:txBody>
    </cdr:sp>
  </cdr:relSizeAnchor>
  <cdr:relSizeAnchor xmlns:cdr="http://schemas.openxmlformats.org/drawingml/2006/chartDrawing">
    <cdr:from>
      <cdr:x>0.69892</cdr:x>
      <cdr:y>0.66434</cdr:y>
    </cdr:from>
    <cdr:to>
      <cdr:x>0.91215</cdr:x>
      <cdr:y>0.78322</cdr:y>
    </cdr:to>
    <cdr:sp macro="" textlink="">
      <cdr:nvSpPr>
        <cdr:cNvPr id="5" name="TextBox 1"/>
        <cdr:cNvSpPr txBox="1"/>
      </cdr:nvSpPr>
      <cdr:spPr>
        <a:xfrm xmlns:a="http://schemas.openxmlformats.org/drawingml/2006/main">
          <a:off x="4047589" y="1809754"/>
          <a:ext cx="1234857" cy="3238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i="1">
              <a:solidFill>
                <a:srgbClr val="00B0F0"/>
              </a:solidFill>
            </a:rPr>
            <a:t>pK</a:t>
          </a:r>
          <a:r>
            <a:rPr lang="en-US" sz="1400" b="1" i="1" baseline="-25000">
              <a:solidFill>
                <a:srgbClr val="00B0F0"/>
              </a:solidFill>
            </a:rPr>
            <a:t>a-CAZnH2O</a:t>
          </a:r>
          <a:r>
            <a:rPr lang="en-US" sz="1400" b="1">
              <a:solidFill>
                <a:srgbClr val="00B0F0"/>
              </a:solidFill>
            </a:rPr>
            <a:t>=8</a:t>
          </a:r>
        </a:p>
      </cdr:txBody>
    </cdr:sp>
  </cdr:relSizeAnchor>
  <cdr:relSizeAnchor xmlns:cdr="http://schemas.openxmlformats.org/drawingml/2006/chartDrawing">
    <cdr:from>
      <cdr:x>0.13787</cdr:x>
      <cdr:y>0.38811</cdr:y>
    </cdr:from>
    <cdr:to>
      <cdr:x>0.20956</cdr:x>
      <cdr:y>0.5</cdr:y>
    </cdr:to>
    <cdr:sp macro="" textlink="">
      <cdr:nvSpPr>
        <cdr:cNvPr id="6" name="TextBox 1"/>
        <cdr:cNvSpPr txBox="1"/>
      </cdr:nvSpPr>
      <cdr:spPr>
        <a:xfrm xmlns:a="http://schemas.openxmlformats.org/drawingml/2006/main">
          <a:off x="714375" y="1057275"/>
          <a:ext cx="371469" cy="3048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t>R1</a:t>
          </a:r>
          <a:endParaRPr lang="en-US" sz="1400" b="0" baseline="-25000"/>
        </a:p>
      </cdr:txBody>
    </cdr:sp>
  </cdr:relSizeAnchor>
  <cdr:relSizeAnchor xmlns:cdr="http://schemas.openxmlformats.org/drawingml/2006/chartDrawing">
    <cdr:from>
      <cdr:x>0.26287</cdr:x>
      <cdr:y>0.46503</cdr:y>
    </cdr:from>
    <cdr:to>
      <cdr:x>0.3364</cdr:x>
      <cdr:y>0.58391</cdr:y>
    </cdr:to>
    <cdr:sp macro="" textlink="">
      <cdr:nvSpPr>
        <cdr:cNvPr id="7" name="TextBox 1"/>
        <cdr:cNvSpPr txBox="1"/>
      </cdr:nvSpPr>
      <cdr:spPr>
        <a:xfrm xmlns:a="http://schemas.openxmlformats.org/drawingml/2006/main">
          <a:off x="1362075" y="1266825"/>
          <a:ext cx="381000" cy="3238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rgbClr val="1A9242"/>
              </a:solidFill>
            </a:rPr>
            <a:t>R2</a:t>
          </a:r>
        </a:p>
      </cdr:txBody>
    </cdr:sp>
  </cdr:relSizeAnchor>
  <cdr:relSizeAnchor xmlns:cdr="http://schemas.openxmlformats.org/drawingml/2006/chartDrawing">
    <cdr:from>
      <cdr:x>0.67279</cdr:x>
      <cdr:y>0.46503</cdr:y>
    </cdr:from>
    <cdr:to>
      <cdr:x>0.74816</cdr:x>
      <cdr:y>0.5909</cdr:y>
    </cdr:to>
    <cdr:sp macro="" textlink="">
      <cdr:nvSpPr>
        <cdr:cNvPr id="8" name="TextBox 1"/>
        <cdr:cNvSpPr txBox="1"/>
      </cdr:nvSpPr>
      <cdr:spPr>
        <a:xfrm xmlns:a="http://schemas.openxmlformats.org/drawingml/2006/main">
          <a:off x="3486150" y="1266825"/>
          <a:ext cx="390525" cy="34288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rgbClr val="00B0F0"/>
              </a:solidFill>
            </a:rPr>
            <a:t>R3</a:t>
          </a:r>
        </a:p>
      </cdr:txBody>
    </cdr:sp>
  </cdr:relSizeAnchor>
  <cdr:relSizeAnchor xmlns:cdr="http://schemas.openxmlformats.org/drawingml/2006/chartDrawing">
    <cdr:from>
      <cdr:x>0.39285</cdr:x>
      <cdr:y>0.31468</cdr:y>
    </cdr:from>
    <cdr:to>
      <cdr:x>0.71637</cdr:x>
      <cdr:y>0.43356</cdr:y>
    </cdr:to>
    <cdr:sp macro="" textlink="">
      <cdr:nvSpPr>
        <cdr:cNvPr id="9" name="TextBox 1"/>
        <cdr:cNvSpPr txBox="1"/>
      </cdr:nvSpPr>
      <cdr:spPr>
        <a:xfrm xmlns:a="http://schemas.openxmlformats.org/drawingml/2006/main">
          <a:off x="2192737" y="782302"/>
          <a:ext cx="1805776" cy="29553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rgbClr val="FF0000"/>
              </a:solidFill>
            </a:rPr>
            <a:t>R5=R1+R2+R3+(R4)</a:t>
          </a:r>
          <a:endParaRPr lang="en-US" sz="1400" b="0" baseline="-25000">
            <a:solidFill>
              <a:srgbClr val="FF0000"/>
            </a:solidFill>
          </a:endParaRPr>
        </a:p>
      </cdr:txBody>
    </cdr:sp>
  </cdr:relSizeAnchor>
  <cdr:relSizeAnchor xmlns:cdr="http://schemas.openxmlformats.org/drawingml/2006/chartDrawing">
    <cdr:from>
      <cdr:x>0</cdr:x>
      <cdr:y>0</cdr:y>
    </cdr:from>
    <cdr:to>
      <cdr:x>0.06801</cdr:x>
      <cdr:y>0.12937</cdr:y>
    </cdr:to>
    <cdr:sp macro="" textlink="">
      <cdr:nvSpPr>
        <cdr:cNvPr id="10" name="TextBox 14"/>
        <cdr:cNvSpPr txBox="1"/>
      </cdr:nvSpPr>
      <cdr:spPr>
        <a:xfrm xmlns:a="http://schemas.openxmlformats.org/drawingml/2006/main">
          <a:off x="0" y="0"/>
          <a:ext cx="352425" cy="35242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800" b="1">
              <a:solidFill>
                <a:srgbClr val="C00000"/>
              </a:solidFill>
            </a:rPr>
            <a:t>A</a:t>
          </a:r>
        </a:p>
      </cdr:txBody>
    </cdr:sp>
  </cdr:relSizeAnchor>
</c:userShapes>
</file>

<file path=word/drawings/drawing4.xml><?xml version="1.0" encoding="utf-8"?>
<c:userShapes xmlns:c="http://schemas.openxmlformats.org/drawingml/2006/chart">
  <cdr:relSizeAnchor xmlns:cdr="http://schemas.openxmlformats.org/drawingml/2006/chartDrawing">
    <cdr:from>
      <cdr:x>0.32904</cdr:x>
      <cdr:y>0.66434</cdr:y>
    </cdr:from>
    <cdr:to>
      <cdr:x>0.48684</cdr:x>
      <cdr:y>0.79021</cdr:y>
    </cdr:to>
    <cdr:sp macro="" textlink="">
      <cdr:nvSpPr>
        <cdr:cNvPr id="2" name="TextBox 1"/>
        <cdr:cNvSpPr txBox="1"/>
      </cdr:nvSpPr>
      <cdr:spPr>
        <a:xfrm xmlns:a="http://schemas.openxmlformats.org/drawingml/2006/main">
          <a:off x="1905536" y="1809763"/>
          <a:ext cx="913864" cy="3428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i="1">
              <a:solidFill>
                <a:srgbClr val="DEA900"/>
              </a:solidFill>
            </a:rPr>
            <a:t>pK</a:t>
          </a:r>
          <a:r>
            <a:rPr lang="en-US" sz="1400" b="1" i="1" baseline="-25000">
              <a:solidFill>
                <a:srgbClr val="DEA900"/>
              </a:solidFill>
            </a:rPr>
            <a:t>a-sulf</a:t>
          </a:r>
          <a:r>
            <a:rPr lang="en-US" sz="1400" b="1">
              <a:solidFill>
                <a:srgbClr val="DEA900"/>
              </a:solidFill>
            </a:rPr>
            <a:t>=7,5</a:t>
          </a:r>
        </a:p>
      </cdr:txBody>
    </cdr:sp>
  </cdr:relSizeAnchor>
  <cdr:relSizeAnchor xmlns:cdr="http://schemas.openxmlformats.org/drawingml/2006/chartDrawing">
    <cdr:from>
      <cdr:x>0.60526</cdr:x>
      <cdr:y>0.67133</cdr:y>
    </cdr:from>
    <cdr:to>
      <cdr:x>0.81618</cdr:x>
      <cdr:y>0.79021</cdr:y>
    </cdr:to>
    <cdr:sp macro="" textlink="">
      <cdr:nvSpPr>
        <cdr:cNvPr id="3" name="TextBox 2"/>
        <cdr:cNvSpPr txBox="1"/>
      </cdr:nvSpPr>
      <cdr:spPr>
        <a:xfrm xmlns:a="http://schemas.openxmlformats.org/drawingml/2006/main">
          <a:off x="3505200" y="1828805"/>
          <a:ext cx="1221461" cy="3238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i="1">
              <a:solidFill>
                <a:srgbClr val="BF2727"/>
              </a:solidFill>
            </a:rPr>
            <a:t>pK</a:t>
          </a:r>
          <a:r>
            <a:rPr lang="en-US" sz="1400" b="1" i="1" baseline="-25000">
              <a:solidFill>
                <a:srgbClr val="BF2727"/>
              </a:solidFill>
            </a:rPr>
            <a:t>a-CAZnH2O</a:t>
          </a:r>
          <a:r>
            <a:rPr lang="en-US" sz="1400" b="1">
              <a:solidFill>
                <a:srgbClr val="BF2727"/>
              </a:solidFill>
            </a:rPr>
            <a:t>=8</a:t>
          </a:r>
        </a:p>
      </cdr:txBody>
    </cdr:sp>
  </cdr:relSizeAnchor>
  <cdr:relSizeAnchor xmlns:cdr="http://schemas.openxmlformats.org/drawingml/2006/chartDrawing">
    <cdr:from>
      <cdr:x>0.49449</cdr:x>
      <cdr:y>0.35503</cdr:y>
    </cdr:from>
    <cdr:to>
      <cdr:x>0.625</cdr:x>
      <cdr:y>0.47391</cdr:y>
    </cdr:to>
    <cdr:sp macro="" textlink="">
      <cdr:nvSpPr>
        <cdr:cNvPr id="4" name="TextBox 3"/>
        <cdr:cNvSpPr txBox="1"/>
      </cdr:nvSpPr>
      <cdr:spPr>
        <a:xfrm xmlns:a="http://schemas.openxmlformats.org/drawingml/2006/main">
          <a:off x="2661160" y="838659"/>
          <a:ext cx="702356" cy="2808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baseline="0">
              <a:solidFill>
                <a:srgbClr val="0935F1"/>
              </a:solidFill>
            </a:rPr>
            <a:t>∆</a:t>
          </a:r>
          <a:r>
            <a:rPr lang="en-US" sz="1400" b="1" i="1" baseline="-25000">
              <a:solidFill>
                <a:srgbClr val="0935F1"/>
              </a:solidFill>
            </a:rPr>
            <a:t>b-steb</a:t>
          </a:r>
          <a:r>
            <a:rPr lang="en-US" sz="1400" b="1" i="1" baseline="0">
              <a:solidFill>
                <a:srgbClr val="0935F1"/>
              </a:solidFill>
            </a:rPr>
            <a:t>G</a:t>
          </a:r>
        </a:p>
      </cdr:txBody>
    </cdr:sp>
  </cdr:relSizeAnchor>
  <cdr:relSizeAnchor xmlns:cdr="http://schemas.openxmlformats.org/drawingml/2006/chartDrawing">
    <cdr:from>
      <cdr:x>0.13971</cdr:x>
      <cdr:y>0.51049</cdr:y>
    </cdr:from>
    <cdr:to>
      <cdr:x>0.30699</cdr:x>
      <cdr:y>0.62238</cdr:y>
    </cdr:to>
    <cdr:sp macro="" textlink="">
      <cdr:nvSpPr>
        <cdr:cNvPr id="5" name="TextBox 4"/>
        <cdr:cNvSpPr txBox="1"/>
      </cdr:nvSpPr>
      <cdr:spPr>
        <a:xfrm xmlns:a="http://schemas.openxmlformats.org/drawingml/2006/main">
          <a:off x="723900" y="1390650"/>
          <a:ext cx="8667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t>tikroji ∆</a:t>
          </a:r>
          <a:r>
            <a:rPr lang="en-US" sz="1200" b="1" i="1"/>
            <a:t>G</a:t>
          </a:r>
          <a:endParaRPr lang="en-US" sz="1200" b="1" i="1" baseline="-25000"/>
        </a:p>
      </cdr:txBody>
    </cdr:sp>
  </cdr:relSizeAnchor>
  <cdr:relSizeAnchor xmlns:cdr="http://schemas.openxmlformats.org/drawingml/2006/chartDrawing">
    <cdr:from>
      <cdr:x>0</cdr:x>
      <cdr:y>0</cdr:y>
    </cdr:from>
    <cdr:to>
      <cdr:x>0.06801</cdr:x>
      <cdr:y>0.12937</cdr:y>
    </cdr:to>
    <cdr:sp macro="" textlink="">
      <cdr:nvSpPr>
        <cdr:cNvPr id="6" name="TextBox 14"/>
        <cdr:cNvSpPr txBox="1"/>
      </cdr:nvSpPr>
      <cdr:spPr>
        <a:xfrm xmlns:a="http://schemas.openxmlformats.org/drawingml/2006/main">
          <a:off x="0" y="0"/>
          <a:ext cx="352425" cy="35242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800" b="1">
              <a:solidFill>
                <a:srgbClr val="C00000"/>
              </a:solidFill>
            </a:rPr>
            <a:t>B</a:t>
          </a:r>
        </a:p>
      </cdr:txBody>
    </cdr:sp>
  </cdr:relSizeAnchor>
  <cdr:relSizeAnchor xmlns:cdr="http://schemas.openxmlformats.org/drawingml/2006/chartDrawing">
    <cdr:from>
      <cdr:x>0.40074</cdr:x>
      <cdr:y>0.26923</cdr:y>
    </cdr:from>
    <cdr:to>
      <cdr:x>0.72426</cdr:x>
      <cdr:y>0.38811</cdr:y>
    </cdr:to>
    <cdr:sp macro="" textlink="">
      <cdr:nvSpPr>
        <cdr:cNvPr id="7" name="TextBox 1"/>
        <cdr:cNvSpPr txBox="1"/>
      </cdr:nvSpPr>
      <cdr:spPr>
        <a:xfrm xmlns:a="http://schemas.openxmlformats.org/drawingml/2006/main">
          <a:off x="2076450" y="733425"/>
          <a:ext cx="1676352" cy="3238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rgbClr val="0935F1"/>
              </a:solidFill>
            </a:rPr>
            <a:t>R5=R1+R2+R3+(R4)</a:t>
          </a:r>
          <a:endParaRPr lang="en-US" sz="1400" b="0" baseline="-25000">
            <a:solidFill>
              <a:srgbClr val="0935F1"/>
            </a:solidFill>
          </a:endParaRPr>
        </a:p>
      </cdr:txBody>
    </cdr:sp>
  </cdr:relSizeAnchor>
  <cdr:relSizeAnchor xmlns:cdr="http://schemas.openxmlformats.org/drawingml/2006/chartDrawing">
    <cdr:from>
      <cdr:x>0.34375</cdr:x>
      <cdr:y>0.43357</cdr:y>
    </cdr:from>
    <cdr:to>
      <cdr:x>0.41728</cdr:x>
      <cdr:y>0.55245</cdr:y>
    </cdr:to>
    <cdr:sp macro="" textlink="">
      <cdr:nvSpPr>
        <cdr:cNvPr id="8" name="TextBox 1"/>
        <cdr:cNvSpPr txBox="1"/>
      </cdr:nvSpPr>
      <cdr:spPr>
        <a:xfrm xmlns:a="http://schemas.openxmlformats.org/drawingml/2006/main">
          <a:off x="1781175" y="1181100"/>
          <a:ext cx="381003" cy="3238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rgbClr val="DEA900"/>
              </a:solidFill>
            </a:rPr>
            <a:t>R2</a:t>
          </a:r>
        </a:p>
      </cdr:txBody>
    </cdr:sp>
  </cdr:relSizeAnchor>
  <cdr:relSizeAnchor xmlns:cdr="http://schemas.openxmlformats.org/drawingml/2006/chartDrawing">
    <cdr:from>
      <cdr:x>0.71691</cdr:x>
      <cdr:y>0.43357</cdr:y>
    </cdr:from>
    <cdr:to>
      <cdr:x>0.79228</cdr:x>
      <cdr:y>0.55944</cdr:y>
    </cdr:to>
    <cdr:sp macro="" textlink="">
      <cdr:nvSpPr>
        <cdr:cNvPr id="9" name="TextBox 1"/>
        <cdr:cNvSpPr txBox="1"/>
      </cdr:nvSpPr>
      <cdr:spPr>
        <a:xfrm xmlns:a="http://schemas.openxmlformats.org/drawingml/2006/main">
          <a:off x="3714750" y="1181100"/>
          <a:ext cx="390537" cy="34288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rgbClr val="BF2727"/>
              </a:solidFill>
            </a:rPr>
            <a:t>R3</a:t>
          </a:r>
        </a:p>
      </cdr:txBody>
    </cdr:sp>
  </cdr:relSizeAnchor>
  <cdr:relSizeAnchor xmlns:cdr="http://schemas.openxmlformats.org/drawingml/2006/chartDrawing">
    <cdr:from>
      <cdr:x>0.15993</cdr:x>
      <cdr:y>0.41259</cdr:y>
    </cdr:from>
    <cdr:to>
      <cdr:x>0.23162</cdr:x>
      <cdr:y>0.52448</cdr:y>
    </cdr:to>
    <cdr:sp macro="" textlink="">
      <cdr:nvSpPr>
        <cdr:cNvPr id="10" name="TextBox 1"/>
        <cdr:cNvSpPr txBox="1"/>
      </cdr:nvSpPr>
      <cdr:spPr>
        <a:xfrm xmlns:a="http://schemas.openxmlformats.org/drawingml/2006/main">
          <a:off x="926166" y="1123950"/>
          <a:ext cx="415171" cy="3048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t>R1</a:t>
          </a:r>
          <a:endParaRPr lang="en-US" sz="1400" b="0" baseline="-25000"/>
        </a:p>
      </cdr:txBody>
    </cdr:sp>
  </cdr:relSizeAnchor>
</c:userShapes>
</file>

<file path=word/drawings/drawing5.xml><?xml version="1.0" encoding="utf-8"?>
<c:userShapes xmlns:c="http://schemas.openxmlformats.org/drawingml/2006/chart">
  <cdr:relSizeAnchor xmlns:cdr="http://schemas.openxmlformats.org/drawingml/2006/chartDrawing">
    <cdr:from>
      <cdr:x>0.62664</cdr:x>
      <cdr:y>0.66084</cdr:y>
    </cdr:from>
    <cdr:to>
      <cdr:x>0.79227</cdr:x>
      <cdr:y>0.78671</cdr:y>
    </cdr:to>
    <cdr:sp macro="" textlink="">
      <cdr:nvSpPr>
        <cdr:cNvPr id="2" name="TextBox 1"/>
        <cdr:cNvSpPr txBox="1"/>
      </cdr:nvSpPr>
      <cdr:spPr>
        <a:xfrm xmlns:a="http://schemas.openxmlformats.org/drawingml/2006/main">
          <a:off x="3629025" y="1800229"/>
          <a:ext cx="959169" cy="3428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i="1">
              <a:solidFill>
                <a:srgbClr val="1B992A"/>
              </a:solidFill>
            </a:rPr>
            <a:t>pK</a:t>
          </a:r>
          <a:r>
            <a:rPr lang="en-US" sz="1400" b="1" i="1" baseline="-25000">
              <a:solidFill>
                <a:srgbClr val="1B992A"/>
              </a:solidFill>
            </a:rPr>
            <a:t>a-sulf</a:t>
          </a:r>
          <a:r>
            <a:rPr lang="en-US" sz="1400" b="1">
              <a:solidFill>
                <a:srgbClr val="1B992A"/>
              </a:solidFill>
            </a:rPr>
            <a:t>=8</a:t>
          </a:r>
        </a:p>
      </cdr:txBody>
    </cdr:sp>
  </cdr:relSizeAnchor>
  <cdr:relSizeAnchor xmlns:cdr="http://schemas.openxmlformats.org/drawingml/2006/chartDrawing">
    <cdr:from>
      <cdr:x>0.17463</cdr:x>
      <cdr:y>0.64685</cdr:y>
    </cdr:from>
    <cdr:to>
      <cdr:x>0.35197</cdr:x>
      <cdr:y>0.76573</cdr:y>
    </cdr:to>
    <cdr:sp macro="" textlink="">
      <cdr:nvSpPr>
        <cdr:cNvPr id="3" name="TextBox 2"/>
        <cdr:cNvSpPr txBox="1"/>
      </cdr:nvSpPr>
      <cdr:spPr>
        <a:xfrm xmlns:a="http://schemas.openxmlformats.org/drawingml/2006/main">
          <a:off x="1011317" y="1762118"/>
          <a:ext cx="1027033" cy="3238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i="1">
              <a:solidFill>
                <a:srgbClr val="AE8D30"/>
              </a:solidFill>
            </a:rPr>
            <a:t>pK</a:t>
          </a:r>
          <a:r>
            <a:rPr lang="en-US" sz="1400" b="1" i="1" baseline="-25000">
              <a:solidFill>
                <a:srgbClr val="AE8D30"/>
              </a:solidFill>
            </a:rPr>
            <a:t>a-CAZnH2O</a:t>
          </a:r>
          <a:r>
            <a:rPr lang="en-US" sz="1400" b="1">
              <a:solidFill>
                <a:srgbClr val="AE8D30"/>
              </a:solidFill>
            </a:rPr>
            <a:t>=6</a:t>
          </a:r>
        </a:p>
      </cdr:txBody>
    </cdr:sp>
  </cdr:relSizeAnchor>
  <cdr:relSizeAnchor xmlns:cdr="http://schemas.openxmlformats.org/drawingml/2006/chartDrawing">
    <cdr:from>
      <cdr:x>0.45037</cdr:x>
      <cdr:y>0.21328</cdr:y>
    </cdr:from>
    <cdr:to>
      <cdr:x>0.58824</cdr:x>
      <cdr:y>0.33216</cdr:y>
    </cdr:to>
    <cdr:sp macro="" textlink="">
      <cdr:nvSpPr>
        <cdr:cNvPr id="4" name="TextBox 3"/>
        <cdr:cNvSpPr txBox="1"/>
      </cdr:nvSpPr>
      <cdr:spPr>
        <a:xfrm xmlns:a="http://schemas.openxmlformats.org/drawingml/2006/main">
          <a:off x="2333649" y="581018"/>
          <a:ext cx="714351" cy="3238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baseline="0">
              <a:solidFill>
                <a:srgbClr val="E509D5"/>
              </a:solidFill>
            </a:rPr>
            <a:t>∆</a:t>
          </a:r>
          <a:r>
            <a:rPr lang="en-US" sz="1400" b="1" i="1" baseline="-25000">
              <a:solidFill>
                <a:srgbClr val="E509D5"/>
              </a:solidFill>
            </a:rPr>
            <a:t>b-steb</a:t>
          </a:r>
          <a:r>
            <a:rPr lang="en-US" sz="1400" b="1" i="1" baseline="0">
              <a:solidFill>
                <a:srgbClr val="E509D5"/>
              </a:solidFill>
            </a:rPr>
            <a:t>G</a:t>
          </a:r>
        </a:p>
      </cdr:txBody>
    </cdr:sp>
  </cdr:relSizeAnchor>
  <cdr:relSizeAnchor xmlns:cdr="http://schemas.openxmlformats.org/drawingml/2006/chartDrawing">
    <cdr:from>
      <cdr:x>0.13971</cdr:x>
      <cdr:y>0.49301</cdr:y>
    </cdr:from>
    <cdr:to>
      <cdr:x>0.32537</cdr:x>
      <cdr:y>0.6049</cdr:y>
    </cdr:to>
    <cdr:sp macro="" textlink="">
      <cdr:nvSpPr>
        <cdr:cNvPr id="5" name="TextBox 4"/>
        <cdr:cNvSpPr txBox="1"/>
      </cdr:nvSpPr>
      <cdr:spPr>
        <a:xfrm xmlns:a="http://schemas.openxmlformats.org/drawingml/2006/main">
          <a:off x="723924" y="1343033"/>
          <a:ext cx="962001" cy="3048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t>tikroji ∆</a:t>
          </a:r>
          <a:r>
            <a:rPr lang="en-US" sz="1200" b="1" i="1"/>
            <a:t>G</a:t>
          </a:r>
          <a:endParaRPr lang="en-US" sz="1200" b="1" i="1" baseline="-25000"/>
        </a:p>
      </cdr:txBody>
    </cdr:sp>
  </cdr:relSizeAnchor>
  <cdr:relSizeAnchor xmlns:cdr="http://schemas.openxmlformats.org/drawingml/2006/chartDrawing">
    <cdr:from>
      <cdr:x>0.16544</cdr:x>
      <cdr:y>0.37762</cdr:y>
    </cdr:from>
    <cdr:to>
      <cdr:x>0.23713</cdr:x>
      <cdr:y>0.48951</cdr:y>
    </cdr:to>
    <cdr:sp macro="" textlink="">
      <cdr:nvSpPr>
        <cdr:cNvPr id="6" name="TextBox 1"/>
        <cdr:cNvSpPr txBox="1"/>
      </cdr:nvSpPr>
      <cdr:spPr>
        <a:xfrm xmlns:a="http://schemas.openxmlformats.org/drawingml/2006/main">
          <a:off x="857250" y="1028700"/>
          <a:ext cx="371469" cy="3048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t>R1</a:t>
          </a:r>
          <a:endParaRPr lang="en-US" sz="1400" b="0" baseline="-25000"/>
        </a:p>
      </cdr:txBody>
    </cdr:sp>
  </cdr:relSizeAnchor>
  <cdr:relSizeAnchor xmlns:cdr="http://schemas.openxmlformats.org/drawingml/2006/chartDrawing">
    <cdr:from>
      <cdr:x>0.32904</cdr:x>
      <cdr:y>0.42308</cdr:y>
    </cdr:from>
    <cdr:to>
      <cdr:x>0.40257</cdr:x>
      <cdr:y>0.54196</cdr:y>
    </cdr:to>
    <cdr:sp macro="" textlink="">
      <cdr:nvSpPr>
        <cdr:cNvPr id="7" name="TextBox 1"/>
        <cdr:cNvSpPr txBox="1"/>
      </cdr:nvSpPr>
      <cdr:spPr>
        <a:xfrm xmlns:a="http://schemas.openxmlformats.org/drawingml/2006/main">
          <a:off x="1704975" y="1152525"/>
          <a:ext cx="381000" cy="3238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rgbClr val="AE8D30"/>
              </a:solidFill>
            </a:rPr>
            <a:t>R2</a:t>
          </a:r>
        </a:p>
      </cdr:txBody>
    </cdr:sp>
  </cdr:relSizeAnchor>
  <cdr:relSizeAnchor xmlns:cdr="http://schemas.openxmlformats.org/drawingml/2006/chartDrawing">
    <cdr:from>
      <cdr:x>0.61765</cdr:x>
      <cdr:y>0.42308</cdr:y>
    </cdr:from>
    <cdr:to>
      <cdr:x>0.69301</cdr:x>
      <cdr:y>0.54895</cdr:y>
    </cdr:to>
    <cdr:sp macro="" textlink="">
      <cdr:nvSpPr>
        <cdr:cNvPr id="8" name="TextBox 1"/>
        <cdr:cNvSpPr txBox="1"/>
      </cdr:nvSpPr>
      <cdr:spPr>
        <a:xfrm xmlns:a="http://schemas.openxmlformats.org/drawingml/2006/main">
          <a:off x="3200400" y="1152525"/>
          <a:ext cx="390525" cy="34288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rgbClr val="1B992A"/>
              </a:solidFill>
            </a:rPr>
            <a:t>R3</a:t>
          </a:r>
        </a:p>
      </cdr:txBody>
    </cdr:sp>
  </cdr:relSizeAnchor>
  <cdr:relSizeAnchor xmlns:cdr="http://schemas.openxmlformats.org/drawingml/2006/chartDrawing">
    <cdr:from>
      <cdr:x>0.36397</cdr:x>
      <cdr:y>0.1049</cdr:y>
    </cdr:from>
    <cdr:to>
      <cdr:x>0.6875</cdr:x>
      <cdr:y>0.22377</cdr:y>
    </cdr:to>
    <cdr:sp macro="" textlink="">
      <cdr:nvSpPr>
        <cdr:cNvPr id="9" name="TextBox 1"/>
        <cdr:cNvSpPr txBox="1"/>
      </cdr:nvSpPr>
      <cdr:spPr>
        <a:xfrm xmlns:a="http://schemas.openxmlformats.org/drawingml/2006/main">
          <a:off x="1885950" y="285750"/>
          <a:ext cx="1676400" cy="3238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rgbClr val="E509D5"/>
              </a:solidFill>
            </a:rPr>
            <a:t>R5=R1+R2+R3+(R4)</a:t>
          </a:r>
          <a:endParaRPr lang="en-US" sz="1400" b="0" baseline="-25000">
            <a:solidFill>
              <a:srgbClr val="E509D5"/>
            </a:solidFill>
          </a:endParaRPr>
        </a:p>
      </cdr:txBody>
    </cdr:sp>
  </cdr:relSizeAnchor>
  <cdr:relSizeAnchor xmlns:cdr="http://schemas.openxmlformats.org/drawingml/2006/chartDrawing">
    <cdr:from>
      <cdr:x>0</cdr:x>
      <cdr:y>0</cdr:y>
    </cdr:from>
    <cdr:to>
      <cdr:x>0.06801</cdr:x>
      <cdr:y>0.12937</cdr:y>
    </cdr:to>
    <cdr:sp macro="" textlink="">
      <cdr:nvSpPr>
        <cdr:cNvPr id="10" name="TextBox 14"/>
        <cdr:cNvSpPr txBox="1"/>
      </cdr:nvSpPr>
      <cdr:spPr>
        <a:xfrm xmlns:a="http://schemas.openxmlformats.org/drawingml/2006/main">
          <a:off x="0" y="0"/>
          <a:ext cx="393860" cy="35242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800" b="1">
              <a:solidFill>
                <a:srgbClr val="C00000"/>
              </a:solidFill>
            </a:rPr>
            <a:t>A</a:t>
          </a:r>
        </a:p>
      </cdr:txBody>
    </cdr:sp>
  </cdr:relSizeAnchor>
</c:userShapes>
</file>

<file path=word/drawings/drawing6.xml><?xml version="1.0" encoding="utf-8"?>
<c:userShapes xmlns:c="http://schemas.openxmlformats.org/drawingml/2006/chart">
  <cdr:relSizeAnchor xmlns:cdr="http://schemas.openxmlformats.org/drawingml/2006/chartDrawing">
    <cdr:from>
      <cdr:x>0.57633</cdr:x>
      <cdr:y>0.66084</cdr:y>
    </cdr:from>
    <cdr:to>
      <cdr:x>0.7528</cdr:x>
      <cdr:y>0.79574</cdr:y>
    </cdr:to>
    <cdr:sp macro="" textlink="">
      <cdr:nvSpPr>
        <cdr:cNvPr id="2" name="TextBox 1"/>
        <cdr:cNvSpPr txBox="1"/>
      </cdr:nvSpPr>
      <cdr:spPr>
        <a:xfrm xmlns:a="http://schemas.openxmlformats.org/drawingml/2006/main">
          <a:off x="3112571" y="1479207"/>
          <a:ext cx="953057" cy="3019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i="1">
              <a:solidFill>
                <a:srgbClr val="00B0F0"/>
              </a:solidFill>
            </a:rPr>
            <a:t>pK</a:t>
          </a:r>
          <a:r>
            <a:rPr lang="en-US" sz="1400" b="1" i="1" baseline="-25000">
              <a:solidFill>
                <a:srgbClr val="00B0F0"/>
              </a:solidFill>
            </a:rPr>
            <a:t>a-sulf</a:t>
          </a:r>
          <a:r>
            <a:rPr lang="en-US" sz="1400" b="1">
              <a:solidFill>
                <a:srgbClr val="00B0F0"/>
              </a:solidFill>
            </a:rPr>
            <a:t>=8</a:t>
          </a:r>
        </a:p>
      </cdr:txBody>
    </cdr:sp>
  </cdr:relSizeAnchor>
  <cdr:relSizeAnchor xmlns:cdr="http://schemas.openxmlformats.org/drawingml/2006/chartDrawing">
    <cdr:from>
      <cdr:x>0.26016</cdr:x>
      <cdr:y>0.66084</cdr:y>
    </cdr:from>
    <cdr:to>
      <cdr:x>0.4734</cdr:x>
      <cdr:y>0.79574</cdr:y>
    </cdr:to>
    <cdr:sp macro="" textlink="">
      <cdr:nvSpPr>
        <cdr:cNvPr id="3" name="TextBox 2"/>
        <cdr:cNvSpPr txBox="1"/>
      </cdr:nvSpPr>
      <cdr:spPr>
        <a:xfrm xmlns:a="http://schemas.openxmlformats.org/drawingml/2006/main">
          <a:off x="1405040" y="1479207"/>
          <a:ext cx="1151640" cy="3019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i="1">
              <a:solidFill>
                <a:srgbClr val="5E49A9"/>
              </a:solidFill>
            </a:rPr>
            <a:t>pK</a:t>
          </a:r>
          <a:r>
            <a:rPr lang="en-US" sz="1400" b="1" i="1" baseline="-25000">
              <a:solidFill>
                <a:srgbClr val="5E49A9"/>
              </a:solidFill>
            </a:rPr>
            <a:t>a-CAZnH2O</a:t>
          </a:r>
          <a:r>
            <a:rPr lang="en-US" sz="1400" b="1">
              <a:solidFill>
                <a:srgbClr val="5E49A9"/>
              </a:solidFill>
            </a:rPr>
            <a:t>=7,5</a:t>
          </a:r>
        </a:p>
      </cdr:txBody>
    </cdr:sp>
  </cdr:relSizeAnchor>
  <cdr:relSizeAnchor xmlns:cdr="http://schemas.openxmlformats.org/drawingml/2006/chartDrawing">
    <cdr:from>
      <cdr:x>0.45695</cdr:x>
      <cdr:y>0.34265</cdr:y>
    </cdr:from>
    <cdr:to>
      <cdr:x>0.59482</cdr:x>
      <cdr:y>0.46153</cdr:y>
    </cdr:to>
    <cdr:sp macro="" textlink="">
      <cdr:nvSpPr>
        <cdr:cNvPr id="4" name="TextBox 3"/>
        <cdr:cNvSpPr txBox="1"/>
      </cdr:nvSpPr>
      <cdr:spPr>
        <a:xfrm xmlns:a="http://schemas.openxmlformats.org/drawingml/2006/main">
          <a:off x="2646283" y="933432"/>
          <a:ext cx="798432" cy="3238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baseline="0">
              <a:solidFill>
                <a:schemeClr val="accent6">
                  <a:lumMod val="75000"/>
                </a:schemeClr>
              </a:solidFill>
            </a:rPr>
            <a:t>∆</a:t>
          </a:r>
          <a:r>
            <a:rPr lang="en-US" sz="1400" b="1" i="1" baseline="-25000">
              <a:solidFill>
                <a:schemeClr val="accent6">
                  <a:lumMod val="75000"/>
                </a:schemeClr>
              </a:solidFill>
            </a:rPr>
            <a:t>b-steb</a:t>
          </a:r>
          <a:r>
            <a:rPr lang="en-US" sz="1400" b="1" i="1" baseline="0">
              <a:solidFill>
                <a:schemeClr val="accent6">
                  <a:lumMod val="75000"/>
                </a:schemeClr>
              </a:solidFill>
            </a:rPr>
            <a:t>G</a:t>
          </a:r>
        </a:p>
      </cdr:txBody>
    </cdr:sp>
  </cdr:relSizeAnchor>
  <cdr:relSizeAnchor xmlns:cdr="http://schemas.openxmlformats.org/drawingml/2006/chartDrawing">
    <cdr:from>
      <cdr:x>0.13971</cdr:x>
      <cdr:y>0.49301</cdr:y>
    </cdr:from>
    <cdr:to>
      <cdr:x>0.32537</cdr:x>
      <cdr:y>0.6049</cdr:y>
    </cdr:to>
    <cdr:sp macro="" textlink="">
      <cdr:nvSpPr>
        <cdr:cNvPr id="5" name="TextBox 4"/>
        <cdr:cNvSpPr txBox="1"/>
      </cdr:nvSpPr>
      <cdr:spPr>
        <a:xfrm xmlns:a="http://schemas.openxmlformats.org/drawingml/2006/main">
          <a:off x="723924" y="1343033"/>
          <a:ext cx="962001" cy="3048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t>tikroji ∆</a:t>
          </a:r>
          <a:r>
            <a:rPr lang="en-US" sz="1200" b="1" i="1"/>
            <a:t>G</a:t>
          </a:r>
          <a:endParaRPr lang="en-US" sz="1200" b="1" i="1" baseline="-25000"/>
        </a:p>
      </cdr:txBody>
    </cdr:sp>
  </cdr:relSizeAnchor>
  <cdr:relSizeAnchor xmlns:cdr="http://schemas.openxmlformats.org/drawingml/2006/chartDrawing">
    <cdr:from>
      <cdr:x>0.16544</cdr:x>
      <cdr:y>0.37762</cdr:y>
    </cdr:from>
    <cdr:to>
      <cdr:x>0.23713</cdr:x>
      <cdr:y>0.48951</cdr:y>
    </cdr:to>
    <cdr:sp macro="" textlink="">
      <cdr:nvSpPr>
        <cdr:cNvPr id="6" name="TextBox 1"/>
        <cdr:cNvSpPr txBox="1"/>
      </cdr:nvSpPr>
      <cdr:spPr>
        <a:xfrm xmlns:a="http://schemas.openxmlformats.org/drawingml/2006/main">
          <a:off x="857250" y="1028700"/>
          <a:ext cx="371469" cy="3048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t>R1</a:t>
          </a:r>
          <a:endParaRPr lang="en-US" sz="1400" b="0" baseline="-25000"/>
        </a:p>
      </cdr:txBody>
    </cdr:sp>
  </cdr:relSizeAnchor>
  <cdr:relSizeAnchor xmlns:cdr="http://schemas.openxmlformats.org/drawingml/2006/chartDrawing">
    <cdr:from>
      <cdr:x>0.33726</cdr:x>
      <cdr:y>0.45455</cdr:y>
    </cdr:from>
    <cdr:to>
      <cdr:x>0.41079</cdr:x>
      <cdr:y>0.57343</cdr:y>
    </cdr:to>
    <cdr:sp macro="" textlink="">
      <cdr:nvSpPr>
        <cdr:cNvPr id="7" name="TextBox 1"/>
        <cdr:cNvSpPr txBox="1"/>
      </cdr:nvSpPr>
      <cdr:spPr>
        <a:xfrm xmlns:a="http://schemas.openxmlformats.org/drawingml/2006/main">
          <a:off x="1953161" y="1238259"/>
          <a:ext cx="425827" cy="3238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rgbClr val="5E49A9"/>
              </a:solidFill>
            </a:rPr>
            <a:t>R2</a:t>
          </a:r>
        </a:p>
      </cdr:txBody>
    </cdr:sp>
  </cdr:relSizeAnchor>
  <cdr:relSizeAnchor xmlns:cdr="http://schemas.openxmlformats.org/drawingml/2006/chartDrawing">
    <cdr:from>
      <cdr:x>0.63903</cdr:x>
      <cdr:y>0.44056</cdr:y>
    </cdr:from>
    <cdr:to>
      <cdr:x>0.71439</cdr:x>
      <cdr:y>0.56643</cdr:y>
    </cdr:to>
    <cdr:sp macro="" textlink="">
      <cdr:nvSpPr>
        <cdr:cNvPr id="8" name="TextBox 1"/>
        <cdr:cNvSpPr txBox="1"/>
      </cdr:nvSpPr>
      <cdr:spPr>
        <a:xfrm xmlns:a="http://schemas.openxmlformats.org/drawingml/2006/main">
          <a:off x="3700760" y="1200159"/>
          <a:ext cx="436425" cy="34288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rgbClr val="00B0F0"/>
              </a:solidFill>
            </a:rPr>
            <a:t>R3</a:t>
          </a:r>
        </a:p>
      </cdr:txBody>
    </cdr:sp>
  </cdr:relSizeAnchor>
  <cdr:relSizeAnchor xmlns:cdr="http://schemas.openxmlformats.org/drawingml/2006/chartDrawing">
    <cdr:from>
      <cdr:x>0.37877</cdr:x>
      <cdr:y>0.25525</cdr:y>
    </cdr:from>
    <cdr:to>
      <cdr:x>0.7023</cdr:x>
      <cdr:y>0.37412</cdr:y>
    </cdr:to>
    <cdr:sp macro="" textlink="">
      <cdr:nvSpPr>
        <cdr:cNvPr id="9" name="TextBox 1"/>
        <cdr:cNvSpPr txBox="1"/>
      </cdr:nvSpPr>
      <cdr:spPr>
        <a:xfrm xmlns:a="http://schemas.openxmlformats.org/drawingml/2006/main">
          <a:off x="2193548" y="695339"/>
          <a:ext cx="1873627" cy="3238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0">
              <a:solidFill>
                <a:schemeClr val="accent6">
                  <a:lumMod val="75000"/>
                </a:schemeClr>
              </a:solidFill>
            </a:rPr>
            <a:t>R5=R1+R2+R3+(R4)</a:t>
          </a:r>
          <a:endParaRPr lang="en-US" sz="1400" b="0" baseline="-25000">
            <a:solidFill>
              <a:schemeClr val="accent6">
                <a:lumMod val="75000"/>
              </a:schemeClr>
            </a:solidFill>
          </a:endParaRPr>
        </a:p>
      </cdr:txBody>
    </cdr:sp>
  </cdr:relSizeAnchor>
  <cdr:relSizeAnchor xmlns:cdr="http://schemas.openxmlformats.org/drawingml/2006/chartDrawing">
    <cdr:from>
      <cdr:x>0</cdr:x>
      <cdr:y>0</cdr:y>
    </cdr:from>
    <cdr:to>
      <cdr:x>0.06801</cdr:x>
      <cdr:y>0.12937</cdr:y>
    </cdr:to>
    <cdr:sp macro="" textlink="">
      <cdr:nvSpPr>
        <cdr:cNvPr id="10" name="TextBox 14"/>
        <cdr:cNvSpPr txBox="1"/>
      </cdr:nvSpPr>
      <cdr:spPr>
        <a:xfrm xmlns:a="http://schemas.openxmlformats.org/drawingml/2006/main">
          <a:off x="0" y="0"/>
          <a:ext cx="393860" cy="35242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800" b="1">
              <a:solidFill>
                <a:srgbClr val="C00000"/>
              </a:solidFill>
            </a:rPr>
            <a:t>B</a:t>
          </a:r>
        </a:p>
      </cdr:txBody>
    </cdr:sp>
  </cdr:relSizeAnchor>
</c:userShapes>
</file>

<file path=word/drawings/drawing7.xml><?xml version="1.0" encoding="utf-8"?>
<c:userShapes xmlns:c="http://schemas.openxmlformats.org/drawingml/2006/chart">
  <cdr:relSizeAnchor xmlns:cdr="http://schemas.openxmlformats.org/drawingml/2006/chartDrawing">
    <cdr:from>
      <cdr:x>0.09801</cdr:x>
      <cdr:y>0.04634</cdr:y>
    </cdr:from>
    <cdr:to>
      <cdr:x>0.14855</cdr:x>
      <cdr:y>0.12439</cdr:y>
    </cdr:to>
    <cdr:sp macro="" textlink="">
      <cdr:nvSpPr>
        <cdr:cNvPr id="2" name="TextBox 1"/>
        <cdr:cNvSpPr txBox="1"/>
      </cdr:nvSpPr>
      <cdr:spPr>
        <a:xfrm xmlns:a="http://schemas.openxmlformats.org/drawingml/2006/main">
          <a:off x="609600" y="180975"/>
          <a:ext cx="314325"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solidFill>
                <a:srgbClr val="C00000"/>
              </a:solidFill>
            </a:rPr>
            <a:t>A</a:t>
          </a:r>
        </a:p>
      </cdr:txBody>
    </cdr:sp>
  </cdr:relSizeAnchor>
</c:userShapes>
</file>

<file path=word/drawings/drawing8.xml><?xml version="1.0" encoding="utf-8"?>
<c:userShapes xmlns:c="http://schemas.openxmlformats.org/drawingml/2006/chart">
  <cdr:relSizeAnchor xmlns:cdr="http://schemas.openxmlformats.org/drawingml/2006/chartDrawing">
    <cdr:from>
      <cdr:x>0.09701</cdr:x>
      <cdr:y>0.0457</cdr:y>
    </cdr:from>
    <cdr:to>
      <cdr:x>0.14627</cdr:x>
      <cdr:y>0.13172</cdr:y>
    </cdr:to>
    <cdr:sp macro="" textlink="">
      <cdr:nvSpPr>
        <cdr:cNvPr id="2" name="TextBox 1"/>
        <cdr:cNvSpPr txBox="1"/>
      </cdr:nvSpPr>
      <cdr:spPr>
        <a:xfrm xmlns:a="http://schemas.openxmlformats.org/drawingml/2006/main">
          <a:off x="619125" y="161925"/>
          <a:ext cx="314325" cy="3048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b="1">
              <a:solidFill>
                <a:srgbClr val="C00000"/>
              </a:solidFill>
            </a:rPr>
            <a:t>B</a:t>
          </a:r>
        </a:p>
      </cdr:txBody>
    </cdr:sp>
  </cdr:relSizeAnchor>
</c:userShapes>
</file>

<file path=word/drawings/drawing9.xml><?xml version="1.0" encoding="utf-8"?>
<c:userShapes xmlns:c="http://schemas.openxmlformats.org/drawingml/2006/chart">
  <cdr:relSizeAnchor xmlns:cdr="http://schemas.openxmlformats.org/drawingml/2006/chartDrawing">
    <cdr:from>
      <cdr:x>0.1226</cdr:x>
      <cdr:y>0.62548</cdr:y>
    </cdr:from>
    <cdr:to>
      <cdr:x>0.29807</cdr:x>
      <cdr:y>0.70266</cdr:y>
    </cdr:to>
    <cdr:sp macro="" textlink="">
      <cdr:nvSpPr>
        <cdr:cNvPr id="2" name="TextBox 1"/>
        <cdr:cNvSpPr txBox="1"/>
      </cdr:nvSpPr>
      <cdr:spPr>
        <a:xfrm xmlns:a="http://schemas.openxmlformats.org/drawingml/2006/main">
          <a:off x="653974" y="1656236"/>
          <a:ext cx="935957" cy="2043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t>tikroji ∆</a:t>
          </a:r>
          <a:r>
            <a:rPr lang="en-US" sz="1200" b="1" i="1"/>
            <a:t>G</a:t>
          </a:r>
          <a:endParaRPr lang="en-US" sz="1200" b="1" i="1" baseline="-25000"/>
        </a:p>
      </cdr:txBody>
    </cdr:sp>
  </cdr:relSizeAnchor>
  <cdr:relSizeAnchor xmlns:cdr="http://schemas.openxmlformats.org/drawingml/2006/chartDrawing">
    <cdr:from>
      <cdr:x>0.52019</cdr:x>
      <cdr:y>0.72459</cdr:y>
    </cdr:from>
    <cdr:to>
      <cdr:x>0.72172</cdr:x>
      <cdr:y>0.84892</cdr:y>
    </cdr:to>
    <cdr:sp macro="" textlink="">
      <cdr:nvSpPr>
        <cdr:cNvPr id="3" name="TextBox 1"/>
        <cdr:cNvSpPr txBox="1"/>
      </cdr:nvSpPr>
      <cdr:spPr>
        <a:xfrm xmlns:a="http://schemas.openxmlformats.org/drawingml/2006/main">
          <a:off x="2774693" y="1918690"/>
          <a:ext cx="1074961" cy="3292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i="1">
              <a:solidFill>
                <a:srgbClr val="0070C0"/>
              </a:solidFill>
            </a:rPr>
            <a:t>pK</a:t>
          </a:r>
          <a:r>
            <a:rPr lang="en-US" sz="1400" b="1" i="1" baseline="-25000">
              <a:solidFill>
                <a:srgbClr val="0070C0"/>
              </a:solidFill>
            </a:rPr>
            <a:t>a-hCAVII</a:t>
          </a:r>
          <a:r>
            <a:rPr lang="en-US" sz="1400" b="1">
              <a:solidFill>
                <a:srgbClr val="0070C0"/>
              </a:solidFill>
            </a:rPr>
            <a:t>=7,1</a:t>
          </a:r>
        </a:p>
      </cdr:txBody>
    </cdr:sp>
  </cdr:relSizeAnchor>
  <cdr:relSizeAnchor xmlns:cdr="http://schemas.openxmlformats.org/drawingml/2006/chartDrawing">
    <cdr:from>
      <cdr:x>0.16826</cdr:x>
      <cdr:y>0.73529</cdr:y>
    </cdr:from>
    <cdr:to>
      <cdr:x>0.36212</cdr:x>
      <cdr:y>0.84892</cdr:y>
    </cdr:to>
    <cdr:sp macro="" textlink="">
      <cdr:nvSpPr>
        <cdr:cNvPr id="4" name="TextBox 1"/>
        <cdr:cNvSpPr txBox="1"/>
      </cdr:nvSpPr>
      <cdr:spPr>
        <a:xfrm xmlns:a="http://schemas.openxmlformats.org/drawingml/2006/main">
          <a:off x="897521" y="1947017"/>
          <a:ext cx="1034050" cy="3008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b="1" i="1">
              <a:solidFill>
                <a:srgbClr val="7030A0"/>
              </a:solidFill>
            </a:rPr>
            <a:t>pK</a:t>
          </a:r>
          <a:r>
            <a:rPr lang="en-US" sz="1400" b="1" i="1" baseline="-25000">
              <a:solidFill>
                <a:srgbClr val="7030A0"/>
              </a:solidFill>
            </a:rPr>
            <a:t>a-TFMSA</a:t>
          </a:r>
          <a:r>
            <a:rPr lang="en-US" sz="1400" b="1">
              <a:solidFill>
                <a:srgbClr val="7030A0"/>
              </a:solidFill>
            </a:rPr>
            <a:t>=6,1</a:t>
          </a:r>
        </a:p>
      </cdr:txBody>
    </cdr:sp>
  </cdr:relSizeAnchor>
  <cdr:relSizeAnchor xmlns:cdr="http://schemas.openxmlformats.org/drawingml/2006/chartDrawing">
    <cdr:from>
      <cdr:x>0</cdr:x>
      <cdr:y>0</cdr:y>
    </cdr:from>
    <cdr:to>
      <cdr:x>0.0623</cdr:x>
      <cdr:y>0.08267</cdr:y>
    </cdr:to>
    <cdr:sp macro="" textlink="">
      <cdr:nvSpPr>
        <cdr:cNvPr id="5" name="TextBox 14"/>
        <cdr:cNvSpPr txBox="1"/>
      </cdr:nvSpPr>
      <cdr:spPr>
        <a:xfrm xmlns:a="http://schemas.openxmlformats.org/drawingml/2006/main">
          <a:off x="0" y="0"/>
          <a:ext cx="367300" cy="29450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800" b="1">
              <a:solidFill>
                <a:srgbClr val="C00000"/>
              </a:solidFill>
            </a:rPr>
            <a:t>A</a:t>
          </a:r>
        </a:p>
      </cdr:txBody>
    </cdr:sp>
  </cdr:relSizeAnchor>
  <cdr:relSizeAnchor xmlns:cdr="http://schemas.openxmlformats.org/drawingml/2006/chartDrawing">
    <cdr:from>
      <cdr:x>0</cdr:x>
      <cdr:y>0</cdr:y>
    </cdr:from>
    <cdr:to>
      <cdr:x>0.0623</cdr:x>
      <cdr:y>0.08267</cdr:y>
    </cdr:to>
    <cdr:sp macro="" textlink="">
      <cdr:nvSpPr>
        <cdr:cNvPr id="6" name="TextBox 14"/>
        <cdr:cNvSpPr txBox="1"/>
      </cdr:nvSpPr>
      <cdr:spPr>
        <a:xfrm xmlns:a="http://schemas.openxmlformats.org/drawingml/2006/main">
          <a:off x="0" y="0"/>
          <a:ext cx="367300" cy="29450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800" b="1">
              <a:solidFill>
                <a:srgbClr val="C00000"/>
              </a:solidFill>
            </a:rPr>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AAACF-C6E8-4E46-8F96-F23113987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69</Pages>
  <Words>16369</Words>
  <Characters>93304</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REZULTATAI</vt:lpstr>
    </vt:vector>
  </TitlesOfParts>
  <Company>Microsoft, Inc</Company>
  <LinksUpToDate>false</LinksUpToDate>
  <CharactersWithSpaces>109455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REZULTATAI</dc:title>
  <dc:subject/>
  <dc:creator>vilmute</dc:creator>
  <cp:keywords/>
  <dc:description/>
  <cp:lastModifiedBy>vilmute</cp:lastModifiedBy>
  <cp:revision>3</cp:revision>
  <cp:lastPrinted>2010-06-18T13:44:00Z</cp:lastPrinted>
  <dcterms:created xsi:type="dcterms:W3CDTF">2010-06-18T13:44:00Z</dcterms:created>
  <dcterms:modified xsi:type="dcterms:W3CDTF">2010-06-18T14:08:00Z</dcterms:modified>
</cp:coreProperties>
</file>