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charts/chart10.xml" ContentType="application/vnd.openxmlformats-officedocument.drawingml.chart+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BB2" w:rsidRDefault="005D2BB2" w:rsidP="005D2BB2">
      <w:pPr>
        <w:ind w:left="-142" w:right="-90"/>
        <w:jc w:val="center"/>
        <w:rPr>
          <w:b/>
          <w:color w:val="000000"/>
          <w:sz w:val="22"/>
          <w:szCs w:val="22"/>
        </w:rPr>
      </w:pPr>
    </w:p>
    <w:p w:rsidR="005D2BB2" w:rsidRPr="002519C8" w:rsidRDefault="005D2BB2" w:rsidP="005D2BB2">
      <w:pPr>
        <w:ind w:left="-142" w:right="-90"/>
        <w:jc w:val="center"/>
        <w:rPr>
          <w:color w:val="000000"/>
          <w:sz w:val="32"/>
          <w:szCs w:val="32"/>
        </w:rPr>
      </w:pPr>
      <w:r w:rsidRPr="002519C8">
        <w:rPr>
          <w:color w:val="000000"/>
          <w:sz w:val="32"/>
          <w:szCs w:val="32"/>
        </w:rPr>
        <w:t>MYKOLO ROMERIO UNIVERSITETAS</w:t>
      </w:r>
    </w:p>
    <w:p w:rsidR="005D2BB2" w:rsidRPr="009B747E" w:rsidRDefault="005D2BB2" w:rsidP="005D2BB2">
      <w:pPr>
        <w:ind w:left="-142" w:right="-90"/>
        <w:jc w:val="center"/>
        <w:rPr>
          <w:color w:val="000000"/>
          <w:sz w:val="32"/>
          <w:szCs w:val="32"/>
        </w:rPr>
      </w:pPr>
      <w:r w:rsidRPr="009B747E">
        <w:rPr>
          <w:color w:val="000000"/>
          <w:sz w:val="32"/>
          <w:szCs w:val="32"/>
        </w:rPr>
        <w:t>TEISĖS FAKULTETAS</w:t>
      </w:r>
    </w:p>
    <w:p w:rsidR="005D2BB2" w:rsidRPr="009B747E" w:rsidRDefault="005D2BB2" w:rsidP="005D2BB2">
      <w:pPr>
        <w:ind w:left="-142" w:right="-90"/>
        <w:jc w:val="center"/>
        <w:rPr>
          <w:color w:val="000000"/>
          <w:sz w:val="32"/>
          <w:szCs w:val="32"/>
        </w:rPr>
      </w:pPr>
      <w:r w:rsidRPr="009B747E">
        <w:rPr>
          <w:color w:val="000000"/>
          <w:sz w:val="32"/>
          <w:szCs w:val="32"/>
        </w:rPr>
        <w:t>BAUDŽI</w:t>
      </w:r>
      <w:r w:rsidR="009B747E" w:rsidRPr="009B747E">
        <w:rPr>
          <w:color w:val="000000"/>
          <w:sz w:val="32"/>
          <w:szCs w:val="32"/>
        </w:rPr>
        <w:t>AMOJO PROCESO</w:t>
      </w:r>
      <w:r w:rsidRPr="009B747E">
        <w:rPr>
          <w:color w:val="000000"/>
          <w:sz w:val="32"/>
          <w:szCs w:val="32"/>
        </w:rPr>
        <w:t xml:space="preserve"> KATEDRA</w:t>
      </w:r>
    </w:p>
    <w:p w:rsidR="005D2BB2" w:rsidRPr="002519C8" w:rsidRDefault="005D2BB2" w:rsidP="005D2BB2">
      <w:pPr>
        <w:spacing w:line="360" w:lineRule="auto"/>
        <w:ind w:left="-142" w:right="-90"/>
        <w:jc w:val="center"/>
        <w:rPr>
          <w:color w:val="000000"/>
          <w:sz w:val="22"/>
          <w:szCs w:val="22"/>
        </w:rPr>
      </w:pPr>
    </w:p>
    <w:p w:rsidR="005D2BB2" w:rsidRPr="002519C8" w:rsidRDefault="005D2BB2" w:rsidP="005D2BB2">
      <w:pPr>
        <w:spacing w:line="360" w:lineRule="auto"/>
        <w:ind w:left="-142" w:right="-90"/>
        <w:jc w:val="center"/>
        <w:rPr>
          <w:color w:val="000000"/>
          <w:sz w:val="22"/>
          <w:szCs w:val="22"/>
        </w:rPr>
      </w:pPr>
    </w:p>
    <w:p w:rsidR="005D2BB2" w:rsidRDefault="005D2BB2" w:rsidP="009B747E">
      <w:pPr>
        <w:spacing w:line="360" w:lineRule="auto"/>
        <w:ind w:right="-90"/>
        <w:rPr>
          <w:color w:val="000000"/>
          <w:sz w:val="22"/>
          <w:szCs w:val="22"/>
        </w:rPr>
      </w:pPr>
    </w:p>
    <w:p w:rsidR="009B747E" w:rsidRPr="002519C8" w:rsidRDefault="009B747E" w:rsidP="009B747E">
      <w:pPr>
        <w:spacing w:line="360" w:lineRule="auto"/>
        <w:ind w:right="-90"/>
        <w:rPr>
          <w:color w:val="000000"/>
          <w:sz w:val="22"/>
          <w:szCs w:val="22"/>
        </w:rPr>
      </w:pPr>
    </w:p>
    <w:p w:rsidR="005D2BB2" w:rsidRPr="002519C8" w:rsidRDefault="005D2BB2" w:rsidP="005D2BB2">
      <w:pPr>
        <w:ind w:left="-142" w:right="-90"/>
        <w:jc w:val="center"/>
        <w:rPr>
          <w:color w:val="000000"/>
          <w:sz w:val="32"/>
          <w:szCs w:val="32"/>
        </w:rPr>
      </w:pPr>
      <w:r>
        <w:rPr>
          <w:color w:val="000000"/>
          <w:sz w:val="32"/>
          <w:szCs w:val="32"/>
        </w:rPr>
        <w:t>ANTON GVOZDOVIČ</w:t>
      </w:r>
    </w:p>
    <w:p w:rsidR="005D2BB2" w:rsidRPr="002519C8" w:rsidRDefault="005D2BB2" w:rsidP="00E60D11">
      <w:pPr>
        <w:jc w:val="center"/>
        <w:rPr>
          <w:color w:val="000000"/>
          <w:sz w:val="28"/>
          <w:szCs w:val="28"/>
        </w:rPr>
      </w:pPr>
      <w:r w:rsidRPr="002519C8">
        <w:rPr>
          <w:color w:val="000000"/>
          <w:sz w:val="28"/>
          <w:szCs w:val="28"/>
        </w:rPr>
        <w:t>Baudžiamosios teisės ir kriminologijos nuolatinių magistra</w:t>
      </w:r>
      <w:r w:rsidR="009B747E">
        <w:rPr>
          <w:color w:val="000000"/>
          <w:sz w:val="28"/>
          <w:szCs w:val="28"/>
        </w:rPr>
        <w:t>n</w:t>
      </w:r>
      <w:r w:rsidRPr="002519C8">
        <w:rPr>
          <w:color w:val="000000"/>
          <w:sz w:val="28"/>
          <w:szCs w:val="28"/>
        </w:rPr>
        <w:t>tūros studijų programa</w:t>
      </w:r>
      <w:r w:rsidR="00813CD6">
        <w:rPr>
          <w:color w:val="000000"/>
          <w:sz w:val="28"/>
          <w:szCs w:val="28"/>
        </w:rPr>
        <w:t xml:space="preserve"> </w:t>
      </w:r>
      <w:r w:rsidR="00BD1376" w:rsidRPr="00BD1376">
        <w:rPr>
          <w:color w:val="000000"/>
          <w:sz w:val="28"/>
          <w:szCs w:val="28"/>
        </w:rPr>
        <w:t>62401S111</w:t>
      </w:r>
    </w:p>
    <w:p w:rsidR="005D2BB2" w:rsidRPr="002519C8" w:rsidRDefault="005D2BB2" w:rsidP="005D2BB2">
      <w:pPr>
        <w:spacing w:line="360" w:lineRule="auto"/>
        <w:ind w:left="-142" w:right="-90"/>
        <w:jc w:val="center"/>
        <w:rPr>
          <w:color w:val="000000"/>
          <w:sz w:val="22"/>
          <w:szCs w:val="22"/>
        </w:rPr>
      </w:pPr>
    </w:p>
    <w:p w:rsidR="005D2BB2" w:rsidRPr="002519C8" w:rsidRDefault="005D2BB2" w:rsidP="005D2BB2">
      <w:pPr>
        <w:spacing w:line="360" w:lineRule="auto"/>
        <w:ind w:left="-142" w:right="-90"/>
        <w:jc w:val="center"/>
        <w:rPr>
          <w:color w:val="000000"/>
          <w:sz w:val="22"/>
          <w:szCs w:val="22"/>
        </w:rPr>
      </w:pPr>
    </w:p>
    <w:p w:rsidR="005D2BB2" w:rsidRPr="002519C8" w:rsidRDefault="005D2BB2" w:rsidP="005D2BB2">
      <w:pPr>
        <w:spacing w:line="360" w:lineRule="auto"/>
        <w:ind w:left="-142" w:right="-90"/>
        <w:jc w:val="center"/>
        <w:rPr>
          <w:color w:val="000000"/>
          <w:sz w:val="22"/>
          <w:szCs w:val="22"/>
        </w:rPr>
      </w:pPr>
    </w:p>
    <w:p w:rsidR="005D2BB2" w:rsidRPr="002519C8" w:rsidRDefault="005D2BB2" w:rsidP="005D2BB2">
      <w:pPr>
        <w:spacing w:line="360" w:lineRule="auto"/>
        <w:ind w:left="-142" w:right="-90"/>
        <w:jc w:val="center"/>
        <w:rPr>
          <w:color w:val="000000"/>
          <w:sz w:val="22"/>
          <w:szCs w:val="22"/>
        </w:rPr>
      </w:pPr>
    </w:p>
    <w:p w:rsidR="005D2BB2" w:rsidRPr="002519C8" w:rsidRDefault="005D2BB2" w:rsidP="005D2BB2">
      <w:pPr>
        <w:spacing w:line="360" w:lineRule="auto"/>
        <w:ind w:left="-142" w:right="-90"/>
        <w:jc w:val="center"/>
        <w:rPr>
          <w:color w:val="000000"/>
          <w:sz w:val="22"/>
          <w:szCs w:val="22"/>
        </w:rPr>
      </w:pPr>
    </w:p>
    <w:p w:rsidR="005D2BB2" w:rsidRPr="002519C8" w:rsidRDefault="005D2BB2" w:rsidP="005D2BB2">
      <w:pPr>
        <w:ind w:left="-142" w:right="-90"/>
        <w:jc w:val="center"/>
        <w:rPr>
          <w:color w:val="000000"/>
          <w:sz w:val="40"/>
          <w:szCs w:val="40"/>
        </w:rPr>
      </w:pPr>
      <w:r>
        <w:rPr>
          <w:color w:val="000000"/>
          <w:sz w:val="40"/>
          <w:szCs w:val="40"/>
        </w:rPr>
        <w:t>BUITINIŲ NUŽUDYMŲ TYRIMO YPATUMAI</w:t>
      </w:r>
    </w:p>
    <w:p w:rsidR="005D2BB2" w:rsidRPr="002519C8" w:rsidRDefault="005D2BB2" w:rsidP="005D2BB2">
      <w:pPr>
        <w:ind w:left="-142" w:right="-90"/>
        <w:jc w:val="center"/>
        <w:rPr>
          <w:color w:val="000000"/>
          <w:sz w:val="22"/>
          <w:szCs w:val="22"/>
        </w:rPr>
      </w:pPr>
    </w:p>
    <w:p w:rsidR="005D2BB2" w:rsidRPr="002519C8" w:rsidRDefault="005D2BB2" w:rsidP="005D2BB2">
      <w:pPr>
        <w:ind w:left="-142" w:right="-90"/>
        <w:jc w:val="center"/>
        <w:rPr>
          <w:color w:val="000000"/>
          <w:sz w:val="28"/>
          <w:szCs w:val="28"/>
        </w:rPr>
      </w:pPr>
      <w:r w:rsidRPr="002519C8">
        <w:rPr>
          <w:color w:val="000000"/>
          <w:sz w:val="28"/>
          <w:szCs w:val="28"/>
        </w:rPr>
        <w:t>Magistro baigiamasis darbas</w:t>
      </w:r>
    </w:p>
    <w:p w:rsidR="005D2BB2" w:rsidRPr="002519C8" w:rsidRDefault="005D2BB2" w:rsidP="005D2BB2">
      <w:pPr>
        <w:spacing w:line="360" w:lineRule="auto"/>
      </w:pPr>
    </w:p>
    <w:p w:rsidR="005D2BB2" w:rsidRPr="002519C8" w:rsidRDefault="005D2BB2" w:rsidP="005D2BB2">
      <w:pPr>
        <w:spacing w:line="360" w:lineRule="auto"/>
      </w:pPr>
    </w:p>
    <w:p w:rsidR="005D2BB2" w:rsidRPr="002519C8" w:rsidRDefault="005D2BB2" w:rsidP="005D2BB2">
      <w:pPr>
        <w:spacing w:line="360" w:lineRule="auto"/>
      </w:pPr>
    </w:p>
    <w:p w:rsidR="005D2BB2" w:rsidRPr="002519C8" w:rsidRDefault="005D2BB2" w:rsidP="005D2BB2"/>
    <w:p w:rsidR="005D2BB2" w:rsidRPr="002519C8" w:rsidRDefault="005D2BB2" w:rsidP="005D2BB2"/>
    <w:p w:rsidR="005D2BB2" w:rsidRPr="002519C8" w:rsidRDefault="005D2BB2" w:rsidP="005D2BB2"/>
    <w:p w:rsidR="005D2BB2" w:rsidRPr="002519C8" w:rsidRDefault="005D2BB2" w:rsidP="005D2BB2"/>
    <w:p w:rsidR="005D2BB2" w:rsidRPr="002519C8" w:rsidRDefault="000B1C95" w:rsidP="000B1C95">
      <w:pPr>
        <w:tabs>
          <w:tab w:val="left" w:pos="7875"/>
        </w:tabs>
        <w:jc w:val="center"/>
        <w:rPr>
          <w:sz w:val="28"/>
          <w:szCs w:val="28"/>
        </w:rPr>
      </w:pPr>
      <w:r>
        <w:t xml:space="preserve">                                                                                             </w:t>
      </w:r>
      <w:r w:rsidR="00A5021C">
        <w:t xml:space="preserve">                            </w:t>
      </w:r>
      <w:r w:rsidR="00BD1376">
        <w:rPr>
          <w:sz w:val="28"/>
          <w:szCs w:val="28"/>
        </w:rPr>
        <w:t>Darbo v</w:t>
      </w:r>
      <w:r w:rsidR="005D2BB2" w:rsidRPr="002519C8">
        <w:rPr>
          <w:sz w:val="28"/>
          <w:szCs w:val="28"/>
        </w:rPr>
        <w:t>adovas</w:t>
      </w:r>
      <w:r w:rsidR="000C12D3">
        <w:rPr>
          <w:sz w:val="28"/>
          <w:szCs w:val="28"/>
        </w:rPr>
        <w:t xml:space="preserve"> </w:t>
      </w:r>
    </w:p>
    <w:p w:rsidR="005D2BB2" w:rsidRPr="002519C8" w:rsidRDefault="000B1C95" w:rsidP="000B1C95">
      <w:pPr>
        <w:tabs>
          <w:tab w:val="left" w:pos="7875"/>
        </w:tabs>
        <w:jc w:val="center"/>
        <w:rPr>
          <w:sz w:val="28"/>
          <w:szCs w:val="28"/>
        </w:rPr>
      </w:pPr>
      <w:r>
        <w:rPr>
          <w:bCs/>
          <w:sz w:val="28"/>
          <w:szCs w:val="28"/>
        </w:rPr>
        <w:t xml:space="preserve">                                                                 </w:t>
      </w:r>
      <w:r w:rsidR="00A5021C">
        <w:rPr>
          <w:bCs/>
          <w:sz w:val="28"/>
          <w:szCs w:val="28"/>
        </w:rPr>
        <w:t xml:space="preserve">         </w:t>
      </w:r>
      <w:r w:rsidR="000C12D3">
        <w:rPr>
          <w:bCs/>
          <w:sz w:val="28"/>
          <w:szCs w:val="28"/>
        </w:rPr>
        <w:t xml:space="preserve">Doc. dr.  </w:t>
      </w:r>
      <w:r>
        <w:rPr>
          <w:bCs/>
          <w:sz w:val="28"/>
          <w:szCs w:val="28"/>
        </w:rPr>
        <w:t>Snieguolė Matulienė</w:t>
      </w:r>
    </w:p>
    <w:p w:rsidR="005D2BB2" w:rsidRPr="002519C8" w:rsidRDefault="005D2BB2" w:rsidP="005D2BB2">
      <w:pPr>
        <w:rPr>
          <w:sz w:val="28"/>
          <w:szCs w:val="28"/>
        </w:rPr>
      </w:pPr>
    </w:p>
    <w:p w:rsidR="005D2BB2" w:rsidRPr="002519C8" w:rsidRDefault="005D2BB2" w:rsidP="005D2BB2">
      <w:pPr>
        <w:rPr>
          <w:sz w:val="28"/>
          <w:szCs w:val="28"/>
        </w:rPr>
      </w:pPr>
    </w:p>
    <w:p w:rsidR="005D2BB2" w:rsidRPr="002519C8" w:rsidRDefault="005D2BB2" w:rsidP="005D2BB2">
      <w:pPr>
        <w:rPr>
          <w:sz w:val="28"/>
          <w:szCs w:val="28"/>
        </w:rPr>
      </w:pPr>
    </w:p>
    <w:p w:rsidR="005D2BB2" w:rsidRPr="002519C8" w:rsidRDefault="005D2BB2" w:rsidP="005D2BB2">
      <w:pPr>
        <w:rPr>
          <w:sz w:val="28"/>
          <w:szCs w:val="28"/>
        </w:rPr>
      </w:pPr>
    </w:p>
    <w:p w:rsidR="005D2BB2" w:rsidRPr="002519C8" w:rsidRDefault="005D2BB2" w:rsidP="005D2BB2">
      <w:pPr>
        <w:rPr>
          <w:sz w:val="28"/>
          <w:szCs w:val="28"/>
        </w:rPr>
      </w:pPr>
    </w:p>
    <w:p w:rsidR="005D2BB2" w:rsidRPr="002519C8" w:rsidRDefault="005D2BB2" w:rsidP="005D2BB2">
      <w:pPr>
        <w:rPr>
          <w:sz w:val="28"/>
          <w:szCs w:val="28"/>
        </w:rPr>
      </w:pPr>
    </w:p>
    <w:p w:rsidR="005D2BB2" w:rsidRPr="002519C8" w:rsidRDefault="005D2BB2" w:rsidP="005D2BB2">
      <w:pPr>
        <w:rPr>
          <w:sz w:val="28"/>
          <w:szCs w:val="28"/>
        </w:rPr>
      </w:pPr>
    </w:p>
    <w:p w:rsidR="005D2BB2" w:rsidRPr="002519C8" w:rsidRDefault="005D2BB2" w:rsidP="005D2BB2">
      <w:pPr>
        <w:rPr>
          <w:sz w:val="28"/>
          <w:szCs w:val="28"/>
        </w:rPr>
      </w:pPr>
    </w:p>
    <w:p w:rsidR="005D2BB2" w:rsidRPr="002519C8" w:rsidRDefault="005D2BB2" w:rsidP="005D2BB2">
      <w:pPr>
        <w:rPr>
          <w:sz w:val="28"/>
          <w:szCs w:val="28"/>
        </w:rPr>
      </w:pPr>
    </w:p>
    <w:p w:rsidR="005D2BB2" w:rsidRDefault="005D2BB2" w:rsidP="005D2BB2">
      <w:pPr>
        <w:rPr>
          <w:sz w:val="28"/>
          <w:szCs w:val="28"/>
        </w:rPr>
      </w:pPr>
    </w:p>
    <w:p w:rsidR="005D2BB2" w:rsidRDefault="005D2BB2" w:rsidP="005D2BB2">
      <w:pPr>
        <w:rPr>
          <w:sz w:val="28"/>
          <w:szCs w:val="28"/>
        </w:rPr>
      </w:pPr>
    </w:p>
    <w:p w:rsidR="005D2BB2" w:rsidRDefault="005D2BB2" w:rsidP="005D2BB2">
      <w:pPr>
        <w:rPr>
          <w:sz w:val="28"/>
          <w:szCs w:val="28"/>
        </w:rPr>
      </w:pPr>
    </w:p>
    <w:p w:rsidR="00BD1376" w:rsidRPr="002519C8" w:rsidRDefault="00BD1376" w:rsidP="005D2BB2">
      <w:pPr>
        <w:rPr>
          <w:sz w:val="28"/>
          <w:szCs w:val="28"/>
        </w:rPr>
      </w:pPr>
    </w:p>
    <w:p w:rsidR="005D2BB2" w:rsidRPr="00BD1376" w:rsidRDefault="00813CD6" w:rsidP="00BD1376">
      <w:pPr>
        <w:tabs>
          <w:tab w:val="left" w:pos="3960"/>
        </w:tabs>
        <w:rPr>
          <w:sz w:val="28"/>
          <w:szCs w:val="28"/>
          <w:lang w:val="en-AU"/>
        </w:rPr>
      </w:pPr>
      <w:r>
        <w:rPr>
          <w:sz w:val="28"/>
          <w:szCs w:val="28"/>
        </w:rPr>
        <w:tab/>
        <w:t>Vilnius</w:t>
      </w:r>
      <w:r w:rsidR="005D2BB2" w:rsidRPr="002519C8">
        <w:rPr>
          <w:sz w:val="28"/>
          <w:szCs w:val="28"/>
        </w:rPr>
        <w:t xml:space="preserve">, </w:t>
      </w:r>
      <w:r w:rsidR="005D2BB2">
        <w:rPr>
          <w:sz w:val="28"/>
          <w:szCs w:val="28"/>
          <w:lang w:val="fr-FR"/>
        </w:rPr>
        <w:t>2012</w:t>
      </w:r>
    </w:p>
    <w:p w:rsidR="0057691B" w:rsidRDefault="0057691B" w:rsidP="0057691B">
      <w:pPr>
        <w:spacing w:line="360" w:lineRule="auto"/>
        <w:jc w:val="center"/>
        <w:rPr>
          <w:b/>
        </w:rPr>
      </w:pPr>
      <w:r w:rsidRPr="00B960D4">
        <w:rPr>
          <w:b/>
        </w:rPr>
        <w:lastRenderedPageBreak/>
        <w:t>TURINYS</w:t>
      </w:r>
    </w:p>
    <w:p w:rsidR="0057691B" w:rsidRDefault="0057691B" w:rsidP="0057691B">
      <w:pPr>
        <w:spacing w:line="360" w:lineRule="auto"/>
        <w:ind w:left="360"/>
        <w:jc w:val="both"/>
      </w:pPr>
      <w:r w:rsidRPr="00936369">
        <w:t>Įvadas.............................................................................................................................</w:t>
      </w:r>
      <w:r>
        <w:t>............3</w:t>
      </w:r>
    </w:p>
    <w:p w:rsidR="0057691B" w:rsidRPr="00936369" w:rsidRDefault="0057691B" w:rsidP="003D765C">
      <w:pPr>
        <w:pStyle w:val="ListParagraph"/>
        <w:numPr>
          <w:ilvl w:val="0"/>
          <w:numId w:val="38"/>
        </w:numPr>
        <w:spacing w:line="360" w:lineRule="auto"/>
      </w:pPr>
      <w:r>
        <w:t xml:space="preserve">Buitinių nužudymų kriminalistinė </w:t>
      </w:r>
      <w:r w:rsidRPr="00936369">
        <w:t>charakteristika..............................</w:t>
      </w:r>
      <w:r>
        <w:t>.................................</w:t>
      </w:r>
      <w:r>
        <w:rPr>
          <w:lang w:val="en-AU"/>
        </w:rPr>
        <w:t>6</w:t>
      </w:r>
    </w:p>
    <w:p w:rsidR="0057691B" w:rsidRPr="00936369" w:rsidRDefault="0057691B" w:rsidP="003D765C">
      <w:pPr>
        <w:numPr>
          <w:ilvl w:val="8"/>
          <w:numId w:val="38"/>
        </w:numPr>
        <w:suppressAutoHyphens w:val="0"/>
        <w:spacing w:line="360" w:lineRule="auto"/>
        <w:jc w:val="both"/>
      </w:pPr>
      <w:r>
        <w:t xml:space="preserve">      1.1.Asmuo įvykd</w:t>
      </w:r>
      <w:r w:rsidRPr="00936369">
        <w:t>ęs buitinį nužudymą – nusikaltėlis....</w:t>
      </w:r>
      <w:r>
        <w:t>..........................</w:t>
      </w:r>
      <w:r w:rsidRPr="00936369">
        <w:t>..........</w:t>
      </w:r>
      <w:r>
        <w:t>...................</w:t>
      </w:r>
      <w:r w:rsidRPr="00936369">
        <w:t>9</w:t>
      </w:r>
    </w:p>
    <w:p w:rsidR="0057691B" w:rsidRPr="00936369" w:rsidRDefault="0057691B" w:rsidP="003D765C">
      <w:pPr>
        <w:numPr>
          <w:ilvl w:val="8"/>
          <w:numId w:val="38"/>
        </w:numPr>
        <w:suppressAutoHyphens w:val="0"/>
        <w:spacing w:line="360" w:lineRule="auto"/>
        <w:jc w:val="both"/>
      </w:pPr>
      <w:r w:rsidRPr="00936369">
        <w:t xml:space="preserve">      </w:t>
      </w:r>
      <w:r>
        <w:t>1.2. Buitinių nužudymų situacijos</w:t>
      </w:r>
      <w:r w:rsidRPr="00936369">
        <w:t>..............................</w:t>
      </w:r>
      <w:r>
        <w:t>....................</w:t>
      </w:r>
      <w:r w:rsidRPr="00936369">
        <w:t>.......</w:t>
      </w:r>
      <w:r>
        <w:t>..................</w:t>
      </w:r>
      <w:r w:rsidRPr="00936369">
        <w:t>.</w:t>
      </w:r>
      <w:r>
        <w:t>.........</w:t>
      </w:r>
      <w:r w:rsidRPr="00936369">
        <w:t>1</w:t>
      </w:r>
      <w:r>
        <w:rPr>
          <w:lang w:val="en-AU"/>
        </w:rPr>
        <w:t>4</w:t>
      </w:r>
    </w:p>
    <w:p w:rsidR="0057691B" w:rsidRPr="00936369" w:rsidRDefault="0057691B" w:rsidP="0057691B">
      <w:pPr>
        <w:tabs>
          <w:tab w:val="left" w:pos="8800"/>
        </w:tabs>
        <w:spacing w:line="360" w:lineRule="auto"/>
        <w:jc w:val="both"/>
      </w:pPr>
      <w:r w:rsidRPr="00936369">
        <w:t xml:space="preserve">            1.3. Nusikaltimo pasikėsinimo dalykas – nukentėjusysis..............</w:t>
      </w:r>
      <w:r>
        <w:t>....................................18</w:t>
      </w:r>
    </w:p>
    <w:p w:rsidR="0057691B" w:rsidRPr="00936369" w:rsidRDefault="0057691B" w:rsidP="003D765C">
      <w:pPr>
        <w:numPr>
          <w:ilvl w:val="2"/>
          <w:numId w:val="38"/>
        </w:numPr>
        <w:suppressAutoHyphens w:val="0"/>
        <w:spacing w:line="360" w:lineRule="auto"/>
        <w:jc w:val="both"/>
      </w:pPr>
      <w:r>
        <w:t xml:space="preserve">      1.</w:t>
      </w:r>
      <w:r w:rsidRPr="00936369">
        <w:t>4. Buitinių nužudymų būdai...................</w:t>
      </w:r>
      <w:r>
        <w:t>....................</w:t>
      </w:r>
      <w:r w:rsidRPr="00936369">
        <w:t>..........</w:t>
      </w:r>
      <w:r>
        <w:t>..........................................22</w:t>
      </w:r>
    </w:p>
    <w:p w:rsidR="0057691B" w:rsidRPr="00936369" w:rsidRDefault="0057691B" w:rsidP="003D765C">
      <w:pPr>
        <w:pStyle w:val="ListParagraph"/>
        <w:numPr>
          <w:ilvl w:val="0"/>
          <w:numId w:val="38"/>
        </w:numPr>
        <w:spacing w:line="360" w:lineRule="auto"/>
      </w:pPr>
      <w:r w:rsidRPr="00936369">
        <w:t>Buitinių nužudymų tyrimo situacijos, versijų kėlimas ir tyrimo planavimas</w:t>
      </w:r>
      <w:r>
        <w:t>....................</w:t>
      </w:r>
      <w:r>
        <w:rPr>
          <w:lang w:val="en-AU"/>
        </w:rPr>
        <w:t>26</w:t>
      </w:r>
    </w:p>
    <w:p w:rsidR="0057691B" w:rsidRPr="00936369" w:rsidRDefault="0057691B" w:rsidP="003D765C">
      <w:pPr>
        <w:pStyle w:val="ListParagraph"/>
        <w:numPr>
          <w:ilvl w:val="0"/>
          <w:numId w:val="38"/>
        </w:numPr>
        <w:spacing w:line="360" w:lineRule="auto"/>
      </w:pPr>
      <w:r>
        <w:t>Ikiteisminių tyrimų veiksmai buitinių nužudymų atvejais.......................................</w:t>
      </w:r>
      <w:r w:rsidRPr="00936369">
        <w:t>.</w:t>
      </w:r>
      <w:r>
        <w:t>........3</w:t>
      </w:r>
      <w:r>
        <w:rPr>
          <w:lang w:val="en-AU"/>
        </w:rPr>
        <w:t>1</w:t>
      </w:r>
    </w:p>
    <w:p w:rsidR="0057691B" w:rsidRPr="00936369" w:rsidRDefault="0057691B" w:rsidP="003D765C">
      <w:pPr>
        <w:numPr>
          <w:ilvl w:val="6"/>
          <w:numId w:val="38"/>
        </w:numPr>
        <w:suppressAutoHyphens w:val="0"/>
        <w:spacing w:line="360" w:lineRule="auto"/>
        <w:jc w:val="both"/>
      </w:pPr>
      <w:r w:rsidRPr="00936369">
        <w:t xml:space="preserve">       3.1. Įvykio vietos ir lavon</w:t>
      </w:r>
      <w:r>
        <w:t>o apžiūra...........</w:t>
      </w:r>
      <w:r w:rsidRPr="00936369">
        <w:t>......................................</w:t>
      </w:r>
      <w:r>
        <w:t>..............</w:t>
      </w:r>
      <w:r w:rsidRPr="00936369">
        <w:t>.</w:t>
      </w:r>
      <w:r>
        <w:t>..................32</w:t>
      </w:r>
    </w:p>
    <w:p w:rsidR="0057691B" w:rsidRPr="00936369" w:rsidRDefault="0057691B" w:rsidP="003D765C">
      <w:pPr>
        <w:numPr>
          <w:ilvl w:val="6"/>
          <w:numId w:val="38"/>
        </w:numPr>
        <w:suppressAutoHyphens w:val="0"/>
        <w:spacing w:line="360" w:lineRule="auto"/>
        <w:jc w:val="both"/>
      </w:pPr>
      <w:r w:rsidRPr="00936369">
        <w:t xml:space="preserve">              3.1.1. </w:t>
      </w:r>
      <w:r w:rsidRPr="00936369">
        <w:rPr>
          <w:color w:val="000000"/>
        </w:rPr>
        <w:t>Įvykio vietos apži</w:t>
      </w:r>
      <w:r>
        <w:rPr>
          <w:color w:val="000000"/>
        </w:rPr>
        <w:t>ūra..................</w:t>
      </w:r>
      <w:r w:rsidRPr="00936369">
        <w:rPr>
          <w:color w:val="000000"/>
        </w:rPr>
        <w:t>.....................</w:t>
      </w:r>
      <w:r>
        <w:rPr>
          <w:color w:val="000000"/>
        </w:rPr>
        <w:t>............................</w:t>
      </w:r>
      <w:r w:rsidRPr="00936369">
        <w:rPr>
          <w:color w:val="000000"/>
        </w:rPr>
        <w:t>...</w:t>
      </w:r>
      <w:r>
        <w:rPr>
          <w:color w:val="000000"/>
        </w:rPr>
        <w:t>.................</w:t>
      </w:r>
      <w:r w:rsidRPr="00936369">
        <w:rPr>
          <w:color w:val="000000"/>
        </w:rPr>
        <w:t>3</w:t>
      </w:r>
      <w:r>
        <w:rPr>
          <w:color w:val="000000"/>
        </w:rPr>
        <w:t>2</w:t>
      </w:r>
    </w:p>
    <w:p w:rsidR="0057691B" w:rsidRPr="00936369" w:rsidRDefault="0057691B" w:rsidP="003D765C">
      <w:pPr>
        <w:numPr>
          <w:ilvl w:val="6"/>
          <w:numId w:val="38"/>
        </w:numPr>
        <w:suppressAutoHyphens w:val="0"/>
        <w:spacing w:line="360" w:lineRule="auto"/>
        <w:jc w:val="both"/>
      </w:pPr>
      <w:r w:rsidRPr="00936369">
        <w:rPr>
          <w:color w:val="000000"/>
        </w:rPr>
        <w:t xml:space="preserve">              3.1.2. </w:t>
      </w:r>
      <w:r w:rsidRPr="00936369">
        <w:rPr>
          <w:lang w:eastAsia="lt-LT"/>
        </w:rPr>
        <w:t>Lavono apžiura</w:t>
      </w:r>
      <w:r>
        <w:rPr>
          <w:lang w:eastAsia="lt-LT"/>
        </w:rPr>
        <w:t>.......................</w:t>
      </w:r>
      <w:r w:rsidRPr="00936369">
        <w:rPr>
          <w:lang w:eastAsia="lt-LT"/>
        </w:rPr>
        <w:t>..................................................</w:t>
      </w:r>
      <w:r w:rsidR="00177287">
        <w:rPr>
          <w:lang w:eastAsia="lt-LT"/>
        </w:rPr>
        <w:t>.</w:t>
      </w:r>
      <w:r w:rsidRPr="00936369">
        <w:rPr>
          <w:lang w:eastAsia="lt-LT"/>
        </w:rPr>
        <w:t>..</w:t>
      </w:r>
      <w:r>
        <w:rPr>
          <w:lang w:eastAsia="lt-LT"/>
        </w:rPr>
        <w:t>....................36</w:t>
      </w:r>
      <w:r w:rsidRPr="00936369">
        <w:rPr>
          <w:lang w:eastAsia="lt-LT"/>
        </w:rPr>
        <w:t xml:space="preserve">                                                                                                                                                                                                                                                                                                                                                                                                              </w:t>
      </w:r>
    </w:p>
    <w:p w:rsidR="0057691B" w:rsidRPr="00936369" w:rsidRDefault="0057691B" w:rsidP="003D765C">
      <w:pPr>
        <w:numPr>
          <w:ilvl w:val="1"/>
          <w:numId w:val="38"/>
        </w:numPr>
        <w:suppressAutoHyphens w:val="0"/>
        <w:spacing w:line="360" w:lineRule="auto"/>
        <w:jc w:val="both"/>
      </w:pPr>
      <w:r w:rsidRPr="00936369">
        <w:t xml:space="preserve">       3.2. Liudytojų apklaus</w:t>
      </w:r>
      <w:r>
        <w:t>a.....................</w:t>
      </w:r>
      <w:r w:rsidRPr="00936369">
        <w:t>........................................</w:t>
      </w:r>
      <w:r>
        <w:t>....................................</w:t>
      </w:r>
      <w:r w:rsidRPr="00936369">
        <w:t>.</w:t>
      </w:r>
      <w:r>
        <w:t>.40</w:t>
      </w:r>
    </w:p>
    <w:p w:rsidR="0057691B" w:rsidRPr="00936369" w:rsidRDefault="0057691B" w:rsidP="003D765C">
      <w:pPr>
        <w:numPr>
          <w:ilvl w:val="1"/>
          <w:numId w:val="38"/>
        </w:numPr>
        <w:suppressAutoHyphens w:val="0"/>
        <w:spacing w:line="360" w:lineRule="auto"/>
        <w:jc w:val="both"/>
      </w:pPr>
      <w:r w:rsidRPr="00936369">
        <w:t xml:space="preserve">       3.3. Įtariamojo apklausa ..............</w:t>
      </w:r>
      <w:r>
        <w:t>.......................</w:t>
      </w:r>
      <w:r w:rsidRPr="00936369">
        <w:t>.......................</w:t>
      </w:r>
      <w:r>
        <w:t>.....................................44</w:t>
      </w:r>
    </w:p>
    <w:p w:rsidR="0057691B" w:rsidRPr="00936369" w:rsidRDefault="0057691B" w:rsidP="003D765C">
      <w:pPr>
        <w:numPr>
          <w:ilvl w:val="1"/>
          <w:numId w:val="38"/>
        </w:numPr>
        <w:suppressAutoHyphens w:val="0"/>
        <w:spacing w:line="360" w:lineRule="auto"/>
        <w:jc w:val="both"/>
      </w:pPr>
      <w:r w:rsidRPr="00936369">
        <w:t xml:space="preserve">       3.4. Įtariamojo parodymų patikrinimas vietoje</w:t>
      </w:r>
      <w:r w:rsidRPr="00936369">
        <w:rPr>
          <w:sz w:val="22"/>
        </w:rPr>
        <w:t>.....................................</w:t>
      </w:r>
      <w:r>
        <w:rPr>
          <w:sz w:val="22"/>
        </w:rPr>
        <w:t>.................</w:t>
      </w:r>
      <w:r w:rsidRPr="00936369">
        <w:rPr>
          <w:sz w:val="22"/>
        </w:rPr>
        <w:t>....</w:t>
      </w:r>
      <w:r>
        <w:rPr>
          <w:sz w:val="22"/>
        </w:rPr>
        <w:t>..</w:t>
      </w:r>
      <w:r w:rsidR="00177287">
        <w:rPr>
          <w:sz w:val="22"/>
        </w:rPr>
        <w:t>.</w:t>
      </w:r>
      <w:r>
        <w:rPr>
          <w:sz w:val="22"/>
        </w:rPr>
        <w:t>.....</w:t>
      </w:r>
      <w:r w:rsidRPr="00936369">
        <w:rPr>
          <w:sz w:val="22"/>
        </w:rPr>
        <w:t>.</w:t>
      </w:r>
      <w:r>
        <w:rPr>
          <w:sz w:val="22"/>
        </w:rPr>
        <w:t>.</w:t>
      </w:r>
      <w:r w:rsidRPr="00936369">
        <w:rPr>
          <w:sz w:val="22"/>
        </w:rPr>
        <w:t>4</w:t>
      </w:r>
      <w:r>
        <w:rPr>
          <w:sz w:val="22"/>
        </w:rPr>
        <w:t>6</w:t>
      </w:r>
    </w:p>
    <w:p w:rsidR="0057691B" w:rsidRPr="00936369" w:rsidRDefault="0057691B" w:rsidP="003D765C">
      <w:pPr>
        <w:numPr>
          <w:ilvl w:val="1"/>
          <w:numId w:val="38"/>
        </w:numPr>
        <w:suppressAutoHyphens w:val="0"/>
        <w:spacing w:line="360" w:lineRule="auto"/>
        <w:jc w:val="both"/>
      </w:pPr>
      <w:r w:rsidRPr="00936369">
        <w:t xml:space="preserve">       3.5. Įtariamojo kūno apžiūra.........</w:t>
      </w:r>
      <w:r>
        <w:t>.......................</w:t>
      </w:r>
      <w:r w:rsidRPr="00936369">
        <w:t>........................</w:t>
      </w:r>
      <w:r>
        <w:t>....................................48</w:t>
      </w:r>
    </w:p>
    <w:p w:rsidR="0057691B" w:rsidRPr="00936369" w:rsidRDefault="0057691B" w:rsidP="003D765C">
      <w:pPr>
        <w:numPr>
          <w:ilvl w:val="1"/>
          <w:numId w:val="38"/>
        </w:numPr>
        <w:suppressAutoHyphens w:val="0"/>
        <w:spacing w:line="360" w:lineRule="auto"/>
        <w:jc w:val="both"/>
      </w:pPr>
      <w:r w:rsidRPr="00936369">
        <w:t xml:space="preserve">       3.6. </w:t>
      </w:r>
      <w:r w:rsidRPr="00936369">
        <w:rPr>
          <w:color w:val="000000"/>
        </w:rPr>
        <w:t>Ekspertizių ir užduočių paskyrimas.</w:t>
      </w:r>
      <w:r>
        <w:rPr>
          <w:color w:val="000000"/>
        </w:rPr>
        <w:t>.......................</w:t>
      </w:r>
      <w:r w:rsidRPr="00936369">
        <w:rPr>
          <w:color w:val="000000"/>
        </w:rPr>
        <w:t>.</w:t>
      </w:r>
      <w:r>
        <w:rPr>
          <w:color w:val="000000"/>
        </w:rPr>
        <w:t>..................................</w:t>
      </w:r>
      <w:r w:rsidRPr="00936369">
        <w:rPr>
          <w:color w:val="000000"/>
        </w:rPr>
        <w:t>.</w:t>
      </w:r>
      <w:r>
        <w:rPr>
          <w:color w:val="000000"/>
        </w:rPr>
        <w:t>..............49</w:t>
      </w:r>
    </w:p>
    <w:p w:rsidR="0057691B" w:rsidRPr="00936369" w:rsidRDefault="0057691B" w:rsidP="0057691B">
      <w:pPr>
        <w:pStyle w:val="ListParagraph"/>
        <w:spacing w:line="360" w:lineRule="auto"/>
        <w:jc w:val="both"/>
      </w:pPr>
      <w:r w:rsidRPr="00936369">
        <w:t xml:space="preserve">        3.6.1. </w:t>
      </w:r>
      <w:r>
        <w:t>Lavono tyrimas.........</w:t>
      </w:r>
      <w:r w:rsidRPr="00936369">
        <w:t>..................................................</w:t>
      </w:r>
      <w:r>
        <w:t>.................................</w:t>
      </w:r>
      <w:r w:rsidR="00177287">
        <w:t>.</w:t>
      </w:r>
      <w:r>
        <w:t>...51</w:t>
      </w:r>
    </w:p>
    <w:p w:rsidR="0057691B" w:rsidRPr="00936369" w:rsidRDefault="0057691B" w:rsidP="0057691B">
      <w:pPr>
        <w:pStyle w:val="ListParagraph"/>
        <w:spacing w:line="360" w:lineRule="auto"/>
        <w:jc w:val="both"/>
        <w:rPr>
          <w:color w:val="000000"/>
        </w:rPr>
      </w:pPr>
      <w:r w:rsidRPr="00936369">
        <w:t xml:space="preserve">        3.6.2. </w:t>
      </w:r>
      <w:r w:rsidRPr="00936369">
        <w:rPr>
          <w:color w:val="000000"/>
        </w:rPr>
        <w:t>Biologinių objektų</w:t>
      </w:r>
      <w:r>
        <w:rPr>
          <w:color w:val="000000"/>
        </w:rPr>
        <w:t xml:space="preserve"> tyrimas................</w:t>
      </w:r>
      <w:r w:rsidRPr="00936369">
        <w:rPr>
          <w:color w:val="000000"/>
        </w:rPr>
        <w:t>....</w:t>
      </w:r>
      <w:r>
        <w:rPr>
          <w:color w:val="000000"/>
        </w:rPr>
        <w:t>............................................</w:t>
      </w:r>
      <w:r w:rsidR="00177287">
        <w:rPr>
          <w:color w:val="000000"/>
        </w:rPr>
        <w:t>.</w:t>
      </w:r>
      <w:r>
        <w:rPr>
          <w:color w:val="000000"/>
        </w:rPr>
        <w:t>.............53</w:t>
      </w:r>
    </w:p>
    <w:p w:rsidR="0057691B" w:rsidRPr="00936369" w:rsidRDefault="0057691B" w:rsidP="0057691B">
      <w:pPr>
        <w:pStyle w:val="ListParagraph"/>
        <w:spacing w:line="360" w:lineRule="auto"/>
        <w:jc w:val="both"/>
        <w:rPr>
          <w:lang w:eastAsia="lt-LT"/>
        </w:rPr>
      </w:pPr>
      <w:r w:rsidRPr="00936369">
        <w:rPr>
          <w:color w:val="000000"/>
        </w:rPr>
        <w:t xml:space="preserve">        3.6.3. </w:t>
      </w:r>
      <w:r w:rsidRPr="00936369">
        <w:rPr>
          <w:lang w:eastAsia="lt-LT"/>
        </w:rPr>
        <w:t>Trasologinių obj</w:t>
      </w:r>
      <w:r>
        <w:rPr>
          <w:lang w:eastAsia="lt-LT"/>
        </w:rPr>
        <w:t>ektų tyrimas............</w:t>
      </w:r>
      <w:r w:rsidRPr="00936369">
        <w:rPr>
          <w:lang w:eastAsia="lt-LT"/>
        </w:rPr>
        <w:t>..........................</w:t>
      </w:r>
      <w:r>
        <w:rPr>
          <w:lang w:eastAsia="lt-LT"/>
        </w:rPr>
        <w:t>....................................53</w:t>
      </w:r>
    </w:p>
    <w:p w:rsidR="0057691B" w:rsidRPr="00936369" w:rsidRDefault="0057691B" w:rsidP="0057691B">
      <w:pPr>
        <w:pStyle w:val="ListParagraph"/>
        <w:spacing w:line="360" w:lineRule="auto"/>
        <w:jc w:val="both"/>
        <w:rPr>
          <w:color w:val="000000"/>
        </w:rPr>
      </w:pPr>
      <w:r w:rsidRPr="00936369">
        <w:rPr>
          <w:color w:val="000000"/>
        </w:rPr>
        <w:t xml:space="preserve">        3.6.4. Nešaunamojo </w:t>
      </w:r>
      <w:r>
        <w:rPr>
          <w:color w:val="000000"/>
        </w:rPr>
        <w:t>ginklo tyrimas..........</w:t>
      </w:r>
      <w:r w:rsidRPr="00936369">
        <w:rPr>
          <w:color w:val="000000"/>
        </w:rPr>
        <w:t>..........................</w:t>
      </w:r>
      <w:r>
        <w:rPr>
          <w:color w:val="000000"/>
        </w:rPr>
        <w:t>......................................54</w:t>
      </w:r>
    </w:p>
    <w:p w:rsidR="0057691B" w:rsidRPr="00936369" w:rsidRDefault="0057691B" w:rsidP="0057691B">
      <w:pPr>
        <w:pStyle w:val="ListParagraph"/>
        <w:spacing w:line="360" w:lineRule="auto"/>
        <w:jc w:val="both"/>
        <w:rPr>
          <w:color w:val="000000"/>
        </w:rPr>
      </w:pPr>
      <w:r w:rsidRPr="00936369">
        <w:rPr>
          <w:color w:val="000000"/>
        </w:rPr>
        <w:t xml:space="preserve">        </w:t>
      </w:r>
      <w:r w:rsidRPr="00936369">
        <w:rPr>
          <w:lang w:eastAsia="lt-LT"/>
        </w:rPr>
        <w:t xml:space="preserve">3.6.5. </w:t>
      </w:r>
      <w:r w:rsidRPr="00936369">
        <w:rPr>
          <w:color w:val="000000"/>
        </w:rPr>
        <w:t>Balisti</w:t>
      </w:r>
      <w:r>
        <w:rPr>
          <w:color w:val="000000"/>
        </w:rPr>
        <w:t>nis tyrimas..............</w:t>
      </w:r>
      <w:r w:rsidRPr="00936369">
        <w:rPr>
          <w:color w:val="000000"/>
        </w:rPr>
        <w:t>...............</w:t>
      </w:r>
      <w:r>
        <w:rPr>
          <w:color w:val="000000"/>
        </w:rPr>
        <w:t>...............................................................55</w:t>
      </w:r>
    </w:p>
    <w:p w:rsidR="0057691B" w:rsidRPr="00936369" w:rsidRDefault="0057691B" w:rsidP="0057691B">
      <w:pPr>
        <w:spacing w:line="360" w:lineRule="auto"/>
        <w:jc w:val="both"/>
        <w:rPr>
          <w:lang w:eastAsia="lt-LT"/>
        </w:rPr>
      </w:pPr>
      <w:r w:rsidRPr="00936369">
        <w:rPr>
          <w:color w:val="000000"/>
        </w:rPr>
        <w:t xml:space="preserve">                    3.6.6. </w:t>
      </w:r>
      <w:r w:rsidRPr="00936369">
        <w:rPr>
          <w:lang w:eastAsia="lt-LT"/>
        </w:rPr>
        <w:t>Teismo psichiatrinė, psichologinė ekspertizė</w:t>
      </w:r>
      <w:r>
        <w:rPr>
          <w:lang w:eastAsia="lt-LT"/>
        </w:rPr>
        <w:t>.................................................57</w:t>
      </w:r>
    </w:p>
    <w:p w:rsidR="0057691B" w:rsidRDefault="0057691B" w:rsidP="0057691B">
      <w:pPr>
        <w:spacing w:line="360" w:lineRule="auto"/>
        <w:jc w:val="both"/>
        <w:rPr>
          <w:lang w:val="en-AU" w:eastAsia="lt-LT"/>
        </w:rPr>
      </w:pPr>
      <w:r>
        <w:rPr>
          <w:lang w:eastAsia="lt-LT"/>
        </w:rPr>
        <w:t xml:space="preserve">     </w:t>
      </w:r>
      <w:r w:rsidRPr="00936369">
        <w:rPr>
          <w:lang w:eastAsia="lt-LT"/>
        </w:rPr>
        <w:t>Išvados</w:t>
      </w:r>
      <w:r>
        <w:rPr>
          <w:lang w:eastAsia="lt-LT"/>
        </w:rPr>
        <w:t>..........</w:t>
      </w:r>
      <w:r w:rsidRPr="00936369">
        <w:rPr>
          <w:lang w:eastAsia="lt-LT"/>
        </w:rPr>
        <w:t>................................</w:t>
      </w:r>
      <w:r>
        <w:rPr>
          <w:lang w:eastAsia="lt-LT"/>
        </w:rPr>
        <w:t>..............................</w:t>
      </w:r>
      <w:r w:rsidRPr="00936369">
        <w:rPr>
          <w:lang w:eastAsia="lt-LT"/>
        </w:rPr>
        <w:t>................</w:t>
      </w:r>
      <w:r>
        <w:rPr>
          <w:lang w:eastAsia="lt-LT"/>
        </w:rPr>
        <w:t>..........................</w:t>
      </w:r>
      <w:r w:rsidRPr="00936369">
        <w:rPr>
          <w:lang w:eastAsia="lt-LT"/>
        </w:rPr>
        <w:t>........</w:t>
      </w:r>
      <w:r>
        <w:rPr>
          <w:lang w:eastAsia="lt-LT"/>
        </w:rPr>
        <w:t>.</w:t>
      </w:r>
      <w:r w:rsidRPr="00936369">
        <w:rPr>
          <w:lang w:eastAsia="lt-LT"/>
        </w:rPr>
        <w:t>.</w:t>
      </w:r>
      <w:r>
        <w:rPr>
          <w:lang w:eastAsia="lt-LT"/>
        </w:rPr>
        <w:t>.....</w:t>
      </w:r>
      <w:r w:rsidRPr="00936369">
        <w:rPr>
          <w:lang w:eastAsia="lt-LT"/>
        </w:rPr>
        <w:t>.</w:t>
      </w:r>
      <w:r>
        <w:rPr>
          <w:lang w:eastAsia="lt-LT"/>
        </w:rPr>
        <w:t>...</w:t>
      </w:r>
      <w:r>
        <w:rPr>
          <w:lang w:val="en-AU" w:eastAsia="lt-LT"/>
        </w:rPr>
        <w:t>60</w:t>
      </w:r>
    </w:p>
    <w:p w:rsidR="0057691B" w:rsidRPr="00936369" w:rsidRDefault="0057691B" w:rsidP="0057691B">
      <w:pPr>
        <w:spacing w:line="360" w:lineRule="auto"/>
        <w:jc w:val="both"/>
        <w:rPr>
          <w:b/>
          <w:sz w:val="22"/>
          <w:lang w:val="en-AU" w:eastAsia="lt-LT"/>
        </w:rPr>
      </w:pPr>
      <w:r>
        <w:rPr>
          <w:lang w:val="en-AU" w:eastAsia="lt-LT"/>
        </w:rPr>
        <w:t xml:space="preserve">     Pasiūlymai.................................................................................................................................62</w:t>
      </w:r>
    </w:p>
    <w:p w:rsidR="0057691B" w:rsidRPr="00936369" w:rsidRDefault="0057691B" w:rsidP="0057691B">
      <w:pPr>
        <w:spacing w:line="360" w:lineRule="auto"/>
        <w:jc w:val="both"/>
      </w:pPr>
      <w:r>
        <w:t xml:space="preserve">     </w:t>
      </w:r>
      <w:r w:rsidRPr="00936369">
        <w:t>Literatūros sąrašas.....</w:t>
      </w:r>
      <w:r>
        <w:t>...............................</w:t>
      </w:r>
      <w:r w:rsidRPr="00936369">
        <w:t>...................</w:t>
      </w:r>
      <w:r>
        <w:t>.............................</w:t>
      </w:r>
      <w:r w:rsidRPr="00936369">
        <w:t>....</w:t>
      </w:r>
      <w:r>
        <w:t>.............................63</w:t>
      </w:r>
    </w:p>
    <w:p w:rsidR="0057691B" w:rsidRPr="00936369" w:rsidRDefault="0057691B" w:rsidP="0057691B">
      <w:pPr>
        <w:spacing w:line="360" w:lineRule="auto"/>
        <w:jc w:val="both"/>
      </w:pPr>
      <w:r>
        <w:t xml:space="preserve">     </w:t>
      </w:r>
      <w:r w:rsidRPr="00936369">
        <w:t>Santrauka..............................................................................................</w:t>
      </w:r>
      <w:r>
        <w:t>....................................68</w:t>
      </w:r>
    </w:p>
    <w:p w:rsidR="0057691B" w:rsidRPr="00936369" w:rsidRDefault="0057691B" w:rsidP="0057691B">
      <w:pPr>
        <w:spacing w:line="360" w:lineRule="auto"/>
        <w:jc w:val="both"/>
      </w:pPr>
      <w:r>
        <w:t xml:space="preserve">     </w:t>
      </w:r>
      <w:r w:rsidRPr="00936369">
        <w:t>Summary.................................................................</w:t>
      </w:r>
      <w:r>
        <w:t>.............................</w:t>
      </w:r>
      <w:r w:rsidRPr="00936369">
        <w:t>....................</w:t>
      </w:r>
      <w:r>
        <w:t>..</w:t>
      </w:r>
      <w:r w:rsidRPr="00936369">
        <w:t>....</w:t>
      </w:r>
      <w:r>
        <w:t>...........69</w:t>
      </w:r>
    </w:p>
    <w:p w:rsidR="0057691B" w:rsidRPr="00936369" w:rsidRDefault="0057691B" w:rsidP="0057691B">
      <w:pPr>
        <w:spacing w:line="360" w:lineRule="auto"/>
        <w:jc w:val="both"/>
        <w:rPr>
          <w:sz w:val="23"/>
          <w:szCs w:val="23"/>
        </w:rPr>
      </w:pPr>
      <w:r>
        <w:t xml:space="preserve">     </w:t>
      </w:r>
      <w:r w:rsidRPr="00936369">
        <w:t>Priedai..................................................................</w:t>
      </w:r>
      <w:r>
        <w:t>.............................</w:t>
      </w:r>
      <w:r w:rsidRPr="00936369">
        <w:t>.....................</w:t>
      </w:r>
      <w:r>
        <w:t>...................70</w:t>
      </w:r>
    </w:p>
    <w:p w:rsidR="0057691B" w:rsidRDefault="0057691B" w:rsidP="0057691B">
      <w:pPr>
        <w:spacing w:line="360" w:lineRule="auto"/>
      </w:pPr>
    </w:p>
    <w:p w:rsidR="0057691B" w:rsidRPr="00936369" w:rsidRDefault="0057691B" w:rsidP="0057691B">
      <w:pPr>
        <w:spacing w:line="360" w:lineRule="auto"/>
        <w:ind w:left="360"/>
        <w:jc w:val="both"/>
      </w:pPr>
    </w:p>
    <w:p w:rsidR="00D32EC1" w:rsidRDefault="00D32EC1" w:rsidP="0057691B">
      <w:pPr>
        <w:spacing w:line="360" w:lineRule="auto"/>
        <w:rPr>
          <w:b/>
        </w:rPr>
      </w:pPr>
    </w:p>
    <w:p w:rsidR="0057691B" w:rsidRDefault="0057691B" w:rsidP="00683CAC">
      <w:pPr>
        <w:spacing w:line="360" w:lineRule="auto"/>
        <w:jc w:val="center"/>
        <w:rPr>
          <w:b/>
        </w:rPr>
      </w:pPr>
    </w:p>
    <w:p w:rsidR="0057691B" w:rsidRDefault="0057691B" w:rsidP="00683CAC">
      <w:pPr>
        <w:spacing w:line="360" w:lineRule="auto"/>
        <w:jc w:val="center"/>
        <w:rPr>
          <w:b/>
        </w:rPr>
      </w:pPr>
    </w:p>
    <w:p w:rsidR="0057691B" w:rsidRDefault="0057691B" w:rsidP="00683CAC">
      <w:pPr>
        <w:spacing w:line="360" w:lineRule="auto"/>
        <w:jc w:val="center"/>
        <w:rPr>
          <w:b/>
        </w:rPr>
      </w:pPr>
    </w:p>
    <w:p w:rsidR="00301080" w:rsidRDefault="00301080" w:rsidP="00945C58">
      <w:pPr>
        <w:spacing w:line="360" w:lineRule="auto"/>
        <w:ind w:right="284"/>
        <w:jc w:val="both"/>
        <w:rPr>
          <w:b/>
          <w:szCs w:val="28"/>
        </w:rPr>
      </w:pPr>
    </w:p>
    <w:p w:rsidR="006C4EA4" w:rsidRPr="00E70397" w:rsidRDefault="006C4EA4" w:rsidP="006C4EA4">
      <w:pPr>
        <w:autoSpaceDE w:val="0"/>
        <w:autoSpaceDN w:val="0"/>
        <w:adjustRightInd w:val="0"/>
        <w:spacing w:line="360" w:lineRule="auto"/>
        <w:ind w:firstLine="851"/>
        <w:jc w:val="center"/>
        <w:rPr>
          <w:b/>
          <w:bCs/>
        </w:rPr>
      </w:pPr>
      <w:r w:rsidRPr="00E70397">
        <w:rPr>
          <w:rFonts w:eastAsia="TimesNewRoman,Bold" w:cs="TimesNewRoman,Bold" w:hint="eastAsia"/>
          <w:b/>
          <w:bCs/>
        </w:rPr>
        <w:t>Į</w:t>
      </w:r>
      <w:r w:rsidR="00E70397" w:rsidRPr="00E70397">
        <w:rPr>
          <w:b/>
          <w:bCs/>
        </w:rPr>
        <w:t>VADAS</w:t>
      </w:r>
    </w:p>
    <w:p w:rsidR="006C4EA4" w:rsidRPr="00D140CB" w:rsidRDefault="006C4EA4" w:rsidP="006C4EA4">
      <w:pPr>
        <w:autoSpaceDE w:val="0"/>
        <w:autoSpaceDN w:val="0"/>
        <w:adjustRightInd w:val="0"/>
        <w:spacing w:line="360" w:lineRule="auto"/>
        <w:ind w:firstLine="851"/>
        <w:jc w:val="center"/>
        <w:rPr>
          <w:b/>
          <w:bCs/>
          <w:sz w:val="22"/>
        </w:rPr>
      </w:pPr>
    </w:p>
    <w:p w:rsidR="006C4EA4" w:rsidRPr="00026BD4" w:rsidRDefault="006C4EA4" w:rsidP="0075294A">
      <w:pPr>
        <w:autoSpaceDE w:val="0"/>
        <w:autoSpaceDN w:val="0"/>
        <w:adjustRightInd w:val="0"/>
        <w:spacing w:line="360" w:lineRule="auto"/>
        <w:ind w:firstLine="709"/>
        <w:jc w:val="both"/>
      </w:pPr>
      <w:r w:rsidRPr="00026BD4">
        <w:t>Nusikalstamumas – socialinis reiškinys, kurio nepavyksta išvengti nei vienai valstybei. „Bendros nusikalstamumo dinamikos tendencijos Lietuvoje nėra palankios žmogaus ir jo aplinkos saugumui užtikrinti“</w:t>
      </w:r>
      <w:r w:rsidRPr="00026BD4">
        <w:rPr>
          <w:rStyle w:val="FootnoteReference"/>
        </w:rPr>
        <w:footnoteReference w:id="1"/>
      </w:r>
      <w:r w:rsidRPr="00026BD4">
        <w:t xml:space="preserve">, o ypatingą susirūpinimą kelia pavojingiausia nusikalstamumo rūšis – smurtiniai nusikaltimai. </w:t>
      </w:r>
    </w:p>
    <w:p w:rsidR="006C4EA4" w:rsidRPr="00026BD4" w:rsidRDefault="006C4EA4" w:rsidP="0075294A">
      <w:pPr>
        <w:autoSpaceDE w:val="0"/>
        <w:autoSpaceDN w:val="0"/>
        <w:adjustRightInd w:val="0"/>
        <w:spacing w:line="360" w:lineRule="auto"/>
        <w:ind w:firstLine="709"/>
        <w:jc w:val="both"/>
      </w:pPr>
      <w:r w:rsidRPr="00026BD4">
        <w:t>Šiandien mažai kas abejoja tuo, kad smurtas tarp žmonių yra amžinas. Jis lydi žmoniją viso jos egzistavimo metu. Keičiasi tik smurto apimtis ir kokybinės savybės . „Visuotinai priimta, kad smurtiniam nusikalstamumui priskiriami tyčiniai sunkūs ar labai sunkūs nusikaltimai fiziniam asmeniui, kaip: nužudymai, sunkūs sveikatos sutrikdymai ir išžaginimai“</w:t>
      </w:r>
      <w:r w:rsidRPr="00026BD4">
        <w:rPr>
          <w:rStyle w:val="FootnoteReference"/>
        </w:rPr>
        <w:footnoteReference w:id="2"/>
      </w:r>
      <w:r w:rsidRPr="00026BD4">
        <w:t>.</w:t>
      </w:r>
    </w:p>
    <w:p w:rsidR="006C4EA4" w:rsidRPr="00026BD4" w:rsidRDefault="006C4EA4" w:rsidP="0075294A">
      <w:pPr>
        <w:autoSpaceDE w:val="0"/>
        <w:autoSpaceDN w:val="0"/>
        <w:adjustRightInd w:val="0"/>
        <w:spacing w:line="360" w:lineRule="auto"/>
        <w:ind w:firstLine="709"/>
        <w:jc w:val="both"/>
      </w:pPr>
      <w:r w:rsidRPr="00026BD4">
        <w:t xml:space="preserve">Lietuvoje nėra išsamių smurtinių nusikaltimų analizės studijų, gvildenami atskiros smurtinio nusikalstamumo problemos. Yra pavienių publikacijų, kuriose nagrinėti vieni ar kiti bendrieji smurtinių nusikaltimų tyrimo metodikos klausimai arba atskirais klausimais nagrinėtos atskiros smurtinių nusikaltimų rūšys. </w:t>
      </w:r>
    </w:p>
    <w:p w:rsidR="006C4EA4" w:rsidRPr="00026BD4" w:rsidRDefault="006C4EA4" w:rsidP="0075294A">
      <w:pPr>
        <w:spacing w:line="360" w:lineRule="auto"/>
        <w:ind w:firstLine="709"/>
        <w:jc w:val="both"/>
        <w:rPr>
          <w:lang w:val="en-US"/>
        </w:rPr>
      </w:pPr>
      <w:r w:rsidRPr="00026BD4">
        <w:t xml:space="preserve">Smurtinio nusikalstamumo problematikai spręsti </w:t>
      </w:r>
      <w:r w:rsidRPr="00026BD4">
        <w:rPr>
          <w:lang w:val="en-US"/>
        </w:rPr>
        <w:t>2010 m. gruodžio 17 d., Lietuvos Respublikos švietimo ir mokslo ministro įsakymu patvirt</w:t>
      </w:r>
      <w:r w:rsidR="00166DF7">
        <w:rPr>
          <w:lang w:val="en-US"/>
        </w:rPr>
        <w:t>inta Nacionalinė mokslo programa</w:t>
      </w:r>
      <w:r w:rsidRPr="00026BD4">
        <w:rPr>
          <w:lang w:val="en-US"/>
        </w:rPr>
        <w:t xml:space="preserve"> „Socialiniai iššūkiai nacionaliniam saugumui“, kurios paskirtis - kompleksiškai atlikti Lietuvos visuomenės tyrimus, susijusius su nacionalinio saugumo aplinka. Programoje, aprašant nacionalinio saugumo esamą būklę, nurodyta (programos 17.2 punktas), kad Lietuvoje dažnas smurtas (nužudymai, savižudybės, smurtas prieš moteris, vaikus), o pagal užregistruotų nužudymų tūkstančiui gyventojui skaičių Lietuva patenka į pirmąjį pasaulio valstybių dešimtuką</w:t>
      </w:r>
      <w:r w:rsidRPr="00026BD4">
        <w:rPr>
          <w:rStyle w:val="FootnoteReference"/>
        </w:rPr>
        <w:footnoteReference w:id="3"/>
      </w:r>
      <w:r w:rsidRPr="00026BD4">
        <w:rPr>
          <w:lang w:val="en-US"/>
        </w:rPr>
        <w:t>.</w:t>
      </w:r>
    </w:p>
    <w:p w:rsidR="006C4EA4" w:rsidRPr="00026BD4" w:rsidRDefault="006C4EA4" w:rsidP="0075294A">
      <w:pPr>
        <w:autoSpaceDE w:val="0"/>
        <w:autoSpaceDN w:val="0"/>
        <w:adjustRightInd w:val="0"/>
        <w:spacing w:line="360" w:lineRule="auto"/>
        <w:ind w:firstLine="709"/>
        <w:jc w:val="both"/>
      </w:pPr>
      <w:r w:rsidRPr="00026BD4">
        <w:rPr>
          <w:lang w:val="en-US"/>
        </w:rPr>
        <w:t xml:space="preserve">Pagal nacionalinės mokslo programos “Socialiniai iššūkiai nacionaliniam saugumui” patikslinto detaliojo plano vykdymo 2012–2013 m., 4-ajį </w:t>
      </w:r>
      <w:r w:rsidR="00166DF7">
        <w:t xml:space="preserve"> programos uždavinį</w:t>
      </w:r>
      <w:r w:rsidRPr="00026BD4">
        <w:t xml:space="preserve"> </w:t>
      </w:r>
      <w:r w:rsidRPr="00026BD4">
        <w:rPr>
          <w:lang w:val="en-US"/>
        </w:rPr>
        <w:t>yra numatytos tyrimo kryptys, pagal kurias būtina atlikti grėsmę asmens ir visuomenės saugumui keliančių kriminogeninių procesų tyrimus</w:t>
      </w:r>
      <w:r w:rsidRPr="00026BD4">
        <w:rPr>
          <w:rStyle w:val="FootnoteReference"/>
          <w:lang w:val="en-US"/>
        </w:rPr>
        <w:footnoteReference w:id="4"/>
      </w:r>
      <w:r w:rsidRPr="00026BD4">
        <w:rPr>
          <w:lang w:val="en-US"/>
        </w:rPr>
        <w:t xml:space="preserve">. </w:t>
      </w:r>
      <w:proofErr w:type="gramStart"/>
      <w:r w:rsidRPr="00026BD4">
        <w:rPr>
          <w:lang w:val="en-US"/>
        </w:rPr>
        <w:t xml:space="preserve">Kas skatina </w:t>
      </w:r>
      <w:r w:rsidR="00FC2D2F">
        <w:rPr>
          <w:lang w:val="en-US"/>
        </w:rPr>
        <w:t>prad</w:t>
      </w:r>
      <w:r w:rsidR="00FC2D2F">
        <w:t>ėti</w:t>
      </w:r>
      <w:r w:rsidRPr="00026BD4">
        <w:rPr>
          <w:lang w:val="en-US"/>
        </w:rPr>
        <w:t xml:space="preserve"> analizuoti smurtinio nusikalstamumo tyrimo ir profilaktikos problemas ir pateikti aiškias atskirų šių nusikaltimų tyrimo tobulinimo kryptis ir taikytinų profilaktinių priemonių sistemą.</w:t>
      </w:r>
      <w:proofErr w:type="gramEnd"/>
    </w:p>
    <w:p w:rsidR="006C4EA4" w:rsidRPr="00026BD4" w:rsidRDefault="006C4EA4" w:rsidP="0075294A">
      <w:pPr>
        <w:autoSpaceDE w:val="0"/>
        <w:autoSpaceDN w:val="0"/>
        <w:adjustRightInd w:val="0"/>
        <w:spacing w:line="360" w:lineRule="auto"/>
        <w:ind w:firstLine="709"/>
        <w:jc w:val="both"/>
      </w:pPr>
      <w:r w:rsidRPr="00026BD4">
        <w:lastRenderedPageBreak/>
        <w:t xml:space="preserve">Smurtinių nusikaltimų kontrolės klausimų nagrinėjimą skatina ir tai, kad 2011 m. gegužės 26 d. buvo priimtas ir </w:t>
      </w:r>
      <w:r w:rsidRPr="00026BD4">
        <w:rPr>
          <w:lang w:val="en-AU"/>
        </w:rPr>
        <w:t xml:space="preserve">2011 m. </w:t>
      </w:r>
      <w:proofErr w:type="gramStart"/>
      <w:r w:rsidRPr="00026BD4">
        <w:rPr>
          <w:lang w:val="en-AU"/>
        </w:rPr>
        <w:t>gruodžio</w:t>
      </w:r>
      <w:proofErr w:type="gramEnd"/>
      <w:r w:rsidRPr="00026BD4">
        <w:rPr>
          <w:lang w:val="en-AU"/>
        </w:rPr>
        <w:t xml:space="preserve"> 15 d.</w:t>
      </w:r>
      <w:r w:rsidRPr="00026BD4">
        <w:t>, įsigaliojo  „Apsaugos nuo smurto artimoje aplinkoje įstatymas“</w:t>
      </w:r>
      <w:r w:rsidRPr="00026BD4">
        <w:rPr>
          <w:rStyle w:val="FootnoteReference"/>
        </w:rPr>
        <w:footnoteReference w:id="5"/>
      </w:r>
      <w:r w:rsidRPr="00026BD4">
        <w:t>, kuriuo siekiama ginti asmenis nuo smurto artimoje aplinkoje, kuris dėl jo žalos visuomenei priskiriamas prie ypatingą</w:t>
      </w:r>
      <w:r w:rsidRPr="00026BD4">
        <w:rPr>
          <w:b/>
        </w:rPr>
        <w:t xml:space="preserve"> </w:t>
      </w:r>
      <w:r w:rsidRPr="00026BD4">
        <w:t>reikšmę turinčių veikų.</w:t>
      </w:r>
    </w:p>
    <w:p w:rsidR="006C4EA4" w:rsidRPr="00026BD4" w:rsidRDefault="006C4EA4" w:rsidP="0075294A">
      <w:pPr>
        <w:autoSpaceDE w:val="0"/>
        <w:autoSpaceDN w:val="0"/>
        <w:adjustRightInd w:val="0"/>
        <w:spacing w:line="360" w:lineRule="auto"/>
        <w:ind w:firstLine="709"/>
        <w:jc w:val="both"/>
      </w:pPr>
      <w:r w:rsidRPr="00026BD4">
        <w:t>„Smurtinių nusikaltimų tarpusavio struktūroje šiuo metu apie</w:t>
      </w:r>
      <w:r w:rsidRPr="00026BD4">
        <w:rPr>
          <w:lang w:val="en-AU"/>
        </w:rPr>
        <w:t xml:space="preserve"> 24% sudaro išž</w:t>
      </w:r>
      <w:r w:rsidR="00166DF7">
        <w:rPr>
          <w:lang w:val="en-AU"/>
        </w:rPr>
        <w:t>a</w:t>
      </w:r>
      <w:r w:rsidRPr="00026BD4">
        <w:rPr>
          <w:lang w:val="en-AU"/>
        </w:rPr>
        <w:t xml:space="preserve">ginimai; sunkūs sveikatos sutrikdymai – apie trečdalį, o didžiausią dalį – apie </w:t>
      </w:r>
      <w:r w:rsidRPr="00026BD4">
        <w:t xml:space="preserve">43% sudaro nužudymai“ </w:t>
      </w:r>
      <w:r w:rsidRPr="00026BD4">
        <w:rPr>
          <w:rStyle w:val="FootnoteReference"/>
          <w:lang w:val="en-AU"/>
        </w:rPr>
        <w:footnoteReference w:id="6"/>
      </w:r>
      <w:r w:rsidRPr="00026BD4">
        <w:rPr>
          <w:lang w:val="en-AU"/>
        </w:rPr>
        <w:t xml:space="preserve">. </w:t>
      </w:r>
    </w:p>
    <w:p w:rsidR="006C4EA4" w:rsidRPr="00026BD4" w:rsidRDefault="006C4EA4" w:rsidP="0075294A">
      <w:pPr>
        <w:autoSpaceDE w:val="0"/>
        <w:autoSpaceDN w:val="0"/>
        <w:adjustRightInd w:val="0"/>
        <w:spacing w:line="360" w:lineRule="auto"/>
        <w:ind w:firstLine="709"/>
        <w:jc w:val="both"/>
        <w:rPr>
          <w:bCs/>
        </w:rPr>
      </w:pPr>
      <w:r w:rsidRPr="00026BD4">
        <w:t>Žmogžudystė visose šalyse p</w:t>
      </w:r>
      <w:r w:rsidR="00FC3754">
        <w:t>ripažįstama sunkiausiu smurtiniu</w:t>
      </w:r>
      <w:r w:rsidRPr="00026BD4">
        <w:t xml:space="preserve"> nusikaltimu. Juo pasikesinama į žmogaus gyvybę - į gėrį, kuris jam suteikiamas tik kartą. Todėl šiam nusikaltimui visada buvo ir bus skiriamas ypatingas dėmesys.</w:t>
      </w:r>
    </w:p>
    <w:p w:rsidR="006C4EA4" w:rsidRPr="00026BD4" w:rsidRDefault="006C4EA4" w:rsidP="0075294A">
      <w:pPr>
        <w:autoSpaceDE w:val="0"/>
        <w:autoSpaceDN w:val="0"/>
        <w:adjustRightInd w:val="0"/>
        <w:spacing w:line="360" w:lineRule="auto"/>
        <w:ind w:firstLine="709"/>
        <w:jc w:val="both"/>
      </w:pPr>
      <w:r w:rsidRPr="00026BD4">
        <w:t xml:space="preserve">Lietuvos Respublikos Konstitucijoje 19-tame straipsnije nurodyta, kad kiekvieno žmogaus teisę į gyvybę garantuoja įstatymas. Atitinkamai viena iš svarbiausių Lietuvos Respublikos baudžiamojo kodekso užduočių (toliau LR BPK), kuris remiasi LR Konstitucija, yra būtent žmogaus teisių ir laisvių apsauga nuo nusikalstamo kėsinimosi. </w:t>
      </w:r>
    </w:p>
    <w:p w:rsidR="006C4EA4" w:rsidRPr="00026BD4" w:rsidRDefault="006C4EA4" w:rsidP="0075294A">
      <w:pPr>
        <w:spacing w:line="360" w:lineRule="auto"/>
        <w:ind w:firstLine="709"/>
        <w:jc w:val="both"/>
      </w:pPr>
      <w:r w:rsidRPr="00026BD4">
        <w:rPr>
          <w:bCs/>
          <w:color w:val="000000"/>
        </w:rPr>
        <w:t xml:space="preserve">Buitiniai nužudymai yra dažniausiai pasitaikanti nužudymų rūšis. </w:t>
      </w:r>
      <w:r w:rsidRPr="00026BD4">
        <w:t xml:space="preserve">Mokslinis ir praktinis šio nusikaltimo porūšio </w:t>
      </w:r>
      <w:r w:rsidRPr="00026BD4">
        <w:rPr>
          <w:b/>
        </w:rPr>
        <w:t>aktualumas</w:t>
      </w:r>
      <w:r w:rsidRPr="00026BD4">
        <w:t xml:space="preserve"> sąlygojamas dėl keleto priežasčių: </w:t>
      </w:r>
    </w:p>
    <w:p w:rsidR="006C4EA4" w:rsidRPr="00026BD4" w:rsidRDefault="006C4EA4" w:rsidP="003D765C">
      <w:pPr>
        <w:pStyle w:val="ListParagraph"/>
        <w:numPr>
          <w:ilvl w:val="0"/>
          <w:numId w:val="39"/>
        </w:numPr>
        <w:suppressAutoHyphens w:val="0"/>
        <w:spacing w:line="360" w:lineRule="auto"/>
        <w:ind w:left="0" w:firstLine="709"/>
        <w:jc w:val="both"/>
      </w:pPr>
      <w:r w:rsidRPr="00026BD4">
        <w:t>Buitiniai nužudymai sudaro „liūto dalį“ visų įvykdytų nužudymų. Žiniasklaida nuolat informuoja visuomenę apie įvykdytą vyro, žmonos, meilužio, draugo, kaimyno, sugerovo nužudymą, didelė dalis kurių priklauso „buitinei“ kategorijai. Todėl tarp visų išnagrinėtų teismo nužudymo bylų, pagrindinę masę sudaro buitiniai nužudymai.</w:t>
      </w:r>
    </w:p>
    <w:p w:rsidR="006C4EA4" w:rsidRPr="00026BD4" w:rsidRDefault="00FC2D2F" w:rsidP="003D765C">
      <w:pPr>
        <w:pStyle w:val="ListParagraph"/>
        <w:numPr>
          <w:ilvl w:val="0"/>
          <w:numId w:val="39"/>
        </w:numPr>
        <w:suppressAutoHyphens w:val="0"/>
        <w:spacing w:line="360" w:lineRule="auto"/>
        <w:ind w:left="0" w:firstLine="709"/>
        <w:jc w:val="both"/>
      </w:pPr>
      <w:r>
        <w:t xml:space="preserve">Nepaisant naujai priimto </w:t>
      </w:r>
      <w:r w:rsidR="007F0186">
        <w:t xml:space="preserve">ir ką tik įsigaliojusio </w:t>
      </w:r>
      <w:r>
        <w:t>apsaugos nuo smurto aplinkoje įstatymo</w:t>
      </w:r>
      <w:r w:rsidR="007F0186">
        <w:t>, išlieka</w:t>
      </w:r>
      <w:r w:rsidR="006C4EA4" w:rsidRPr="00026BD4">
        <w:t xml:space="preserve"> potencialus pavojus, kad ši neigiama tendenci</w:t>
      </w:r>
      <w:r w:rsidR="00FC3754">
        <w:t>j</w:t>
      </w:r>
      <w:r w:rsidR="006C4EA4" w:rsidRPr="00026BD4">
        <w:t xml:space="preserve">a </w:t>
      </w:r>
      <w:r w:rsidR="007F0186">
        <w:t xml:space="preserve">gali </w:t>
      </w:r>
      <w:r w:rsidR="006C4EA4" w:rsidRPr="00026BD4">
        <w:t>išlik</w:t>
      </w:r>
      <w:r w:rsidR="007F0186">
        <w:t>ti</w:t>
      </w:r>
      <w:r w:rsidR="006C4EA4" w:rsidRPr="00026BD4">
        <w:t xml:space="preserve">. Tai susiję su tuo, kad dėl tam tikrų socialinių ir ekonominių priežasčių mūsų visuomenėje vyksta nepageidautinas socialinis procesas, kurio metu didėja skurstančių žmonių, patiriančių didelių sunkumų tiek buityje, tiek darbe, alkoholikų, benamių ir pan. To pasekoje </w:t>
      </w:r>
      <w:r w:rsidR="007F0186">
        <w:t xml:space="preserve">nuolat </w:t>
      </w:r>
      <w:r w:rsidR="006C4EA4" w:rsidRPr="00026BD4">
        <w:t>didėja įvai</w:t>
      </w:r>
      <w:r w:rsidR="007F0186">
        <w:t>rių buitinių konfliktų skaičius</w:t>
      </w:r>
      <w:r w:rsidR="00D140CB">
        <w:t xml:space="preserve"> iš kurių didelė dalis turi latentinį pobūdį, todėl didėja</w:t>
      </w:r>
      <w:r w:rsidR="006C4EA4" w:rsidRPr="00026BD4">
        <w:t xml:space="preserve"> tikimybė, kad dalis jų peraugs į buitinius nužudymus.</w:t>
      </w:r>
    </w:p>
    <w:p w:rsidR="006C4EA4" w:rsidRPr="00026BD4" w:rsidRDefault="006C4EA4" w:rsidP="003D765C">
      <w:pPr>
        <w:pStyle w:val="ListParagraph"/>
        <w:numPr>
          <w:ilvl w:val="0"/>
          <w:numId w:val="39"/>
        </w:numPr>
        <w:suppressAutoHyphens w:val="0"/>
        <w:spacing w:line="360" w:lineRule="auto"/>
        <w:ind w:left="0" w:firstLine="709"/>
        <w:jc w:val="both"/>
      </w:pPr>
      <w:r w:rsidRPr="00026BD4">
        <w:t xml:space="preserve"> </w:t>
      </w:r>
      <w:r w:rsidRPr="00026BD4">
        <w:rPr>
          <w:bCs/>
          <w:color w:val="000000"/>
        </w:rPr>
        <w:t xml:space="preserve">Nepaisant didelio buitinių nužudymų paplitimo, jų situacijos aiškumo ir tyrimo paprastumo, ikiteisminiame tyrime aptinkamos tam tikros klaidos ir trūkumai. </w:t>
      </w:r>
      <w:r w:rsidRPr="00026BD4">
        <w:t xml:space="preserve">Todėl jų tyrimas reikalauja tolimesnės teisėsaugos institucijų pastangų aktivizacijos, panaudojant efektyvias ir optimalias priemones. </w:t>
      </w:r>
    </w:p>
    <w:p w:rsidR="006C4EA4" w:rsidRPr="00026BD4" w:rsidRDefault="006C4EA4" w:rsidP="0075294A">
      <w:pPr>
        <w:spacing w:line="360" w:lineRule="auto"/>
        <w:ind w:firstLine="709"/>
        <w:jc w:val="both"/>
      </w:pPr>
      <w:r w:rsidRPr="00026BD4">
        <w:t xml:space="preserve">Pirmos mokslinės rekomendacijos, kurios buvo naudojamos tiriant nužudymus pasirodė kriminalistikos pradininkų darbuose: G. Groso „Žinynas teisminiams tardytojams“, A. Veingarto </w:t>
      </w:r>
      <w:r w:rsidRPr="00026BD4">
        <w:lastRenderedPageBreak/>
        <w:t>„Kriminalinė taktika“</w:t>
      </w:r>
      <w:r w:rsidRPr="00026BD4">
        <w:rPr>
          <w:rStyle w:val="FootnoteReference"/>
        </w:rPr>
        <w:t xml:space="preserve"> </w:t>
      </w:r>
      <w:r w:rsidRPr="00026BD4">
        <w:rPr>
          <w:rStyle w:val="FootnoteReference"/>
        </w:rPr>
        <w:footnoteReference w:id="7"/>
      </w:r>
      <w:r w:rsidRPr="00026BD4">
        <w:t xml:space="preserve">. </w:t>
      </w:r>
      <w:r w:rsidRPr="00026BD4">
        <w:rPr>
          <w:bCs/>
          <w:color w:val="000000"/>
        </w:rPr>
        <w:t>Apie buitinių nužudymų tyrimą ir jų ypatumus daugiaus</w:t>
      </w:r>
      <w:r w:rsidR="00306799">
        <w:rPr>
          <w:bCs/>
          <w:color w:val="000000"/>
        </w:rPr>
        <w:t xml:space="preserve">ia pasisakė rusų kriminalistai, kaip </w:t>
      </w:r>
      <w:r w:rsidRPr="00026BD4">
        <w:rPr>
          <w:bCs/>
          <w:color w:val="000000"/>
        </w:rPr>
        <w:t xml:space="preserve">S. </w:t>
      </w:r>
      <w:r w:rsidR="00306799">
        <w:rPr>
          <w:bCs/>
          <w:color w:val="000000"/>
        </w:rPr>
        <w:t xml:space="preserve">V. </w:t>
      </w:r>
      <w:r w:rsidRPr="00026BD4">
        <w:rPr>
          <w:bCs/>
          <w:color w:val="000000"/>
        </w:rPr>
        <w:t>Sosyn</w:t>
      </w:r>
      <w:r w:rsidR="00306799">
        <w:rPr>
          <w:bCs/>
          <w:color w:val="000000"/>
        </w:rPr>
        <w:t>, Vozgrin, I. A. ir kt.</w:t>
      </w:r>
      <w:r w:rsidR="009C6F60">
        <w:rPr>
          <w:bCs/>
          <w:color w:val="000000"/>
        </w:rPr>
        <w:t xml:space="preserve"> autoriai.</w:t>
      </w:r>
    </w:p>
    <w:p w:rsidR="006C4EA4" w:rsidRPr="00026BD4" w:rsidRDefault="006C4EA4" w:rsidP="0075294A">
      <w:pPr>
        <w:spacing w:line="360" w:lineRule="auto"/>
        <w:ind w:firstLine="709"/>
        <w:jc w:val="both"/>
        <w:rPr>
          <w:bCs/>
          <w:color w:val="000000"/>
        </w:rPr>
      </w:pPr>
      <w:r w:rsidRPr="00026BD4">
        <w:t xml:space="preserve"> Lietuvoje buitiniams nužudymams, kaip atskirai nužudymo rūšiai, didelio dėmesio skirta nebuvo. </w:t>
      </w:r>
      <w:r w:rsidRPr="00026BD4">
        <w:rPr>
          <w:bCs/>
          <w:color w:val="000000"/>
        </w:rPr>
        <w:t xml:space="preserve">Vienu ar kitu požiūriu su nužudymu tyrimu susijusius klausimus nagrinėjo: S. Matulienė, V. E. Kurapka, J. Zajančkauskienė, R. Burda, E. Latauskienė. </w:t>
      </w:r>
    </w:p>
    <w:p w:rsidR="006C4EA4" w:rsidRPr="00026BD4" w:rsidRDefault="006C4EA4" w:rsidP="0075294A">
      <w:pPr>
        <w:autoSpaceDE w:val="0"/>
        <w:autoSpaceDN w:val="0"/>
        <w:adjustRightInd w:val="0"/>
        <w:spacing w:line="360" w:lineRule="auto"/>
        <w:ind w:firstLine="709"/>
        <w:jc w:val="both"/>
      </w:pPr>
      <w:r w:rsidRPr="00026BD4">
        <w:rPr>
          <w:b/>
          <w:bCs/>
          <w:color w:val="000000"/>
        </w:rPr>
        <w:t xml:space="preserve">Darbo objektas. </w:t>
      </w:r>
      <w:r w:rsidRPr="00026BD4">
        <w:t>Kriminalistiniai santykiai, susiklostantys nusikaltim</w:t>
      </w:r>
      <w:r w:rsidRPr="00026BD4">
        <w:rPr>
          <w:rFonts w:eastAsia="TimesNewRoman" w:cs="TimesNewRoman" w:hint="eastAsia"/>
        </w:rPr>
        <w:t>ų</w:t>
      </w:r>
      <w:r w:rsidRPr="00026BD4">
        <w:rPr>
          <w:rFonts w:eastAsia="TimesNewRoman" w:cs="TimesNewRoman"/>
        </w:rPr>
        <w:t xml:space="preserve"> </w:t>
      </w:r>
      <w:r w:rsidRPr="00026BD4">
        <w:t>tyr</w:t>
      </w:r>
      <w:r w:rsidRPr="00026BD4">
        <w:rPr>
          <w:rFonts w:eastAsia="TimesNewRoman" w:cs="TimesNewRoman" w:hint="eastAsia"/>
        </w:rPr>
        <w:t>ė</w:t>
      </w:r>
      <w:r w:rsidRPr="00026BD4">
        <w:t>j</w:t>
      </w:r>
      <w:r w:rsidRPr="00026BD4">
        <w:rPr>
          <w:rFonts w:eastAsia="TimesNewRoman" w:cs="TimesNewRoman" w:hint="eastAsia"/>
        </w:rPr>
        <w:t>ų</w:t>
      </w:r>
      <w:r w:rsidRPr="00026BD4">
        <w:rPr>
          <w:rFonts w:eastAsia="TimesNewRoman" w:cs="TimesNewRoman"/>
        </w:rPr>
        <w:t xml:space="preserve"> </w:t>
      </w:r>
      <w:r w:rsidRPr="00026BD4">
        <w:t>veikloje, apiman</w:t>
      </w:r>
      <w:r w:rsidRPr="00026BD4">
        <w:rPr>
          <w:rFonts w:eastAsia="TimesNewRoman" w:cs="TimesNewRoman" w:hint="eastAsia"/>
        </w:rPr>
        <w:t>č</w:t>
      </w:r>
      <w:r w:rsidRPr="00026BD4">
        <w:t>ioje ikiteismin</w:t>
      </w:r>
      <w:r w:rsidR="00FC3754">
        <w:t>io tyrimo, susijusio su buitinių nužudymų</w:t>
      </w:r>
      <w:r w:rsidRPr="00026BD4">
        <w:t xml:space="preserve"> tyrimu,</w:t>
      </w:r>
      <w:r w:rsidRPr="00026BD4">
        <w:rPr>
          <w:rFonts w:eastAsia="TimesNewRoman" w:cs="TimesNewRoman"/>
        </w:rPr>
        <w:t xml:space="preserve"> </w:t>
      </w:r>
      <w:r w:rsidRPr="00026BD4">
        <w:t>ypatumus.</w:t>
      </w:r>
    </w:p>
    <w:p w:rsidR="006C4EA4" w:rsidRPr="00026BD4" w:rsidRDefault="006C4EA4" w:rsidP="0075294A">
      <w:pPr>
        <w:autoSpaceDE w:val="0"/>
        <w:autoSpaceDN w:val="0"/>
        <w:adjustRightInd w:val="0"/>
        <w:spacing w:line="360" w:lineRule="auto"/>
        <w:ind w:firstLine="709"/>
        <w:jc w:val="both"/>
      </w:pPr>
      <w:r w:rsidRPr="00026BD4">
        <w:rPr>
          <w:b/>
        </w:rPr>
        <w:t xml:space="preserve">Darbo dalykas. </w:t>
      </w:r>
      <w:r w:rsidRPr="00026BD4">
        <w:t>Buitinių nužudymų kriminalistinė charakteristika ir atskirų ikiteisminio tyrimo veiksmų atlikimas.</w:t>
      </w:r>
    </w:p>
    <w:p w:rsidR="006C4EA4" w:rsidRPr="00026BD4" w:rsidRDefault="006C4EA4" w:rsidP="0075294A">
      <w:pPr>
        <w:autoSpaceDE w:val="0"/>
        <w:autoSpaceDN w:val="0"/>
        <w:adjustRightInd w:val="0"/>
        <w:spacing w:line="360" w:lineRule="auto"/>
        <w:ind w:firstLine="709"/>
        <w:jc w:val="both"/>
      </w:pPr>
      <w:r w:rsidRPr="00026BD4">
        <w:rPr>
          <w:b/>
        </w:rPr>
        <w:t xml:space="preserve">Darbo hipotezė. </w:t>
      </w:r>
      <w:r w:rsidRPr="00026BD4">
        <w:t>Kriminalistikos ir baudžiamojo proceso rekomendacijų nesilaikymas apsunkina buitinių nužudymų tyrimo galimybes ir efektyvumą.</w:t>
      </w:r>
    </w:p>
    <w:p w:rsidR="006C4EA4" w:rsidRPr="00026BD4" w:rsidRDefault="006C4EA4" w:rsidP="0075294A">
      <w:pPr>
        <w:autoSpaceDE w:val="0"/>
        <w:autoSpaceDN w:val="0"/>
        <w:adjustRightInd w:val="0"/>
        <w:spacing w:line="360" w:lineRule="auto"/>
        <w:ind w:firstLine="709"/>
        <w:jc w:val="both"/>
        <w:rPr>
          <w:i/>
          <w:iCs/>
        </w:rPr>
      </w:pPr>
      <w:r w:rsidRPr="00026BD4">
        <w:rPr>
          <w:rFonts w:eastAsia="TimesNewRoman"/>
          <w:b/>
        </w:rPr>
        <w:t xml:space="preserve">Darbo tikslas. </w:t>
      </w:r>
      <w:r w:rsidRPr="00026BD4">
        <w:rPr>
          <w:iCs/>
        </w:rPr>
        <w:t>Atskleisti ikiteisminio tyrimo esmę, susijusia su buitinių nužudymų tyrimo metodika ir aptarti tokio pobūdžio kriminalistinio nusikaltimų tyrimo ypatumus.</w:t>
      </w:r>
    </w:p>
    <w:p w:rsidR="006C4EA4" w:rsidRPr="00026BD4" w:rsidRDefault="006C4EA4" w:rsidP="0075294A">
      <w:pPr>
        <w:autoSpaceDE w:val="0"/>
        <w:autoSpaceDN w:val="0"/>
        <w:adjustRightInd w:val="0"/>
        <w:spacing w:line="360" w:lineRule="auto"/>
        <w:ind w:firstLine="709"/>
        <w:jc w:val="both"/>
        <w:rPr>
          <w:iCs/>
        </w:rPr>
      </w:pPr>
      <w:r w:rsidRPr="00026BD4">
        <w:rPr>
          <w:iCs/>
        </w:rPr>
        <w:t xml:space="preserve">Realizuojant šį tikslą keliami šie </w:t>
      </w:r>
      <w:r w:rsidRPr="00026BD4">
        <w:rPr>
          <w:b/>
          <w:iCs/>
        </w:rPr>
        <w:t>uždaviniai</w:t>
      </w:r>
      <w:r w:rsidRPr="00026BD4">
        <w:rPr>
          <w:iCs/>
        </w:rPr>
        <w:t>:</w:t>
      </w:r>
    </w:p>
    <w:p w:rsidR="006C4EA4" w:rsidRPr="00026BD4" w:rsidRDefault="006C4EA4" w:rsidP="003D765C">
      <w:pPr>
        <w:pStyle w:val="ListParagraph"/>
        <w:numPr>
          <w:ilvl w:val="0"/>
          <w:numId w:val="40"/>
        </w:numPr>
        <w:suppressAutoHyphens w:val="0"/>
        <w:autoSpaceDE w:val="0"/>
        <w:autoSpaceDN w:val="0"/>
        <w:adjustRightInd w:val="0"/>
        <w:spacing w:line="360" w:lineRule="auto"/>
        <w:ind w:left="0" w:firstLine="709"/>
        <w:jc w:val="both"/>
        <w:rPr>
          <w:iCs/>
        </w:rPr>
      </w:pPr>
      <w:r w:rsidRPr="00026BD4">
        <w:rPr>
          <w:iCs/>
        </w:rPr>
        <w:t>Išnagrinėti buitinių nužudymų kriminalistinę charakteristiką ir nustatyti jų reikšmę šio pogrupio nusikaltimu tyrimui;</w:t>
      </w:r>
    </w:p>
    <w:p w:rsidR="006C4EA4" w:rsidRPr="00026BD4" w:rsidRDefault="006C4EA4" w:rsidP="003D765C">
      <w:pPr>
        <w:pStyle w:val="ListParagraph"/>
        <w:numPr>
          <w:ilvl w:val="0"/>
          <w:numId w:val="40"/>
        </w:numPr>
        <w:suppressAutoHyphens w:val="0"/>
        <w:autoSpaceDE w:val="0"/>
        <w:autoSpaceDN w:val="0"/>
        <w:adjustRightInd w:val="0"/>
        <w:spacing w:line="360" w:lineRule="auto"/>
        <w:ind w:left="0" w:firstLine="709"/>
        <w:jc w:val="both"/>
        <w:rPr>
          <w:iCs/>
        </w:rPr>
      </w:pPr>
      <w:r w:rsidRPr="00026BD4">
        <w:rPr>
          <w:iCs/>
        </w:rPr>
        <w:t>Nustatyti buitinio nužudymo tyrimo situaciją ir tipines versijas, turinčias reikšmės tolimesniam nusikaltimo tyrimui;</w:t>
      </w:r>
    </w:p>
    <w:p w:rsidR="006C4EA4" w:rsidRPr="00026BD4" w:rsidRDefault="006C4EA4" w:rsidP="003D765C">
      <w:pPr>
        <w:pStyle w:val="ListParagraph"/>
        <w:numPr>
          <w:ilvl w:val="0"/>
          <w:numId w:val="40"/>
        </w:numPr>
        <w:suppressAutoHyphens w:val="0"/>
        <w:autoSpaceDE w:val="0"/>
        <w:autoSpaceDN w:val="0"/>
        <w:adjustRightInd w:val="0"/>
        <w:spacing w:line="360" w:lineRule="auto"/>
        <w:ind w:left="0" w:firstLine="709"/>
        <w:jc w:val="both"/>
        <w:rPr>
          <w:iCs/>
        </w:rPr>
      </w:pPr>
      <w:r w:rsidRPr="00026BD4">
        <w:rPr>
          <w:iCs/>
        </w:rPr>
        <w:t>Atskleisti atskirų ikiteisminio tyrimo veiksmų atlikimo taktiką, ypatumus, probleminius aspektus ir pasiūlyti nusika</w:t>
      </w:r>
      <w:r w:rsidR="00D30FB6">
        <w:rPr>
          <w:iCs/>
        </w:rPr>
        <w:t>ltimų tyrimo efektyvias priemone</w:t>
      </w:r>
      <w:r w:rsidRPr="00026BD4">
        <w:rPr>
          <w:iCs/>
        </w:rPr>
        <w:t>s.</w:t>
      </w:r>
    </w:p>
    <w:p w:rsidR="006C4EA4" w:rsidRPr="00026BD4" w:rsidRDefault="006C4EA4" w:rsidP="0075294A">
      <w:pPr>
        <w:autoSpaceDE w:val="0"/>
        <w:autoSpaceDN w:val="0"/>
        <w:adjustRightInd w:val="0"/>
        <w:spacing w:line="360" w:lineRule="auto"/>
        <w:ind w:firstLine="709"/>
        <w:jc w:val="both"/>
      </w:pPr>
      <w:r w:rsidRPr="00026BD4">
        <w:rPr>
          <w:b/>
        </w:rPr>
        <w:t xml:space="preserve">Darbo šaltiniai. </w:t>
      </w:r>
      <w:r w:rsidRPr="00026BD4">
        <w:t xml:space="preserve">Darbe yra panaudoti Lietuvos Respublikos </w:t>
      </w:r>
      <w:r w:rsidRPr="00026BD4">
        <w:rPr>
          <w:rFonts w:eastAsia="TimesNewRoman" w:cs="TimesNewRoman" w:hint="eastAsia"/>
        </w:rPr>
        <w:t>į</w:t>
      </w:r>
      <w:r w:rsidRPr="00026BD4">
        <w:t>statymai ir po</w:t>
      </w:r>
      <w:r w:rsidRPr="00026BD4">
        <w:rPr>
          <w:rFonts w:eastAsia="TimesNewRoman" w:cs="TimesNewRoman" w:hint="eastAsia"/>
        </w:rPr>
        <w:t>į</w:t>
      </w:r>
      <w:r w:rsidRPr="00026BD4">
        <w:t>statyminiai aktai, Policijos departamento duomenys, Lietuvos teism</w:t>
      </w:r>
      <w:r w:rsidRPr="00026BD4">
        <w:rPr>
          <w:rFonts w:eastAsia="TimesNewRoman" w:cs="TimesNewRoman" w:hint="eastAsia"/>
        </w:rPr>
        <w:t>ų</w:t>
      </w:r>
      <w:r w:rsidRPr="00026BD4">
        <w:rPr>
          <w:rFonts w:eastAsia="TimesNewRoman" w:cs="TimesNewRoman"/>
        </w:rPr>
        <w:t xml:space="preserve"> </w:t>
      </w:r>
      <w:r w:rsidRPr="00026BD4">
        <w:t>praktika ir Generalin</w:t>
      </w:r>
      <w:r w:rsidRPr="00026BD4">
        <w:rPr>
          <w:rFonts w:eastAsia="TimesNewRoman" w:cs="TimesNewRoman" w:hint="eastAsia"/>
        </w:rPr>
        <w:t>ė</w:t>
      </w:r>
      <w:r w:rsidRPr="00026BD4">
        <w:t>s prokurat</w:t>
      </w:r>
      <w:r w:rsidRPr="00026BD4">
        <w:rPr>
          <w:rFonts w:eastAsia="TimesNewRoman" w:cs="TimesNewRoman" w:hint="eastAsia"/>
        </w:rPr>
        <w:t>ū</w:t>
      </w:r>
      <w:r w:rsidRPr="00026BD4">
        <w:t xml:space="preserve">ros rekomendacijos. Lietuvos ir užsienio šalių kriminalistikos, kriminologijos, viktimologijos, baudžiamosios teisės, baudžiamojo proceso, psichologijos, filosofijos ir kita mosklinė literatūra ir tyrimo praktika. </w:t>
      </w:r>
    </w:p>
    <w:p w:rsidR="006C4EA4" w:rsidRPr="000C12D3" w:rsidRDefault="006C4EA4" w:rsidP="0075294A">
      <w:pPr>
        <w:autoSpaceDE w:val="0"/>
        <w:autoSpaceDN w:val="0"/>
        <w:adjustRightInd w:val="0"/>
        <w:spacing w:line="360" w:lineRule="auto"/>
        <w:ind w:firstLine="709"/>
        <w:jc w:val="both"/>
      </w:pPr>
      <w:r w:rsidRPr="00026BD4">
        <w:rPr>
          <w:b/>
        </w:rPr>
        <w:t xml:space="preserve">Darbo metodai. </w:t>
      </w:r>
      <w:r w:rsidRPr="00026BD4">
        <w:t xml:space="preserve">Darbas grindžiamas </w:t>
      </w:r>
      <w:r w:rsidRPr="00026BD4">
        <w:rPr>
          <w:bCs/>
          <w:color w:val="000000"/>
        </w:rPr>
        <w:t xml:space="preserve">teoriniais ir empiriniais tyrimais bei jų rezultatais, panaudojant </w:t>
      </w:r>
      <w:r w:rsidRPr="00026BD4">
        <w:t>literat</w:t>
      </w:r>
      <w:r w:rsidRPr="00026BD4">
        <w:rPr>
          <w:rFonts w:eastAsia="TimesNewRoman" w:cs="TimesNewRoman" w:hint="eastAsia"/>
        </w:rPr>
        <w:t>ū</w:t>
      </w:r>
      <w:r w:rsidRPr="00026BD4">
        <w:t>rin</w:t>
      </w:r>
      <w:r w:rsidRPr="00026BD4">
        <w:rPr>
          <w:rFonts w:eastAsia="TimesNewRoman" w:cs="TimesNewRoman" w:hint="eastAsia"/>
        </w:rPr>
        <w:t>ė</w:t>
      </w:r>
      <w:r w:rsidRPr="00026BD4">
        <w:t>s, lyginamosios analiz</w:t>
      </w:r>
      <w:r w:rsidRPr="00026BD4">
        <w:rPr>
          <w:rFonts w:eastAsia="TimesNewRoman" w:cs="TimesNewRoman" w:hint="eastAsia"/>
        </w:rPr>
        <w:t>ė</w:t>
      </w:r>
      <w:r w:rsidRPr="00026BD4">
        <w:t>s, ve</w:t>
      </w:r>
      <w:r w:rsidR="000C12D3">
        <w:t xml:space="preserve">rtinimo, apibendrinimo metodus. </w:t>
      </w:r>
      <w:r w:rsidRPr="00026BD4">
        <w:t xml:space="preserve">Atlikta Vilniaus apygardos teismo </w:t>
      </w:r>
      <w:r w:rsidRPr="00026BD4">
        <w:rPr>
          <w:lang w:val="en-AU"/>
        </w:rPr>
        <w:t xml:space="preserve">40 </w:t>
      </w:r>
      <w:r w:rsidRPr="00026BD4">
        <w:t>išnagrinėtų baudžiamųjų bylų, iškeltų pagal Lietuvos Resbublikos Baudžiamojo kodekso (toliau LR BK) 129 str. analizė ir šiame darbe pa</w:t>
      </w:r>
      <w:r w:rsidR="000C12D3">
        <w:t xml:space="preserve">teikti šios analizės rezultatai bei apklausta </w:t>
      </w:r>
      <w:r w:rsidR="000C12D3">
        <w:rPr>
          <w:lang w:val="en-AU"/>
        </w:rPr>
        <w:t>19 pareigūnų, tiriančių šio pogūpio nusikaltimus.</w:t>
      </w:r>
    </w:p>
    <w:p w:rsidR="006C4EA4" w:rsidRDefault="006C4EA4" w:rsidP="0075294A">
      <w:pPr>
        <w:autoSpaceDE w:val="0"/>
        <w:autoSpaceDN w:val="0"/>
        <w:adjustRightInd w:val="0"/>
        <w:spacing w:line="360" w:lineRule="auto"/>
        <w:ind w:firstLine="709"/>
        <w:jc w:val="both"/>
      </w:pPr>
      <w:r w:rsidRPr="00026BD4">
        <w:rPr>
          <w:b/>
        </w:rPr>
        <w:t xml:space="preserve">Darbo struktūra. </w:t>
      </w:r>
      <w:r w:rsidRPr="00026BD4">
        <w:t>Diplomin</w:t>
      </w:r>
      <w:r w:rsidRPr="00026BD4">
        <w:rPr>
          <w:rFonts w:eastAsia="TimesNewRoman" w:cs="TimesNewRoman" w:hint="eastAsia"/>
        </w:rPr>
        <w:t>į</w:t>
      </w:r>
      <w:r w:rsidRPr="00026BD4">
        <w:rPr>
          <w:rFonts w:eastAsia="TimesNewRoman" w:cs="TimesNewRoman"/>
        </w:rPr>
        <w:t xml:space="preserve"> </w:t>
      </w:r>
      <w:r w:rsidRPr="00026BD4">
        <w:t>darb</w:t>
      </w:r>
      <w:r w:rsidRPr="00026BD4">
        <w:rPr>
          <w:rFonts w:eastAsia="TimesNewRoman" w:cs="TimesNewRoman" w:hint="eastAsia"/>
        </w:rPr>
        <w:t>ą</w:t>
      </w:r>
      <w:r w:rsidRPr="00026BD4">
        <w:rPr>
          <w:rFonts w:eastAsia="TimesNewRoman" w:cs="TimesNewRoman"/>
        </w:rPr>
        <w:t xml:space="preserve"> </w:t>
      </w:r>
      <w:r w:rsidRPr="00026BD4">
        <w:t xml:space="preserve">sudaro </w:t>
      </w:r>
      <w:r w:rsidRPr="00026BD4">
        <w:rPr>
          <w:rFonts w:eastAsia="TimesNewRoman" w:cs="TimesNewRoman" w:hint="eastAsia"/>
        </w:rPr>
        <w:t>į</w:t>
      </w:r>
      <w:r w:rsidRPr="00026BD4">
        <w:t>vadas, 3 skyriai, išvados, pasi</w:t>
      </w:r>
      <w:r w:rsidRPr="00026BD4">
        <w:rPr>
          <w:rFonts w:eastAsia="TimesNewRoman" w:cs="TimesNewRoman" w:hint="eastAsia"/>
        </w:rPr>
        <w:t>ū</w:t>
      </w:r>
      <w:r w:rsidRPr="00026BD4">
        <w:t>lymai, naudotos literat</w:t>
      </w:r>
      <w:r w:rsidRPr="00026BD4">
        <w:rPr>
          <w:rFonts w:eastAsia="TimesNewRoman" w:cs="TimesNewRoman" w:hint="eastAsia"/>
        </w:rPr>
        <w:t>ū</w:t>
      </w:r>
      <w:r w:rsidRPr="00026BD4">
        <w:t>ros s</w:t>
      </w:r>
      <w:r w:rsidRPr="00026BD4">
        <w:rPr>
          <w:rFonts w:eastAsia="TimesNewRoman" w:cs="TimesNewRoman" w:hint="eastAsia"/>
        </w:rPr>
        <w:t>ą</w:t>
      </w:r>
      <w:r w:rsidRPr="00026BD4">
        <w:t>rašas</w:t>
      </w:r>
      <w:r w:rsidR="009C6F60">
        <w:t>, santrauka</w:t>
      </w:r>
      <w:r w:rsidRPr="00026BD4">
        <w:t xml:space="preserve"> ir prieda</w:t>
      </w:r>
      <w:r>
        <w:t>i.</w:t>
      </w:r>
    </w:p>
    <w:p w:rsidR="005D2BB2" w:rsidRDefault="005D2BB2" w:rsidP="003D5377">
      <w:pPr>
        <w:spacing w:line="360" w:lineRule="auto"/>
        <w:ind w:right="284" w:firstLine="709"/>
        <w:jc w:val="both"/>
        <w:rPr>
          <w:b/>
          <w:szCs w:val="28"/>
        </w:rPr>
      </w:pPr>
    </w:p>
    <w:p w:rsidR="005D2BB2" w:rsidRPr="008249CA" w:rsidRDefault="005D2BB2" w:rsidP="00612D93">
      <w:pPr>
        <w:spacing w:line="360" w:lineRule="auto"/>
        <w:ind w:right="284"/>
        <w:jc w:val="both"/>
        <w:rPr>
          <w:b/>
          <w:sz w:val="22"/>
          <w:szCs w:val="28"/>
        </w:rPr>
      </w:pPr>
    </w:p>
    <w:p w:rsidR="00B65561" w:rsidRPr="00563921" w:rsidRDefault="001C6CDE" w:rsidP="003D765C">
      <w:pPr>
        <w:pStyle w:val="ListParagraph"/>
        <w:numPr>
          <w:ilvl w:val="0"/>
          <w:numId w:val="10"/>
        </w:numPr>
        <w:spacing w:line="360" w:lineRule="auto"/>
        <w:ind w:left="0" w:right="284" w:firstLine="709"/>
        <w:jc w:val="both"/>
        <w:rPr>
          <w:sz w:val="22"/>
        </w:rPr>
      </w:pPr>
      <w:r w:rsidRPr="00563921">
        <w:rPr>
          <w:b/>
          <w:szCs w:val="28"/>
        </w:rPr>
        <w:t>BUITINIŲ NUŽUDYMŲ KRIMINALISTINĖ CHARAKTERISTIKA</w:t>
      </w:r>
    </w:p>
    <w:p w:rsidR="00E1762E" w:rsidRPr="008249CA" w:rsidRDefault="00E1762E" w:rsidP="00D37CA0">
      <w:pPr>
        <w:spacing w:line="360" w:lineRule="auto"/>
        <w:ind w:right="284"/>
        <w:jc w:val="both"/>
        <w:rPr>
          <w:sz w:val="22"/>
        </w:rPr>
      </w:pPr>
    </w:p>
    <w:p w:rsidR="00B65561" w:rsidRDefault="004871E0" w:rsidP="00D8478A">
      <w:pPr>
        <w:shd w:val="clear" w:color="auto" w:fill="FFFFFF"/>
        <w:spacing w:line="360" w:lineRule="auto"/>
        <w:ind w:firstLine="709"/>
        <w:jc w:val="both"/>
        <w:rPr>
          <w:bCs/>
          <w:color w:val="000000"/>
        </w:rPr>
      </w:pPr>
      <w:r>
        <w:t>Šaltiniuose galima rasti, kad buitinių nužudymų sąvoka aptinkama jau XVIII amžiaus dokumentuose</w:t>
      </w:r>
      <w:r w:rsidR="00D34808" w:rsidRPr="007228E5">
        <w:t>. Tada buitiniai nužudymai buvo suprantami kaip nužudymai šeimoje</w:t>
      </w:r>
      <w:r w:rsidR="00D34808" w:rsidRPr="007228E5">
        <w:rPr>
          <w:rStyle w:val="FootnoteReference"/>
        </w:rPr>
        <w:footnoteReference w:id="8"/>
      </w:r>
      <w:r w:rsidR="00D34808" w:rsidRPr="007228E5">
        <w:t>.</w:t>
      </w:r>
      <w:r w:rsidR="002D0538">
        <w:t xml:space="preserve"> </w:t>
      </w:r>
      <w:r w:rsidR="00D34808" w:rsidRPr="007228E5">
        <w:rPr>
          <w:color w:val="0D0D0D" w:themeColor="text1" w:themeTint="F2"/>
        </w:rPr>
        <w:t xml:space="preserve">Dar </w:t>
      </w:r>
      <w:r w:rsidR="002D0538">
        <w:rPr>
          <w:color w:val="0D0D0D" w:themeColor="text1" w:themeTint="F2"/>
        </w:rPr>
        <w:t xml:space="preserve">Aristotelio laikais buvo manoma, </w:t>
      </w:r>
      <w:r w:rsidR="00D34808">
        <w:rPr>
          <w:color w:val="0D0D0D" w:themeColor="text1" w:themeTint="F2"/>
        </w:rPr>
        <w:t xml:space="preserve">kad šeima, giminystės ryšiai </w:t>
      </w:r>
      <w:r w:rsidR="00594AF6">
        <w:rPr>
          <w:color w:val="0D0D0D" w:themeColor="text1" w:themeTint="F2"/>
        </w:rPr>
        <w:t>yra ankstesni ir bū</w:t>
      </w:r>
      <w:r w:rsidR="00D34808" w:rsidRPr="007228E5">
        <w:rPr>
          <w:color w:val="0D0D0D" w:themeColor="text1" w:themeTint="F2"/>
        </w:rPr>
        <w:t>tinesni negu valstybė</w:t>
      </w:r>
      <w:r w:rsidR="008A7374">
        <w:rPr>
          <w:color w:val="0D0D0D" w:themeColor="text1" w:themeTint="F2"/>
        </w:rPr>
        <w:t>,</w:t>
      </w:r>
      <w:r w:rsidR="00D34808" w:rsidRPr="007228E5">
        <w:t xml:space="preserve"> </w:t>
      </w:r>
      <w:r w:rsidR="008A7374">
        <w:rPr>
          <w:color w:val="0D0D0D" w:themeColor="text1" w:themeTint="F2"/>
        </w:rPr>
        <w:t>t</w:t>
      </w:r>
      <w:r w:rsidR="00D34808">
        <w:rPr>
          <w:color w:val="0D0D0D" w:themeColor="text1" w:themeTint="F2"/>
        </w:rPr>
        <w:t>odėl t</w:t>
      </w:r>
      <w:r w:rsidR="00D34808" w:rsidRPr="007228E5">
        <w:rPr>
          <w:color w:val="0D0D0D" w:themeColor="text1" w:themeTint="F2"/>
        </w:rPr>
        <w:t>ai yra būtinas ir nepakeičiamas gėris visai visuomenei, kuris turi būti saugomas ir skatinamas.</w:t>
      </w:r>
      <w:r w:rsidR="002D0538">
        <w:rPr>
          <w:color w:val="0D0D0D" w:themeColor="text1" w:themeTint="F2"/>
        </w:rPr>
        <w:t xml:space="preserve"> </w:t>
      </w:r>
      <w:r w:rsidR="00D34808">
        <w:rPr>
          <w:color w:val="0D0D0D" w:themeColor="text1" w:themeTint="F2"/>
        </w:rPr>
        <w:t>Bėgant laikui</w:t>
      </w:r>
      <w:r w:rsidR="00D34808">
        <w:t xml:space="preserve"> buitinių nužudymų </w:t>
      </w:r>
      <w:r w:rsidR="00F67D60">
        <w:t xml:space="preserve">sąvoka ir jos </w:t>
      </w:r>
      <w:r w:rsidR="00D34808">
        <w:t>supratimas gerokai prasiplėtė</w:t>
      </w:r>
      <w:r w:rsidR="002D0538">
        <w:t>, t</w:t>
      </w:r>
      <w:r w:rsidR="00494AD3">
        <w:t>odėl p</w:t>
      </w:r>
      <w:r w:rsidR="00B65561" w:rsidRPr="007228E5">
        <w:t>radedant kal</w:t>
      </w:r>
      <w:r w:rsidR="00B727D4">
        <w:t>bėti apie</w:t>
      </w:r>
      <w:r w:rsidR="00B65561" w:rsidRPr="007228E5">
        <w:t xml:space="preserve"> nužudym</w:t>
      </w:r>
      <w:r w:rsidR="00B65561">
        <w:t>us</w:t>
      </w:r>
      <w:r w:rsidR="00B727D4">
        <w:t xml:space="preserve"> buityje</w:t>
      </w:r>
      <w:r w:rsidR="002D0538">
        <w:rPr>
          <w:bCs/>
          <w:color w:val="000000"/>
        </w:rPr>
        <w:t>, reiktų</w:t>
      </w:r>
      <w:r>
        <w:rPr>
          <w:bCs/>
          <w:color w:val="000000"/>
        </w:rPr>
        <w:t xml:space="preserve"> pradėti nuo pačios "buitinų nužudymų</w:t>
      </w:r>
      <w:r w:rsidR="00B65561" w:rsidRPr="007228E5">
        <w:rPr>
          <w:bCs/>
          <w:color w:val="000000"/>
        </w:rPr>
        <w:t>" sąvokos</w:t>
      </w:r>
      <w:r w:rsidR="00B727D4">
        <w:rPr>
          <w:bCs/>
          <w:color w:val="000000"/>
        </w:rPr>
        <w:t xml:space="preserve"> aptarimo.</w:t>
      </w:r>
    </w:p>
    <w:p w:rsidR="00B65561" w:rsidRPr="00A5021C" w:rsidRDefault="00BD125A" w:rsidP="00A5021C">
      <w:pPr>
        <w:shd w:val="clear" w:color="auto" w:fill="FFFFFF"/>
        <w:spacing w:line="360" w:lineRule="auto"/>
        <w:ind w:firstLine="709"/>
        <w:jc w:val="both"/>
      </w:pPr>
      <w:r>
        <w:rPr>
          <w:bCs/>
          <w:color w:val="000000"/>
        </w:rPr>
        <w:t xml:space="preserve">LR apsaugos nuo smurto artimoje aplinkoje įsatyme yra suformuluota artimos aplikos sąvoka – </w:t>
      </w:r>
      <w:r w:rsidR="00A5021C">
        <w:rPr>
          <w:bCs/>
          <w:color w:val="000000"/>
        </w:rPr>
        <w:t>„</w:t>
      </w:r>
      <w:r>
        <w:rPr>
          <w:bCs/>
          <w:color w:val="000000"/>
        </w:rPr>
        <w:t>tai aplinka, kurią sudaro asmenys, siejami arba prae</w:t>
      </w:r>
      <w:r w:rsidR="009C6F60">
        <w:rPr>
          <w:bCs/>
          <w:color w:val="000000"/>
        </w:rPr>
        <w:t>i</w:t>
      </w:r>
      <w:r>
        <w:rPr>
          <w:bCs/>
          <w:color w:val="000000"/>
        </w:rPr>
        <w:t>tyje sieti santuokiniais, partnerystės, svainystės ar kita</w:t>
      </w:r>
      <w:r w:rsidR="009C6F60">
        <w:rPr>
          <w:bCs/>
          <w:color w:val="000000"/>
        </w:rPr>
        <w:t>i</w:t>
      </w:r>
      <w:r>
        <w:rPr>
          <w:bCs/>
          <w:color w:val="000000"/>
        </w:rPr>
        <w:t>s artimais ryšiais, taip pat asmenys, kartu gyvenantys ir tvarkantys bendrą ūkį</w:t>
      </w:r>
      <w:r w:rsidR="00A5021C">
        <w:rPr>
          <w:bCs/>
          <w:color w:val="000000"/>
        </w:rPr>
        <w:t>“</w:t>
      </w:r>
      <w:r>
        <w:rPr>
          <w:rStyle w:val="FootnoteReference"/>
          <w:bCs/>
          <w:color w:val="000000"/>
        </w:rPr>
        <w:footnoteReference w:id="9"/>
      </w:r>
      <w:r>
        <w:rPr>
          <w:bCs/>
          <w:color w:val="000000"/>
        </w:rPr>
        <w:t>.</w:t>
      </w:r>
      <w:r w:rsidR="00A5021C">
        <w:t xml:space="preserve"> </w:t>
      </w:r>
      <w:r>
        <w:rPr>
          <w:bCs/>
          <w:color w:val="000000"/>
        </w:rPr>
        <w:t>Mūsų darbe b</w:t>
      </w:r>
      <w:r w:rsidR="00B65561" w:rsidRPr="007228E5">
        <w:rPr>
          <w:bCs/>
          <w:color w:val="000000"/>
        </w:rPr>
        <w:t>uiti</w:t>
      </w:r>
      <w:r>
        <w:rPr>
          <w:bCs/>
          <w:color w:val="000000"/>
        </w:rPr>
        <w:t>e</w:t>
      </w:r>
      <w:r w:rsidR="00B65561" w:rsidRPr="007228E5">
        <w:rPr>
          <w:bCs/>
          <w:color w:val="000000"/>
        </w:rPr>
        <w:t>s</w:t>
      </w:r>
      <w:r>
        <w:rPr>
          <w:bCs/>
          <w:color w:val="000000"/>
        </w:rPr>
        <w:t xml:space="preserve"> sąvoka suprantama plačiau</w:t>
      </w:r>
      <w:r w:rsidR="00342B07">
        <w:rPr>
          <w:bCs/>
          <w:color w:val="000000"/>
        </w:rPr>
        <w:t xml:space="preserve"> </w:t>
      </w:r>
      <w:r w:rsidR="00B65561" w:rsidRPr="007228E5">
        <w:rPr>
          <w:bCs/>
          <w:color w:val="000000"/>
        </w:rPr>
        <w:t>- tai kasdieninio žmogaus gyvenimo sfera, kuri mus nuolat supa. Tai tokia socialinio gyvenimo sfera, kuri jungia savyje įvairiausių žmonių poreikių patenkinimą</w:t>
      </w:r>
      <w:r w:rsidR="008A7374">
        <w:rPr>
          <w:bCs/>
          <w:color w:val="000000"/>
        </w:rPr>
        <w:t>, kaip maiste</w:t>
      </w:r>
      <w:r w:rsidR="002D0538">
        <w:rPr>
          <w:bCs/>
          <w:color w:val="000000"/>
        </w:rPr>
        <w:t>, bu</w:t>
      </w:r>
      <w:r w:rsidR="00B65561" w:rsidRPr="007228E5">
        <w:rPr>
          <w:bCs/>
          <w:color w:val="000000"/>
        </w:rPr>
        <w:t>ityje, bendrame ūkyje, bendravime, poilsyje ir pan.</w:t>
      </w:r>
      <w:r w:rsidR="00A233F5">
        <w:rPr>
          <w:bCs/>
          <w:color w:val="000000"/>
        </w:rPr>
        <w:t xml:space="preserve"> </w:t>
      </w:r>
      <w:r w:rsidR="00B727D4">
        <w:rPr>
          <w:bCs/>
          <w:color w:val="000000"/>
        </w:rPr>
        <w:t>Iš to seka, kad buitiniai santykiai</w:t>
      </w:r>
      <w:r w:rsidR="00B65561" w:rsidRPr="007228E5">
        <w:rPr>
          <w:bCs/>
          <w:color w:val="000000"/>
        </w:rPr>
        <w:t xml:space="preserve"> yra daugiau ar mažiau glaudūs ryšiai tarp žmonių</w:t>
      </w:r>
      <w:r w:rsidR="008A7374">
        <w:rPr>
          <w:bCs/>
          <w:color w:val="000000"/>
        </w:rPr>
        <w:t>,</w:t>
      </w:r>
      <w:r w:rsidR="00B65561" w:rsidRPr="007228E5">
        <w:rPr>
          <w:bCs/>
          <w:color w:val="000000"/>
        </w:rPr>
        <w:t xml:space="preserve"> kaip: giminystė, bičiulystė, </w:t>
      </w:r>
      <w:r w:rsidR="00B727D4">
        <w:rPr>
          <w:bCs/>
          <w:color w:val="000000"/>
        </w:rPr>
        <w:t xml:space="preserve">draugystė, </w:t>
      </w:r>
      <w:r w:rsidR="002D0538">
        <w:rPr>
          <w:bCs/>
          <w:color w:val="000000"/>
        </w:rPr>
        <w:t>kaimy</w:t>
      </w:r>
      <w:r w:rsidR="008A7374">
        <w:rPr>
          <w:bCs/>
          <w:color w:val="000000"/>
        </w:rPr>
        <w:t>nystė</w:t>
      </w:r>
      <w:r w:rsidR="00582EB9">
        <w:rPr>
          <w:bCs/>
          <w:color w:val="000000"/>
        </w:rPr>
        <w:t xml:space="preserve"> ir kt</w:t>
      </w:r>
      <w:r w:rsidR="00B65561" w:rsidRPr="007228E5">
        <w:rPr>
          <w:bCs/>
          <w:color w:val="000000"/>
        </w:rPr>
        <w:t xml:space="preserve">. </w:t>
      </w:r>
      <w:r w:rsidR="002D0538">
        <w:rPr>
          <w:bCs/>
          <w:color w:val="000000"/>
        </w:rPr>
        <w:t>Tad</w:t>
      </w:r>
      <w:r w:rsidR="00F848BB">
        <w:rPr>
          <w:bCs/>
          <w:color w:val="000000"/>
        </w:rPr>
        <w:t xml:space="preserve"> darytina išvada, kad buitiniai nužudymai</w:t>
      </w:r>
      <w:r w:rsidR="002D0538">
        <w:rPr>
          <w:bCs/>
          <w:color w:val="000000"/>
        </w:rPr>
        <w:t xml:space="preserve"> </w:t>
      </w:r>
      <w:r w:rsidR="00F848BB">
        <w:rPr>
          <w:bCs/>
          <w:color w:val="000000"/>
        </w:rPr>
        <w:t xml:space="preserve">- tai ne tik nužudymai šeimoje, bet ir </w:t>
      </w:r>
      <w:r w:rsidR="00A56F2D">
        <w:rPr>
          <w:bCs/>
          <w:color w:val="000000"/>
        </w:rPr>
        <w:t xml:space="preserve">nužudymai </w:t>
      </w:r>
      <w:r w:rsidR="00F848BB">
        <w:rPr>
          <w:bCs/>
          <w:color w:val="000000"/>
        </w:rPr>
        <w:t>tarp draugų, pažįstamų, bičiulių</w:t>
      </w:r>
      <w:r w:rsidR="001C6CDE">
        <w:rPr>
          <w:bCs/>
          <w:color w:val="000000"/>
        </w:rPr>
        <w:t xml:space="preserve"> ir kitokių asmenų, kurie</w:t>
      </w:r>
      <w:r w:rsidR="00A56F2D">
        <w:rPr>
          <w:bCs/>
          <w:color w:val="000000"/>
        </w:rPr>
        <w:t xml:space="preserve"> </w:t>
      </w:r>
      <w:r w:rsidR="001C6CDE">
        <w:rPr>
          <w:bCs/>
          <w:color w:val="000000"/>
        </w:rPr>
        <w:t>kartu</w:t>
      </w:r>
      <w:r w:rsidR="002D0538">
        <w:rPr>
          <w:bCs/>
          <w:color w:val="000000"/>
        </w:rPr>
        <w:t xml:space="preserve"> </w:t>
      </w:r>
      <w:r w:rsidR="00F848BB">
        <w:rPr>
          <w:bCs/>
          <w:color w:val="000000"/>
        </w:rPr>
        <w:t xml:space="preserve">tenkina savo </w:t>
      </w:r>
      <w:r w:rsidR="001C6CDE">
        <w:rPr>
          <w:bCs/>
          <w:color w:val="000000"/>
        </w:rPr>
        <w:t xml:space="preserve">bendrus </w:t>
      </w:r>
      <w:r w:rsidR="00F848BB">
        <w:rPr>
          <w:bCs/>
          <w:color w:val="000000"/>
        </w:rPr>
        <w:t>poreikius.</w:t>
      </w:r>
    </w:p>
    <w:p w:rsidR="002B2F69" w:rsidRDefault="00410FA9" w:rsidP="00D8478A">
      <w:pPr>
        <w:shd w:val="clear" w:color="auto" w:fill="FFFFFF"/>
        <w:spacing w:line="360" w:lineRule="auto"/>
        <w:ind w:firstLine="709"/>
        <w:jc w:val="both"/>
        <w:rPr>
          <w:bCs/>
          <w:color w:val="000000"/>
        </w:rPr>
      </w:pPr>
      <w:r>
        <w:rPr>
          <w:bCs/>
          <w:color w:val="000000"/>
        </w:rPr>
        <w:t xml:space="preserve">Kriminalistikoje nužudymai buityje suprantami kaip </w:t>
      </w:r>
      <w:r w:rsidR="001C6CDE">
        <w:rPr>
          <w:bCs/>
          <w:color w:val="000000"/>
        </w:rPr>
        <w:t xml:space="preserve">atskiros </w:t>
      </w:r>
      <w:r w:rsidR="009C6F60">
        <w:rPr>
          <w:bCs/>
          <w:color w:val="000000"/>
        </w:rPr>
        <w:t>nusikaltimų rušies po</w:t>
      </w:r>
      <w:r w:rsidR="001C6CDE">
        <w:rPr>
          <w:bCs/>
          <w:color w:val="000000"/>
        </w:rPr>
        <w:t>rūšis. (</w:t>
      </w:r>
      <w:r w:rsidR="009853DC">
        <w:rPr>
          <w:bCs/>
          <w:color w:val="000000"/>
        </w:rPr>
        <w:t xml:space="preserve">žr. 1 </w:t>
      </w:r>
      <w:r w:rsidR="00FF78EE">
        <w:rPr>
          <w:bCs/>
          <w:color w:val="000000"/>
        </w:rPr>
        <w:t>schemą</w:t>
      </w:r>
      <w:r w:rsidR="001C6CDE">
        <w:rPr>
          <w:bCs/>
          <w:color w:val="000000"/>
        </w:rPr>
        <w:t>)</w:t>
      </w:r>
    </w:p>
    <w:p w:rsidR="00D37CA0" w:rsidRDefault="00D37CA0" w:rsidP="003D5377">
      <w:pPr>
        <w:shd w:val="clear" w:color="auto" w:fill="FFFFFF"/>
        <w:spacing w:line="360" w:lineRule="auto"/>
        <w:ind w:right="284" w:firstLine="709"/>
        <w:jc w:val="both"/>
        <w:rPr>
          <w:bCs/>
          <w:color w:val="000000"/>
        </w:rPr>
      </w:pPr>
    </w:p>
    <w:p w:rsidR="001C6CDE" w:rsidRDefault="002D0538" w:rsidP="003D5377">
      <w:pPr>
        <w:shd w:val="clear" w:color="auto" w:fill="FFFFFF"/>
        <w:spacing w:line="360" w:lineRule="auto"/>
        <w:ind w:right="284" w:firstLine="709"/>
        <w:jc w:val="both"/>
        <w:rPr>
          <w:bCs/>
          <w:color w:val="000000"/>
        </w:rPr>
      </w:pPr>
      <w:r>
        <w:rPr>
          <w:bCs/>
          <w:noProof/>
          <w:color w:val="000000"/>
          <w:lang w:eastAsia="lt-LT"/>
        </w:rPr>
        <w:drawing>
          <wp:inline distT="0" distB="0" distL="0" distR="0">
            <wp:extent cx="5486400" cy="2028825"/>
            <wp:effectExtent l="0" t="0" r="0" b="0"/>
            <wp:docPr id="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90450" w:rsidRDefault="002B2F69" w:rsidP="008039F3">
      <w:pPr>
        <w:shd w:val="clear" w:color="auto" w:fill="FFFFFF"/>
        <w:spacing w:line="360" w:lineRule="auto"/>
        <w:ind w:right="284" w:firstLine="709"/>
        <w:jc w:val="both"/>
        <w:rPr>
          <w:bCs/>
          <w:color w:val="000000"/>
          <w:lang w:val="en-AU"/>
        </w:rPr>
      </w:pPr>
      <w:proofErr w:type="gramStart"/>
      <w:r w:rsidRPr="002B2F69">
        <w:rPr>
          <w:b/>
          <w:bCs/>
          <w:color w:val="000000"/>
          <w:lang w:val="en-AU"/>
        </w:rPr>
        <w:t>1 schema.</w:t>
      </w:r>
      <w:proofErr w:type="gramEnd"/>
      <w:r w:rsidR="004871E0">
        <w:rPr>
          <w:bCs/>
          <w:color w:val="000000"/>
          <w:lang w:val="en-AU"/>
        </w:rPr>
        <w:t xml:space="preserve"> B</w:t>
      </w:r>
      <w:r>
        <w:rPr>
          <w:bCs/>
          <w:color w:val="000000"/>
          <w:lang w:val="en-AU"/>
        </w:rPr>
        <w:t>u</w:t>
      </w:r>
      <w:r w:rsidR="004871E0">
        <w:rPr>
          <w:bCs/>
          <w:color w:val="000000"/>
          <w:lang w:val="en-AU"/>
        </w:rPr>
        <w:t>i</w:t>
      </w:r>
      <w:r>
        <w:rPr>
          <w:bCs/>
          <w:color w:val="000000"/>
          <w:lang w:val="en-AU"/>
        </w:rPr>
        <w:t>tinių nužudymų vieta kriminalistikoje</w:t>
      </w:r>
    </w:p>
    <w:p w:rsidR="008039F3" w:rsidRPr="008039F3" w:rsidRDefault="008039F3" w:rsidP="008039F3">
      <w:pPr>
        <w:shd w:val="clear" w:color="auto" w:fill="FFFFFF"/>
        <w:spacing w:line="360" w:lineRule="auto"/>
        <w:ind w:right="284" w:firstLine="709"/>
        <w:jc w:val="both"/>
        <w:rPr>
          <w:bCs/>
          <w:color w:val="000000"/>
        </w:rPr>
      </w:pPr>
    </w:p>
    <w:p w:rsidR="003417A3" w:rsidRPr="00A233F5" w:rsidRDefault="00F175B3" w:rsidP="00D8478A">
      <w:pPr>
        <w:shd w:val="clear" w:color="auto" w:fill="FFFFFF"/>
        <w:spacing w:line="360" w:lineRule="auto"/>
        <w:ind w:firstLine="709"/>
        <w:jc w:val="both"/>
        <w:rPr>
          <w:bCs/>
          <w:color w:val="000000"/>
          <w:lang w:val="en-AU"/>
        </w:rPr>
      </w:pPr>
      <w:r>
        <w:lastRenderedPageBreak/>
        <w:t>V. E. Kurapka ir</w:t>
      </w:r>
      <w:r w:rsidRPr="007228E5">
        <w:t xml:space="preserve"> H. Malevskis rašė, kad kiekvienos nusikaltimų rūšies tyrimo metodikos pagrindinis elementas yra kriminalist</w:t>
      </w:r>
      <w:r>
        <w:t>inė nusikaltimų charakteristika</w:t>
      </w:r>
      <w:r w:rsidRPr="007228E5">
        <w:rPr>
          <w:rStyle w:val="FootnoteReference"/>
        </w:rPr>
        <w:footnoteReference w:id="10"/>
      </w:r>
      <w:r>
        <w:t>.</w:t>
      </w:r>
      <w:r w:rsidRPr="007228E5">
        <w:t xml:space="preserve"> </w:t>
      </w:r>
      <w:r w:rsidR="003417A3" w:rsidRPr="00D5344B">
        <w:t>Apie kriminalistinę nusikaltimų charakteristiką d</w:t>
      </w:r>
      <w:r w:rsidR="00750A04" w:rsidRPr="00D5344B">
        <w:t>augiausia</w:t>
      </w:r>
      <w:r w:rsidR="00A656FF" w:rsidRPr="00D5344B">
        <w:t xml:space="preserve"> y</w:t>
      </w:r>
      <w:r w:rsidR="003417A3" w:rsidRPr="00D5344B">
        <w:t xml:space="preserve">ra diskutavę šios </w:t>
      </w:r>
      <w:r w:rsidR="00A656FF" w:rsidRPr="00D5344B">
        <w:t>koncepcijos pradininkai</w:t>
      </w:r>
      <w:r w:rsidR="002D0538" w:rsidRPr="00D5344B">
        <w:t xml:space="preserve"> </w:t>
      </w:r>
      <w:r w:rsidR="00860C8F" w:rsidRPr="00D5344B">
        <w:t>- Rusijos kriminalistai - v</w:t>
      </w:r>
      <w:r w:rsidR="00A656FF" w:rsidRPr="00D5344B">
        <w:t>ienas iš pi</w:t>
      </w:r>
      <w:r w:rsidR="007F5E58">
        <w:t>rmųjų</w:t>
      </w:r>
      <w:r w:rsidR="00F42EAD" w:rsidRPr="00D5344B">
        <w:t xml:space="preserve"> buvo L. A. Sergeev.</w:t>
      </w:r>
      <w:r w:rsidR="00A656FF" w:rsidRPr="00D5344B">
        <w:t xml:space="preserve"> </w:t>
      </w:r>
      <w:r w:rsidR="00F42EAD" w:rsidRPr="00D5344B">
        <w:t>1971 metais rašydamas</w:t>
      </w:r>
      <w:r w:rsidR="00A656FF" w:rsidRPr="00D5344B">
        <w:t xml:space="preserve"> apie kriminalistinės charakteristik</w:t>
      </w:r>
      <w:r w:rsidR="00F42EAD" w:rsidRPr="00D5344B">
        <w:t xml:space="preserve">os reikšmę nusikaltimo tyrimui, </w:t>
      </w:r>
      <w:r w:rsidR="00860C8F" w:rsidRPr="00D5344B">
        <w:t>teigė</w:t>
      </w:r>
      <w:r w:rsidR="00F42EAD" w:rsidRPr="00D5344B">
        <w:t xml:space="preserve">, </w:t>
      </w:r>
      <w:r w:rsidR="002A43C7">
        <w:t>„</w:t>
      </w:r>
      <w:r w:rsidR="00F42EAD" w:rsidRPr="00D5344B">
        <w:t xml:space="preserve">kad </w:t>
      </w:r>
      <w:r w:rsidR="002D0538" w:rsidRPr="00D5344B">
        <w:t>kriminalistin</w:t>
      </w:r>
      <w:r w:rsidR="002D0538">
        <w:t>ė</w:t>
      </w:r>
      <w:r w:rsidR="00326349" w:rsidRPr="00D5344B">
        <w:t xml:space="preserve"> nusikal</w:t>
      </w:r>
      <w:r w:rsidR="00F42EAD" w:rsidRPr="00D5344B">
        <w:t xml:space="preserve">timų charakteristika suprantama </w:t>
      </w:r>
      <w:r w:rsidR="00326349" w:rsidRPr="00D5344B">
        <w:t xml:space="preserve">kaip </w:t>
      </w:r>
      <w:r w:rsidR="00326349">
        <w:t>esmini</w:t>
      </w:r>
      <w:r w:rsidR="00326349">
        <w:rPr>
          <w:rFonts w:ascii="TimesNewRoman" w:eastAsia="TimesNewRoman" w:cs="TimesNewRoman" w:hint="eastAsia"/>
        </w:rPr>
        <w:t>ų</w:t>
      </w:r>
      <w:r w:rsidR="00326349">
        <w:rPr>
          <w:rFonts w:ascii="TimesNewRoman" w:eastAsia="TimesNewRoman" w:cs="TimesNewRoman"/>
        </w:rPr>
        <w:t xml:space="preserve"> </w:t>
      </w:r>
      <w:r w:rsidR="00326349">
        <w:t>nusikaltimo bruož</w:t>
      </w:r>
      <w:r w:rsidR="00326349">
        <w:rPr>
          <w:rFonts w:ascii="TimesNewRoman" w:eastAsia="TimesNewRoman" w:cs="TimesNewRoman" w:hint="eastAsia"/>
        </w:rPr>
        <w:t>ų</w:t>
      </w:r>
      <w:r w:rsidR="00860C8F">
        <w:t xml:space="preserve"> -</w:t>
      </w:r>
      <w:r w:rsidR="00326349">
        <w:t xml:space="preserve"> būdo, aplinkybių, nusikaltėlio, laiko, vietos</w:t>
      </w:r>
      <w:r w:rsidR="00770421">
        <w:t>, pa</w:t>
      </w:r>
      <w:r w:rsidR="00F42EAD">
        <w:t>sikėsinimo dalyko ir</w:t>
      </w:r>
      <w:r w:rsidR="00770421">
        <w:t xml:space="preserve"> </w:t>
      </w:r>
      <w:r w:rsidR="00F42EAD">
        <w:t>atskirų</w:t>
      </w:r>
      <w:r w:rsidR="00770421">
        <w:t xml:space="preserve"> nusikaltimo tyrimo moment</w:t>
      </w:r>
      <w:r w:rsidR="00860C8F">
        <w:t>ų</w:t>
      </w:r>
      <w:r w:rsidR="00F42EAD">
        <w:t xml:space="preserve"> visuma</w:t>
      </w:r>
      <w:r w:rsidR="002A43C7">
        <w:t>“</w:t>
      </w:r>
      <w:r w:rsidR="00770421">
        <w:rPr>
          <w:rStyle w:val="FootnoteReference"/>
        </w:rPr>
        <w:footnoteReference w:id="11"/>
      </w:r>
      <w:r w:rsidR="00770421">
        <w:t>.</w:t>
      </w:r>
      <w:r w:rsidR="00860C8F">
        <w:t xml:space="preserve"> </w:t>
      </w:r>
      <w:r w:rsidR="00770421">
        <w:t xml:space="preserve">Tokiam plačiam kriminalistinės nusikaltimų charakteristikos suvokimui sunku pritarti. Savaime suprantama, kad nusikaltimo tyrimas </w:t>
      </w:r>
      <w:r w:rsidR="00750A04">
        <w:t>ir at</w:t>
      </w:r>
      <w:r w:rsidR="00F72C76">
        <w:t>skleidimas priklauso nuo nusi</w:t>
      </w:r>
      <w:r w:rsidR="00750A04">
        <w:t>kaltimo</w:t>
      </w:r>
      <w:r w:rsidR="00770421">
        <w:t xml:space="preserve"> kriminalistinės charakteristikos, bet pats nusikaltimas ir jo tyrimas</w:t>
      </w:r>
      <w:r w:rsidR="00860C8F">
        <w:t xml:space="preserve"> </w:t>
      </w:r>
      <w:r w:rsidR="00770421">
        <w:t xml:space="preserve">- skirtingi dalykai. </w:t>
      </w:r>
      <w:r w:rsidR="00ED5B62">
        <w:t>K</w:t>
      </w:r>
      <w:r w:rsidR="00F42EAD">
        <w:t xml:space="preserve">riminalistinė </w:t>
      </w:r>
      <w:r w:rsidR="00ED5B62">
        <w:t xml:space="preserve">nusikaltimų </w:t>
      </w:r>
      <w:r w:rsidR="00F42EAD">
        <w:t xml:space="preserve">charakteristika </w:t>
      </w:r>
      <w:r w:rsidR="00520220">
        <w:t>yra</w:t>
      </w:r>
      <w:r w:rsidR="00ED5B62">
        <w:t xml:space="preserve"> komponentas, kuris prasiskverbia per visą tyrimo metodiką ir visus tyrimo etapus.</w:t>
      </w:r>
    </w:p>
    <w:p w:rsidR="008732CE" w:rsidRDefault="00F72C76" w:rsidP="00D8478A">
      <w:pPr>
        <w:autoSpaceDE w:val="0"/>
        <w:autoSpaceDN w:val="0"/>
        <w:adjustRightInd w:val="0"/>
        <w:spacing w:line="360" w:lineRule="auto"/>
        <w:ind w:firstLine="709"/>
        <w:jc w:val="both"/>
      </w:pPr>
      <w:r>
        <w:t>Kriminalistin</w:t>
      </w:r>
      <w:r>
        <w:rPr>
          <w:rFonts w:ascii="TimesNewRoman" w:eastAsia="TimesNewRoman" w:cs="TimesNewRoman" w:hint="eastAsia"/>
        </w:rPr>
        <w:t>ė</w:t>
      </w:r>
      <w:r>
        <w:t>s nusikaltim</w:t>
      </w:r>
      <w:r>
        <w:rPr>
          <w:rFonts w:ascii="TimesNewRoman" w:eastAsia="TimesNewRoman" w:cs="TimesNewRoman" w:hint="eastAsia"/>
        </w:rPr>
        <w:t>ų</w:t>
      </w:r>
      <w:r>
        <w:rPr>
          <w:rFonts w:ascii="TimesNewRoman" w:eastAsia="TimesNewRoman" w:cs="TimesNewRoman"/>
        </w:rPr>
        <w:t xml:space="preserve"> </w:t>
      </w:r>
      <w:r>
        <w:t>charakteristikos s</w:t>
      </w:r>
      <w:r>
        <w:rPr>
          <w:rFonts w:ascii="TimesNewRoman" w:eastAsia="TimesNewRoman" w:cs="TimesNewRoman" w:hint="eastAsia"/>
        </w:rPr>
        <w:t>ą</w:t>
      </w:r>
      <w:r>
        <w:t>voka turi b</w:t>
      </w:r>
      <w:r>
        <w:rPr>
          <w:rFonts w:ascii="TimesNewRoman" w:eastAsia="TimesNewRoman" w:cs="TimesNewRoman" w:hint="eastAsia"/>
        </w:rPr>
        <w:t>ū</w:t>
      </w:r>
      <w:r>
        <w:t xml:space="preserve">ti abstrakti ir tuo pačiu stabili. Todėl </w:t>
      </w:r>
      <w:r w:rsidR="008E7FB4">
        <w:t xml:space="preserve">autorius </w:t>
      </w:r>
      <w:r w:rsidR="00A233F5">
        <w:t>pritaria išdėstytai</w:t>
      </w:r>
      <w:r>
        <w:t xml:space="preserve"> nuomone</w:t>
      </w:r>
      <w:r w:rsidR="00A233F5">
        <w:t>i</w:t>
      </w:r>
      <w:r w:rsidR="00520220">
        <w:rPr>
          <w:rStyle w:val="FootnoteReference"/>
        </w:rPr>
        <w:footnoteReference w:id="12"/>
      </w:r>
      <w:r>
        <w:t xml:space="preserve">, kad </w:t>
      </w:r>
      <w:r w:rsidR="00124CC1">
        <w:t>tai</w:t>
      </w:r>
      <w:r w:rsidR="00520220">
        <w:t xml:space="preserve"> yra </w:t>
      </w:r>
      <w:r>
        <w:t xml:space="preserve">tam tikrų </w:t>
      </w:r>
      <w:r w:rsidRPr="00D5344B">
        <w:t>kriminalistiškai svarbių</w:t>
      </w:r>
      <w:r w:rsidR="008E7FB4" w:rsidRPr="00D5344B">
        <w:t xml:space="preserve">, </w:t>
      </w:r>
      <w:r w:rsidRPr="00D5344B">
        <w:t>išryškinančių patį nusikaltimą, jo padarymo mechanizmą bei jo dėsningumus, visuma.</w:t>
      </w:r>
    </w:p>
    <w:p w:rsidR="00ED5B62" w:rsidRDefault="00466823" w:rsidP="00D8478A">
      <w:pPr>
        <w:autoSpaceDE w:val="0"/>
        <w:autoSpaceDN w:val="0"/>
        <w:adjustRightInd w:val="0"/>
        <w:spacing w:line="360" w:lineRule="auto"/>
        <w:ind w:firstLine="709"/>
        <w:jc w:val="both"/>
      </w:pPr>
      <w:r w:rsidRPr="008732CE">
        <w:t>Tad</w:t>
      </w:r>
      <w:r w:rsidRPr="00466823">
        <w:rPr>
          <w:color w:val="FF0000"/>
        </w:rPr>
        <w:t xml:space="preserve"> </w:t>
      </w:r>
      <w:r>
        <w:t>k</w:t>
      </w:r>
      <w:r w:rsidR="00091CF4">
        <w:t xml:space="preserve">albant </w:t>
      </w:r>
      <w:r w:rsidR="00E1762E">
        <w:t>apie k</w:t>
      </w:r>
      <w:r w:rsidR="00C62D35">
        <w:t>riminalistin</w:t>
      </w:r>
      <w:r w:rsidR="00E1762E">
        <w:t>ę nusikaltimų charakteristiką</w:t>
      </w:r>
      <w:r w:rsidR="00091CF4">
        <w:t>,</w:t>
      </w:r>
      <w:r w:rsidR="00E1762E">
        <w:t xml:space="preserve"> svarbu aptarti jos turinį</w:t>
      </w:r>
      <w:r w:rsidR="00C62D35">
        <w:rPr>
          <w:rStyle w:val="FootnoteReference"/>
        </w:rPr>
        <w:footnoteReference w:id="13"/>
      </w:r>
      <w:r w:rsidR="00C62D35">
        <w:t>:</w:t>
      </w:r>
    </w:p>
    <w:p w:rsidR="00C62D35" w:rsidRPr="00091CF4" w:rsidRDefault="00C62D35" w:rsidP="00D8478A">
      <w:pPr>
        <w:pStyle w:val="ListParagraph"/>
        <w:numPr>
          <w:ilvl w:val="0"/>
          <w:numId w:val="1"/>
        </w:numPr>
        <w:spacing w:line="360" w:lineRule="auto"/>
        <w:ind w:left="0" w:firstLine="709"/>
        <w:jc w:val="both"/>
      </w:pPr>
      <w:r w:rsidRPr="00091CF4">
        <w:t>Duomenys apie kriminalistikai reikšmingus konkrečios nusikaltimo grupės, rūšies ar porūšio požymius.</w:t>
      </w:r>
    </w:p>
    <w:p w:rsidR="00AC277D" w:rsidRPr="00091CF4" w:rsidRDefault="00AC277D" w:rsidP="00D8478A">
      <w:pPr>
        <w:pStyle w:val="ListParagraph"/>
        <w:numPr>
          <w:ilvl w:val="0"/>
          <w:numId w:val="1"/>
        </w:numPr>
        <w:spacing w:line="360" w:lineRule="auto"/>
        <w:ind w:left="0" w:firstLine="709"/>
        <w:jc w:val="both"/>
      </w:pPr>
      <w:r w:rsidRPr="00091CF4">
        <w:t>Duomenys apie dėsningus ryšius tarp atsk</w:t>
      </w:r>
      <w:r w:rsidR="00851F69" w:rsidRPr="00091CF4">
        <w:t xml:space="preserve">irų kriminalistinės nusikaltimo </w:t>
      </w:r>
      <w:r w:rsidRPr="00091CF4">
        <w:t>charakteristikos elementų.</w:t>
      </w:r>
      <w:r w:rsidR="00860C8F" w:rsidRPr="00091CF4">
        <w:t xml:space="preserve"> </w:t>
      </w:r>
      <w:r w:rsidRPr="00091CF4">
        <w:t>Dėsningi kriminalistin</w:t>
      </w:r>
      <w:r w:rsidR="00860C8F" w:rsidRPr="00091CF4">
        <w:t>ės nusikaltimų charakteristikos</w:t>
      </w:r>
      <w:r w:rsidR="005E4093" w:rsidRPr="00091CF4">
        <w:t xml:space="preserve"> </w:t>
      </w:r>
      <w:r w:rsidRPr="00091CF4">
        <w:t>struktūriniai ryšiai gali n</w:t>
      </w:r>
      <w:r w:rsidR="00BD5653" w:rsidRPr="00091CF4">
        <w:t xml:space="preserve">urodyti </w:t>
      </w:r>
      <w:r w:rsidR="00BA6A8C" w:rsidRPr="00091CF4">
        <w:t xml:space="preserve"> </w:t>
      </w:r>
      <w:r w:rsidR="00494AD3" w:rsidRPr="00091CF4">
        <w:t xml:space="preserve">tikėtina </w:t>
      </w:r>
      <w:r w:rsidR="00BA6A8C" w:rsidRPr="00091CF4">
        <w:t>įvairių</w:t>
      </w:r>
      <w:r w:rsidRPr="00091CF4">
        <w:t xml:space="preserve"> požymių</w:t>
      </w:r>
      <w:r w:rsidR="00494AD3" w:rsidRPr="00091CF4">
        <w:t>, jų grupių</w:t>
      </w:r>
      <w:r w:rsidRPr="00091CF4">
        <w:t xml:space="preserve"> </w:t>
      </w:r>
      <w:r w:rsidR="00BA6A8C" w:rsidRPr="00091CF4">
        <w:t>tarpusavio ryšiu</w:t>
      </w:r>
      <w:r w:rsidR="00BD5653" w:rsidRPr="00091CF4">
        <w:t>s</w:t>
      </w:r>
      <w:r w:rsidR="00494AD3" w:rsidRPr="00091CF4">
        <w:t xml:space="preserve"> bei atspindėti tikėtiną, priklausomą įvykių požymių visumą</w:t>
      </w:r>
      <w:r w:rsidR="00494AD3" w:rsidRPr="00091CF4">
        <w:rPr>
          <w:rStyle w:val="FootnoteReference"/>
        </w:rPr>
        <w:footnoteReference w:id="14"/>
      </w:r>
      <w:r w:rsidR="00494AD3" w:rsidRPr="00091CF4">
        <w:t>.</w:t>
      </w:r>
      <w:r w:rsidR="003417A3" w:rsidRPr="00091CF4">
        <w:t xml:space="preserve"> Nustačius vieną elementą</w:t>
      </w:r>
      <w:r w:rsidR="009C6F60">
        <w:t>,</w:t>
      </w:r>
      <w:r w:rsidR="003417A3" w:rsidRPr="00091CF4">
        <w:t xml:space="preserve"> galima gauti informaciją apie kitą elementą.</w:t>
      </w:r>
    </w:p>
    <w:p w:rsidR="00091CF4" w:rsidRPr="00091CF4" w:rsidRDefault="00BA6A8C" w:rsidP="00D8478A">
      <w:pPr>
        <w:pStyle w:val="ListParagraph"/>
        <w:numPr>
          <w:ilvl w:val="0"/>
          <w:numId w:val="1"/>
        </w:numPr>
        <w:spacing w:line="360" w:lineRule="auto"/>
        <w:ind w:left="0" w:firstLine="709"/>
        <w:jc w:val="both"/>
      </w:pPr>
      <w:r w:rsidRPr="00091CF4">
        <w:t>Duomenys, tarnaujantys tyrimo versijoms iškelti ir patikrinti.</w:t>
      </w:r>
    </w:p>
    <w:p w:rsidR="00091CF4" w:rsidRDefault="008A6B14" w:rsidP="00D8478A">
      <w:pPr>
        <w:pStyle w:val="ListParagraph"/>
        <w:spacing w:line="360" w:lineRule="auto"/>
        <w:ind w:left="0" w:firstLine="709"/>
        <w:jc w:val="both"/>
      </w:pPr>
      <w:r>
        <w:t>Norint tinkamai atskle</w:t>
      </w:r>
      <w:r w:rsidR="004871E0">
        <w:t>isti šių duomenų turinį ir formą</w:t>
      </w:r>
      <w:r>
        <w:t>, turėtume kalbėti apie pačią nusikaltimo kriminalistinės charakteristikos vidinę organizaciją t. y. jos struktūrą</w:t>
      </w:r>
      <w:r w:rsidR="00551A88">
        <w:t>.</w:t>
      </w:r>
    </w:p>
    <w:p w:rsidR="008E7FB4" w:rsidRPr="00091CF4" w:rsidRDefault="00124CC1" w:rsidP="00D8478A">
      <w:pPr>
        <w:pStyle w:val="ListParagraph"/>
        <w:spacing w:line="360" w:lineRule="auto"/>
        <w:ind w:left="0" w:firstLine="709"/>
        <w:jc w:val="both"/>
        <w:rPr>
          <w:highlight w:val="yellow"/>
        </w:rPr>
      </w:pPr>
      <w:r>
        <w:t>Bet kuri sistem</w:t>
      </w:r>
      <w:r w:rsidR="009C6F60">
        <w:t>a turi savo struktūrą, kuriai bū</w:t>
      </w:r>
      <w:r>
        <w:t>dinga vidinė organizacija bei jos tarpusavyje susijusios sudedamosios dalys.</w:t>
      </w:r>
      <w:r w:rsidR="00E76E26">
        <w:t xml:space="preserve"> </w:t>
      </w:r>
      <w:r w:rsidR="008E7FB4">
        <w:t xml:space="preserve">Kriminalistinės nusikaltimų charakteristikos sudedamosios dalys </w:t>
      </w:r>
      <w:r w:rsidR="008E7FB4">
        <w:rPr>
          <w:bCs/>
        </w:rPr>
        <w:t xml:space="preserve">yra elementai, </w:t>
      </w:r>
      <w:r w:rsidR="008E7FB4" w:rsidRPr="007228E5">
        <w:rPr>
          <w:bCs/>
        </w:rPr>
        <w:t xml:space="preserve">kuriems būdinga tam tikra požymių visuma, </w:t>
      </w:r>
      <w:r w:rsidR="00E76E26">
        <w:rPr>
          <w:bCs/>
        </w:rPr>
        <w:t>parodanti jų esmę, pavyzdžiui:</w:t>
      </w:r>
      <w:r w:rsidR="008E7FB4" w:rsidRPr="007228E5">
        <w:rPr>
          <w:bCs/>
        </w:rPr>
        <w:t xml:space="preserve"> </w:t>
      </w:r>
      <w:r w:rsidR="008E7FB4" w:rsidRPr="007228E5">
        <w:rPr>
          <w:bCs/>
        </w:rPr>
        <w:lastRenderedPageBreak/>
        <w:t xml:space="preserve">nusikaltėlio asmenybės, kaip kriminalistinės nusikaltimų charakteristikos elemento </w:t>
      </w:r>
      <w:r w:rsidR="008E7FB4">
        <w:rPr>
          <w:bCs/>
        </w:rPr>
        <w:t xml:space="preserve">tyrimas apima jį apibūdinančius </w:t>
      </w:r>
      <w:r w:rsidR="008E7FB4" w:rsidRPr="007228E5">
        <w:rPr>
          <w:bCs/>
        </w:rPr>
        <w:t>socialinius, fiziologinius, demografinius ir kitus požymius</w:t>
      </w:r>
      <w:r w:rsidR="008E7FB4">
        <w:rPr>
          <w:rStyle w:val="FootnoteReference"/>
          <w:bCs/>
        </w:rPr>
        <w:footnoteReference w:id="15"/>
      </w:r>
      <w:r w:rsidR="008E7FB4">
        <w:rPr>
          <w:bCs/>
        </w:rPr>
        <w:t>.</w:t>
      </w:r>
      <w:r w:rsidR="00E76E26">
        <w:t xml:space="preserve"> </w:t>
      </w:r>
      <w:r w:rsidR="004871E0">
        <w:rPr>
          <w:bCs/>
        </w:rPr>
        <w:t>Pritarsime esamai</w:t>
      </w:r>
      <w:r w:rsidR="008E7FB4">
        <w:rPr>
          <w:bCs/>
        </w:rPr>
        <w:t xml:space="preserve"> nuomonei</w:t>
      </w:r>
      <w:r w:rsidR="008E7FB4">
        <w:rPr>
          <w:rStyle w:val="FootnoteReference"/>
          <w:bCs/>
        </w:rPr>
        <w:footnoteReference w:id="16"/>
      </w:r>
      <w:r w:rsidR="008E7FB4">
        <w:rPr>
          <w:bCs/>
        </w:rPr>
        <w:t>, kad</w:t>
      </w:r>
      <w:r w:rsidR="008E7FB4" w:rsidRPr="007228E5">
        <w:rPr>
          <w:bCs/>
        </w:rPr>
        <w:t xml:space="preserve"> nu</w:t>
      </w:r>
      <w:r w:rsidR="008E7FB4">
        <w:rPr>
          <w:bCs/>
        </w:rPr>
        <w:t>sikaltimų</w:t>
      </w:r>
      <w:r w:rsidR="008E7FB4" w:rsidRPr="007228E5">
        <w:rPr>
          <w:bCs/>
        </w:rPr>
        <w:t xml:space="preserve"> kriminalistinę cha</w:t>
      </w:r>
      <w:r w:rsidR="008E7FB4">
        <w:rPr>
          <w:bCs/>
        </w:rPr>
        <w:t xml:space="preserve">rakteristiką turi </w:t>
      </w:r>
      <w:r w:rsidR="00E76E26">
        <w:rPr>
          <w:bCs/>
        </w:rPr>
        <w:t xml:space="preserve">sudaryti šie elementai: </w:t>
      </w:r>
    </w:p>
    <w:p w:rsidR="00551A88" w:rsidRDefault="008E7FB4" w:rsidP="00D8478A">
      <w:pPr>
        <w:pStyle w:val="ListParagraph"/>
        <w:numPr>
          <w:ilvl w:val="0"/>
          <w:numId w:val="2"/>
        </w:numPr>
        <w:suppressAutoHyphens w:val="0"/>
        <w:spacing w:line="360" w:lineRule="auto"/>
        <w:ind w:left="0" w:firstLine="709"/>
        <w:jc w:val="both"/>
        <w:rPr>
          <w:bCs/>
        </w:rPr>
      </w:pPr>
      <w:r w:rsidRPr="00551A88">
        <w:rPr>
          <w:bCs/>
        </w:rPr>
        <w:t>Nusikaltimo būdas.</w:t>
      </w:r>
    </w:p>
    <w:p w:rsidR="00551A88" w:rsidRDefault="008E7FB4" w:rsidP="00D8478A">
      <w:pPr>
        <w:pStyle w:val="ListParagraph"/>
        <w:numPr>
          <w:ilvl w:val="0"/>
          <w:numId w:val="2"/>
        </w:numPr>
        <w:suppressAutoHyphens w:val="0"/>
        <w:spacing w:line="360" w:lineRule="auto"/>
        <w:ind w:left="0" w:firstLine="709"/>
        <w:jc w:val="both"/>
        <w:rPr>
          <w:bCs/>
        </w:rPr>
      </w:pPr>
      <w:r w:rsidRPr="00551A88">
        <w:rPr>
          <w:bCs/>
        </w:rPr>
        <w:t>Asmuo, padaręs nusikaltimą.</w:t>
      </w:r>
    </w:p>
    <w:p w:rsidR="00551A88" w:rsidRDefault="008E7FB4" w:rsidP="00D8478A">
      <w:pPr>
        <w:pStyle w:val="ListParagraph"/>
        <w:numPr>
          <w:ilvl w:val="0"/>
          <w:numId w:val="2"/>
        </w:numPr>
        <w:suppressAutoHyphens w:val="0"/>
        <w:spacing w:line="360" w:lineRule="auto"/>
        <w:ind w:left="0" w:firstLine="709"/>
        <w:jc w:val="both"/>
        <w:rPr>
          <w:bCs/>
        </w:rPr>
      </w:pPr>
      <w:r w:rsidRPr="00551A88">
        <w:rPr>
          <w:bCs/>
        </w:rPr>
        <w:t>Nusikaltimo pasikėsinimo dalykas ir (arba) – nukentėjusysis.</w:t>
      </w:r>
    </w:p>
    <w:p w:rsidR="00E76E26" w:rsidRPr="00551A88" w:rsidRDefault="008E7FB4" w:rsidP="00D8478A">
      <w:pPr>
        <w:pStyle w:val="ListParagraph"/>
        <w:numPr>
          <w:ilvl w:val="0"/>
          <w:numId w:val="2"/>
        </w:numPr>
        <w:suppressAutoHyphens w:val="0"/>
        <w:spacing w:line="360" w:lineRule="auto"/>
        <w:ind w:left="0" w:firstLine="709"/>
        <w:jc w:val="both"/>
        <w:rPr>
          <w:bCs/>
        </w:rPr>
      </w:pPr>
      <w:r w:rsidRPr="00551A88">
        <w:rPr>
          <w:bCs/>
        </w:rPr>
        <w:t>Nusikaltimo situacija.</w:t>
      </w:r>
    </w:p>
    <w:p w:rsidR="00E76E26" w:rsidRDefault="008E7FB4" w:rsidP="00D8478A">
      <w:pPr>
        <w:suppressAutoHyphens w:val="0"/>
        <w:spacing w:line="360" w:lineRule="auto"/>
        <w:ind w:firstLine="709"/>
        <w:jc w:val="both"/>
        <w:rPr>
          <w:bCs/>
        </w:rPr>
      </w:pPr>
      <w:r>
        <w:t xml:space="preserve">Panašų požiūrį išdėstė ir </w:t>
      </w:r>
      <w:r w:rsidRPr="00974175">
        <w:rPr>
          <w:bCs/>
        </w:rPr>
        <w:t>ru</w:t>
      </w:r>
      <w:r w:rsidR="00551A88">
        <w:rPr>
          <w:bCs/>
        </w:rPr>
        <w:t>sų kriminalistas R. S. Bielkin, j</w:t>
      </w:r>
      <w:r w:rsidR="00974175" w:rsidRPr="00974175">
        <w:rPr>
          <w:bCs/>
        </w:rPr>
        <w:t>is išskyria šiuos elementus</w:t>
      </w:r>
      <w:r w:rsidR="00F77783">
        <w:rPr>
          <w:rStyle w:val="FootnoteReference"/>
          <w:bCs/>
        </w:rPr>
        <w:footnoteReference w:id="17"/>
      </w:r>
      <w:r w:rsidR="00974175" w:rsidRPr="00974175">
        <w:rPr>
          <w:bCs/>
        </w:rPr>
        <w:t>:</w:t>
      </w:r>
    </w:p>
    <w:p w:rsidR="00551A88" w:rsidRPr="00551A88" w:rsidRDefault="004871E0" w:rsidP="00D8478A">
      <w:pPr>
        <w:pStyle w:val="ListParagraph"/>
        <w:numPr>
          <w:ilvl w:val="0"/>
          <w:numId w:val="3"/>
        </w:numPr>
        <w:suppressAutoHyphens w:val="0"/>
        <w:spacing w:line="360" w:lineRule="auto"/>
        <w:ind w:left="0" w:firstLine="709"/>
        <w:jc w:val="both"/>
        <w:rPr>
          <w:bCs/>
        </w:rPr>
      </w:pPr>
      <w:r>
        <w:t>Nusikaltimo būdas ir priemonės.</w:t>
      </w:r>
    </w:p>
    <w:p w:rsidR="00551A88" w:rsidRDefault="00974175" w:rsidP="00D8478A">
      <w:pPr>
        <w:pStyle w:val="ListParagraph"/>
        <w:numPr>
          <w:ilvl w:val="0"/>
          <w:numId w:val="3"/>
        </w:numPr>
        <w:suppressAutoHyphens w:val="0"/>
        <w:spacing w:line="360" w:lineRule="auto"/>
        <w:ind w:left="0" w:firstLine="709"/>
        <w:jc w:val="both"/>
        <w:rPr>
          <w:bCs/>
        </w:rPr>
      </w:pPr>
      <w:r w:rsidRPr="00551A88">
        <w:rPr>
          <w:bCs/>
        </w:rPr>
        <w:t>Nusikaltimo vykdytojas.</w:t>
      </w:r>
    </w:p>
    <w:p w:rsidR="00551A88" w:rsidRDefault="00974175" w:rsidP="00D8478A">
      <w:pPr>
        <w:pStyle w:val="ListParagraph"/>
        <w:numPr>
          <w:ilvl w:val="0"/>
          <w:numId w:val="3"/>
        </w:numPr>
        <w:suppressAutoHyphens w:val="0"/>
        <w:spacing w:line="360" w:lineRule="auto"/>
        <w:ind w:left="0" w:firstLine="709"/>
        <w:jc w:val="both"/>
        <w:rPr>
          <w:bCs/>
        </w:rPr>
      </w:pPr>
      <w:r w:rsidRPr="00551A88">
        <w:rPr>
          <w:bCs/>
        </w:rPr>
        <w:t>Objektas į kurį kėsintasi.</w:t>
      </w:r>
    </w:p>
    <w:p w:rsidR="00974175" w:rsidRPr="00551A88" w:rsidRDefault="00F77783" w:rsidP="00D8478A">
      <w:pPr>
        <w:pStyle w:val="ListParagraph"/>
        <w:numPr>
          <w:ilvl w:val="0"/>
          <w:numId w:val="3"/>
        </w:numPr>
        <w:suppressAutoHyphens w:val="0"/>
        <w:spacing w:line="360" w:lineRule="auto"/>
        <w:ind w:left="0" w:firstLine="709"/>
        <w:jc w:val="both"/>
        <w:rPr>
          <w:bCs/>
        </w:rPr>
      </w:pPr>
      <w:r w:rsidRPr="00551A88">
        <w:rPr>
          <w:bCs/>
        </w:rPr>
        <w:t>Nusikaltimo motyvas, tikslas ir pan.</w:t>
      </w:r>
    </w:p>
    <w:p w:rsidR="001F1668" w:rsidRPr="001F1668" w:rsidRDefault="003D6E99" w:rsidP="00D8478A">
      <w:pPr>
        <w:suppressAutoHyphens w:val="0"/>
        <w:spacing w:line="360" w:lineRule="auto"/>
        <w:ind w:firstLine="709"/>
        <w:jc w:val="both"/>
        <w:rPr>
          <w:bCs/>
        </w:rPr>
      </w:pPr>
      <w:r>
        <w:rPr>
          <w:bCs/>
        </w:rPr>
        <w:t>R</w:t>
      </w:r>
      <w:r w:rsidR="001F1668">
        <w:rPr>
          <w:bCs/>
        </w:rPr>
        <w:t xml:space="preserve">emiantis šiais elementais </w:t>
      </w:r>
      <w:r w:rsidR="004871E0">
        <w:rPr>
          <w:bCs/>
        </w:rPr>
        <w:t>sieksime</w:t>
      </w:r>
      <w:r>
        <w:rPr>
          <w:bCs/>
        </w:rPr>
        <w:t xml:space="preserve"> atskleisti</w:t>
      </w:r>
      <w:r w:rsidR="001F1668">
        <w:rPr>
          <w:bCs/>
        </w:rPr>
        <w:t xml:space="preserve"> kriminalistinės nusi</w:t>
      </w:r>
      <w:r>
        <w:rPr>
          <w:bCs/>
        </w:rPr>
        <w:t>kaltimų charakteristikos turinį</w:t>
      </w:r>
      <w:r w:rsidR="001F1668">
        <w:rPr>
          <w:bCs/>
        </w:rPr>
        <w:t xml:space="preserve">. </w:t>
      </w:r>
    </w:p>
    <w:p w:rsidR="00551A88" w:rsidRDefault="00455158" w:rsidP="00D8478A">
      <w:pPr>
        <w:suppressAutoHyphens w:val="0"/>
        <w:spacing w:line="360" w:lineRule="auto"/>
        <w:ind w:firstLine="709"/>
        <w:jc w:val="both"/>
      </w:pPr>
      <w:r>
        <w:t xml:space="preserve">Buitinių nužudymų kriminalistinės charakteristikos </w:t>
      </w:r>
      <w:r w:rsidR="005E6CCA">
        <w:t>strukūrą sudaro autoriaus</w:t>
      </w:r>
      <w:r>
        <w:t xml:space="preserve">, </w:t>
      </w:r>
      <w:r w:rsidR="005E6CCA">
        <w:t xml:space="preserve">jau </w:t>
      </w:r>
      <w:r>
        <w:t xml:space="preserve">anksčiau paminėti elementai. </w:t>
      </w:r>
      <w:r w:rsidR="004871E0">
        <w:t>Daugeliu</w:t>
      </w:r>
      <w:r w:rsidR="00485D29">
        <w:t xml:space="preserve"> atvejų ry</w:t>
      </w:r>
      <w:r w:rsidR="00466823">
        <w:t>šys vienų elementų, pasireiškiantis</w:t>
      </w:r>
      <w:r w:rsidR="00485D29">
        <w:t xml:space="preserve"> nužudymų kriminalistinėje charakteristikoje su kitais elementais yra glaudus. </w:t>
      </w:r>
      <w:r w:rsidR="00485D29">
        <w:rPr>
          <w:bCs/>
        </w:rPr>
        <w:t xml:space="preserve">Nustačius vieną elementą, </w:t>
      </w:r>
      <w:r w:rsidR="00485D29" w:rsidRPr="007228E5">
        <w:rPr>
          <w:bCs/>
        </w:rPr>
        <w:t>gauna</w:t>
      </w:r>
      <w:r w:rsidR="00485D29">
        <w:rPr>
          <w:bCs/>
        </w:rPr>
        <w:t>ma</w:t>
      </w:r>
      <w:r w:rsidR="00485D29" w:rsidRPr="007228E5">
        <w:rPr>
          <w:bCs/>
        </w:rPr>
        <w:t xml:space="preserve"> informacijos apie kitą, ar kelis kitus elementus, apie jų požymius ir šiuos požymius atitinkančias savybes. Suradus vieną tos grandinės dalį, jos pagalba mes galime nustatyti kitą dalį arba ją visą</w:t>
      </w:r>
      <w:r>
        <w:rPr>
          <w:rStyle w:val="FootnoteReference"/>
          <w:bCs/>
        </w:rPr>
        <w:footnoteReference w:id="18"/>
      </w:r>
      <w:r w:rsidR="00485D29">
        <w:rPr>
          <w:bCs/>
        </w:rPr>
        <w:t>.</w:t>
      </w:r>
    </w:p>
    <w:p w:rsidR="00A20346" w:rsidRPr="00466823" w:rsidRDefault="00E11CBF" w:rsidP="00D8478A">
      <w:pPr>
        <w:suppressAutoHyphens w:val="0"/>
        <w:spacing w:line="360" w:lineRule="auto"/>
        <w:ind w:firstLine="709"/>
        <w:jc w:val="both"/>
      </w:pPr>
      <w:r w:rsidRPr="007228E5">
        <w:rPr>
          <w:bCs/>
          <w:color w:val="000000"/>
        </w:rPr>
        <w:t xml:space="preserve">Nužudymų kriminalistinė </w:t>
      </w:r>
      <w:smartTag w:uri="schemas-tilde-lt/tildestengine" w:element="templates">
        <w:smartTagPr>
          <w:attr w:name="text" w:val="charakteristika"/>
          <w:attr w:name="id" w:val="-1"/>
          <w:attr w:name="baseform" w:val="charakteristik|a"/>
        </w:smartTagPr>
        <w:r w:rsidRPr="007228E5">
          <w:rPr>
            <w:bCs/>
            <w:color w:val="000000"/>
          </w:rPr>
          <w:t>charakteristika</w:t>
        </w:r>
      </w:smartTag>
      <w:r w:rsidRPr="007228E5">
        <w:rPr>
          <w:bCs/>
          <w:color w:val="000000"/>
        </w:rPr>
        <w:t xml:space="preserve"> apima ne tik nusikaltimo elementus ir jų sąveiką, bet ir nurodo būdingus tokiam nusikaltimui pėdsakus bei vietas, kuriose jie dažniausiai būna ir kur juos galima surasti.</w:t>
      </w:r>
      <w:r w:rsidRPr="007228E5">
        <w:rPr>
          <w:b/>
          <w:bCs/>
          <w:color w:val="000000"/>
        </w:rPr>
        <w:t xml:space="preserve"> </w:t>
      </w:r>
      <w:r w:rsidRPr="007228E5">
        <w:rPr>
          <w:bCs/>
          <w:color w:val="000000"/>
        </w:rPr>
        <w:t>Konkrečiam nusikaltimui būdingas platus įvairiausių pėdsakų ratas, o dabartiniu metu jis yra gerokai išplėstas. Prie senai žinomų rankų, kojų, batų, nusikaltimo įrankių, transporto priemonių pėdsakų, galime pridėti ir žmogaus kvapo pėdsakus bei mikrodaleles, ku</w:t>
      </w:r>
      <w:r w:rsidR="003D2426">
        <w:rPr>
          <w:bCs/>
          <w:color w:val="000000"/>
        </w:rPr>
        <w:t>rios būtinai pasilieka ant rūbų ar</w:t>
      </w:r>
      <w:r w:rsidRPr="007228E5">
        <w:rPr>
          <w:bCs/>
          <w:color w:val="000000"/>
        </w:rPr>
        <w:t xml:space="preserve"> avalynės kontaktuojant su kitu žmogumi. Taip pat turime galimybę nužudymo atskleidimui panaudoti lūpų pėdsakus (likusius ant indų) ir kai kuriuos kitus pėdsakus, anksčiau neturėjusius praktinės reikšmės, nes nebuvo efektyvių tyrimo metodų.</w:t>
      </w:r>
      <w:r w:rsidRPr="007228E5">
        <w:rPr>
          <w:b/>
          <w:bCs/>
          <w:color w:val="000000"/>
        </w:rPr>
        <w:t xml:space="preserve"> </w:t>
      </w:r>
      <w:r w:rsidR="007E2C6E">
        <w:rPr>
          <w:bCs/>
        </w:rPr>
        <w:t>Tyrimo m</w:t>
      </w:r>
      <w:r w:rsidRPr="007E2C6E">
        <w:rPr>
          <w:bCs/>
        </w:rPr>
        <w:t xml:space="preserve">etodika daug priklauso nuo šių nusikaltimų kriminalistinės </w:t>
      </w:r>
      <w:smartTag w:uri="schemas-tilde-lt/tildestengine" w:element="templates">
        <w:smartTagPr>
          <w:attr w:name="text" w:val="charakteristikos"/>
          <w:attr w:name="id" w:val="-1"/>
          <w:attr w:name="baseform" w:val="charakteristik|a"/>
        </w:smartTagPr>
        <w:r w:rsidRPr="007E2C6E">
          <w:rPr>
            <w:bCs/>
          </w:rPr>
          <w:t>charakteristikos</w:t>
        </w:r>
      </w:smartTag>
      <w:r w:rsidRPr="007E2C6E">
        <w:rPr>
          <w:bCs/>
        </w:rPr>
        <w:t xml:space="preserve"> teisingo panaudojimo.</w:t>
      </w:r>
      <w:r w:rsidRPr="007228E5">
        <w:rPr>
          <w:bCs/>
          <w:color w:val="000000"/>
        </w:rPr>
        <w:t xml:space="preserve"> Jos elementų tarpusavio ryšiai padeda iškelti versijas, tikslingai organ</w:t>
      </w:r>
      <w:r>
        <w:rPr>
          <w:bCs/>
          <w:color w:val="000000"/>
        </w:rPr>
        <w:t>izuoti nusikaltėlio paiešką bei</w:t>
      </w:r>
      <w:r w:rsidRPr="007228E5">
        <w:rPr>
          <w:bCs/>
          <w:color w:val="000000"/>
        </w:rPr>
        <w:t xml:space="preserve"> </w:t>
      </w:r>
      <w:smartTag w:uri="schemas-tilde-lt/tildestengine" w:element="templates">
        <w:smartTagPr>
          <w:attr w:name="text" w:val="rasti"/>
          <w:attr w:name="id" w:val="-1"/>
          <w:attr w:name="baseform" w:val="rast|as"/>
        </w:smartTagPr>
        <w:r w:rsidRPr="007228E5">
          <w:rPr>
            <w:bCs/>
            <w:color w:val="000000"/>
          </w:rPr>
          <w:t>rasti</w:t>
        </w:r>
      </w:smartTag>
      <w:r w:rsidRPr="007228E5">
        <w:rPr>
          <w:bCs/>
          <w:color w:val="000000"/>
        </w:rPr>
        <w:t xml:space="preserve"> įrodymų</w:t>
      </w:r>
      <w:r w:rsidRPr="007228E5">
        <w:rPr>
          <w:rStyle w:val="FootnoteReference"/>
        </w:rPr>
        <w:footnoteReference w:id="19"/>
      </w:r>
      <w:r w:rsidRPr="007228E5">
        <w:rPr>
          <w:bCs/>
          <w:color w:val="000000"/>
        </w:rPr>
        <w:t>.</w:t>
      </w:r>
      <w:r w:rsidR="00893569">
        <w:rPr>
          <w:bCs/>
          <w:color w:val="000000"/>
        </w:rPr>
        <w:t xml:space="preserve"> </w:t>
      </w:r>
      <w:r w:rsidR="004374D6">
        <w:rPr>
          <w:bCs/>
          <w:color w:val="000000"/>
        </w:rPr>
        <w:t>Todėl</w:t>
      </w:r>
      <w:r w:rsidR="00893569">
        <w:rPr>
          <w:bCs/>
          <w:color w:val="000000"/>
        </w:rPr>
        <w:t xml:space="preserve"> </w:t>
      </w:r>
      <w:r w:rsidR="00893569">
        <w:t>k</w:t>
      </w:r>
      <w:r w:rsidR="005E6CCA" w:rsidRPr="007228E5">
        <w:t xml:space="preserve">albant apie kriminalistinę buitinių </w:t>
      </w:r>
      <w:r w:rsidR="005E6CCA" w:rsidRPr="007228E5">
        <w:lastRenderedPageBreak/>
        <w:t>nužudymų charakteristiką</w:t>
      </w:r>
      <w:r w:rsidR="00466823">
        <w:t>,</w:t>
      </w:r>
      <w:r w:rsidR="005E6CCA" w:rsidRPr="007228E5">
        <w:t xml:space="preserve"> kaip apie tam t</w:t>
      </w:r>
      <w:r w:rsidR="00466823">
        <w:t>ikrų duomenų visumą, pirmiausia</w:t>
      </w:r>
      <w:r w:rsidR="005E6CCA" w:rsidRPr="007228E5">
        <w:t xml:space="preserve"> turime </w:t>
      </w:r>
      <w:r w:rsidR="00746142">
        <w:t>kalbėti apie</w:t>
      </w:r>
      <w:r w:rsidR="005E6CCA" w:rsidRPr="007228E5">
        <w:t xml:space="preserve"> kriminalistinės charakteristikos struktūrinius elementus</w:t>
      </w:r>
      <w:r w:rsidR="00746142">
        <w:t xml:space="preserve"> (žr. 1.1, 1.2, 1.3, 1.4 šio darbo dalis)</w:t>
      </w:r>
      <w:r w:rsidR="005E6CCA" w:rsidRPr="007228E5">
        <w:t xml:space="preserve">, </w:t>
      </w:r>
      <w:r w:rsidR="00746142">
        <w:t xml:space="preserve">per </w:t>
      </w:r>
      <w:r w:rsidR="005E6CCA" w:rsidRPr="007228E5">
        <w:t>kuri</w:t>
      </w:r>
      <w:r w:rsidR="00466823">
        <w:t>u</w:t>
      </w:r>
      <w:r w:rsidR="005E6CCA" w:rsidRPr="007228E5">
        <w:t xml:space="preserve">os </w:t>
      </w:r>
      <w:r w:rsidR="00746142">
        <w:t>bandysim</w:t>
      </w:r>
      <w:r w:rsidR="00466823">
        <w:t>e</w:t>
      </w:r>
      <w:r w:rsidR="00746142">
        <w:t xml:space="preserve"> atskleisti s</w:t>
      </w:r>
      <w:r w:rsidR="00466823">
        <w:t>avybe</w:t>
      </w:r>
      <w:r w:rsidR="00746142">
        <w:t xml:space="preserve">s, kurios ir sudaro </w:t>
      </w:r>
      <w:r w:rsidR="005E6CCA" w:rsidRPr="007228E5">
        <w:t>buitinių nužudymų kriminalistinės charakteristikos turinį.</w:t>
      </w:r>
      <w:r w:rsidR="00746142">
        <w:t xml:space="preserve"> </w:t>
      </w:r>
      <w:r w:rsidR="00CC1FB6">
        <w:t>„T</w:t>
      </w:r>
      <w:r w:rsidR="00746142">
        <w:t>ik gerai išmanant</w:t>
      </w:r>
      <w:r w:rsidR="00746142" w:rsidRPr="007228E5">
        <w:t xml:space="preserve"> ši</w:t>
      </w:r>
      <w:r w:rsidR="00893569">
        <w:t>u</w:t>
      </w:r>
      <w:r w:rsidR="00746142" w:rsidRPr="007228E5">
        <w:t>os elementus, galime efektyviai, operatyviai ir tikslingai tirti konkretų nusikaltimą, nes pri</w:t>
      </w:r>
      <w:r w:rsidR="00893569">
        <w:t>ešingu atveju, ši veikla yra ne</w:t>
      </w:r>
      <w:r w:rsidR="00746142" w:rsidRPr="007228E5">
        <w:t>planingas, mokslinėmis rekomendacijomis pagrįstas tyrimas, bet chaotiškas tarpusavyje nesusijusių veiksmų konglomeratas, skirtas siekti labai miglotai suprantamo tikslo</w:t>
      </w:r>
      <w:r w:rsidR="00CC1FB6">
        <w:t>“</w:t>
      </w:r>
      <w:r w:rsidR="00B067E8" w:rsidRPr="00B067E8">
        <w:rPr>
          <w:rStyle w:val="FootnoteReference"/>
        </w:rPr>
        <w:t xml:space="preserve"> </w:t>
      </w:r>
      <w:r w:rsidR="00B067E8" w:rsidRPr="007228E5">
        <w:rPr>
          <w:rStyle w:val="FootnoteReference"/>
        </w:rPr>
        <w:footnoteReference w:id="20"/>
      </w:r>
      <w:r w:rsidR="00746142" w:rsidRPr="007228E5">
        <w:t>.</w:t>
      </w:r>
    </w:p>
    <w:p w:rsidR="001C3C69" w:rsidRPr="005A60D7" w:rsidRDefault="001C3C69" w:rsidP="00D8478A">
      <w:pPr>
        <w:suppressAutoHyphens w:val="0"/>
        <w:spacing w:line="360" w:lineRule="auto"/>
        <w:ind w:firstLine="709"/>
        <w:jc w:val="both"/>
        <w:rPr>
          <w:bCs/>
          <w:color w:val="000000"/>
          <w:sz w:val="20"/>
        </w:rPr>
      </w:pPr>
    </w:p>
    <w:p w:rsidR="007C6E61" w:rsidRPr="00656B3A" w:rsidRDefault="00851F69" w:rsidP="003D765C">
      <w:pPr>
        <w:pStyle w:val="ListParagraph"/>
        <w:numPr>
          <w:ilvl w:val="1"/>
          <w:numId w:val="10"/>
        </w:numPr>
        <w:spacing w:line="360" w:lineRule="auto"/>
        <w:ind w:left="0" w:firstLine="709"/>
        <w:jc w:val="both"/>
        <w:rPr>
          <w:b/>
          <w:bCs/>
          <w:color w:val="000000"/>
          <w:sz w:val="28"/>
        </w:rPr>
      </w:pPr>
      <w:r w:rsidRPr="00656B3A">
        <w:rPr>
          <w:b/>
          <w:sz w:val="28"/>
        </w:rPr>
        <w:t>Asmuo, įvykdęs buitinį nužudymą</w:t>
      </w:r>
      <w:r w:rsidR="007C6E61" w:rsidRPr="00656B3A">
        <w:rPr>
          <w:b/>
          <w:sz w:val="28"/>
        </w:rPr>
        <w:t xml:space="preserve"> </w:t>
      </w:r>
      <w:r w:rsidR="001C3C69" w:rsidRPr="00656B3A">
        <w:rPr>
          <w:b/>
          <w:sz w:val="28"/>
        </w:rPr>
        <w:t>–</w:t>
      </w:r>
      <w:r w:rsidR="007C6E61" w:rsidRPr="00656B3A">
        <w:rPr>
          <w:b/>
          <w:sz w:val="28"/>
        </w:rPr>
        <w:t xml:space="preserve"> nusikaltėlis</w:t>
      </w:r>
    </w:p>
    <w:p w:rsidR="001C3C69" w:rsidRPr="005A60D7" w:rsidRDefault="001C3C69" w:rsidP="00D8478A">
      <w:pPr>
        <w:spacing w:line="360" w:lineRule="auto"/>
        <w:ind w:firstLine="709"/>
        <w:jc w:val="both"/>
        <w:rPr>
          <w:bCs/>
          <w:color w:val="000000"/>
          <w:sz w:val="22"/>
        </w:rPr>
      </w:pPr>
    </w:p>
    <w:p w:rsidR="007C6E61" w:rsidRDefault="007C6E61" w:rsidP="00D8478A">
      <w:pPr>
        <w:spacing w:line="360" w:lineRule="auto"/>
        <w:ind w:firstLine="709"/>
        <w:jc w:val="both"/>
      </w:pPr>
      <w:r>
        <w:t>Asmuo galimai padaręs buitinį nužudymą turi didelę kriminalistinę reikšmę. Jo asmenybės pažinojimas leidž</w:t>
      </w:r>
      <w:r w:rsidR="008863BB">
        <w:t>ia susiaurinti įtariamų</w:t>
      </w:r>
      <w:r w:rsidR="00582EB9">
        <w:t>jų ratą,</w:t>
      </w:r>
      <w:r>
        <w:t xml:space="preserve"> iškelti nužudymo versijas dėl nužudymo tikslo, motyvų, vie</w:t>
      </w:r>
      <w:r w:rsidR="00CC1FB6">
        <w:t>tų nusikaltimo pėdsakų paieškai bei</w:t>
      </w:r>
      <w:r>
        <w:t xml:space="preserve"> nusikaltimo įvykdymo būdo</w:t>
      </w:r>
      <w:r>
        <w:rPr>
          <w:rStyle w:val="FootnoteReference"/>
        </w:rPr>
        <w:footnoteReference w:id="21"/>
      </w:r>
      <w:r>
        <w:t xml:space="preserve">. </w:t>
      </w:r>
    </w:p>
    <w:p w:rsidR="00D5344B" w:rsidRDefault="007C6E61" w:rsidP="00D8478A">
      <w:pPr>
        <w:spacing w:line="360" w:lineRule="auto"/>
        <w:ind w:firstLine="709"/>
        <w:jc w:val="both"/>
      </w:pPr>
      <w:r w:rsidRPr="00936A8C">
        <w:t>Kriminalistiniu požiūriu nusikaltimo išaiškinimui svarbu kas tas asmuo, kuris  padarė nusikalstamą veiką. Kriminalistikai, nagrinėjančiai nusikaltėlio asmenybę, svarbu atsižvelgti į jo fizines, dvasines ir kitas turimas savybes bei atskleisti žmogaus sugebėjimą padaryti nusikaltimą</w:t>
      </w:r>
      <w:r w:rsidRPr="00CD2C0F">
        <w:rPr>
          <w:rStyle w:val="FootnoteReference"/>
        </w:rPr>
        <w:footnoteReference w:id="22"/>
      </w:r>
      <w:r w:rsidR="00CC1FB6">
        <w:t>.</w:t>
      </w:r>
      <w:r w:rsidRPr="00936A8C">
        <w:t xml:space="preserve"> </w:t>
      </w:r>
    </w:p>
    <w:p w:rsidR="007C6E61" w:rsidRDefault="00CC1FB6" w:rsidP="00D8478A">
      <w:pPr>
        <w:spacing w:line="360" w:lineRule="auto"/>
        <w:ind w:firstLine="709"/>
        <w:jc w:val="both"/>
      </w:pPr>
      <w:r>
        <w:t xml:space="preserve">S. Matulienė savo disertacijoje pateikia tokią </w:t>
      </w:r>
      <w:r w:rsidR="007C6E61">
        <w:t>nusikaltėlio asmenybės klasifikacij</w:t>
      </w:r>
      <w:r>
        <w:t>ą</w:t>
      </w:r>
      <w:r w:rsidR="007C6E61" w:rsidRPr="007C6E61">
        <w:rPr>
          <w:rStyle w:val="FootnoteReference"/>
          <w:sz w:val="28"/>
        </w:rPr>
        <w:footnoteReference w:id="23"/>
      </w:r>
      <w:r w:rsidR="007C6E61" w:rsidRPr="00936A8C">
        <w:t>: pagal lytį (vyrai, moterys), amžių (paaugliai, pilnamečiai, senyvo amžiaus žmonės), tautybę (lietuviai, rusai, lenkai, žydai), išsilavinimą (pradinis, nebaigtas vidurinis, aukštasis), material</w:t>
      </w:r>
      <w:r w:rsidR="008863BB">
        <w:t>inę padėtį (skurdžiai, vidutine</w:t>
      </w:r>
      <w:r w:rsidR="007C6E61" w:rsidRPr="00936A8C">
        <w:t xml:space="preserve">s pajamas turintys asmenys, gerai materialiai apsirūpinę), užsiėmimo rūšį (verslininkas, valstybės </w:t>
      </w:r>
      <w:r w:rsidR="008863BB">
        <w:t>tarnautojas ir t.</w:t>
      </w:r>
      <w:r w:rsidR="007C6E61" w:rsidRPr="00936A8C">
        <w:t>t.), gyvenimo būdą (priklausymas įvairioms formalioms i</w:t>
      </w:r>
      <w:r w:rsidR="008863BB">
        <w:t>r neformalioms grupuotėms ir t.</w:t>
      </w:r>
      <w:r w:rsidR="007C6E61" w:rsidRPr="00936A8C">
        <w:t>t.), sveikatos būklę (sveiki, psichiniai ligoniai ir t.t.) ir pan.</w:t>
      </w:r>
      <w:r w:rsidR="007C6E61" w:rsidRPr="00D57CC6">
        <w:t xml:space="preserve"> </w:t>
      </w:r>
      <w:r w:rsidR="007C6E61">
        <w:t>Remdamiesi šia kl</w:t>
      </w:r>
      <w:r>
        <w:t>asifikacija atskleisime</w:t>
      </w:r>
      <w:r w:rsidR="007C6E61">
        <w:t xml:space="preserve"> buitinio žudiko asmenybę.</w:t>
      </w:r>
    </w:p>
    <w:p w:rsidR="007C6E61" w:rsidRPr="00581F0F" w:rsidRDefault="007C6E61" w:rsidP="00D8478A">
      <w:pPr>
        <w:spacing w:line="360" w:lineRule="auto"/>
        <w:ind w:firstLine="709"/>
        <w:jc w:val="both"/>
        <w:rPr>
          <w:bCs/>
          <w:color w:val="000000"/>
          <w:lang w:val="en-AU"/>
        </w:rPr>
      </w:pPr>
      <w:r>
        <w:rPr>
          <w:bCs/>
          <w:color w:val="000000"/>
        </w:rPr>
        <w:t xml:space="preserve">Žudikas gali </w:t>
      </w:r>
      <w:r w:rsidR="00CC1FB6">
        <w:rPr>
          <w:bCs/>
          <w:color w:val="000000"/>
        </w:rPr>
        <w:t>būti tiek vyras, tiek moteris. Mūsų a</w:t>
      </w:r>
      <w:r>
        <w:rPr>
          <w:bCs/>
          <w:color w:val="000000"/>
        </w:rPr>
        <w:t>tlikto emp</w:t>
      </w:r>
      <w:r w:rsidR="00851F69">
        <w:rPr>
          <w:bCs/>
          <w:color w:val="000000"/>
        </w:rPr>
        <w:t>irinio tyrimo metu gauti duomeny</w:t>
      </w:r>
      <w:r>
        <w:rPr>
          <w:bCs/>
          <w:color w:val="000000"/>
        </w:rPr>
        <w:t xml:space="preserve">s rodo, kad buitinius nužudymus dažniausiai įvykdo vyrai – </w:t>
      </w:r>
      <w:r w:rsidRPr="00D5344B">
        <w:rPr>
          <w:bCs/>
          <w:color w:val="000000"/>
        </w:rPr>
        <w:t>72%</w:t>
      </w:r>
      <w:r w:rsidR="00851F69" w:rsidRPr="00D5344B">
        <w:rPr>
          <w:bCs/>
          <w:color w:val="000000"/>
        </w:rPr>
        <w:t xml:space="preserve"> , </w:t>
      </w:r>
      <w:r w:rsidRPr="00D5344B">
        <w:rPr>
          <w:bCs/>
          <w:color w:val="000000"/>
        </w:rPr>
        <w:t xml:space="preserve"> moterys – 28%. Šie duomenys tik </w:t>
      </w:r>
      <w:r w:rsidR="008863BB">
        <w:rPr>
          <w:bCs/>
          <w:color w:val="000000"/>
        </w:rPr>
        <w:t>patvirtina</w:t>
      </w:r>
      <w:r>
        <w:rPr>
          <w:bCs/>
          <w:color w:val="000000"/>
        </w:rPr>
        <w:t xml:space="preserve"> seniai nusistovėjusią visuomenėje</w:t>
      </w:r>
      <w:r w:rsidR="008863BB">
        <w:rPr>
          <w:bCs/>
          <w:color w:val="000000"/>
        </w:rPr>
        <w:t xml:space="preserve"> nuomonę, kad vyrai konfliktus dažniausiai</w:t>
      </w:r>
      <w:r w:rsidR="005A774C">
        <w:rPr>
          <w:bCs/>
          <w:color w:val="000000"/>
        </w:rPr>
        <w:t xml:space="preserve"> sprendžia kumsčiu</w:t>
      </w:r>
      <w:r>
        <w:rPr>
          <w:bCs/>
          <w:color w:val="000000"/>
        </w:rPr>
        <w:t xml:space="preserve">. Agresija </w:t>
      </w:r>
      <w:r w:rsidR="008863BB">
        <w:rPr>
          <w:bCs/>
          <w:color w:val="000000"/>
        </w:rPr>
        <w:t>siejama tradiciškai su vyriškąja</w:t>
      </w:r>
      <w:r>
        <w:rPr>
          <w:bCs/>
          <w:color w:val="000000"/>
        </w:rPr>
        <w:t xml:space="preserve"> lytimi</w:t>
      </w:r>
      <w:r w:rsidRPr="0073449F">
        <w:rPr>
          <w:bCs/>
          <w:color w:val="000000"/>
        </w:rPr>
        <w:t>.</w:t>
      </w:r>
      <w:r>
        <w:rPr>
          <w:bCs/>
          <w:color w:val="000000"/>
        </w:rPr>
        <w:t xml:space="preserve"> Pasak sociologo A. Tereškin</w:t>
      </w:r>
      <w:r>
        <w:rPr>
          <w:rStyle w:val="FootnoteReference"/>
          <w:bCs/>
          <w:color w:val="000000"/>
        </w:rPr>
        <w:footnoteReference w:id="24"/>
      </w:r>
      <w:r>
        <w:rPr>
          <w:bCs/>
          <w:color w:val="000000"/>
        </w:rPr>
        <w:t>, n</w:t>
      </w:r>
      <w:r w:rsidRPr="0073449F">
        <w:t xml:space="preserve">orėdami parodyti savo dominavimą, </w:t>
      </w:r>
      <w:r>
        <w:t xml:space="preserve">vyrai </w:t>
      </w:r>
      <w:r w:rsidRPr="0073449F">
        <w:t>naudoja įvairias priemones, viena iš jų – fizinis smurtas</w:t>
      </w:r>
      <w:r w:rsidRPr="002C0AB8">
        <w:rPr>
          <w:sz w:val="28"/>
        </w:rPr>
        <w:t xml:space="preserve">. </w:t>
      </w:r>
      <w:r w:rsidRPr="002C0AB8">
        <w:rPr>
          <w:sz w:val="22"/>
          <w:szCs w:val="20"/>
        </w:rPr>
        <w:t>Smurtautojas įsitikinęs, kad tokį elgesį pateisina jo pranašumo ideologija.</w:t>
      </w:r>
      <w:r>
        <w:rPr>
          <w:sz w:val="22"/>
          <w:szCs w:val="20"/>
        </w:rPr>
        <w:t xml:space="preserve"> Bet nereiktų </w:t>
      </w:r>
      <w:r>
        <w:rPr>
          <w:sz w:val="22"/>
          <w:szCs w:val="20"/>
        </w:rPr>
        <w:lastRenderedPageBreak/>
        <w:t>nuvertinti ir silpnosios lyties atstovių.</w:t>
      </w:r>
      <w:r w:rsidRPr="00D5344B">
        <w:rPr>
          <w:bCs/>
          <w:color w:val="000000"/>
        </w:rPr>
        <w:t xml:space="preserve"> </w:t>
      </w:r>
      <w:r>
        <w:rPr>
          <w:sz w:val="22"/>
          <w:szCs w:val="20"/>
        </w:rPr>
        <w:t>Situacija, kai moterų smurtas pasireikšdavo vi</w:t>
      </w:r>
      <w:r w:rsidR="005A774C">
        <w:rPr>
          <w:sz w:val="22"/>
          <w:szCs w:val="20"/>
        </w:rPr>
        <w:t>en tik būtinosios ginties atveju</w:t>
      </w:r>
      <w:r>
        <w:rPr>
          <w:sz w:val="22"/>
          <w:szCs w:val="20"/>
        </w:rPr>
        <w:t xml:space="preserve"> iš esmės pasikeitė. </w:t>
      </w:r>
      <w:r>
        <w:rPr>
          <w:color w:val="181818"/>
          <w:sz w:val="23"/>
          <w:szCs w:val="23"/>
        </w:rPr>
        <w:t>XIX am</w:t>
      </w:r>
      <w:r w:rsidR="008863BB">
        <w:rPr>
          <w:color w:val="181818"/>
          <w:sz w:val="23"/>
          <w:szCs w:val="23"/>
        </w:rPr>
        <w:t>žiuje prasidėjusiam ir, galima būtų manyti</w:t>
      </w:r>
      <w:r>
        <w:rPr>
          <w:color w:val="181818"/>
          <w:sz w:val="23"/>
          <w:szCs w:val="23"/>
        </w:rPr>
        <w:t>, iki šiol vykstančiam galingam moterų judėjimui</w:t>
      </w:r>
      <w:r w:rsidR="008863BB">
        <w:rPr>
          <w:color w:val="181818"/>
          <w:sz w:val="23"/>
          <w:szCs w:val="23"/>
        </w:rPr>
        <w:t xml:space="preserve"> </w:t>
      </w:r>
      <w:r>
        <w:rPr>
          <w:color w:val="181818"/>
          <w:sz w:val="23"/>
          <w:szCs w:val="23"/>
        </w:rPr>
        <w:t>- feministiniam judėjimui</w:t>
      </w:r>
      <w:r w:rsidR="008863BB">
        <w:rPr>
          <w:color w:val="181818"/>
          <w:sz w:val="23"/>
          <w:szCs w:val="23"/>
        </w:rPr>
        <w:t>,</w:t>
      </w:r>
      <w:r>
        <w:rPr>
          <w:color w:val="181818"/>
          <w:sz w:val="23"/>
          <w:szCs w:val="23"/>
        </w:rPr>
        <w:t xml:space="preserve"> dėl savo „vietos po saule“, moterys iškovoja </w:t>
      </w:r>
      <w:r>
        <w:rPr>
          <w:sz w:val="22"/>
          <w:szCs w:val="20"/>
        </w:rPr>
        <w:t>lygybę su vyrais</w:t>
      </w:r>
      <w:r w:rsidRPr="0015569B">
        <w:rPr>
          <w:sz w:val="22"/>
          <w:szCs w:val="20"/>
        </w:rPr>
        <w:t xml:space="preserve"> visose visuomeninio gyvenimo</w:t>
      </w:r>
      <w:r>
        <w:rPr>
          <w:sz w:val="22"/>
          <w:szCs w:val="20"/>
        </w:rPr>
        <w:t xml:space="preserve"> srityse. Tad tokios savybės,  kaip agresija, aršumas, egoizmas, valdžios troškimas tapo ne vien vyrų tipiniais bruožais, bet </w:t>
      </w:r>
      <w:r w:rsidR="008863BB">
        <w:rPr>
          <w:sz w:val="22"/>
          <w:szCs w:val="20"/>
        </w:rPr>
        <w:t xml:space="preserve">kartu </w:t>
      </w:r>
      <w:r>
        <w:rPr>
          <w:sz w:val="22"/>
          <w:szCs w:val="20"/>
        </w:rPr>
        <w:t xml:space="preserve">ir moterų. </w:t>
      </w:r>
    </w:p>
    <w:p w:rsidR="007C6E61" w:rsidRDefault="00CC1FB6" w:rsidP="00D8478A">
      <w:pPr>
        <w:spacing w:line="360" w:lineRule="auto"/>
        <w:ind w:firstLine="709"/>
        <w:jc w:val="both"/>
        <w:rPr>
          <w:sz w:val="22"/>
          <w:szCs w:val="20"/>
        </w:rPr>
      </w:pPr>
      <w:r>
        <w:rPr>
          <w:sz w:val="22"/>
          <w:szCs w:val="20"/>
        </w:rPr>
        <w:t>Mūsų a</w:t>
      </w:r>
      <w:r w:rsidR="007C6E61">
        <w:rPr>
          <w:sz w:val="22"/>
          <w:szCs w:val="20"/>
        </w:rPr>
        <w:t>tliktas</w:t>
      </w:r>
      <w:r w:rsidR="008863BB">
        <w:rPr>
          <w:sz w:val="22"/>
          <w:szCs w:val="20"/>
        </w:rPr>
        <w:t xml:space="preserve"> empirinis tyrimas</w:t>
      </w:r>
      <w:r w:rsidR="00556616">
        <w:rPr>
          <w:sz w:val="22"/>
          <w:szCs w:val="20"/>
        </w:rPr>
        <w:t xml:space="preserve"> </w:t>
      </w:r>
      <w:r>
        <w:rPr>
          <w:sz w:val="22"/>
          <w:szCs w:val="20"/>
        </w:rPr>
        <w:t xml:space="preserve"> </w:t>
      </w:r>
      <w:r w:rsidR="00556616">
        <w:rPr>
          <w:sz w:val="22"/>
          <w:szCs w:val="20"/>
        </w:rPr>
        <w:t>patvirti</w:t>
      </w:r>
      <w:r w:rsidR="007C6E61">
        <w:rPr>
          <w:sz w:val="22"/>
          <w:szCs w:val="20"/>
        </w:rPr>
        <w:t>na - moterys paga</w:t>
      </w:r>
      <w:r w:rsidR="00556616">
        <w:rPr>
          <w:sz w:val="22"/>
          <w:szCs w:val="20"/>
        </w:rPr>
        <w:t xml:space="preserve">l smurto naudojimą buityje nėra </w:t>
      </w:r>
      <w:r w:rsidR="00582EB9">
        <w:rPr>
          <w:sz w:val="22"/>
          <w:szCs w:val="20"/>
        </w:rPr>
        <w:t xml:space="preserve">taip </w:t>
      </w:r>
      <w:r w:rsidR="007C6E61">
        <w:rPr>
          <w:sz w:val="22"/>
          <w:szCs w:val="20"/>
        </w:rPr>
        <w:t>smarkiai atitolusios nuo vyrų ir ne veltui sakoma, kad „moterys laiko trys iš keturių namo kampų“. Visų m</w:t>
      </w:r>
      <w:r w:rsidR="005A774C">
        <w:rPr>
          <w:sz w:val="22"/>
          <w:szCs w:val="20"/>
        </w:rPr>
        <w:t>oterų smurto panaudojimo atveju</w:t>
      </w:r>
      <w:r w:rsidR="008863BB">
        <w:rPr>
          <w:sz w:val="22"/>
          <w:szCs w:val="20"/>
        </w:rPr>
        <w:t xml:space="preserve">, </w:t>
      </w:r>
      <w:r w:rsidR="005A774C">
        <w:rPr>
          <w:sz w:val="22"/>
          <w:szCs w:val="20"/>
        </w:rPr>
        <w:t>buvo šeimininio konfl</w:t>
      </w:r>
      <w:r w:rsidR="007C6E61">
        <w:rPr>
          <w:sz w:val="22"/>
          <w:szCs w:val="20"/>
        </w:rPr>
        <w:t xml:space="preserve">ikto sprendimo pasekmė. Nukentėjusieji, kaip taisyklė - sutuoktiniai ir meilužiai. </w:t>
      </w:r>
      <w:r w:rsidR="007C6E61" w:rsidRPr="007E2C6E">
        <w:rPr>
          <w:sz w:val="22"/>
          <w:szCs w:val="20"/>
        </w:rPr>
        <w:t>Taip nužudymo ikiteisminio tyrimo byloje</w:t>
      </w:r>
      <w:r w:rsidR="007C6E61">
        <w:rPr>
          <w:rStyle w:val="FootnoteReference"/>
          <w:sz w:val="22"/>
        </w:rPr>
        <w:footnoteReference w:id="25"/>
      </w:r>
      <w:r>
        <w:rPr>
          <w:sz w:val="22"/>
          <w:szCs w:val="20"/>
        </w:rPr>
        <w:t xml:space="preserve">, </w:t>
      </w:r>
      <w:r w:rsidR="007C6E61">
        <w:rPr>
          <w:sz w:val="22"/>
          <w:szCs w:val="20"/>
        </w:rPr>
        <w:t>A. J. grižęs paryčiais namuo, sulaukė agresyviai nusiteikusios žmonos R. P. priekaištų dėl nenakvojimo namie. Jos priekaištų ig</w:t>
      </w:r>
      <w:r w:rsidR="00983E2D">
        <w:rPr>
          <w:sz w:val="22"/>
          <w:szCs w:val="20"/>
        </w:rPr>
        <w:t>noravimas sukėlė dar didesnį</w:t>
      </w:r>
      <w:r w:rsidR="008863BB">
        <w:rPr>
          <w:sz w:val="22"/>
          <w:szCs w:val="20"/>
        </w:rPr>
        <w:t xml:space="preserve"> </w:t>
      </w:r>
      <w:r w:rsidR="00D37CA0">
        <w:rPr>
          <w:sz w:val="22"/>
          <w:szCs w:val="20"/>
        </w:rPr>
        <w:t xml:space="preserve">žmonos </w:t>
      </w:r>
      <w:r w:rsidR="007C6E61">
        <w:rPr>
          <w:sz w:val="22"/>
          <w:szCs w:val="20"/>
        </w:rPr>
        <w:t>nepasitenkinimą, kas pastumojo R. P. griebti virtuvinį peilį ir durti A. J. į kaklą.</w:t>
      </w:r>
      <w:r w:rsidR="00D37CA0">
        <w:rPr>
          <w:sz w:val="22"/>
          <w:szCs w:val="20"/>
        </w:rPr>
        <w:t xml:space="preserve"> Taigi p</w:t>
      </w:r>
      <w:r w:rsidR="007C6E61">
        <w:rPr>
          <w:sz w:val="22"/>
          <w:szCs w:val="20"/>
        </w:rPr>
        <w:t>asidavusios konfliktinei situacijai, moterys dažnai pavirsta sunkiai suvaldomomis, pavojingomis ir nenuspėjamomis „a</w:t>
      </w:r>
      <w:r w:rsidR="00983E2D">
        <w:rPr>
          <w:sz w:val="22"/>
          <w:szCs w:val="20"/>
        </w:rPr>
        <w:t>mazonėmis“, kurios siekia tikslo bet kokia kaina</w:t>
      </w:r>
      <w:r w:rsidR="007C6E61">
        <w:rPr>
          <w:sz w:val="22"/>
          <w:szCs w:val="20"/>
        </w:rPr>
        <w:t xml:space="preserve">. </w:t>
      </w:r>
    </w:p>
    <w:p w:rsidR="001C3C69" w:rsidRDefault="00A3485C" w:rsidP="00D8478A">
      <w:pPr>
        <w:spacing w:line="360" w:lineRule="auto"/>
        <w:ind w:firstLine="709"/>
        <w:jc w:val="both"/>
        <w:rPr>
          <w:bCs/>
          <w:color w:val="000000"/>
        </w:rPr>
      </w:pPr>
      <w:r>
        <w:rPr>
          <w:bCs/>
        </w:rPr>
        <w:t>Grupuojant asmeni</w:t>
      </w:r>
      <w:r w:rsidR="006C7BBE">
        <w:rPr>
          <w:bCs/>
        </w:rPr>
        <w:t>s įvykdžiusius nužudymus pagal amžių</w:t>
      </w:r>
      <w:r w:rsidR="007C6E61" w:rsidRPr="00D5344B">
        <w:rPr>
          <w:bCs/>
          <w:color w:val="000000"/>
        </w:rPr>
        <w:t>, didžiausią dalį - 46% sudaro asmenys nuo 36 – 45</w:t>
      </w:r>
      <w:r w:rsidR="00983E2D">
        <w:rPr>
          <w:bCs/>
          <w:color w:val="000000"/>
        </w:rPr>
        <w:t>m.; mažiausia t.</w:t>
      </w:r>
      <w:r>
        <w:rPr>
          <w:bCs/>
          <w:color w:val="000000"/>
        </w:rPr>
        <w:t>y. 2%  - asmenys nuo 19 – 25</w:t>
      </w:r>
      <w:r w:rsidR="007C6E61" w:rsidRPr="00D5344B">
        <w:rPr>
          <w:bCs/>
          <w:color w:val="000000"/>
        </w:rPr>
        <w:t xml:space="preserve">m. </w:t>
      </w:r>
      <w:r w:rsidR="007C6E61">
        <w:rPr>
          <w:bCs/>
          <w:color w:val="000000"/>
        </w:rPr>
        <w:t xml:space="preserve">(žr. </w:t>
      </w:r>
      <w:r w:rsidR="007C6E61" w:rsidRPr="00D5344B">
        <w:rPr>
          <w:bCs/>
          <w:color w:val="000000"/>
        </w:rPr>
        <w:t xml:space="preserve">2 </w:t>
      </w:r>
      <w:r w:rsidR="007C6E61">
        <w:rPr>
          <w:bCs/>
          <w:color w:val="000000"/>
        </w:rPr>
        <w:t>schemą).</w:t>
      </w:r>
    </w:p>
    <w:p w:rsidR="00EA7B3B" w:rsidRPr="00EA7B3B" w:rsidRDefault="007C6E61" w:rsidP="00160718">
      <w:pPr>
        <w:spacing w:line="360" w:lineRule="auto"/>
        <w:ind w:right="284" w:firstLine="709"/>
        <w:jc w:val="center"/>
        <w:rPr>
          <w:bCs/>
          <w:color w:val="000000"/>
          <w:lang w:val="en-AU"/>
        </w:rPr>
      </w:pPr>
      <w:r>
        <w:rPr>
          <w:bCs/>
          <w:noProof/>
          <w:color w:val="000000"/>
          <w:lang w:eastAsia="lt-LT"/>
        </w:rPr>
        <w:drawing>
          <wp:inline distT="0" distB="0" distL="0" distR="0">
            <wp:extent cx="3905250" cy="1647825"/>
            <wp:effectExtent l="19050" t="0" r="1905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E54A5" w:rsidRDefault="00DE54A5" w:rsidP="003D5377">
      <w:pPr>
        <w:spacing w:line="360" w:lineRule="auto"/>
        <w:ind w:right="284" w:firstLine="709"/>
        <w:jc w:val="both"/>
        <w:rPr>
          <w:bCs/>
          <w:color w:val="000000"/>
          <w:lang w:val="en-AU"/>
        </w:rPr>
      </w:pPr>
      <w:r w:rsidRPr="00DE54A5">
        <w:rPr>
          <w:b/>
          <w:bCs/>
          <w:color w:val="000000"/>
          <w:lang w:val="en-AU"/>
        </w:rPr>
        <w:t xml:space="preserve">2 </w:t>
      </w:r>
      <w:proofErr w:type="gramStart"/>
      <w:r w:rsidRPr="00DE54A5">
        <w:rPr>
          <w:b/>
          <w:bCs/>
          <w:color w:val="000000"/>
          <w:lang w:val="en-AU"/>
        </w:rPr>
        <w:t>schema</w:t>
      </w:r>
      <w:proofErr w:type="gramEnd"/>
      <w:r w:rsidRPr="00DE54A5">
        <w:rPr>
          <w:b/>
          <w:bCs/>
          <w:color w:val="000000"/>
          <w:lang w:val="en-AU"/>
        </w:rPr>
        <w:t>.</w:t>
      </w:r>
      <w:r>
        <w:rPr>
          <w:bCs/>
          <w:color w:val="000000"/>
          <w:lang w:val="en-AU"/>
        </w:rPr>
        <w:t xml:space="preserve"> Nusikaltėlių charakteristika pagal amžių</w:t>
      </w:r>
    </w:p>
    <w:p w:rsidR="00DE54A5" w:rsidRDefault="00DE54A5" w:rsidP="003D5377">
      <w:pPr>
        <w:spacing w:line="360" w:lineRule="auto"/>
        <w:ind w:right="284" w:firstLine="709"/>
        <w:jc w:val="both"/>
        <w:rPr>
          <w:bCs/>
          <w:color w:val="000000"/>
          <w:lang w:val="en-AU"/>
        </w:rPr>
      </w:pPr>
    </w:p>
    <w:p w:rsidR="007C6E61" w:rsidRDefault="006C7BBE" w:rsidP="00D8478A">
      <w:pPr>
        <w:spacing w:line="360" w:lineRule="auto"/>
        <w:ind w:firstLine="709"/>
        <w:jc w:val="both"/>
        <w:rPr>
          <w:bCs/>
          <w:color w:val="000000"/>
          <w:lang w:val="en-AU"/>
        </w:rPr>
      </w:pPr>
      <w:r>
        <w:rPr>
          <w:bCs/>
          <w:color w:val="000000"/>
          <w:lang w:val="en-AU"/>
        </w:rPr>
        <w:t>Gauti r</w:t>
      </w:r>
      <w:r w:rsidR="00F642EC">
        <w:rPr>
          <w:bCs/>
          <w:color w:val="000000"/>
          <w:lang w:val="en-AU"/>
        </w:rPr>
        <w:t>ezultatai</w:t>
      </w:r>
      <w:r w:rsidR="007C6E61">
        <w:rPr>
          <w:bCs/>
          <w:color w:val="000000"/>
          <w:lang w:val="en-AU"/>
        </w:rPr>
        <w:t xml:space="preserve"> </w:t>
      </w:r>
      <w:r w:rsidR="00983E2D">
        <w:rPr>
          <w:bCs/>
          <w:color w:val="000000"/>
          <w:lang w:val="en-AU"/>
        </w:rPr>
        <w:t xml:space="preserve">paaiškina </w:t>
      </w:r>
      <w:proofErr w:type="gramStart"/>
      <w:r w:rsidR="00983E2D">
        <w:rPr>
          <w:bCs/>
          <w:color w:val="000000"/>
          <w:lang w:val="en-AU"/>
        </w:rPr>
        <w:t>tai</w:t>
      </w:r>
      <w:proofErr w:type="gramEnd"/>
      <w:r w:rsidR="00983E2D">
        <w:rPr>
          <w:bCs/>
          <w:color w:val="000000"/>
          <w:lang w:val="en-AU"/>
        </w:rPr>
        <w:t>, kad būtent šiame</w:t>
      </w:r>
      <w:r w:rsidR="007C6E61">
        <w:rPr>
          <w:bCs/>
          <w:color w:val="000000"/>
          <w:lang w:val="en-AU"/>
        </w:rPr>
        <w:t xml:space="preserve"> amžiuje (36 - 45 m.) žmogų </w:t>
      </w:r>
      <w:r>
        <w:rPr>
          <w:bCs/>
          <w:color w:val="000000"/>
          <w:lang w:val="en-AU"/>
        </w:rPr>
        <w:t>galima</w:t>
      </w:r>
      <w:r w:rsidR="00914516">
        <w:rPr>
          <w:bCs/>
          <w:color w:val="000000"/>
          <w:lang w:val="en-AU"/>
        </w:rPr>
        <w:t>i</w:t>
      </w:r>
      <w:r>
        <w:rPr>
          <w:bCs/>
          <w:color w:val="000000"/>
          <w:lang w:val="en-AU"/>
        </w:rPr>
        <w:t xml:space="preserve"> </w:t>
      </w:r>
      <w:r w:rsidR="007C6E61">
        <w:rPr>
          <w:bCs/>
          <w:color w:val="000000"/>
          <w:lang w:val="en-AU"/>
        </w:rPr>
        <w:t xml:space="preserve">ištinka vidutinio amžiaus krizė - kai jo pečius užgula gyvenimiškos problemos, sukeliančios sunkias ir sudėtingas situacijas - </w:t>
      </w:r>
      <w:r w:rsidR="007C6E61">
        <w:t>šeimyniniai nesutarimai, buitiniai konfliktai ir pan.</w:t>
      </w:r>
    </w:p>
    <w:p w:rsidR="007C6E61" w:rsidRPr="00D00F78" w:rsidRDefault="007C6E61" w:rsidP="00D8478A">
      <w:pPr>
        <w:spacing w:line="360" w:lineRule="auto"/>
        <w:ind w:firstLine="709"/>
        <w:jc w:val="both"/>
        <w:rPr>
          <w:bCs/>
          <w:color w:val="000000"/>
        </w:rPr>
      </w:pPr>
      <w:r>
        <w:t>Pritariama išdėstytai nuomonei</w:t>
      </w:r>
      <w:r w:rsidRPr="00544599">
        <w:rPr>
          <w:rStyle w:val="FootnoteReference"/>
        </w:rPr>
        <w:footnoteReference w:id="26"/>
      </w:r>
      <w:r>
        <w:t xml:space="preserve">, kad </w:t>
      </w:r>
      <w:r w:rsidRPr="00544599">
        <w:rPr>
          <w:bCs/>
          <w:color w:val="000000"/>
          <w:spacing w:val="-3"/>
        </w:rPr>
        <w:t>žudikas buityje, tai asmuo nesusiję</w:t>
      </w:r>
      <w:r>
        <w:rPr>
          <w:bCs/>
          <w:color w:val="000000"/>
          <w:spacing w:val="-3"/>
        </w:rPr>
        <w:t>s</w:t>
      </w:r>
      <w:r w:rsidRPr="00544599">
        <w:rPr>
          <w:bCs/>
          <w:color w:val="000000"/>
          <w:spacing w:val="-3"/>
        </w:rPr>
        <w:t xml:space="preserve"> su nusikalstamu pasauliu, dažnai teigiamai charakterizuojamas</w:t>
      </w:r>
      <w:r w:rsidRPr="00440BAB">
        <w:rPr>
          <w:bCs/>
          <w:color w:val="000000"/>
          <w:spacing w:val="-3"/>
        </w:rPr>
        <w:t>.</w:t>
      </w:r>
      <w:r>
        <w:rPr>
          <w:bCs/>
          <w:color w:val="000000"/>
          <w:spacing w:val="-3"/>
        </w:rPr>
        <w:t xml:space="preserve"> Autoriaus atlikto tyrimo rezultatai rodo, kad dauguma asmenų – </w:t>
      </w:r>
      <w:r>
        <w:t>61</w:t>
      </w:r>
      <w:r w:rsidRPr="003248D9">
        <w:t>%</w:t>
      </w:r>
      <w:r>
        <w:t xml:space="preserve"> </w:t>
      </w:r>
      <w:r w:rsidRPr="00544599">
        <w:t>nusikaltimą įvykdė pirmą kartą</w:t>
      </w:r>
      <w:r>
        <w:t>; 39</w:t>
      </w:r>
      <w:r w:rsidRPr="003248D9">
        <w:t>%</w:t>
      </w:r>
      <w:r>
        <w:t xml:space="preserve"> - </w:t>
      </w:r>
      <w:r w:rsidRPr="00544599">
        <w:t>anksčiau teisti</w:t>
      </w:r>
      <w:r>
        <w:t xml:space="preserve">. </w:t>
      </w:r>
      <w:r w:rsidR="00983E2D">
        <w:t>Tai parodo, kad b</w:t>
      </w:r>
      <w:r>
        <w:t>uitinius nužudymus dažniausiai padaro asmenys, kurie šiaip nėra linkę daryti nusikaltimus, tiesiog atsidurę prieškriminalinėje situacijoje, asmenys veikia spontaniškai, greitai ir neapgalvotai, ką ir sąlygoja buitinių ginčų</w:t>
      </w:r>
      <w:r w:rsidRPr="00544599">
        <w:t xml:space="preserve"> pobūdis</w:t>
      </w:r>
      <w:r>
        <w:t xml:space="preserve">. </w:t>
      </w:r>
    </w:p>
    <w:p w:rsidR="001C3C69" w:rsidRDefault="00983E2D" w:rsidP="00D8478A">
      <w:pPr>
        <w:pStyle w:val="BodyTextIndent"/>
        <w:spacing w:after="0" w:line="360" w:lineRule="auto"/>
        <w:ind w:left="0" w:firstLine="709"/>
        <w:jc w:val="both"/>
      </w:pPr>
      <w:r>
        <w:lastRenderedPageBreak/>
        <w:t>Be</w:t>
      </w:r>
      <w:r w:rsidR="006C7BBE">
        <w:t xml:space="preserve"> </w:t>
      </w:r>
      <w:r w:rsidR="00B83324">
        <w:t>abejo,</w:t>
      </w:r>
      <w:r>
        <w:t xml:space="preserve"> ganėtinai</w:t>
      </w:r>
      <w:r w:rsidR="007C6E61" w:rsidRPr="00350AB6">
        <w:t xml:space="preserve"> svarbus yra nusikaltėlio ryšys su nukentė</w:t>
      </w:r>
      <w:r w:rsidR="007C6E61">
        <w:t>jusiuoju. Atlikto empirinio tyrimo metu n</w:t>
      </w:r>
      <w:r w:rsidR="00B83324">
        <w:t>ustatytas 100% koreliacinis ryšy</w:t>
      </w:r>
      <w:r w:rsidR="007C6E61">
        <w:t>s tarp nusikaltėlio ir aukos, kas iš dalies patvirtina N. P. Jablokovo</w:t>
      </w:r>
      <w:r w:rsidR="007C6E61">
        <w:rPr>
          <w:rStyle w:val="FootnoteCharacters"/>
        </w:rPr>
        <w:footnoteReference w:id="27"/>
      </w:r>
      <w:r w:rsidR="007C6E61">
        <w:t xml:space="preserve"> teiginį, kad beveik visada žudikai yra vienaip ar kitaip susiję su aukomis (vyrai, žmonos, meilužiai, giminaičiai,</w:t>
      </w:r>
      <w:r>
        <w:t xml:space="preserve"> draugai, pažįstami). </w:t>
      </w:r>
      <w:r w:rsidRPr="00F642EC">
        <w:t>Šioje vietoje,</w:t>
      </w:r>
      <w:r w:rsidR="00F642EC">
        <w:t xml:space="preserve"> d</w:t>
      </w:r>
      <w:r>
        <w:t>idžiausią dalį nukentėjusiųjų</w:t>
      </w:r>
      <w:r w:rsidR="007C6E61">
        <w:t xml:space="preserve"> sudaro draugai, pažįstamieji - </w:t>
      </w:r>
      <w:r w:rsidR="00B83324">
        <w:t>45% ; mažiausią</w:t>
      </w:r>
      <w:r w:rsidR="00AC72C7">
        <w:t xml:space="preserve"> kaimynai – 3%</w:t>
      </w:r>
      <w:r w:rsidR="007C6E61" w:rsidRPr="00D5344B">
        <w:t xml:space="preserve"> </w:t>
      </w:r>
      <w:r w:rsidR="007C6E61" w:rsidRPr="00392566">
        <w:t xml:space="preserve">(žr. </w:t>
      </w:r>
      <w:r w:rsidR="007C6E61">
        <w:t>3 sche</w:t>
      </w:r>
      <w:r w:rsidR="007C6E61" w:rsidRPr="00392566">
        <w:t>mą).</w:t>
      </w:r>
    </w:p>
    <w:p w:rsidR="00983E2D" w:rsidRDefault="007C6E61" w:rsidP="00160718">
      <w:pPr>
        <w:pStyle w:val="BodyTextIndent"/>
        <w:spacing w:after="0" w:line="360" w:lineRule="auto"/>
        <w:ind w:left="0" w:right="284" w:firstLine="709"/>
        <w:jc w:val="center"/>
      </w:pPr>
      <w:r>
        <w:rPr>
          <w:noProof/>
          <w:lang w:eastAsia="lt-LT"/>
        </w:rPr>
        <w:drawing>
          <wp:inline distT="0" distB="0" distL="0" distR="0">
            <wp:extent cx="3905250" cy="1647825"/>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E54A5" w:rsidRDefault="00DE54A5" w:rsidP="003D5377">
      <w:pPr>
        <w:pStyle w:val="BodyTextIndent"/>
        <w:spacing w:after="0" w:line="360" w:lineRule="auto"/>
        <w:ind w:left="0" w:right="284" w:firstLine="709"/>
        <w:jc w:val="both"/>
      </w:pPr>
      <w:r w:rsidRPr="00DE54A5">
        <w:rPr>
          <w:b/>
        </w:rPr>
        <w:t>3 schema.</w:t>
      </w:r>
      <w:r>
        <w:rPr>
          <w:b/>
        </w:rPr>
        <w:t xml:space="preserve"> </w:t>
      </w:r>
      <w:r w:rsidR="00D8375B">
        <w:t>Nusikaltėlių</w:t>
      </w:r>
      <w:r w:rsidRPr="00DE54A5">
        <w:t xml:space="preserve"> ryšys su nukentėjusiuoju</w:t>
      </w:r>
    </w:p>
    <w:p w:rsidR="00160718" w:rsidRPr="008249CA" w:rsidRDefault="00160718" w:rsidP="003D5377">
      <w:pPr>
        <w:pStyle w:val="BodyTextIndent"/>
        <w:spacing w:after="0" w:line="360" w:lineRule="auto"/>
        <w:ind w:left="0" w:right="284" w:firstLine="709"/>
        <w:jc w:val="both"/>
        <w:rPr>
          <w:sz w:val="22"/>
        </w:rPr>
      </w:pPr>
    </w:p>
    <w:p w:rsidR="007C6E61" w:rsidRDefault="00582EB9" w:rsidP="00D8478A">
      <w:pPr>
        <w:pStyle w:val="BodyTextIndent"/>
        <w:spacing w:after="0" w:line="360" w:lineRule="auto"/>
        <w:ind w:left="0" w:firstLine="709"/>
        <w:jc w:val="both"/>
      </w:pPr>
      <w:r>
        <w:t>Todėl ž</w:t>
      </w:r>
      <w:r w:rsidR="007C6E61">
        <w:t>inant nukentėjusiojo asmenybės pomėgius, interesus, laisvalaikio leidimo būdą galima iškelti pagrįstą versiją dėl nusi</w:t>
      </w:r>
      <w:r w:rsidR="006C7BBE">
        <w:t>k</w:t>
      </w:r>
      <w:r w:rsidR="007C6E61">
        <w:t>a</w:t>
      </w:r>
      <w:r w:rsidR="006C7BBE">
        <w:t>l</w:t>
      </w:r>
      <w:r w:rsidR="007C6E61">
        <w:t>tėlio asmen</w:t>
      </w:r>
      <w:r w:rsidR="00983E2D">
        <w:t>y</w:t>
      </w:r>
      <w:r w:rsidR="007C6E61">
        <w:t>bės.</w:t>
      </w:r>
    </w:p>
    <w:p w:rsidR="00317933" w:rsidRDefault="007C6E61" w:rsidP="00D8478A">
      <w:pPr>
        <w:shd w:val="clear" w:color="auto" w:fill="FFFFFF"/>
        <w:spacing w:line="360" w:lineRule="auto"/>
        <w:ind w:firstLine="709"/>
        <w:jc w:val="both"/>
        <w:rPr>
          <w:lang w:val="en-AU"/>
        </w:rPr>
      </w:pPr>
      <w:r>
        <w:rPr>
          <w:bCs/>
          <w:color w:val="000000"/>
        </w:rPr>
        <w:t>Klasifikuojant buitinius žudikus pagal turimą išsilavinimą</w:t>
      </w:r>
      <w:r w:rsidR="008E7BEB">
        <w:rPr>
          <w:bCs/>
          <w:color w:val="000000"/>
        </w:rPr>
        <w:t>,</w:t>
      </w:r>
      <w:r>
        <w:rPr>
          <w:bCs/>
          <w:color w:val="000000"/>
        </w:rPr>
        <w:t xml:space="preserve"> didžiausią dalį – </w:t>
      </w:r>
      <w:r w:rsidRPr="00D5344B">
        <w:rPr>
          <w:bCs/>
          <w:color w:val="000000"/>
        </w:rPr>
        <w:t xml:space="preserve">45% </w:t>
      </w:r>
      <w:r>
        <w:rPr>
          <w:bCs/>
          <w:color w:val="000000"/>
        </w:rPr>
        <w:t xml:space="preserve">sudaro </w:t>
      </w:r>
      <w:r w:rsidRPr="004317D1">
        <w:t>asmenys turint</w:t>
      </w:r>
      <w:r>
        <w:t xml:space="preserve">ys pagrindinį išsilavinimą; mažiausią </w:t>
      </w:r>
      <w:r>
        <w:rPr>
          <w:bCs/>
          <w:color w:val="000000"/>
        </w:rPr>
        <w:t>–</w:t>
      </w:r>
      <w:r>
        <w:t xml:space="preserve"> po </w:t>
      </w:r>
      <w:r w:rsidRPr="00D5344B">
        <w:t>5% turintys</w:t>
      </w:r>
      <w:r w:rsidRPr="004317D1">
        <w:t xml:space="preserve"> </w:t>
      </w:r>
      <w:r>
        <w:t xml:space="preserve">aukštesnįjį ir nebaigtą vidurinį išsilavinimą (žr. </w:t>
      </w:r>
      <w:r w:rsidRPr="00D5344B">
        <w:t>4</w:t>
      </w:r>
      <w:r>
        <w:t xml:space="preserve"> sche</w:t>
      </w:r>
      <w:r w:rsidRPr="00392566">
        <w:t>mą).</w:t>
      </w:r>
    </w:p>
    <w:p w:rsidR="00EA7B3B" w:rsidRPr="00EA7B3B" w:rsidRDefault="007C6E61" w:rsidP="00160718">
      <w:pPr>
        <w:shd w:val="clear" w:color="auto" w:fill="FFFFFF"/>
        <w:spacing w:line="360" w:lineRule="auto"/>
        <w:ind w:right="284" w:firstLine="709"/>
        <w:jc w:val="center"/>
      </w:pPr>
      <w:r>
        <w:rPr>
          <w:bCs/>
          <w:noProof/>
          <w:color w:val="000000"/>
          <w:lang w:eastAsia="lt-LT"/>
        </w:rPr>
        <w:drawing>
          <wp:inline distT="0" distB="0" distL="0" distR="0">
            <wp:extent cx="3886200" cy="1647825"/>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E54A5" w:rsidRDefault="00DE54A5" w:rsidP="003D5377">
      <w:pPr>
        <w:shd w:val="clear" w:color="auto" w:fill="FFFFFF"/>
        <w:spacing w:line="360" w:lineRule="auto"/>
        <w:ind w:right="284" w:firstLine="709"/>
        <w:jc w:val="both"/>
      </w:pPr>
      <w:r w:rsidRPr="00DE54A5">
        <w:rPr>
          <w:b/>
          <w:lang w:val="en-AU"/>
        </w:rPr>
        <w:t>4</w:t>
      </w:r>
      <w:r w:rsidRPr="00DE54A5">
        <w:rPr>
          <w:b/>
        </w:rPr>
        <w:t xml:space="preserve"> </w:t>
      </w:r>
      <w:proofErr w:type="gramStart"/>
      <w:r w:rsidRPr="00DE54A5">
        <w:rPr>
          <w:b/>
        </w:rPr>
        <w:t>schema</w:t>
      </w:r>
      <w:proofErr w:type="gramEnd"/>
      <w:r w:rsidRPr="00DE54A5">
        <w:rPr>
          <w:b/>
        </w:rPr>
        <w:t>.</w:t>
      </w:r>
      <w:r>
        <w:rPr>
          <w:b/>
        </w:rPr>
        <w:t xml:space="preserve"> </w:t>
      </w:r>
      <w:r w:rsidRPr="00DE54A5">
        <w:t>Nusikaltėlių charakteristika pagal išsilavinimą</w:t>
      </w:r>
    </w:p>
    <w:p w:rsidR="00DE54A5" w:rsidRPr="00DE54A5" w:rsidRDefault="00DE54A5" w:rsidP="003D5377">
      <w:pPr>
        <w:shd w:val="clear" w:color="auto" w:fill="FFFFFF"/>
        <w:spacing w:line="360" w:lineRule="auto"/>
        <w:ind w:right="284" w:firstLine="709"/>
        <w:jc w:val="both"/>
        <w:rPr>
          <w:b/>
          <w:bCs/>
          <w:color w:val="000000"/>
        </w:rPr>
      </w:pPr>
    </w:p>
    <w:p w:rsidR="007C6E61" w:rsidRDefault="008E7BEB" w:rsidP="00D8478A">
      <w:pPr>
        <w:shd w:val="clear" w:color="auto" w:fill="FFFFFF"/>
        <w:spacing w:line="360" w:lineRule="auto"/>
        <w:ind w:firstLine="709"/>
        <w:jc w:val="both"/>
      </w:pPr>
      <w:r>
        <w:rPr>
          <w:bCs/>
          <w:color w:val="000000"/>
        </w:rPr>
        <w:t>Toks žemas nusikaltėlio išsilavinimo lygis</w:t>
      </w:r>
      <w:r w:rsidR="007C6E61">
        <w:rPr>
          <w:bCs/>
          <w:color w:val="000000"/>
        </w:rPr>
        <w:t xml:space="preserve"> paaiškina tai, kad </w:t>
      </w:r>
      <w:r w:rsidR="007C6E61" w:rsidRPr="005D4474">
        <w:t xml:space="preserve">turintys menką išsilavinimą </w:t>
      </w:r>
      <w:r w:rsidR="00B83324">
        <w:t>asmenys</w:t>
      </w:r>
      <w:r w:rsidR="007C6E61">
        <w:t xml:space="preserve"> </w:t>
      </w:r>
      <w:r w:rsidR="007C6E61" w:rsidRPr="005D4474">
        <w:t>sunkiai su</w:t>
      </w:r>
      <w:r w:rsidR="007C6E61">
        <w:t xml:space="preserve">geba išspręsti </w:t>
      </w:r>
      <w:r w:rsidR="007C6E61" w:rsidRPr="005D4474">
        <w:t xml:space="preserve">susiklosčiusius sunkumus, todėl kilusius konfliktus jie </w:t>
      </w:r>
      <w:r w:rsidR="00B83324">
        <w:t xml:space="preserve">mėgina </w:t>
      </w:r>
      <w:r>
        <w:t>spręsti primityviausiu būdu -</w:t>
      </w:r>
      <w:r w:rsidR="007C6E61">
        <w:t xml:space="preserve"> naudojant jėgą.</w:t>
      </w:r>
      <w:r w:rsidR="007C6E61" w:rsidRPr="005D4474">
        <w:t xml:space="preserve"> </w:t>
      </w:r>
    </w:p>
    <w:p w:rsidR="007C6E61" w:rsidRPr="00257211" w:rsidRDefault="007C6E61" w:rsidP="00D8478A">
      <w:pPr>
        <w:shd w:val="clear" w:color="auto" w:fill="FFFFFF"/>
        <w:spacing w:line="360" w:lineRule="auto"/>
        <w:ind w:firstLine="709"/>
        <w:jc w:val="both"/>
      </w:pPr>
      <w:r>
        <w:t>Apie tai, kad nusikaltimas yra socialinis reiškinis liūdija tas faktas, kad asmenys padarę nusikaltimus dažniausiai yra bedarbiai. Atliktas tyrimas šią nuostatą patvirt</w:t>
      </w:r>
      <w:r w:rsidR="008E7BEB">
        <w:t>ina. Nustatyta, kad daugelis t.</w:t>
      </w:r>
      <w:r>
        <w:t xml:space="preserve">y. </w:t>
      </w:r>
      <w:r w:rsidR="008E7BEB">
        <w:t>80%</w:t>
      </w:r>
      <w:r w:rsidRPr="0060478E">
        <w:t xml:space="preserve"> </w:t>
      </w:r>
      <w:r>
        <w:t xml:space="preserve">nusikaltėlių yra </w:t>
      </w:r>
      <w:r w:rsidRPr="00D5344B">
        <w:t xml:space="preserve">bedarbiai. </w:t>
      </w:r>
      <w:r>
        <w:t xml:space="preserve">Būtų neteisinga teigti, kad nusikaltimus sąlygoja vien nedarbas, bet tai yra viena iš priežasčių. Nedirbantys asmenys arba atliekantys </w:t>
      </w:r>
      <w:r>
        <w:lastRenderedPageBreak/>
        <w:t>trumpalaikius darbus, darbo rinkoje vadinamuosius „antraplaninius darbus“, yra linkę daryti daugiau nusikaltimų nei tie asmenys, kurie turi stabilesnį darbą. Tokie asmenys</w:t>
      </w:r>
      <w:r w:rsidRPr="001944D5">
        <w:t xml:space="preserve"> itin skausmingai išgyvena beviltiškumo, nepasitikėjimo savimi jausmą, </w:t>
      </w:r>
      <w:r>
        <w:t>todėl bandydami tai slėpti</w:t>
      </w:r>
      <w:r w:rsidR="008E7BEB">
        <w:t xml:space="preserve"> ir viską kaupti savyje</w:t>
      </w:r>
      <w:r>
        <w:t xml:space="preserve"> yra linkę nusikalsti.</w:t>
      </w:r>
    </w:p>
    <w:p w:rsidR="001C3C69" w:rsidRPr="00DE54A5" w:rsidRDefault="008E7BEB" w:rsidP="00D8478A">
      <w:pPr>
        <w:shd w:val="clear" w:color="auto" w:fill="FFFFFF"/>
        <w:spacing w:line="360" w:lineRule="auto"/>
        <w:ind w:firstLine="709"/>
        <w:jc w:val="both"/>
        <w:rPr>
          <w:bCs/>
          <w:color w:val="000000"/>
        </w:rPr>
      </w:pPr>
      <w:r>
        <w:t>Taipogi</w:t>
      </w:r>
      <w:r w:rsidR="007C6E61">
        <w:t xml:space="preserve"> dar vienas ne mažiau svarbus veiksnys įtakojantis buitinių nužudymų įvykdymą yra materialinė padėtis. Tyrimo rezultatai rodo, kad didžiausia dalis nusikaltėlių – 57</w:t>
      </w:r>
      <w:r>
        <w:t xml:space="preserve">% yra skurstantys; o </w:t>
      </w:r>
      <w:r w:rsidR="007C6E61">
        <w:t xml:space="preserve">po </w:t>
      </w:r>
      <w:r w:rsidR="007C6E61" w:rsidRPr="0060478E">
        <w:t>5%</w:t>
      </w:r>
      <w:r w:rsidR="006C7BBE">
        <w:t xml:space="preserve"> pasidalino </w:t>
      </w:r>
      <w:r w:rsidR="007C6E61">
        <w:t xml:space="preserve">pakankamai geroje materialinėje padėtyje ir pasiturintys asmenys (žr. </w:t>
      </w:r>
      <w:r w:rsidR="007C6E61" w:rsidRPr="00D5344B">
        <w:t>5 schemą</w:t>
      </w:r>
      <w:r w:rsidR="007C6E61" w:rsidRPr="00392566">
        <w:t>).</w:t>
      </w:r>
    </w:p>
    <w:p w:rsidR="007C6E61" w:rsidRDefault="007C6E61" w:rsidP="00160718">
      <w:pPr>
        <w:spacing w:line="360" w:lineRule="auto"/>
        <w:ind w:right="284" w:firstLine="709"/>
        <w:jc w:val="center"/>
        <w:rPr>
          <w:lang w:val="en-AU"/>
        </w:rPr>
      </w:pPr>
      <w:r>
        <w:rPr>
          <w:noProof/>
          <w:lang w:eastAsia="lt-LT"/>
        </w:rPr>
        <w:drawing>
          <wp:inline distT="0" distB="0" distL="0" distR="0">
            <wp:extent cx="3838575" cy="1638300"/>
            <wp:effectExtent l="1905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E26F3" w:rsidRDefault="00DE54A5" w:rsidP="003D5377">
      <w:pPr>
        <w:spacing w:line="360" w:lineRule="auto"/>
        <w:ind w:right="284" w:firstLine="709"/>
        <w:jc w:val="both"/>
        <w:rPr>
          <w:lang w:val="en-AU"/>
        </w:rPr>
      </w:pPr>
      <w:r w:rsidRPr="00DE54A5">
        <w:rPr>
          <w:b/>
          <w:lang w:val="en-AU"/>
        </w:rPr>
        <w:t xml:space="preserve">5 </w:t>
      </w:r>
      <w:proofErr w:type="gramStart"/>
      <w:r w:rsidRPr="00DE54A5">
        <w:rPr>
          <w:b/>
          <w:lang w:val="en-AU"/>
        </w:rPr>
        <w:t>schema</w:t>
      </w:r>
      <w:proofErr w:type="gramEnd"/>
      <w:r w:rsidRPr="00DE54A5">
        <w:rPr>
          <w:b/>
          <w:lang w:val="en-AU"/>
        </w:rPr>
        <w:t>.</w:t>
      </w:r>
      <w:r>
        <w:rPr>
          <w:lang w:val="en-AU"/>
        </w:rPr>
        <w:t xml:space="preserve"> Nu</w:t>
      </w:r>
      <w:r w:rsidR="00D8375B">
        <w:rPr>
          <w:lang w:val="en-AU"/>
        </w:rPr>
        <w:t>sikaltėlių</w:t>
      </w:r>
      <w:r>
        <w:rPr>
          <w:lang w:val="en-AU"/>
        </w:rPr>
        <w:t xml:space="preserve"> charakteristika pagal turtinę padėtį</w:t>
      </w:r>
    </w:p>
    <w:p w:rsidR="00D8375B" w:rsidRPr="008249CA" w:rsidRDefault="00D8375B" w:rsidP="003D5377">
      <w:pPr>
        <w:spacing w:line="360" w:lineRule="auto"/>
        <w:ind w:right="284" w:firstLine="709"/>
        <w:jc w:val="both"/>
        <w:rPr>
          <w:sz w:val="22"/>
          <w:lang w:val="en-AU"/>
        </w:rPr>
      </w:pPr>
    </w:p>
    <w:p w:rsidR="007C6E61" w:rsidRDefault="00D8375B" w:rsidP="00D8478A">
      <w:pPr>
        <w:spacing w:line="360" w:lineRule="auto"/>
        <w:ind w:firstLine="709"/>
        <w:jc w:val="both"/>
      </w:pPr>
      <w:r>
        <w:t>Kaip matyti iš schemos</w:t>
      </w:r>
      <w:r w:rsidR="007C6E61">
        <w:t xml:space="preserve">, nužudymus buityje galima pavadinti „skurdo nusikaltimais“. Tokius nusikaltėlius dažniausiai slegia nepilnavertiškumo jausmas, todėl nusivilę, irzlūs, pikti ir neturintys ką </w:t>
      </w:r>
      <w:r w:rsidR="007C6E61" w:rsidRPr="009565F9">
        <w:t>pr</w:t>
      </w:r>
      <w:r w:rsidR="007C6E61">
        <w:t>arasti</w:t>
      </w:r>
      <w:r w:rsidR="00927DF3">
        <w:t xml:space="preserve"> žmonės</w:t>
      </w:r>
      <w:r w:rsidR="007C6E61">
        <w:t xml:space="preserve"> daugiau ir dažniau linkę į kraštutinumus</w:t>
      </w:r>
      <w:r w:rsidR="007C6E61" w:rsidRPr="009565F9">
        <w:t xml:space="preserve">. </w:t>
      </w:r>
    </w:p>
    <w:p w:rsidR="0012048E" w:rsidRDefault="00927DF3" w:rsidP="00D8478A">
      <w:pPr>
        <w:spacing w:line="360" w:lineRule="auto"/>
        <w:ind w:firstLine="709"/>
        <w:jc w:val="both"/>
      </w:pPr>
      <w:r>
        <w:t>Dar vienas s</w:t>
      </w:r>
      <w:r w:rsidR="007C6E61">
        <w:t xml:space="preserve">varbus faktorius yra nusikaltėlio </w:t>
      </w:r>
      <w:r w:rsidR="007C6E61" w:rsidRPr="00013AB2">
        <w:t>elges</w:t>
      </w:r>
      <w:r>
        <w:t>ys laisvalaikiu</w:t>
      </w:r>
      <w:r w:rsidR="007C6E61">
        <w:t>, šeimoje, draugų tarpe ir pan. Tyrimas rodo,</w:t>
      </w:r>
      <w:r w:rsidR="007C6E61" w:rsidRPr="00013AB2">
        <w:t xml:space="preserve"> kad</w:t>
      </w:r>
      <w:r>
        <w:t xml:space="preserve"> didžiausią buitinių žudikų dalį – net </w:t>
      </w:r>
      <w:r>
        <w:rPr>
          <w:lang w:val="en-AU"/>
        </w:rPr>
        <w:t>50% sudaro draugiški</w:t>
      </w:r>
      <w:r>
        <w:t xml:space="preserve"> ir atitinkamai, tik </w:t>
      </w:r>
      <w:r w:rsidR="007C6E61">
        <w:t>8</w:t>
      </w:r>
      <w:r w:rsidR="007C6E61" w:rsidRPr="0060478E">
        <w:t>%</w:t>
      </w:r>
      <w:r w:rsidR="007C6E61">
        <w:t xml:space="preserve">  kategoriški (žr. </w:t>
      </w:r>
      <w:r w:rsidR="007C6E61" w:rsidRPr="00D5344B">
        <w:t>6</w:t>
      </w:r>
      <w:r w:rsidR="007C6E61">
        <w:t xml:space="preserve"> sche</w:t>
      </w:r>
      <w:r w:rsidR="007C6E61" w:rsidRPr="00392566">
        <w:t>mą).</w:t>
      </w:r>
    </w:p>
    <w:p w:rsidR="007C6E61" w:rsidRDefault="007C6E61" w:rsidP="00160718">
      <w:pPr>
        <w:spacing w:line="360" w:lineRule="auto"/>
        <w:ind w:right="284" w:firstLine="709"/>
        <w:jc w:val="center"/>
      </w:pPr>
      <w:r>
        <w:rPr>
          <w:noProof/>
          <w:lang w:eastAsia="lt-LT"/>
        </w:rPr>
        <w:drawing>
          <wp:inline distT="0" distB="0" distL="0" distR="0">
            <wp:extent cx="3867150" cy="17145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E54A5" w:rsidRDefault="00DE54A5" w:rsidP="003D5377">
      <w:pPr>
        <w:spacing w:line="360" w:lineRule="auto"/>
        <w:ind w:right="284" w:firstLine="709"/>
        <w:jc w:val="both"/>
      </w:pPr>
      <w:r w:rsidRPr="00DE54A5">
        <w:rPr>
          <w:b/>
        </w:rPr>
        <w:t>6 schemą</w:t>
      </w:r>
      <w:r w:rsidRPr="00DE54A5">
        <w:rPr>
          <w:rStyle w:val="FootnoteReference"/>
          <w:b/>
        </w:rPr>
        <w:footnoteReference w:id="28"/>
      </w:r>
      <w:r w:rsidRPr="00DE54A5">
        <w:rPr>
          <w:b/>
        </w:rPr>
        <w:t>.</w:t>
      </w:r>
      <w:r w:rsidR="00D8375B">
        <w:t xml:space="preserve"> Nusikaltėlių</w:t>
      </w:r>
      <w:r>
        <w:t xml:space="preserve"> bruožai laisvalaikiu, šeimoje, draugų tarpe</w:t>
      </w:r>
    </w:p>
    <w:p w:rsidR="00DE54A5" w:rsidRPr="008249CA" w:rsidRDefault="00DE54A5" w:rsidP="003D5377">
      <w:pPr>
        <w:spacing w:line="360" w:lineRule="auto"/>
        <w:ind w:right="284" w:firstLine="709"/>
        <w:jc w:val="both"/>
        <w:rPr>
          <w:sz w:val="22"/>
        </w:rPr>
      </w:pPr>
    </w:p>
    <w:p w:rsidR="007C6E61" w:rsidRDefault="00927DF3" w:rsidP="00D8478A">
      <w:pPr>
        <w:spacing w:line="360" w:lineRule="auto"/>
        <w:ind w:firstLine="709"/>
        <w:jc w:val="both"/>
        <w:rPr>
          <w:bCs/>
          <w:color w:val="000000"/>
        </w:rPr>
      </w:pPr>
      <w:r>
        <w:rPr>
          <w:bCs/>
          <w:color w:val="000000"/>
        </w:rPr>
        <w:t>Tad šie duomenys</w:t>
      </w:r>
      <w:r w:rsidR="007C6E61">
        <w:rPr>
          <w:bCs/>
          <w:color w:val="000000"/>
        </w:rPr>
        <w:t xml:space="preserve"> tik pa</w:t>
      </w:r>
      <w:r>
        <w:rPr>
          <w:bCs/>
          <w:color w:val="000000"/>
        </w:rPr>
        <w:t>tvirtina F. A. Volynsko išsakytą</w:t>
      </w:r>
      <w:r w:rsidR="007C6E61">
        <w:rPr>
          <w:bCs/>
          <w:color w:val="000000"/>
        </w:rPr>
        <w:t xml:space="preserve"> nuomon</w:t>
      </w:r>
      <w:r>
        <w:rPr>
          <w:bCs/>
          <w:color w:val="000000"/>
        </w:rPr>
        <w:t>ę</w:t>
      </w:r>
      <w:r w:rsidR="007C6E61">
        <w:rPr>
          <w:rStyle w:val="FootnoteReference"/>
          <w:bCs/>
          <w:color w:val="000000"/>
        </w:rPr>
        <w:footnoteReference w:id="29"/>
      </w:r>
      <w:r w:rsidR="007C6E61">
        <w:rPr>
          <w:bCs/>
          <w:color w:val="000000"/>
        </w:rPr>
        <w:t xml:space="preserve">, kad žudikas buityje gali būti charakterezuojamas kiek teigiamai, tiek neigiamai. </w:t>
      </w:r>
    </w:p>
    <w:p w:rsidR="007C6E61" w:rsidRPr="00092D3B" w:rsidRDefault="005C6FC4" w:rsidP="00D8478A">
      <w:pPr>
        <w:spacing w:line="360" w:lineRule="auto"/>
        <w:ind w:firstLine="709"/>
        <w:jc w:val="both"/>
        <w:rPr>
          <w:bCs/>
          <w:color w:val="000000"/>
        </w:rPr>
      </w:pPr>
      <w:r w:rsidRPr="005C6FC4">
        <w:rPr>
          <w:bCs/>
        </w:rPr>
        <w:lastRenderedPageBreak/>
        <w:t>D</w:t>
      </w:r>
      <w:r w:rsidR="007C6E61">
        <w:rPr>
          <w:bCs/>
          <w:color w:val="000000"/>
        </w:rPr>
        <w:t>idžiausią procentinę nužudymų dalį įvykdo asmenys piktnaudžiaujantys alkoholiniais gėrimais ar</w:t>
      </w:r>
      <w:r w:rsidR="007C6E61" w:rsidRPr="000027BD">
        <w:rPr>
          <w:bCs/>
          <w:color w:val="000000"/>
        </w:rPr>
        <w:t xml:space="preserve"> narkotikais</w:t>
      </w:r>
      <w:r w:rsidR="007C6E61">
        <w:rPr>
          <w:rStyle w:val="FootnoteReference"/>
          <w:bCs/>
          <w:color w:val="000000"/>
        </w:rPr>
        <w:footnoteReference w:id="30"/>
      </w:r>
      <w:r w:rsidR="007C6E61">
        <w:rPr>
          <w:bCs/>
          <w:color w:val="000000"/>
        </w:rPr>
        <w:t xml:space="preserve">. </w:t>
      </w:r>
      <w:r w:rsidR="007C6E61" w:rsidRPr="004E742B">
        <w:rPr>
          <w:color w:val="1B1B1F"/>
        </w:rPr>
        <w:t>Alkoholio vartojimas yra svarbiausias daugel</w:t>
      </w:r>
      <w:r w:rsidR="007C6E61">
        <w:rPr>
          <w:color w:val="1B1B1F"/>
        </w:rPr>
        <w:t>io socialinių problemų veiksnys, s</w:t>
      </w:r>
      <w:r w:rsidR="007C6E61" w:rsidRPr="004E742B">
        <w:rPr>
          <w:color w:val="1B1B1F"/>
        </w:rPr>
        <w:t xml:space="preserve">u </w:t>
      </w:r>
      <w:r w:rsidR="007C6E61">
        <w:rPr>
          <w:color w:val="1B1B1F"/>
        </w:rPr>
        <w:t>kuriuo</w:t>
      </w:r>
      <w:r w:rsidR="007C6E61" w:rsidRPr="004E742B">
        <w:rPr>
          <w:color w:val="1B1B1F"/>
        </w:rPr>
        <w:t xml:space="preserve"> siejama žymi dalis </w:t>
      </w:r>
      <w:r w:rsidR="007C6E61">
        <w:rPr>
          <w:color w:val="1B1B1F"/>
        </w:rPr>
        <w:t xml:space="preserve">prievartos šeimoje, nelaimingų atsitikimų bei </w:t>
      </w:r>
      <w:r w:rsidR="007C6E61" w:rsidRPr="004E742B">
        <w:rPr>
          <w:color w:val="1B1B1F"/>
        </w:rPr>
        <w:t>nusikalstamumo</w:t>
      </w:r>
      <w:r w:rsidR="007C6E61">
        <w:rPr>
          <w:color w:val="1B1B1F"/>
        </w:rPr>
        <w:t>.</w:t>
      </w:r>
      <w:r w:rsidR="00092D3B">
        <w:rPr>
          <w:bCs/>
          <w:color w:val="000000"/>
        </w:rPr>
        <w:t xml:space="preserve"> Atlikus tyrimą išaišk</w:t>
      </w:r>
      <w:r w:rsidR="00102C93">
        <w:rPr>
          <w:bCs/>
          <w:color w:val="000000"/>
        </w:rPr>
        <w:t>inome</w:t>
      </w:r>
      <w:r w:rsidR="007C6E61">
        <w:t xml:space="preserve">, kad </w:t>
      </w:r>
      <w:r w:rsidR="009A2279">
        <w:t>d</w:t>
      </w:r>
      <w:r w:rsidR="007C6E61">
        <w:rPr>
          <w:bCs/>
          <w:color w:val="000000"/>
        </w:rPr>
        <w:t xml:space="preserve">idžiausia dalis </w:t>
      </w:r>
      <w:r w:rsidR="00582EB9">
        <w:rPr>
          <w:bCs/>
          <w:color w:val="000000"/>
        </w:rPr>
        <w:t>–</w:t>
      </w:r>
      <w:r w:rsidR="007C6E61">
        <w:rPr>
          <w:bCs/>
          <w:color w:val="000000"/>
        </w:rPr>
        <w:t xml:space="preserve"> </w:t>
      </w:r>
      <w:r w:rsidR="009A2279">
        <w:rPr>
          <w:bCs/>
          <w:color w:val="000000"/>
        </w:rPr>
        <w:t>78</w:t>
      </w:r>
      <w:r w:rsidR="00092D3B">
        <w:rPr>
          <w:bCs/>
          <w:color w:val="000000"/>
        </w:rPr>
        <w:t xml:space="preserve">% nusikaltėlių </w:t>
      </w:r>
      <w:r w:rsidR="007C6E61">
        <w:rPr>
          <w:bCs/>
          <w:color w:val="000000"/>
        </w:rPr>
        <w:t>nužudymą įvykdė būdami apsvaigę nuo alko</w:t>
      </w:r>
      <w:r w:rsidR="009A2279">
        <w:rPr>
          <w:bCs/>
          <w:color w:val="000000"/>
        </w:rPr>
        <w:t>holio ir tik ketvirtadalis – 22</w:t>
      </w:r>
      <w:r w:rsidR="007C6E61" w:rsidRPr="00D5344B">
        <w:rPr>
          <w:bCs/>
          <w:color w:val="000000"/>
        </w:rPr>
        <w:t xml:space="preserve">% </w:t>
      </w:r>
      <w:r w:rsidR="00092D3B">
        <w:rPr>
          <w:bCs/>
          <w:color w:val="000000"/>
        </w:rPr>
        <w:t xml:space="preserve">buvo </w:t>
      </w:r>
      <w:r w:rsidR="007C6E61" w:rsidRPr="00D5344B">
        <w:rPr>
          <w:bCs/>
          <w:color w:val="000000"/>
        </w:rPr>
        <w:t xml:space="preserve">blaivūs. </w:t>
      </w:r>
      <w:r w:rsidR="008F1941">
        <w:t>Tai galima paaiškinti tuo</w:t>
      </w:r>
      <w:r w:rsidR="00092D3B">
        <w:t>, kad dažniausiai b</w:t>
      </w:r>
      <w:r w:rsidR="009A2279" w:rsidRPr="004366FB">
        <w:t>uitinių nužudymų situacijos susik</w:t>
      </w:r>
      <w:r w:rsidR="009A2279">
        <w:t xml:space="preserve">losto išgertuvių metu, ar po jų. </w:t>
      </w:r>
      <w:r w:rsidR="007C6E61">
        <w:t xml:space="preserve">Alkoholis </w:t>
      </w:r>
      <w:r w:rsidR="007C6E61" w:rsidRPr="00B455FF">
        <w:t>–</w:t>
      </w:r>
      <w:r w:rsidR="007C6E61">
        <w:t xml:space="preserve"> faktorius </w:t>
      </w:r>
      <w:r w:rsidR="007C6E61" w:rsidRPr="000A72DB">
        <w:t>neig</w:t>
      </w:r>
      <w:r w:rsidR="007C6E61">
        <w:t xml:space="preserve">iamai veikiantis žmogaus psichiką, kuris sutrikdo judesių koordinaciją, atima galimybę kontroliuoti savo poelgius bei blaiviai įvertinti situaciją. Apsvaigęs nuo </w:t>
      </w:r>
      <w:r w:rsidR="00092D3B">
        <w:t>alkoholio asmuo yra itin irzlus bei agresyvus ir tai jį skiria tik vienu žingsniu</w:t>
      </w:r>
      <w:r w:rsidR="007C6E61">
        <w:t xml:space="preserve"> nuo kriminalinio elgesi</w:t>
      </w:r>
      <w:r w:rsidR="00092D3B">
        <w:t>o.</w:t>
      </w:r>
    </w:p>
    <w:p w:rsidR="00092D3B" w:rsidRPr="00EA5561" w:rsidRDefault="007C6E61" w:rsidP="00D8478A">
      <w:pPr>
        <w:spacing w:line="360" w:lineRule="auto"/>
        <w:ind w:firstLine="709"/>
        <w:jc w:val="both"/>
        <w:rPr>
          <w:color w:val="FF0000"/>
        </w:rPr>
      </w:pPr>
      <w:r>
        <w:t>Ar asmuo nu</w:t>
      </w:r>
      <w:r w:rsidR="0099773C">
        <w:t>sikalstamos veikos padarymo metu</w:t>
      </w:r>
      <w:r>
        <w:t xml:space="preserve"> galėjo suprasti savo veiksmų esmę ir juos valdyti</w:t>
      </w:r>
      <w:r w:rsidR="00092D3B">
        <w:t xml:space="preserve">, sprendžiame iš </w:t>
      </w:r>
      <w:r w:rsidR="00102C93">
        <w:t xml:space="preserve">mūsų </w:t>
      </w:r>
      <w:r w:rsidR="00092D3B">
        <w:t>atlikto tyrimo gautų</w:t>
      </w:r>
      <w:r>
        <w:t xml:space="preserve"> duomenų analizės: </w:t>
      </w:r>
      <w:r w:rsidR="009A2279" w:rsidRPr="00D5344B">
        <w:t>82</w:t>
      </w:r>
      <w:r w:rsidR="00092D3B">
        <w:t xml:space="preserve">% </w:t>
      </w:r>
      <w:r w:rsidRPr="00D5344B">
        <w:t>atveju</w:t>
      </w:r>
      <w:r w:rsidR="009A2279" w:rsidRPr="00D5344B">
        <w:t>, asmuo buvo pakaltinamas; 7,5</w:t>
      </w:r>
      <w:r w:rsidR="00092D3B">
        <w:t>% - nepakaltinamas, t.</w:t>
      </w:r>
      <w:r w:rsidRPr="00D5344B">
        <w:t xml:space="preserve">y. negalėjo suprasti savo veiksmų esmės ir jų valdyti dėl </w:t>
      </w:r>
      <w:r>
        <w:t xml:space="preserve">chroninės psichikos sutrikimo, silpnaprotystės ar kitokios patologinės būsenos. </w:t>
      </w:r>
    </w:p>
    <w:p w:rsidR="00EA5561" w:rsidRPr="002B2F69" w:rsidRDefault="00092D3B" w:rsidP="00D8478A">
      <w:pPr>
        <w:spacing w:line="360" w:lineRule="auto"/>
        <w:ind w:firstLine="709"/>
        <w:jc w:val="both"/>
      </w:pPr>
      <w:r>
        <w:t>Visų</w:t>
      </w:r>
      <w:r w:rsidR="007C6E61">
        <w:t xml:space="preserve"> asmenų</w:t>
      </w:r>
      <w:r>
        <w:t>,</w:t>
      </w:r>
      <w:r w:rsidR="007C6E61">
        <w:t xml:space="preserve"> įvykdžiusių buitinius nužudymus, </w:t>
      </w:r>
      <w:r w:rsidR="007C6E61" w:rsidRPr="00B455FF">
        <w:t xml:space="preserve">klasifikacijų neįmanoma išvardinti, nes kriminalistinė nusikaltimų </w:t>
      </w:r>
      <w:smartTag w:uri="schemas-tilde-lt/tildestengine" w:element="templates">
        <w:smartTagPr>
          <w:attr w:name="baseform" w:val="charakteristik|a"/>
          <w:attr w:name="id" w:val="-1"/>
          <w:attr w:name="text" w:val="charakteristika"/>
        </w:smartTagPr>
        <w:r w:rsidR="007C6E61" w:rsidRPr="00B455FF">
          <w:t>charakteristika</w:t>
        </w:r>
      </w:smartTag>
      <w:r w:rsidR="007C6E61">
        <w:t xml:space="preserve"> yra dinaminė kategorija</w:t>
      </w:r>
      <w:r w:rsidR="007C6E61" w:rsidRPr="00B455FF">
        <w:t xml:space="preserve"> ir kiekvieną kartą, priklausomai nuo nusikaltimo pobūdžio, gali atsirasti vis kitokia nusikaltėlių klasifikacija</w:t>
      </w:r>
      <w:r w:rsidR="007C6E61" w:rsidRPr="009A2279">
        <w:rPr>
          <w:rStyle w:val="FootnoteReference"/>
          <w:sz w:val="28"/>
        </w:rPr>
        <w:footnoteReference w:id="31"/>
      </w:r>
      <w:r w:rsidR="002B2F69">
        <w:t>.</w:t>
      </w:r>
    </w:p>
    <w:p w:rsidR="007C6E61" w:rsidRDefault="007C6E61" w:rsidP="00D8478A">
      <w:pPr>
        <w:spacing w:line="360" w:lineRule="auto"/>
        <w:ind w:firstLine="709"/>
        <w:jc w:val="both"/>
      </w:pPr>
      <w:r>
        <w:t>Galiausiai po išnagrinėtų ir apibendrintų buitinio žudiko klasifikacijų galime sudaryt</w:t>
      </w:r>
      <w:r w:rsidRPr="00B455FF">
        <w:t xml:space="preserve">i jo profilį. </w:t>
      </w:r>
      <w:r>
        <w:t>Anot J. Juškevičiutės</w:t>
      </w:r>
      <w:r w:rsidRPr="00B455FF">
        <w:rPr>
          <w:rStyle w:val="FootnoteCharacters"/>
        </w:rPr>
        <w:footnoteReference w:id="32"/>
      </w:r>
      <w:r>
        <w:t>, n</w:t>
      </w:r>
      <w:r w:rsidRPr="00B455FF">
        <w:t xml:space="preserve">usikaltėlio profilis </w:t>
      </w:r>
      <w:r>
        <w:t xml:space="preserve">yra požymių visuma, daugiau ar mažiau tikslus dar nežinomo nusikaltėlio aprašymas, galintis padėti jį surasti. </w:t>
      </w:r>
      <w:r w:rsidRPr="00B455FF">
        <w:t>Nusikaltėlio profilis</w:t>
      </w:r>
      <w:r>
        <w:rPr>
          <w:rStyle w:val="FootnoteReference"/>
        </w:rPr>
        <w:footnoteReference w:id="33"/>
      </w:r>
      <w:r w:rsidRPr="00B455FF">
        <w:t xml:space="preserve"> – tai hipotezė, sudaryta remiantis byloje esančiais objektyviais faktais. Šio metodo pranašumas tas, kad nusikaltėlio asmenybė aprašoma remiantis vien tik jo paliktais pėdsakais, kurių lieka net ir tada, kai tradicinės kriminalistikos požiūriu įvykio vietoje nepavyksta rasti jokių materialių pėdsakų. Nė vienam nusikaltėliui nepavyksta sunaikinti jo asmenybę atspindinčių kriminalistinių</w:t>
      </w:r>
      <w:r>
        <w:t xml:space="preserve"> </w:t>
      </w:r>
      <w:r w:rsidRPr="00B455FF">
        <w:t>-</w:t>
      </w:r>
      <w:r>
        <w:t xml:space="preserve"> </w:t>
      </w:r>
      <w:r w:rsidRPr="00B455FF">
        <w:t>psichologinių pėdsakų. Šiems pėdsakams „skaityti“ ir juos panaudoti nusikaltimams</w:t>
      </w:r>
      <w:r w:rsidR="00EA5561">
        <w:t>,</w:t>
      </w:r>
      <w:r w:rsidRPr="00B455FF">
        <w:t xml:space="preserve"> išaiškinti ir buvo sukurtas nusikaltėlio profilio sudarymo metodas.</w:t>
      </w:r>
    </w:p>
    <w:p w:rsidR="007C6E61" w:rsidRDefault="007C6E61" w:rsidP="00D8478A">
      <w:pPr>
        <w:spacing w:line="360" w:lineRule="auto"/>
        <w:ind w:firstLine="709"/>
        <w:jc w:val="both"/>
      </w:pPr>
      <w:r>
        <w:t>Nusikaltėlio profilio sudarymo metodas – netradicinis nusikaltimų tyrimo metodas, sėkmingai taikomas daugelio pasaulio šalių kriminal</w:t>
      </w:r>
      <w:r w:rsidR="00B02181">
        <w:t>i</w:t>
      </w:r>
      <w:r>
        <w:t>stikos praktikoje</w:t>
      </w:r>
      <w:r>
        <w:rPr>
          <w:rStyle w:val="FootnoteReference"/>
        </w:rPr>
        <w:footnoteReference w:id="34"/>
      </w:r>
      <w:r>
        <w:t xml:space="preserve">. Remdamiesi Lenkijoje </w:t>
      </w:r>
      <w:r w:rsidR="00EA5561">
        <w:t>sudarytu</w:t>
      </w:r>
      <w:r>
        <w:t xml:space="preserve"> buitinio žudiko profili</w:t>
      </w:r>
      <w:r w:rsidR="00EA5561">
        <w:t>u</w:t>
      </w:r>
      <w:r>
        <w:rPr>
          <w:rStyle w:val="FootnoteCharacters"/>
        </w:rPr>
        <w:footnoteReference w:id="35"/>
      </w:r>
      <w:r>
        <w:t xml:space="preserve"> bei turėdami nusikaltėlio asmenybės ir kitus empirinio tyrimo </w:t>
      </w:r>
      <w:r>
        <w:lastRenderedPageBreak/>
        <w:t>metu gautus duomenis, siekiant pateikti nusikaltimo tyrėjui praktines tolimesnio bylos tyrimo rekomendacijas</w:t>
      </w:r>
      <w:r w:rsidR="00962F82">
        <w:t>,</w:t>
      </w:r>
      <w:r w:rsidR="008F1941">
        <w:t xml:space="preserve"> </w:t>
      </w:r>
      <w:r>
        <w:t>su</w:t>
      </w:r>
      <w:r w:rsidR="008F1941">
        <w:t>darysime</w:t>
      </w:r>
      <w:r w:rsidR="00962F82">
        <w:t xml:space="preserve"> buitinio žudiko profilį</w:t>
      </w:r>
      <w:r w:rsidR="005C6FC4">
        <w:t>, tai:</w:t>
      </w:r>
    </w:p>
    <w:p w:rsidR="007C6E61" w:rsidRDefault="007C6E61" w:rsidP="00D8478A">
      <w:pPr>
        <w:pStyle w:val="BodyTextIndent"/>
        <w:numPr>
          <w:ilvl w:val="0"/>
          <w:numId w:val="4"/>
        </w:numPr>
        <w:spacing w:after="0" w:line="360" w:lineRule="auto"/>
        <w:ind w:left="0" w:firstLine="709"/>
        <w:jc w:val="both"/>
      </w:pPr>
      <w:r>
        <w:t>Vyras, 3</w:t>
      </w:r>
      <w:r>
        <w:rPr>
          <w:lang w:val="en-AU"/>
        </w:rPr>
        <w:t>6</w:t>
      </w:r>
      <w:r>
        <w:t xml:space="preserve"> – 45 metų amžiaus</w:t>
      </w:r>
      <w:r w:rsidR="009A2279">
        <w:t>. Neteistas. Piktnaudžiaujantis alkoholiniais gėrimais;</w:t>
      </w:r>
    </w:p>
    <w:p w:rsidR="007C6E61" w:rsidRDefault="007C6E61" w:rsidP="00D8478A">
      <w:pPr>
        <w:pStyle w:val="BodyTextIndent"/>
        <w:numPr>
          <w:ilvl w:val="0"/>
          <w:numId w:val="4"/>
        </w:numPr>
        <w:spacing w:after="0" w:line="360" w:lineRule="auto"/>
        <w:ind w:left="0" w:firstLine="709"/>
        <w:jc w:val="both"/>
      </w:pPr>
      <w:r>
        <w:t>Sprendžiant iš t</w:t>
      </w:r>
      <w:r w:rsidR="00B02181">
        <w:t>o, kad prieš nužudymą ar jo metu</w:t>
      </w:r>
      <w:r>
        <w:t xml:space="preserve"> buvo v</w:t>
      </w:r>
      <w:r w:rsidR="0075067B">
        <w:t xml:space="preserve">artojami alkoholiniai gėrimai, </w:t>
      </w:r>
      <w:r>
        <w:t>žudikas pažinojo auką, buvo su ja iki nužudymo;</w:t>
      </w:r>
    </w:p>
    <w:p w:rsidR="007C6E61" w:rsidRDefault="009A2279" w:rsidP="00D8478A">
      <w:pPr>
        <w:pStyle w:val="BodyTextIndent"/>
        <w:numPr>
          <w:ilvl w:val="0"/>
          <w:numId w:val="4"/>
        </w:numPr>
        <w:spacing w:after="0" w:line="360" w:lineRule="auto"/>
        <w:ind w:left="0" w:firstLine="709"/>
        <w:jc w:val="both"/>
      </w:pPr>
      <w:r>
        <w:t>Bedarbis su žemu išsilavinimo lygiu;</w:t>
      </w:r>
    </w:p>
    <w:p w:rsidR="007C6E61" w:rsidRDefault="007C6E61" w:rsidP="00D8478A">
      <w:pPr>
        <w:pStyle w:val="BodyTextIndent"/>
        <w:numPr>
          <w:ilvl w:val="0"/>
          <w:numId w:val="4"/>
        </w:numPr>
        <w:spacing w:after="0" w:line="360" w:lineRule="auto"/>
        <w:ind w:left="0" w:firstLine="709"/>
        <w:jc w:val="both"/>
      </w:pPr>
      <w:r>
        <w:t>Charakterizuojamas tiek teigiamai, tiek neigiamai;</w:t>
      </w:r>
    </w:p>
    <w:p w:rsidR="007C6E61" w:rsidRDefault="007C6E61" w:rsidP="00D8478A">
      <w:pPr>
        <w:pStyle w:val="BodyTextIndent"/>
        <w:numPr>
          <w:ilvl w:val="0"/>
          <w:numId w:val="4"/>
        </w:numPr>
        <w:spacing w:after="0" w:line="360" w:lineRule="auto"/>
        <w:ind w:left="0" w:firstLine="709"/>
        <w:jc w:val="both"/>
      </w:pPr>
      <w:r>
        <w:t>Impulsyvus, pernelyg jautrus, pasireškia agresijos proveržiai;</w:t>
      </w:r>
    </w:p>
    <w:p w:rsidR="005C6FC4" w:rsidRDefault="009A2279" w:rsidP="00D8478A">
      <w:pPr>
        <w:pStyle w:val="BodyTextIndent"/>
        <w:numPr>
          <w:ilvl w:val="0"/>
          <w:numId w:val="4"/>
        </w:numPr>
        <w:spacing w:after="0" w:line="360" w:lineRule="auto"/>
        <w:ind w:left="0" w:firstLine="709"/>
        <w:jc w:val="both"/>
      </w:pPr>
      <w:r>
        <w:t>Nusikaltėlis nužudymo nep</w:t>
      </w:r>
      <w:r w:rsidR="00962F82">
        <w:t>lanavo. Žudikas užpuolė auką, t</w:t>
      </w:r>
      <w:r>
        <w:t>oj</w:t>
      </w:r>
      <w:r w:rsidR="00962F82">
        <w:t>e</w:t>
      </w:r>
      <w:r>
        <w:t xml:space="preserve"> pačioj</w:t>
      </w:r>
      <w:r w:rsidR="00962F82">
        <w:t>e</w:t>
      </w:r>
      <w:r>
        <w:t xml:space="preserve"> vietoj</w:t>
      </w:r>
      <w:r w:rsidR="00962F82">
        <w:t>e</w:t>
      </w:r>
      <w:r>
        <w:t xml:space="preserve"> ją </w:t>
      </w:r>
      <w:r w:rsidR="00962F82">
        <w:t>nužudė ir ten pat paliko lavoną.</w:t>
      </w:r>
    </w:p>
    <w:p w:rsidR="00160718" w:rsidRPr="008249CA" w:rsidRDefault="00160718" w:rsidP="00D8478A">
      <w:pPr>
        <w:pStyle w:val="BodyTextIndent"/>
        <w:spacing w:after="0" w:line="360" w:lineRule="auto"/>
        <w:ind w:left="0"/>
        <w:jc w:val="both"/>
        <w:rPr>
          <w:sz w:val="22"/>
        </w:rPr>
      </w:pPr>
    </w:p>
    <w:p w:rsidR="00B62286" w:rsidRPr="00656B3A" w:rsidRDefault="008F1941" w:rsidP="003D765C">
      <w:pPr>
        <w:pStyle w:val="ListParagraph"/>
        <w:numPr>
          <w:ilvl w:val="1"/>
          <w:numId w:val="10"/>
        </w:numPr>
        <w:spacing w:line="360" w:lineRule="auto"/>
        <w:ind w:left="0" w:firstLine="709"/>
        <w:jc w:val="both"/>
        <w:rPr>
          <w:b/>
          <w:sz w:val="28"/>
        </w:rPr>
      </w:pPr>
      <w:r>
        <w:rPr>
          <w:b/>
          <w:sz w:val="28"/>
        </w:rPr>
        <w:t>Buitinių nužudymų situacijos</w:t>
      </w:r>
    </w:p>
    <w:p w:rsidR="00B62286" w:rsidRPr="008249CA" w:rsidRDefault="00B62286" w:rsidP="00D8478A">
      <w:pPr>
        <w:spacing w:line="360" w:lineRule="auto"/>
        <w:ind w:firstLine="709"/>
        <w:jc w:val="both"/>
        <w:rPr>
          <w:sz w:val="22"/>
        </w:rPr>
      </w:pPr>
    </w:p>
    <w:p w:rsidR="002667CD" w:rsidRPr="002260D2" w:rsidRDefault="002667CD" w:rsidP="00D8478A">
      <w:pPr>
        <w:spacing w:line="360" w:lineRule="auto"/>
        <w:ind w:firstLine="709"/>
        <w:jc w:val="both"/>
      </w:pPr>
      <w:r>
        <w:t>Kriminalistinė tiriamo nusikaltimo esmė paprastai pradedama aiškinti būtent nuo situacijos, kurioje jis buvo padarytas, suvokimo ir tyrimo. Kriminalistinės nusikaltimų charakteristikos elementai neegzistuoja už konkrečios aplinkos ribų ir pasireiškia būtent joje. Bet kokiu atveju jie patiria šios situacijos poveikį, galintį turėti esminę įtaką formuojant, plėtojant, o kartais ir transformuojant atskirų nusikaltimų kriminalistines savybes. Tam tikra aplinka, apibūdinanti situaciją, gali palengvinti arba pasunkinti nusikaltimo padarymą atitinkamu būdu, labai dažnai aplinka determinuoja nusikaltimo būdo pritaikymą prie „savęs”</w:t>
      </w:r>
      <w:r>
        <w:rPr>
          <w:rStyle w:val="FootnoteCharacters"/>
        </w:rPr>
        <w:footnoteReference w:id="36"/>
      </w:r>
      <w:r>
        <w:t>.</w:t>
      </w:r>
    </w:p>
    <w:p w:rsidR="002667CD" w:rsidRDefault="002667CD" w:rsidP="00D8478A">
      <w:pPr>
        <w:pStyle w:val="BodyTextIndent"/>
        <w:spacing w:after="0" w:line="360" w:lineRule="auto"/>
        <w:ind w:left="0" w:firstLine="709"/>
        <w:jc w:val="both"/>
      </w:pPr>
      <w:r>
        <w:t>Buitininų nužudimų situacijoje ypač svarbus santykių pobūdis, kuris susiklostė iki nusikaltimo p</w:t>
      </w:r>
      <w:r w:rsidR="00962F82">
        <w:t>adarymo, padarymo metu ar</w:t>
      </w:r>
      <w:r>
        <w:t xml:space="preserve"> po to (konfliktinės ar nekonfliktinės situ</w:t>
      </w:r>
      <w:r w:rsidR="00962F82">
        <w:t>acijos ir pan.). Konfliktine</w:t>
      </w:r>
      <w:r>
        <w:t>s situacijas galima suskirstyti į:</w:t>
      </w:r>
    </w:p>
    <w:p w:rsidR="002667CD" w:rsidRPr="00E75190" w:rsidRDefault="00962F82" w:rsidP="00D8478A">
      <w:pPr>
        <w:pStyle w:val="ListParagraph"/>
        <w:numPr>
          <w:ilvl w:val="0"/>
          <w:numId w:val="5"/>
        </w:numPr>
        <w:suppressAutoHyphens w:val="0"/>
        <w:spacing w:line="360" w:lineRule="auto"/>
        <w:ind w:left="0" w:firstLine="709"/>
        <w:jc w:val="both"/>
        <w:rPr>
          <w:szCs w:val="28"/>
        </w:rPr>
      </w:pPr>
      <w:r>
        <w:t>Ilgai besitęsiančias konfliktines situacija</w:t>
      </w:r>
      <w:r w:rsidR="002667CD">
        <w:t>s.</w:t>
      </w:r>
    </w:p>
    <w:p w:rsidR="002667CD" w:rsidRPr="0029311C" w:rsidRDefault="00962F82" w:rsidP="00D8478A">
      <w:pPr>
        <w:pStyle w:val="ListParagraph"/>
        <w:numPr>
          <w:ilvl w:val="0"/>
          <w:numId w:val="5"/>
        </w:numPr>
        <w:suppressAutoHyphens w:val="0"/>
        <w:spacing w:line="360" w:lineRule="auto"/>
        <w:ind w:left="0" w:firstLine="709"/>
        <w:jc w:val="both"/>
        <w:rPr>
          <w:szCs w:val="28"/>
        </w:rPr>
      </w:pPr>
      <w:r>
        <w:t>Trumpai trunkančia</w:t>
      </w:r>
      <w:r w:rsidR="002667CD">
        <w:t>s, kurios kyla staiga, spontaniškai.</w:t>
      </w:r>
    </w:p>
    <w:p w:rsidR="0093010A" w:rsidRDefault="002667CD" w:rsidP="00D8478A">
      <w:pPr>
        <w:spacing w:line="360" w:lineRule="auto"/>
        <w:ind w:firstLine="709"/>
        <w:jc w:val="both"/>
        <w:rPr>
          <w:szCs w:val="28"/>
        </w:rPr>
      </w:pPr>
      <w:r>
        <w:rPr>
          <w:szCs w:val="28"/>
        </w:rPr>
        <w:t>Ilgai besitęsiančios situacijos sudaromos tada, kai ilgą laiką nukentėjusysis kenčia nuo nus</w:t>
      </w:r>
      <w:r w:rsidR="00962F82">
        <w:rPr>
          <w:szCs w:val="28"/>
        </w:rPr>
        <w:t>ikaltėlio smurto ar kitų</w:t>
      </w:r>
      <w:r>
        <w:rPr>
          <w:szCs w:val="28"/>
        </w:rPr>
        <w:t xml:space="preserve"> neigiamų veiks</w:t>
      </w:r>
      <w:r w:rsidR="00962F82">
        <w:rPr>
          <w:szCs w:val="28"/>
        </w:rPr>
        <w:t>mų jam nesipriešinant. Pvz. Ilgą</w:t>
      </w:r>
      <w:r>
        <w:rPr>
          <w:szCs w:val="28"/>
        </w:rPr>
        <w:t xml:space="preserve"> laiką žmona kenčia iš vyro pusės grasinimus, pasityčiojimus, smurtinius veiksmus, nesikreipdama pagalbos į jokias institucijas. Tuo pačiu yra sudaroma situacija, įtakojanti nusikaltimo įvykdymui. Eilinis įžeidimas, sm</w:t>
      </w:r>
      <w:r w:rsidR="00962F82">
        <w:rPr>
          <w:szCs w:val="28"/>
        </w:rPr>
        <w:t>urtas gali pastumėti nukentėjusį</w:t>
      </w:r>
      <w:r>
        <w:rPr>
          <w:szCs w:val="28"/>
        </w:rPr>
        <w:t>jį į kraštutinumus, ko pasekoj</w:t>
      </w:r>
      <w:r w:rsidR="00962F82">
        <w:rPr>
          <w:szCs w:val="28"/>
        </w:rPr>
        <w:t>e smurtautojui su kaupu yra at</w:t>
      </w:r>
      <w:r>
        <w:rPr>
          <w:szCs w:val="28"/>
        </w:rPr>
        <w:t xml:space="preserve">lyginama. </w:t>
      </w:r>
    </w:p>
    <w:p w:rsidR="002667CD" w:rsidRPr="00362BF0" w:rsidRDefault="002667CD" w:rsidP="001E2506">
      <w:pPr>
        <w:spacing w:line="360" w:lineRule="auto"/>
        <w:ind w:firstLine="709"/>
        <w:jc w:val="both"/>
        <w:rPr>
          <w:szCs w:val="28"/>
        </w:rPr>
      </w:pPr>
      <w:r>
        <w:rPr>
          <w:szCs w:val="28"/>
        </w:rPr>
        <w:t xml:space="preserve">Taip D. P. turinti 2 vaikus jau 8 metus kaip kentėjo vyro pasityčiojimus ir </w:t>
      </w:r>
      <w:r w:rsidR="00962F82">
        <w:rPr>
          <w:szCs w:val="28"/>
        </w:rPr>
        <w:t>smurtą. Vakare vyras girtas grį</w:t>
      </w:r>
      <w:r>
        <w:rPr>
          <w:szCs w:val="28"/>
        </w:rPr>
        <w:t xml:space="preserve">žo namo ir spyrė jai </w:t>
      </w:r>
      <w:r w:rsidR="00962F82">
        <w:rPr>
          <w:szCs w:val="28"/>
        </w:rPr>
        <w:t xml:space="preserve">su </w:t>
      </w:r>
      <w:r>
        <w:rPr>
          <w:szCs w:val="28"/>
        </w:rPr>
        <w:t xml:space="preserve">koja į pilvą. D. P. pasislėpė virtuvėje. Po kažkiek laiko vyras atėjo į virtuvę iš paskos žmonai, o D. </w:t>
      </w:r>
      <w:r w:rsidR="0093010A">
        <w:rPr>
          <w:szCs w:val="28"/>
        </w:rPr>
        <w:t xml:space="preserve">P. būdama išsigandusi ir bijodama, kad </w:t>
      </w:r>
      <w:r>
        <w:rPr>
          <w:szCs w:val="28"/>
        </w:rPr>
        <w:t xml:space="preserve">vėl </w:t>
      </w:r>
      <w:r w:rsidR="0093010A">
        <w:rPr>
          <w:szCs w:val="28"/>
        </w:rPr>
        <w:t xml:space="preserve">bus </w:t>
      </w:r>
      <w:r w:rsidR="0093010A">
        <w:rPr>
          <w:szCs w:val="28"/>
        </w:rPr>
        <w:lastRenderedPageBreak/>
        <w:t>mušama paėmė peilį ir dū</w:t>
      </w:r>
      <w:r>
        <w:rPr>
          <w:szCs w:val="28"/>
        </w:rPr>
        <w:t>rė savo vyrui į krutinę</w:t>
      </w:r>
      <w:r>
        <w:rPr>
          <w:rStyle w:val="FootnoteReference"/>
          <w:rFonts w:eastAsiaTheme="majorEastAsia"/>
          <w:szCs w:val="28"/>
        </w:rPr>
        <w:footnoteReference w:id="37"/>
      </w:r>
      <w:r>
        <w:rPr>
          <w:szCs w:val="28"/>
        </w:rPr>
        <w:t xml:space="preserve">. </w:t>
      </w:r>
      <w:r w:rsidR="005C6FC4" w:rsidRPr="005C6FC4">
        <w:rPr>
          <w:szCs w:val="28"/>
        </w:rPr>
        <w:t>Tad</w:t>
      </w:r>
      <w:r w:rsidR="0093010A" w:rsidRPr="005C6FC4">
        <w:rPr>
          <w:szCs w:val="28"/>
        </w:rPr>
        <w:t xml:space="preserve"> ši situacija patvirtina, kad</w:t>
      </w:r>
      <w:r w:rsidR="0093010A">
        <w:rPr>
          <w:szCs w:val="28"/>
        </w:rPr>
        <w:t xml:space="preserve"> e</w:t>
      </w:r>
      <w:r>
        <w:rPr>
          <w:szCs w:val="28"/>
        </w:rPr>
        <w:t>ilinis įžeidimas arba eilinis smurto panaudojimas yra tarsi</w:t>
      </w:r>
      <w:r>
        <w:rPr>
          <w:rStyle w:val="st1"/>
          <w:rFonts w:ascii="Arial" w:hAnsi="Arial" w:cs="Arial"/>
        </w:rPr>
        <w:t xml:space="preserve"> </w:t>
      </w:r>
      <w:r w:rsidRPr="002667CD">
        <w:rPr>
          <w:rStyle w:val="Emphasis"/>
          <w:b w:val="0"/>
        </w:rPr>
        <w:t>paskutinis lašas perpildytoje</w:t>
      </w:r>
      <w:r w:rsidRPr="00362BF0">
        <w:rPr>
          <w:rStyle w:val="st1"/>
        </w:rPr>
        <w:t xml:space="preserve"> kantrybės taurėje</w:t>
      </w:r>
      <w:r>
        <w:rPr>
          <w:rStyle w:val="st1"/>
        </w:rPr>
        <w:t>, kur  kantrybė, manyčiau, virsta buitinio nužudymo „bendrininku“.</w:t>
      </w:r>
    </w:p>
    <w:p w:rsidR="002667CD" w:rsidRPr="0093010A" w:rsidRDefault="002667CD" w:rsidP="001E2506">
      <w:pPr>
        <w:spacing w:line="360" w:lineRule="auto"/>
        <w:ind w:firstLine="709"/>
        <w:jc w:val="both"/>
        <w:rPr>
          <w:szCs w:val="28"/>
        </w:rPr>
      </w:pPr>
      <w:r>
        <w:rPr>
          <w:szCs w:val="28"/>
        </w:rPr>
        <w:t>Prie trumpai trunkančių konfliktinų situacijų priskiriamos tokios situacijos</w:t>
      </w:r>
      <w:r w:rsidR="0093010A">
        <w:rPr>
          <w:szCs w:val="28"/>
        </w:rPr>
        <w:t>, kai nužudymo „stūmokli</w:t>
      </w:r>
      <w:r>
        <w:rPr>
          <w:szCs w:val="28"/>
        </w:rPr>
        <w:t>s“ yra vienkartinis, stipriai paveikiantis, negatyvus nukentėjusiojo elgesys, pasireiškiantis kaip: partnerio neištikimy</w:t>
      </w:r>
      <w:r w:rsidR="00FA614F">
        <w:rPr>
          <w:szCs w:val="28"/>
        </w:rPr>
        <w:t>bė, pavydas, amoralus elgesys, į</w:t>
      </w:r>
      <w:r>
        <w:rPr>
          <w:szCs w:val="28"/>
        </w:rPr>
        <w:t xml:space="preserve">žeidimas ir pan.  </w:t>
      </w:r>
      <w:r>
        <w:t>Kaip pavyzdį pateiksime teismo išnagrinėtą bylą</w:t>
      </w:r>
      <w:r>
        <w:rPr>
          <w:rStyle w:val="FootnoteReference"/>
          <w:rFonts w:eastAsiaTheme="majorEastAsia"/>
        </w:rPr>
        <w:footnoteReference w:id="38"/>
      </w:r>
      <w:r>
        <w:t>: Kaltinamasis M. A. būdamas apsvaigęs nuo alkoholio</w:t>
      </w:r>
      <w:r w:rsidR="00FA614F">
        <w:t>,</w:t>
      </w:r>
      <w:r>
        <w:t xml:space="preserve"> spardydamas bei šokinėdamas gulinčiam K. B. ant galvos ir krūtinės, dėl kilusio asmeninio ginčo jį nužudė, nes K. B.  jį stipriai įžeidė pavadinęs „gaidžiu“.</w:t>
      </w:r>
      <w:r w:rsidR="005C6FC4">
        <w:rPr>
          <w:szCs w:val="28"/>
        </w:rPr>
        <w:t xml:space="preserve"> K</w:t>
      </w:r>
      <w:r>
        <w:t>ito žmogaus menkas įžeidimas gali būti suvokiamas kaip didelis įžeidimas arba pažeminimas ir visa tuo metu  sukaupta neigiama energija nukreipiama į tuo metu šalia esantį asmenį</w:t>
      </w:r>
      <w:r>
        <w:rPr>
          <w:rStyle w:val="FootnoteCharacters"/>
        </w:rPr>
        <w:footnoteReference w:id="39"/>
      </w:r>
      <w:r>
        <w:t xml:space="preserve">. Tokį greitą ir spontanišką reagavimą į nukentėjusiojo įžeidimą, manau, </w:t>
      </w:r>
      <w:r w:rsidR="008F1941">
        <w:t>gali sąlygoti</w:t>
      </w:r>
      <w:r>
        <w:t xml:space="preserve"> impulsyvumas ir savikontrolės stoka. Impulsyvumas</w:t>
      </w:r>
      <w:r>
        <w:rPr>
          <w:rStyle w:val="FootnoteReference"/>
          <w:rFonts w:eastAsiaTheme="majorEastAsia"/>
        </w:rPr>
        <w:footnoteReference w:id="40"/>
      </w:r>
      <w:r>
        <w:t xml:space="preserve"> suprantamas kaip polinkis „veikti iš karto, po pirmos paskatos (impulso). </w:t>
      </w:r>
      <w:r w:rsidRPr="00857474">
        <w:t>Pasak A. Pociaus</w:t>
      </w:r>
      <w:r w:rsidRPr="00857474">
        <w:rPr>
          <w:rStyle w:val="FootnoteReference"/>
          <w:rFonts w:eastAsiaTheme="majorEastAsia"/>
        </w:rPr>
        <w:footnoteReference w:id="41"/>
      </w:r>
      <w:r w:rsidRPr="00857474">
        <w:t>,</w:t>
      </w:r>
      <w:r>
        <w:t xml:space="preserve"> impulsyvumas yra tikriausiai geriausias asmeninių bruožų pavyzdys, kuris gali padėti paaiškinti antisocialinio elgesio ir polinkio nusikal</w:t>
      </w:r>
      <w:r w:rsidR="00FA614F">
        <w:t>sti per visą gyvenimo laikotarpio</w:t>
      </w:r>
      <w:r>
        <w:t xml:space="preserve"> tęstinumą.</w:t>
      </w:r>
    </w:p>
    <w:p w:rsidR="00A20346" w:rsidRDefault="002667CD" w:rsidP="001E2506">
      <w:pPr>
        <w:spacing w:line="360" w:lineRule="auto"/>
        <w:ind w:firstLine="709"/>
        <w:jc w:val="both"/>
      </w:pPr>
      <w:r>
        <w:t>Tai, kad situacija įtakoja nusikalstamą asmens elgesį – neginčytina. Išorinė aplinka, dažnai sukuria probleminę, konlfliktinę situaciją, kuri reikalauja tam tikro jos sprendimo būdo</w:t>
      </w:r>
      <w:r>
        <w:rPr>
          <w:rStyle w:val="FootnoteReference"/>
        </w:rPr>
        <w:footnoteReference w:id="42"/>
      </w:r>
      <w:r>
        <w:t>. Pagrindinis klausimas – kaip sti</w:t>
      </w:r>
      <w:r w:rsidR="00FA614F">
        <w:t>priai, kokiu būdu ir kokia forma</w:t>
      </w:r>
      <w:r w:rsidR="0093010A">
        <w:t xml:space="preserve"> situacija</w:t>
      </w:r>
      <w:r>
        <w:t xml:space="preserve"> įtakoja nusikaltimo padarymą. Sprendžiant šį klausimą būtina </w:t>
      </w:r>
      <w:r w:rsidR="0093010A">
        <w:t>iš</w:t>
      </w:r>
      <w:r>
        <w:t>analizuoti ne tik konkrečią situaciją, bet ir atsižvelgti į nusikaltėlio asmenines savybes. Teisingai pabrežė V. N. Kudriavcev</w:t>
      </w:r>
      <w:r>
        <w:rPr>
          <w:rStyle w:val="FootnoteReference"/>
        </w:rPr>
        <w:footnoteReference w:id="43"/>
      </w:r>
      <w:r>
        <w:t>, kad nusikaltėlis negali būti „situacijos tarnu“ ir negalima tikėtis iš visų asmenų vienodų veiksmų, papuolus į konfliktininę situaciją. Taip, ikiteisminio tyrimo byloje</w:t>
      </w:r>
      <w:r>
        <w:rPr>
          <w:rStyle w:val="FootnoteReference"/>
        </w:rPr>
        <w:footnoteReference w:id="44"/>
      </w:r>
      <w:r>
        <w:t xml:space="preserve">, tarp V. S. ir </w:t>
      </w:r>
      <w:r w:rsidR="009B031B">
        <w:t xml:space="preserve">jo draugo </w:t>
      </w:r>
      <w:r>
        <w:t>J. A. kilo tarpusavio konflik</w:t>
      </w:r>
      <w:r w:rsidR="0093010A">
        <w:t>tas, dėl to, kad J. A. nusišyps</w:t>
      </w:r>
      <w:r>
        <w:t>ojo ir pasakė komplimentą V. S. sugyventinei. Supykęs V. S., už tai sumušė</w:t>
      </w:r>
      <w:r w:rsidR="00501F19">
        <w:t xml:space="preserve"> J. A.</w:t>
      </w:r>
      <w:r w:rsidR="0093010A">
        <w:t>, k</w:t>
      </w:r>
      <w:r>
        <w:t>o pasekoje j</w:t>
      </w:r>
      <w:r w:rsidR="0028133F">
        <w:t>is mirė. Kaip paaiškėjo vėliau,</w:t>
      </w:r>
      <w:r>
        <w:t xml:space="preserve"> V. S. buvo apibūdinamas kaip itin pavydus, agresyvus ir valdingas. Be to konfliktinės situacijos susidarymo metu, tiek V. S., tiek J. A. buvo apsvaigę nuo alkoholinių gėrimų. Alkoholis, nukentėjusiojo </w:t>
      </w:r>
      <w:r>
        <w:lastRenderedPageBreak/>
        <w:t>provakacija bei asmenybės neigiami bruožai</w:t>
      </w:r>
      <w:r w:rsidR="005E1E39">
        <w:t xml:space="preserve"> - </w:t>
      </w:r>
      <w:r>
        <w:t>visa tai y</w:t>
      </w:r>
      <w:r w:rsidR="0028133F">
        <w:t>ra prieškriminalinis faktorius</w:t>
      </w:r>
      <w:r>
        <w:t xml:space="preserve">, kuris lemia konfliktinės situacijos išsprendimą kriminaliniais būdais. </w:t>
      </w:r>
    </w:p>
    <w:p w:rsidR="0094654B" w:rsidRPr="002B2F69" w:rsidRDefault="002667CD" w:rsidP="001E2506">
      <w:pPr>
        <w:spacing w:line="360" w:lineRule="auto"/>
        <w:ind w:firstLine="709"/>
        <w:jc w:val="both"/>
      </w:pPr>
      <w:r>
        <w:rPr>
          <w:szCs w:val="28"/>
        </w:rPr>
        <w:t xml:space="preserve">Konfliktinės situacijos sudarymas neapsieina be nukentėjusiojo iniciatyvos. Aukos indėlis į nusikalstamą veiką yra didžiulis. Ne veltui </w:t>
      </w:r>
      <w:r>
        <w:t>nukentėjusysis literatūroje</w:t>
      </w:r>
      <w:r w:rsidRPr="0096114C">
        <w:rPr>
          <w:rStyle w:val="FootnoteReference"/>
          <w:sz w:val="28"/>
        </w:rPr>
        <w:footnoteReference w:id="45"/>
      </w:r>
      <w:r w:rsidR="00BE1BCF">
        <w:t xml:space="preserve"> apibū</w:t>
      </w:r>
      <w:r>
        <w:t>dinamas, kaip vedantysis, o nusikaltėlis – sekantysis. Dažniausiai nukentėjusiojo veiksmai (įžeidimai, puolimas, agresyvus elgesys ir pan.) būna konfliktinės situacijos „kibirkštė</w:t>
      </w:r>
      <w:r w:rsidR="0064210F">
        <w:t>lė</w:t>
      </w:r>
      <w:r>
        <w:t>“, kurią nusikaltėlis savotiškai bando išspręsti.</w:t>
      </w:r>
    </w:p>
    <w:p w:rsidR="00BE1BCF" w:rsidRDefault="002667CD" w:rsidP="001E2506">
      <w:pPr>
        <w:spacing w:line="360" w:lineRule="auto"/>
        <w:ind w:firstLine="709"/>
        <w:jc w:val="both"/>
      </w:pPr>
      <w:r>
        <w:rPr>
          <w:szCs w:val="28"/>
        </w:rPr>
        <w:t>Pasak N. P. Jablokov</w:t>
      </w:r>
      <w:r w:rsidRPr="00145D39">
        <w:rPr>
          <w:rStyle w:val="FootnoteReference"/>
          <w:rFonts w:eastAsiaTheme="majorEastAsia"/>
          <w:lang w:val="en-US"/>
        </w:rPr>
        <w:footnoteReference w:id="46"/>
      </w:r>
      <w:r>
        <w:rPr>
          <w:szCs w:val="28"/>
        </w:rPr>
        <w:t xml:space="preserve"> </w:t>
      </w:r>
      <w:r>
        <w:t>nužudymai visą laiką padaromi dėl vienokių ar kitokių motyvų.</w:t>
      </w:r>
      <w:r w:rsidR="00BE1BCF">
        <w:t xml:space="preserve"> </w:t>
      </w:r>
      <w:r w:rsidR="00A20346">
        <w:rPr>
          <w:szCs w:val="28"/>
        </w:rPr>
        <w:t xml:space="preserve">Motyvas </w:t>
      </w:r>
      <w:r>
        <w:rPr>
          <w:szCs w:val="28"/>
        </w:rPr>
        <w:t>- tai vidinė motyvacija, varanti žmogaus veiklą jėga, kuri padeda giliau atskleisti psichikos ir poelgio santykį.</w:t>
      </w:r>
      <w:r w:rsidR="00BE1BCF">
        <w:t xml:space="preserve"> </w:t>
      </w:r>
    </w:p>
    <w:p w:rsidR="002667CD" w:rsidRPr="00BE1BCF" w:rsidRDefault="00BE1BCF" w:rsidP="001E2506">
      <w:pPr>
        <w:spacing w:line="360" w:lineRule="auto"/>
        <w:ind w:firstLine="709"/>
        <w:jc w:val="both"/>
      </w:pPr>
      <w:r>
        <w:t>Kalbant apie ž</w:t>
      </w:r>
      <w:r w:rsidR="002667CD">
        <w:rPr>
          <w:szCs w:val="28"/>
        </w:rPr>
        <w:t>mogaus poelgį</w:t>
      </w:r>
      <w:r>
        <w:rPr>
          <w:szCs w:val="28"/>
        </w:rPr>
        <w:t>, jį paskatina keletas motyvų. O n</w:t>
      </w:r>
      <w:r w:rsidR="002667CD">
        <w:rPr>
          <w:szCs w:val="28"/>
        </w:rPr>
        <w:t>užudymo atveju reikia nustatyti pagrindinį, lemiamą motyvą</w:t>
      </w:r>
      <w:r w:rsidR="002667CD">
        <w:rPr>
          <w:rStyle w:val="FootnoteReference"/>
          <w:rFonts w:eastAsiaTheme="majorEastAsia"/>
          <w:szCs w:val="28"/>
        </w:rPr>
        <w:footnoteReference w:id="47"/>
      </w:r>
      <w:r w:rsidR="002667CD">
        <w:rPr>
          <w:szCs w:val="28"/>
        </w:rPr>
        <w:t xml:space="preserve">. </w:t>
      </w:r>
    </w:p>
    <w:p w:rsidR="002667CD" w:rsidRDefault="002667CD" w:rsidP="001E2506">
      <w:pPr>
        <w:spacing w:line="360" w:lineRule="auto"/>
        <w:ind w:firstLine="709"/>
        <w:jc w:val="both"/>
        <w:rPr>
          <w:szCs w:val="28"/>
        </w:rPr>
      </w:pPr>
      <w:r>
        <w:rPr>
          <w:szCs w:val="28"/>
        </w:rPr>
        <w:t xml:space="preserve">A. </w:t>
      </w:r>
      <w:r w:rsidRPr="00B25A09">
        <w:rPr>
          <w:szCs w:val="28"/>
        </w:rPr>
        <w:t>Pocius</w:t>
      </w:r>
      <w:r w:rsidRPr="00B25A09">
        <w:rPr>
          <w:rStyle w:val="FootnoteReference"/>
          <w:rFonts w:eastAsiaTheme="majorEastAsia"/>
          <w:szCs w:val="28"/>
        </w:rPr>
        <w:footnoteReference w:id="48"/>
      </w:r>
      <w:r>
        <w:rPr>
          <w:szCs w:val="28"/>
        </w:rPr>
        <w:t xml:space="preserve"> prie pagrindinių nužudymo motyvų priskiria taip vadinamuosius „buitinius motyvus“ (šeiminini</w:t>
      </w:r>
      <w:r w:rsidR="0048509D">
        <w:rPr>
          <w:szCs w:val="28"/>
        </w:rPr>
        <w:t>ai vaidai, barniai ir muštynės).</w:t>
      </w:r>
      <w:r>
        <w:rPr>
          <w:szCs w:val="28"/>
        </w:rPr>
        <w:t xml:space="preserve"> Šie motyvai yra gana abstraktūs, todėl būtina nustatyti, kokią funkciją </w:t>
      </w:r>
      <w:r w:rsidR="001D4D9B">
        <w:rPr>
          <w:szCs w:val="28"/>
        </w:rPr>
        <w:t xml:space="preserve">jie </w:t>
      </w:r>
      <w:r w:rsidR="0048509D">
        <w:rPr>
          <w:szCs w:val="28"/>
        </w:rPr>
        <w:t>atlieka</w:t>
      </w:r>
      <w:r w:rsidR="00BE1BCF">
        <w:rPr>
          <w:szCs w:val="28"/>
        </w:rPr>
        <w:t xml:space="preserve"> t.</w:t>
      </w:r>
      <w:r>
        <w:rPr>
          <w:szCs w:val="28"/>
        </w:rPr>
        <w:t xml:space="preserve">y. kokia psichologinė „nauda“ dėl nužudymo įvykdymo. </w:t>
      </w:r>
    </w:p>
    <w:p w:rsidR="00656B3A" w:rsidRDefault="001D4D9B" w:rsidP="001E2506">
      <w:pPr>
        <w:spacing w:line="360" w:lineRule="auto"/>
        <w:ind w:firstLine="709"/>
        <w:jc w:val="both"/>
        <w:rPr>
          <w:szCs w:val="28"/>
        </w:rPr>
      </w:pPr>
      <w:r>
        <w:rPr>
          <w:szCs w:val="28"/>
        </w:rPr>
        <w:t>Buitiniai</w:t>
      </w:r>
      <w:r w:rsidR="002667CD">
        <w:rPr>
          <w:szCs w:val="28"/>
        </w:rPr>
        <w:t xml:space="preserve"> motyvai yra būdingesni pirmą kartą padariusiems nu</w:t>
      </w:r>
      <w:r w:rsidR="00BE1BCF">
        <w:rPr>
          <w:szCs w:val="28"/>
        </w:rPr>
        <w:t>žudymą asmenims. To priežastis dažniausiai būna</w:t>
      </w:r>
      <w:r w:rsidR="00FA614F">
        <w:rPr>
          <w:szCs w:val="28"/>
        </w:rPr>
        <w:t>: pavydas, pykti</w:t>
      </w:r>
      <w:r w:rsidR="002667CD">
        <w:rPr>
          <w:szCs w:val="28"/>
        </w:rPr>
        <w:t>s, įžeidimas, pažeminimas ir pan. Mūsų tyrimo rezultatai rodo, kad didžiosios daugumos buitin</w:t>
      </w:r>
      <w:r w:rsidR="00BE1BCF">
        <w:rPr>
          <w:szCs w:val="28"/>
        </w:rPr>
        <w:t>i</w:t>
      </w:r>
      <w:r w:rsidR="002667CD">
        <w:rPr>
          <w:szCs w:val="28"/>
        </w:rPr>
        <w:t xml:space="preserve">ų žudikų motyvas yra sukeltas pyktis – </w:t>
      </w:r>
      <w:r w:rsidR="002667CD" w:rsidRPr="00D5344B">
        <w:rPr>
          <w:szCs w:val="28"/>
        </w:rPr>
        <w:t>42% ir atitinkamai</w:t>
      </w:r>
      <w:r w:rsidR="00BE1BCF">
        <w:rPr>
          <w:szCs w:val="28"/>
        </w:rPr>
        <w:t xml:space="preserve">, mažiausią dalį užima - </w:t>
      </w:r>
      <w:r w:rsidR="002667CD" w:rsidRPr="00D5344B">
        <w:rPr>
          <w:szCs w:val="28"/>
        </w:rPr>
        <w:t xml:space="preserve">8% pažeminimas </w:t>
      </w:r>
      <w:r w:rsidR="002667CD">
        <w:t xml:space="preserve">(žr. </w:t>
      </w:r>
      <w:r w:rsidR="001A1543">
        <w:t>7</w:t>
      </w:r>
      <w:r w:rsidR="002667CD">
        <w:t xml:space="preserve"> sche</w:t>
      </w:r>
      <w:r w:rsidR="002667CD" w:rsidRPr="00392566">
        <w:t>mą).</w:t>
      </w:r>
    </w:p>
    <w:p w:rsidR="002667CD" w:rsidRDefault="002667CD" w:rsidP="00160718">
      <w:pPr>
        <w:spacing w:line="360" w:lineRule="auto"/>
        <w:ind w:right="284" w:firstLine="709"/>
        <w:jc w:val="center"/>
        <w:rPr>
          <w:szCs w:val="28"/>
        </w:rPr>
      </w:pPr>
      <w:r w:rsidRPr="006F2C6A">
        <w:rPr>
          <w:noProof/>
          <w:szCs w:val="28"/>
          <w:lang w:eastAsia="lt-LT"/>
        </w:rPr>
        <w:drawing>
          <wp:inline distT="0" distB="0" distL="0" distR="0">
            <wp:extent cx="3829050" cy="1666875"/>
            <wp:effectExtent l="19050" t="0" r="19050" b="0"/>
            <wp:docPr id="26"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E54A5" w:rsidRPr="00656B3A" w:rsidRDefault="00DE54A5" w:rsidP="003D5377">
      <w:pPr>
        <w:spacing w:line="360" w:lineRule="auto"/>
        <w:ind w:right="284" w:firstLine="709"/>
        <w:jc w:val="both"/>
      </w:pPr>
      <w:r w:rsidRPr="00DE54A5">
        <w:rPr>
          <w:b/>
          <w:szCs w:val="28"/>
        </w:rPr>
        <w:t>7 schema.</w:t>
      </w:r>
      <w:r w:rsidR="00102C93">
        <w:rPr>
          <w:szCs w:val="28"/>
        </w:rPr>
        <w:t xml:space="preserve"> Buitinių nužudymų</w:t>
      </w:r>
      <w:r>
        <w:rPr>
          <w:szCs w:val="28"/>
        </w:rPr>
        <w:t xml:space="preserve"> motyvai</w:t>
      </w:r>
    </w:p>
    <w:p w:rsidR="0048509D" w:rsidRPr="008249CA" w:rsidRDefault="0048509D" w:rsidP="003D5377">
      <w:pPr>
        <w:spacing w:line="360" w:lineRule="auto"/>
        <w:ind w:right="284" w:firstLine="709"/>
        <w:jc w:val="both"/>
        <w:rPr>
          <w:sz w:val="22"/>
          <w:szCs w:val="28"/>
        </w:rPr>
      </w:pPr>
    </w:p>
    <w:p w:rsidR="00B371DF" w:rsidRPr="002B2F69" w:rsidRDefault="00BE1BCF" w:rsidP="001E2506">
      <w:pPr>
        <w:spacing w:line="360" w:lineRule="auto"/>
        <w:ind w:firstLine="709"/>
        <w:jc w:val="both"/>
        <w:rPr>
          <w:szCs w:val="28"/>
        </w:rPr>
      </w:pPr>
      <w:r>
        <w:rPr>
          <w:szCs w:val="28"/>
        </w:rPr>
        <w:t xml:space="preserve">Šiuos </w:t>
      </w:r>
      <w:r w:rsidR="00102C93">
        <w:rPr>
          <w:szCs w:val="28"/>
        </w:rPr>
        <w:t>rodiklius galima paaiškinti tuo</w:t>
      </w:r>
      <w:r>
        <w:rPr>
          <w:szCs w:val="28"/>
        </w:rPr>
        <w:t>, kad p</w:t>
      </w:r>
      <w:r w:rsidR="002667CD">
        <w:rPr>
          <w:szCs w:val="28"/>
        </w:rPr>
        <w:t>iktas asmuo</w:t>
      </w:r>
      <w:r w:rsidR="00E47554">
        <w:rPr>
          <w:szCs w:val="28"/>
        </w:rPr>
        <w:t>,</w:t>
      </w:r>
      <w:r w:rsidR="002667CD">
        <w:rPr>
          <w:szCs w:val="28"/>
        </w:rPr>
        <w:t xml:space="preserve"> išvestas iš kantrybės  pasidaro nesuvaldomas ir nesugebantis „blaiviai mastyti“, todėl spontaniškai, pykčio palaikomas, sukelia kriminalines pasekmes.</w:t>
      </w:r>
    </w:p>
    <w:p w:rsidR="002667CD" w:rsidRPr="00BE1BCF" w:rsidRDefault="00AE3E1C" w:rsidP="001E2506">
      <w:pPr>
        <w:spacing w:line="360" w:lineRule="auto"/>
        <w:ind w:firstLine="709"/>
        <w:jc w:val="both"/>
        <w:rPr>
          <w:szCs w:val="28"/>
        </w:rPr>
      </w:pPr>
      <w:r>
        <w:lastRenderedPageBreak/>
        <w:t xml:space="preserve">Taipogi </w:t>
      </w:r>
      <w:r w:rsidR="002667CD">
        <w:t>nužudymams daro įtaką ir išoriniai veiksniai. Tai konkrečios nuo mūsų nepriklausančios gyvenimiškos situacijos, apimančios tokius elementus, kaip nusikaltimo padarymo vieta, metų bei paros laikas, gamtinės sąlygos ir kt.</w:t>
      </w:r>
      <w:r w:rsidR="00BE1BCF">
        <w:rPr>
          <w:szCs w:val="28"/>
        </w:rPr>
        <w:t xml:space="preserve"> </w:t>
      </w:r>
      <w:r w:rsidR="00102C93">
        <w:t>Mūsų t</w:t>
      </w:r>
      <w:r w:rsidR="002667CD">
        <w:t>yrimo duomenimis</w:t>
      </w:r>
      <w:r w:rsidR="00BE1BCF">
        <w:t>,</w:t>
      </w:r>
      <w:r w:rsidR="002667CD">
        <w:t xml:space="preserve"> daugiausia buitinių nužudymų yra padaroma rugpjūčio mėnesį </w:t>
      </w:r>
      <w:r w:rsidR="002667CD" w:rsidRPr="00293338">
        <w:t xml:space="preserve">- </w:t>
      </w:r>
      <w:r w:rsidR="002667CD">
        <w:t>27%</w:t>
      </w:r>
      <w:r w:rsidR="002667CD" w:rsidRPr="00293338">
        <w:t>;</w:t>
      </w:r>
      <w:r w:rsidR="002667CD">
        <w:t xml:space="preserve"> mažiausiai – spalio ir balandžio mėnesiais </w:t>
      </w:r>
      <w:r w:rsidR="002667CD" w:rsidRPr="00293338">
        <w:t xml:space="preserve">- </w:t>
      </w:r>
      <w:r w:rsidR="002667CD" w:rsidRPr="00D5344B">
        <w:t>3</w:t>
      </w:r>
      <w:r w:rsidR="002667CD" w:rsidRPr="00293338">
        <w:t>%</w:t>
      </w:r>
      <w:r w:rsidR="002667CD">
        <w:t xml:space="preserve"> (žr. </w:t>
      </w:r>
      <w:r w:rsidR="001A1543">
        <w:t>8</w:t>
      </w:r>
      <w:r w:rsidR="002667CD">
        <w:t xml:space="preserve"> sche</w:t>
      </w:r>
      <w:r w:rsidR="002667CD" w:rsidRPr="00392566">
        <w:t>mą).</w:t>
      </w:r>
    </w:p>
    <w:p w:rsidR="002667CD" w:rsidRDefault="002667CD" w:rsidP="00160718">
      <w:pPr>
        <w:spacing w:line="360" w:lineRule="auto"/>
        <w:ind w:right="284" w:firstLine="709"/>
        <w:jc w:val="center"/>
      </w:pPr>
      <w:r>
        <w:rPr>
          <w:noProof/>
          <w:szCs w:val="28"/>
          <w:lang w:eastAsia="lt-LT"/>
        </w:rPr>
        <w:drawing>
          <wp:inline distT="0" distB="0" distL="0" distR="0">
            <wp:extent cx="3895725" cy="1819275"/>
            <wp:effectExtent l="19050" t="0" r="9525"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E54A5" w:rsidRDefault="00DE54A5" w:rsidP="003D5377">
      <w:pPr>
        <w:spacing w:line="360" w:lineRule="auto"/>
        <w:ind w:right="284" w:firstLine="709"/>
        <w:jc w:val="both"/>
      </w:pPr>
      <w:r w:rsidRPr="00DE54A5">
        <w:rPr>
          <w:b/>
        </w:rPr>
        <w:t>8 schema.</w:t>
      </w:r>
      <w:r w:rsidR="00102C93">
        <w:t xml:space="preserve"> Buitinių nužudymų padarymo laikas</w:t>
      </w:r>
    </w:p>
    <w:p w:rsidR="00DE54A5" w:rsidRPr="008249CA" w:rsidRDefault="00DE54A5" w:rsidP="003D5377">
      <w:pPr>
        <w:spacing w:line="360" w:lineRule="auto"/>
        <w:ind w:right="284" w:firstLine="709"/>
        <w:jc w:val="both"/>
        <w:rPr>
          <w:sz w:val="22"/>
        </w:rPr>
      </w:pPr>
    </w:p>
    <w:p w:rsidR="001A1543" w:rsidRDefault="002667CD" w:rsidP="001E2506">
      <w:pPr>
        <w:spacing w:line="360" w:lineRule="auto"/>
        <w:ind w:firstLine="709"/>
        <w:jc w:val="both"/>
      </w:pPr>
      <w:r>
        <w:rPr>
          <w:szCs w:val="28"/>
        </w:rPr>
        <w:t>Pagal paros laiką nusikaltimai dažniausiai įvykdomi</w:t>
      </w:r>
      <w:r w:rsidR="0094654B">
        <w:t xml:space="preserve"> tamsiu paros metu, o būtent naktį (nuo 22:00 – 06:</w:t>
      </w:r>
      <w:r>
        <w:t xml:space="preserve">00 val.) - </w:t>
      </w:r>
      <w:r w:rsidRPr="00D5344B">
        <w:t>38</w:t>
      </w:r>
      <w:r w:rsidRPr="00293338">
        <w:t>%;</w:t>
      </w:r>
      <w:r>
        <w:t xml:space="preserve"> </w:t>
      </w:r>
      <w:r w:rsidR="0094654B">
        <w:t xml:space="preserve">ir </w:t>
      </w:r>
      <w:r>
        <w:t xml:space="preserve">mažiausiai ryte - 2% (žr. </w:t>
      </w:r>
      <w:r w:rsidR="001A1543">
        <w:t>9</w:t>
      </w:r>
      <w:r>
        <w:t xml:space="preserve"> sche</w:t>
      </w:r>
      <w:r w:rsidRPr="00392566">
        <w:t>mą).</w:t>
      </w:r>
    </w:p>
    <w:p w:rsidR="00FE15F2" w:rsidRDefault="00FE15F2" w:rsidP="004F2C1C">
      <w:pPr>
        <w:spacing w:line="360" w:lineRule="auto"/>
        <w:ind w:right="284" w:firstLine="709"/>
        <w:jc w:val="center"/>
      </w:pPr>
      <w:r>
        <w:rPr>
          <w:noProof/>
          <w:lang w:eastAsia="lt-LT"/>
        </w:rPr>
        <w:drawing>
          <wp:inline distT="0" distB="0" distL="0" distR="0">
            <wp:extent cx="3867150" cy="1609725"/>
            <wp:effectExtent l="19050" t="0" r="190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D5377" w:rsidRDefault="003D5377" w:rsidP="001E2506">
      <w:pPr>
        <w:spacing w:line="360" w:lineRule="auto"/>
        <w:ind w:right="284" w:firstLine="709"/>
        <w:jc w:val="both"/>
      </w:pPr>
      <w:r w:rsidRPr="003D5377">
        <w:rPr>
          <w:b/>
        </w:rPr>
        <w:t>9 schema.</w:t>
      </w:r>
      <w:r w:rsidR="00102C93">
        <w:t xml:space="preserve"> Buitinių nužudymų padarymo paroje laikas</w:t>
      </w:r>
    </w:p>
    <w:p w:rsidR="005A60D7" w:rsidRPr="008249CA" w:rsidRDefault="005A60D7" w:rsidP="001E2506">
      <w:pPr>
        <w:spacing w:line="360" w:lineRule="auto"/>
        <w:ind w:right="284" w:firstLine="709"/>
        <w:jc w:val="both"/>
        <w:rPr>
          <w:sz w:val="22"/>
        </w:rPr>
      </w:pPr>
    </w:p>
    <w:p w:rsidR="00B371DF" w:rsidRPr="002B2F69" w:rsidRDefault="002667CD" w:rsidP="001E2506">
      <w:pPr>
        <w:tabs>
          <w:tab w:val="left" w:pos="8800"/>
        </w:tabs>
        <w:spacing w:line="360" w:lineRule="auto"/>
        <w:ind w:firstLine="709"/>
        <w:jc w:val="both"/>
      </w:pPr>
      <w:r>
        <w:t>Pagal atliktą baudžiamųjų bylų analizę matyti, kad buitiniai nužudymai dažniau</w:t>
      </w:r>
      <w:r w:rsidR="0094654B">
        <w:t>siai įvykdomi savaitgalį, tamsiu paros metu - vasara</w:t>
      </w:r>
      <w:r>
        <w:t>. Tai ga</w:t>
      </w:r>
      <w:r w:rsidR="0094654B">
        <w:t>lima paaiškinti tuo, kad vasaros</w:t>
      </w:r>
      <w:r>
        <w:t xml:space="preserve"> savaitgali</w:t>
      </w:r>
      <w:r w:rsidR="0094654B">
        <w:t>ais</w:t>
      </w:r>
      <w:r>
        <w:t xml:space="preserve"> </w:t>
      </w:r>
      <w:r w:rsidRPr="00AE6492">
        <w:t>asmenų</w:t>
      </w:r>
      <w:r w:rsidRPr="00AE6492">
        <w:rPr>
          <w:spacing w:val="-12"/>
        </w:rPr>
        <w:t xml:space="preserve">, </w:t>
      </w:r>
      <w:r>
        <w:t>piktnaudžiaujančių alkoholiniais gėrimais kriminalinis aktyvumas būna didesnis. Žmonės linkę linksmintis daug dažniau nei yprastai, o vėlesniu paros metu, apsv</w:t>
      </w:r>
      <w:r w:rsidR="0094654B">
        <w:t>aigę nuo alkoholinių gėrimų asmeny</w:t>
      </w:r>
      <w:r>
        <w:t>s</w:t>
      </w:r>
      <w:r w:rsidR="0094654B">
        <w:t>,</w:t>
      </w:r>
      <w:r>
        <w:t xml:space="preserve"> nesugebėdami blaiviai mastyti</w:t>
      </w:r>
      <w:r w:rsidR="0094654B">
        <w:t>,</w:t>
      </w:r>
      <w:r>
        <w:t xml:space="preserve"> linkę aiškintis įvairaus pobūdžio tarpusavio konfliktus</w:t>
      </w:r>
      <w:r w:rsidR="0094654B">
        <w:t>,</w:t>
      </w:r>
      <w:r>
        <w:t xml:space="preserve"> tuo</w:t>
      </w:r>
      <w:r w:rsidR="0094654B">
        <w:t>m</w:t>
      </w:r>
      <w:r>
        <w:t xml:space="preserve"> sukeldami konfliktines situacijas. </w:t>
      </w:r>
    </w:p>
    <w:p w:rsidR="002667CD" w:rsidRDefault="002667CD" w:rsidP="001E2506">
      <w:pPr>
        <w:tabs>
          <w:tab w:val="left" w:pos="8800"/>
        </w:tabs>
        <w:spacing w:line="360" w:lineRule="auto"/>
        <w:ind w:firstLine="709"/>
        <w:jc w:val="both"/>
        <w:rPr>
          <w:szCs w:val="28"/>
        </w:rPr>
      </w:pPr>
      <w:r>
        <w:rPr>
          <w:szCs w:val="28"/>
        </w:rPr>
        <w:t>Pats svarbiausi</w:t>
      </w:r>
      <w:r w:rsidR="0094654B">
        <w:rPr>
          <w:szCs w:val="28"/>
        </w:rPr>
        <w:t>as, autoriau</w:t>
      </w:r>
      <w:r w:rsidR="006B3941">
        <w:rPr>
          <w:szCs w:val="28"/>
        </w:rPr>
        <w:t>s</w:t>
      </w:r>
      <w:r w:rsidR="0094654B">
        <w:rPr>
          <w:szCs w:val="28"/>
        </w:rPr>
        <w:t xml:space="preserve"> manymu</w:t>
      </w:r>
      <w:r>
        <w:rPr>
          <w:szCs w:val="28"/>
        </w:rPr>
        <w:t xml:space="preserve">, </w:t>
      </w:r>
      <w:r w:rsidRPr="00C04F31">
        <w:t>nužudymų situacijos struktūrinis elementas yra nusikaltimo</w:t>
      </w:r>
      <w:r>
        <w:t xml:space="preserve"> vieta, kadangi nusikaltimo vietoje lieka nusikaltimo padarymo, jo slėpimo, nusikaltėlio ir nukentėjusiojo pėdsakai. Būtent nusikaltimo vieta mums</w:t>
      </w:r>
      <w:r w:rsidR="0094654B">
        <w:t xml:space="preserve"> suteikia pirminę ir svarbiausią</w:t>
      </w:r>
      <w:r>
        <w:t xml:space="preserve"> informaciją apie nusikaltimo įvykdymą. Būtent čia įvertinami pirmieji įkalčiai ir </w:t>
      </w:r>
      <w:r>
        <w:lastRenderedPageBreak/>
        <w:t>susidaroma pirmoji nuomonė apie nusikaltimo pobūdį, aukų mirties priežastis, čia sprendžiama, kas galėjo padaryti nusikaltimą.</w:t>
      </w:r>
    </w:p>
    <w:p w:rsidR="00B62286" w:rsidRDefault="00B371DF" w:rsidP="001E2506">
      <w:pPr>
        <w:tabs>
          <w:tab w:val="left" w:pos="8800"/>
        </w:tabs>
        <w:spacing w:line="360" w:lineRule="auto"/>
        <w:ind w:firstLine="709"/>
        <w:jc w:val="both"/>
      </w:pPr>
      <w:r>
        <w:rPr>
          <w:szCs w:val="28"/>
        </w:rPr>
        <w:t>Anksčiau aptartą ryšį</w:t>
      </w:r>
      <w:r w:rsidR="002667CD">
        <w:rPr>
          <w:szCs w:val="28"/>
        </w:rPr>
        <w:t xml:space="preserve"> tarp buitinio žudiko ir aukos lemia nužudymo vieta. </w:t>
      </w:r>
      <w:r w:rsidR="002667CD" w:rsidRPr="003843B0">
        <w:t>Buit</w:t>
      </w:r>
      <w:r w:rsidR="002667CD">
        <w:t xml:space="preserve">inių nužudymų padarymo vieta yra </w:t>
      </w:r>
      <w:r w:rsidR="002667CD" w:rsidRPr="003843B0">
        <w:t>uždara vietovė</w:t>
      </w:r>
      <w:r>
        <w:t xml:space="preserve"> ir </w:t>
      </w:r>
      <w:r w:rsidR="002667CD">
        <w:t xml:space="preserve">kaip rodo </w:t>
      </w:r>
      <w:r w:rsidR="0046346B">
        <w:t xml:space="preserve">mūsų </w:t>
      </w:r>
      <w:r w:rsidR="002667CD">
        <w:t>atlikto tyrimo rezultata</w:t>
      </w:r>
      <w:r w:rsidR="00B62286">
        <w:t>i dažniausiai nužudoma bute - 54</w:t>
      </w:r>
      <w:r w:rsidR="002667CD" w:rsidRPr="00D5344B">
        <w:t xml:space="preserve">%; rečiausiai - 17% kiemuose </w:t>
      </w:r>
      <w:r w:rsidR="002667CD">
        <w:t xml:space="preserve">(žr. </w:t>
      </w:r>
      <w:r w:rsidR="001A1543">
        <w:t>10</w:t>
      </w:r>
      <w:r w:rsidR="002667CD">
        <w:t xml:space="preserve"> sche</w:t>
      </w:r>
      <w:r w:rsidR="002667CD" w:rsidRPr="00392566">
        <w:t>mą).</w:t>
      </w:r>
      <w:r w:rsidR="002667CD">
        <w:t xml:space="preserve"> </w:t>
      </w:r>
    </w:p>
    <w:p w:rsidR="00182999" w:rsidRDefault="00B62286" w:rsidP="004F2C1C">
      <w:pPr>
        <w:tabs>
          <w:tab w:val="left" w:pos="8800"/>
        </w:tabs>
        <w:spacing w:line="360" w:lineRule="auto"/>
        <w:ind w:right="284" w:firstLine="709"/>
        <w:jc w:val="center"/>
      </w:pPr>
      <w:r>
        <w:rPr>
          <w:noProof/>
          <w:szCs w:val="28"/>
          <w:lang w:eastAsia="lt-LT"/>
        </w:rPr>
        <w:drawing>
          <wp:inline distT="0" distB="0" distL="0" distR="0">
            <wp:extent cx="3895725" cy="1619250"/>
            <wp:effectExtent l="1905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E54A5" w:rsidRDefault="00DE54A5" w:rsidP="003D5377">
      <w:pPr>
        <w:tabs>
          <w:tab w:val="left" w:pos="8800"/>
        </w:tabs>
        <w:spacing w:line="360" w:lineRule="auto"/>
        <w:ind w:right="284" w:firstLine="709"/>
        <w:jc w:val="both"/>
      </w:pPr>
      <w:r w:rsidRPr="00DE54A5">
        <w:rPr>
          <w:b/>
        </w:rPr>
        <w:t xml:space="preserve">10 schema. </w:t>
      </w:r>
      <w:r w:rsidR="0046346B">
        <w:t>Konkreti buitinių nužudymų padarymo</w:t>
      </w:r>
      <w:r>
        <w:t xml:space="preserve"> vieta</w:t>
      </w:r>
    </w:p>
    <w:p w:rsidR="00DE54A5" w:rsidRPr="008249CA" w:rsidRDefault="00DE54A5" w:rsidP="003D5377">
      <w:pPr>
        <w:tabs>
          <w:tab w:val="left" w:pos="8800"/>
        </w:tabs>
        <w:spacing w:line="360" w:lineRule="auto"/>
        <w:ind w:right="284" w:firstLine="709"/>
        <w:jc w:val="both"/>
        <w:rPr>
          <w:sz w:val="22"/>
        </w:rPr>
      </w:pPr>
    </w:p>
    <w:p w:rsidR="002667CD" w:rsidRDefault="002667CD" w:rsidP="001E2506">
      <w:pPr>
        <w:tabs>
          <w:tab w:val="left" w:pos="8800"/>
        </w:tabs>
        <w:spacing w:line="360" w:lineRule="auto"/>
        <w:ind w:firstLine="709"/>
        <w:jc w:val="both"/>
        <w:rPr>
          <w:szCs w:val="28"/>
        </w:rPr>
      </w:pPr>
      <w:r>
        <w:rPr>
          <w:szCs w:val="28"/>
        </w:rPr>
        <w:t xml:space="preserve">Reikia pabrėžti, </w:t>
      </w:r>
      <w:r w:rsidR="001A1543">
        <w:rPr>
          <w:szCs w:val="28"/>
        </w:rPr>
        <w:t>kad lavono buvimo vieta ne visada</w:t>
      </w:r>
      <w:r>
        <w:rPr>
          <w:szCs w:val="28"/>
        </w:rPr>
        <w:t xml:space="preserve"> sutampa su nužudymo vieta, kadangi lavono perkėlimas į kitą vietą yra dažniausias nužudymų slėpimo būdas.</w:t>
      </w:r>
    </w:p>
    <w:p w:rsidR="00B62286" w:rsidRDefault="002667CD" w:rsidP="001E2506">
      <w:pPr>
        <w:tabs>
          <w:tab w:val="left" w:pos="8800"/>
        </w:tabs>
        <w:spacing w:line="360" w:lineRule="auto"/>
        <w:ind w:firstLine="709"/>
        <w:jc w:val="both"/>
        <w:rPr>
          <w:szCs w:val="28"/>
        </w:rPr>
      </w:pPr>
      <w:r>
        <w:rPr>
          <w:szCs w:val="28"/>
        </w:rPr>
        <w:t xml:space="preserve">Apibendrinant galime konstatuoti, kad buitiniai </w:t>
      </w:r>
      <w:r w:rsidR="00936701">
        <w:rPr>
          <w:szCs w:val="28"/>
        </w:rPr>
        <w:t xml:space="preserve">nužudymai dažniausiai </w:t>
      </w:r>
      <w:r w:rsidRPr="00120593">
        <w:rPr>
          <w:szCs w:val="28"/>
        </w:rPr>
        <w:t>vykdomi esant aukos</w:t>
      </w:r>
      <w:r w:rsidRPr="00D5344B">
        <w:rPr>
          <w:szCs w:val="28"/>
        </w:rPr>
        <w:t xml:space="preserve"> </w:t>
      </w:r>
      <w:r w:rsidRPr="00120593">
        <w:rPr>
          <w:szCs w:val="28"/>
        </w:rPr>
        <w:t>iniciatyvai (užgaul</w:t>
      </w:r>
      <w:r>
        <w:rPr>
          <w:szCs w:val="28"/>
        </w:rPr>
        <w:t>iojimais, įžeidinėji</w:t>
      </w:r>
      <w:r w:rsidR="00B371DF">
        <w:rPr>
          <w:szCs w:val="28"/>
        </w:rPr>
        <w:t>mais) vasarą, savaitgalį, tamsiu paros metu</w:t>
      </w:r>
      <w:r w:rsidRPr="00120593">
        <w:rPr>
          <w:szCs w:val="28"/>
        </w:rPr>
        <w:t>,</w:t>
      </w:r>
      <w:r w:rsidR="006B3941">
        <w:rPr>
          <w:szCs w:val="28"/>
        </w:rPr>
        <w:t xml:space="preserve"> uždaroje vietovėje</w:t>
      </w:r>
      <w:r w:rsidR="00B371DF">
        <w:rPr>
          <w:szCs w:val="28"/>
        </w:rPr>
        <w:t>.</w:t>
      </w:r>
    </w:p>
    <w:p w:rsidR="00656B3A" w:rsidRPr="008249CA" w:rsidRDefault="00656B3A" w:rsidP="003D5377">
      <w:pPr>
        <w:tabs>
          <w:tab w:val="left" w:pos="8800"/>
        </w:tabs>
        <w:spacing w:line="360" w:lineRule="auto"/>
        <w:ind w:right="284" w:firstLine="709"/>
        <w:jc w:val="both"/>
        <w:rPr>
          <w:sz w:val="22"/>
          <w:szCs w:val="28"/>
        </w:rPr>
      </w:pPr>
    </w:p>
    <w:p w:rsidR="00656B3A" w:rsidRPr="00656B3A" w:rsidRDefault="001A1543" w:rsidP="003D765C">
      <w:pPr>
        <w:pStyle w:val="ListParagraph"/>
        <w:numPr>
          <w:ilvl w:val="1"/>
          <w:numId w:val="10"/>
        </w:numPr>
        <w:spacing w:line="360" w:lineRule="auto"/>
        <w:ind w:left="0" w:right="284" w:firstLine="709"/>
        <w:jc w:val="both"/>
        <w:rPr>
          <w:b/>
          <w:sz w:val="28"/>
          <w:szCs w:val="28"/>
        </w:rPr>
      </w:pPr>
      <w:r w:rsidRPr="00656B3A">
        <w:rPr>
          <w:b/>
          <w:sz w:val="28"/>
        </w:rPr>
        <w:t>Nu</w:t>
      </w:r>
      <w:r w:rsidR="0048509D" w:rsidRPr="00656B3A">
        <w:rPr>
          <w:b/>
          <w:sz w:val="28"/>
        </w:rPr>
        <w:t xml:space="preserve">sikaltimo pasikėsinimo dalykas </w:t>
      </w:r>
      <w:r w:rsidR="00B62286" w:rsidRPr="00656B3A">
        <w:rPr>
          <w:b/>
          <w:sz w:val="28"/>
        </w:rPr>
        <w:t>–</w:t>
      </w:r>
      <w:r w:rsidR="0048509D" w:rsidRPr="00656B3A">
        <w:rPr>
          <w:b/>
          <w:sz w:val="28"/>
        </w:rPr>
        <w:t xml:space="preserve"> nu</w:t>
      </w:r>
      <w:r w:rsidRPr="00656B3A">
        <w:rPr>
          <w:b/>
          <w:sz w:val="28"/>
        </w:rPr>
        <w:t>kentėjusysis</w:t>
      </w:r>
    </w:p>
    <w:p w:rsidR="00656B3A" w:rsidRPr="008249CA" w:rsidRDefault="00656B3A" w:rsidP="003D5377">
      <w:pPr>
        <w:spacing w:line="360" w:lineRule="auto"/>
        <w:ind w:right="284" w:firstLine="709"/>
        <w:jc w:val="both"/>
        <w:rPr>
          <w:sz w:val="22"/>
          <w:szCs w:val="28"/>
        </w:rPr>
      </w:pPr>
    </w:p>
    <w:p w:rsidR="001A1543" w:rsidRDefault="00B371DF" w:rsidP="001E2506">
      <w:pPr>
        <w:spacing w:line="360" w:lineRule="auto"/>
        <w:ind w:firstLine="709"/>
        <w:jc w:val="both"/>
      </w:pPr>
      <w:r>
        <w:t>Buitiniai nužudym</w:t>
      </w:r>
      <w:r w:rsidR="001A1543" w:rsidRPr="00DB7628">
        <w:t>ai priskiriami nusikaltimams, kuriuose didelę reikšmę turi nusi</w:t>
      </w:r>
      <w:r>
        <w:t>kaltimo pasikėsinimo dalykas t.</w:t>
      </w:r>
      <w:r w:rsidR="001A1543" w:rsidRPr="00DB7628">
        <w:t xml:space="preserve">y. </w:t>
      </w:r>
      <w:r w:rsidR="001A1543">
        <w:t>nukentėjusysis</w:t>
      </w:r>
      <w:r w:rsidR="001A1543" w:rsidRPr="00DB7628">
        <w:t>.</w:t>
      </w:r>
      <w:r w:rsidR="001A1543" w:rsidRPr="002D5821">
        <w:t xml:space="preserve"> </w:t>
      </w:r>
    </w:p>
    <w:p w:rsidR="001A1543" w:rsidRDefault="001A1543" w:rsidP="001E2506">
      <w:pPr>
        <w:spacing w:line="360" w:lineRule="auto"/>
        <w:ind w:firstLine="709"/>
        <w:jc w:val="both"/>
      </w:pPr>
      <w:r>
        <w:t>Pritariama išsakytai nuomonei</w:t>
      </w:r>
      <w:r w:rsidRPr="002D5821">
        <w:rPr>
          <w:rStyle w:val="FootnoteCharacters"/>
        </w:rPr>
        <w:footnoteReference w:id="49"/>
      </w:r>
      <w:r>
        <w:t>, kad iš nukentėjusiųjų</w:t>
      </w:r>
      <w:r w:rsidRPr="002D5821">
        <w:t xml:space="preserve"> tyrimo metu gaunama pirm</w:t>
      </w:r>
      <w:r>
        <w:t>oji informacija, kuri yra neįkain</w:t>
      </w:r>
      <w:r w:rsidRPr="002D5821">
        <w:t>ojama ir nepakeičiama. Duomenys apie nukentėjusi</w:t>
      </w:r>
      <w:r>
        <w:t>ojo elgesį, jo profesiją</w:t>
      </w:r>
      <w:r w:rsidR="00B371DF">
        <w:t>,</w:t>
      </w:r>
      <w:r w:rsidRPr="002D5821">
        <w:t xml:space="preserve"> dažnai padeda iki galo išsiaiškinti nusikaltimo padarymo aplinkyb</w:t>
      </w:r>
      <w:r w:rsidR="00B371DF">
        <w:t xml:space="preserve">es ir priežastis - </w:t>
      </w:r>
      <w:r w:rsidRPr="002D5821">
        <w:t>padeda sėkmingai jį atskleisti. Duomenys apie jų elgesį tipinėse kriminalistinėse situacij</w:t>
      </w:r>
      <w:r>
        <w:t>ose, jų veiksmus, provokuojančia</w:t>
      </w:r>
      <w:r w:rsidRPr="002D5821">
        <w:t>s tam tikras atsakomąsias reakcijas, duomenys apie nukentėj</w:t>
      </w:r>
      <w:r>
        <w:t xml:space="preserve">usiojo elgesio ryšį su </w:t>
      </w:r>
      <w:r w:rsidR="002F7126">
        <w:t>kaltinamojo</w:t>
      </w:r>
      <w:r w:rsidRPr="002F7126">
        <w:t xml:space="preserve"> nusikalstamais</w:t>
      </w:r>
      <w:r w:rsidRPr="002D5821">
        <w:t xml:space="preserve"> veiksmais, žinios apie būdingus jo elgesio objektyvius pasireiškimus prieš nusikaltimą, nusikaltimo metu ir po jo</w:t>
      </w:r>
      <w:r w:rsidR="00B371DF">
        <w:t>,</w:t>
      </w:r>
      <w:r w:rsidRPr="002D5821">
        <w:t xml:space="preserve"> sėkmingai panaudojamos keliant tardymo versijas ir planuojant tyrimą.</w:t>
      </w:r>
      <w:r>
        <w:t xml:space="preserve"> Todėl tokie duomenys turi didelę kriminalistinę reikšmę, kadangi tai padeda išsamiau ir greičiu nustatyti buitinio nužudymo padarymo aplinkybes bei tiksliau</w:t>
      </w:r>
      <w:r w:rsidRPr="003C2EBC">
        <w:t xml:space="preserve"> nubrėžti asm</w:t>
      </w:r>
      <w:r>
        <w:t>enų ratą, tarp kurių yra asmuo</w:t>
      </w:r>
      <w:r w:rsidR="00B371DF">
        <w:t>,</w:t>
      </w:r>
      <w:r>
        <w:t xml:space="preserve"> įvykdęs buitinį nužudymą.</w:t>
      </w:r>
    </w:p>
    <w:p w:rsidR="001A1543" w:rsidRPr="002F7126" w:rsidRDefault="001A1543" w:rsidP="001E2506">
      <w:pPr>
        <w:spacing w:line="360" w:lineRule="auto"/>
        <w:ind w:firstLine="709"/>
        <w:jc w:val="both"/>
      </w:pPr>
      <w:r w:rsidRPr="002F7126">
        <w:lastRenderedPageBreak/>
        <w:t>Nužudymo auka gali tapti kiekvienas žmogus, bet kai kurie iš jų dažniau nei kiti atsiduria pavojingose situacijose, todėl jų tikimybė tapti aukomis yra didesnė. Tai priklauso nuo profesinių, situacinių ir kitų faktorių. Tokioms kategorijoms galime priskirti asmenis, kurie išsiskiria grubiu, provokuojančiu elgesiu, lengvai pradedantys konfliktus, ginčus, linkusius lengvabūdiškoms pažintims, alkoholio, narkotinių bei psichotropinių medžiagų vartojimui</w:t>
      </w:r>
      <w:r w:rsidRPr="002F7126">
        <w:rPr>
          <w:rStyle w:val="FootnoteReference"/>
        </w:rPr>
        <w:footnoteReference w:id="50"/>
      </w:r>
      <w:r w:rsidRPr="002F7126">
        <w:t>.</w:t>
      </w:r>
    </w:p>
    <w:p w:rsidR="001A1543" w:rsidRPr="003C2EBC" w:rsidRDefault="001A1543" w:rsidP="001E2506">
      <w:pPr>
        <w:spacing w:line="360" w:lineRule="auto"/>
        <w:ind w:firstLine="709"/>
        <w:jc w:val="both"/>
      </w:pPr>
      <w:r>
        <w:t>N</w:t>
      </w:r>
      <w:r w:rsidRPr="003C2EBC">
        <w:t>usikaltėlio asmenybės atžvilgiu svarbu atskleisti jo gyvenimo būdą, ryšius, profesiją, turtinę padėtį</w:t>
      </w:r>
      <w:r w:rsidRPr="0084619A">
        <w:t>.</w:t>
      </w:r>
      <w:r>
        <w:t xml:space="preserve"> Todėl</w:t>
      </w:r>
      <w:r w:rsidR="00B371DF">
        <w:t xml:space="preserve"> autorius pritaria siūlomam</w:t>
      </w:r>
      <w:r w:rsidRPr="003C2EBC">
        <w:t xml:space="preserve"> nukentėjusiojo asmenybės skirstymui</w:t>
      </w:r>
      <w:r w:rsidRPr="0084619A">
        <w:rPr>
          <w:rStyle w:val="FootnoteReference"/>
        </w:rPr>
        <w:footnoteReference w:id="51"/>
      </w:r>
      <w:r>
        <w:t>:</w:t>
      </w:r>
      <w:r w:rsidRPr="003C2EBC">
        <w:t xml:space="preserve"> pagal </w:t>
      </w:r>
      <w:r>
        <w:t>demografin</w:t>
      </w:r>
      <w:r w:rsidR="002F7126">
        <w:t>ius duomeni</w:t>
      </w:r>
      <w:r w:rsidRPr="00C42A6F">
        <w:t>s (lytis, amžius, šeimyninė ir visuomeninė padėtis ir t.t.), duomenys apie fizines, biologines ir psichines ypatybes, apie gyvenimo būdą, vertybines</w:t>
      </w:r>
      <w:r>
        <w:t>,</w:t>
      </w:r>
      <w:r w:rsidRPr="00C42A6F">
        <w:t xml:space="preserve"> orientacijas, ryšius, santykius su nusikalstamo pasaulio atstovais.</w:t>
      </w:r>
    </w:p>
    <w:p w:rsidR="001A1543" w:rsidRDefault="002F7126" w:rsidP="001E2506">
      <w:pPr>
        <w:spacing w:line="360" w:lineRule="auto"/>
        <w:ind w:firstLine="709"/>
        <w:jc w:val="both"/>
      </w:pPr>
      <w:r>
        <w:t>Kaip jau žinome, nusikaltimai</w:t>
      </w:r>
      <w:r w:rsidR="00936701">
        <w:t xml:space="preserve"> yra </w:t>
      </w:r>
      <w:r w:rsidR="00BF63DC">
        <w:t>vykdomi tiek vyrų</w:t>
      </w:r>
      <w:r>
        <w:t>, tiek moterų tar</w:t>
      </w:r>
      <w:r w:rsidR="00BF63DC">
        <w:t>p</w:t>
      </w:r>
      <w:r>
        <w:t xml:space="preserve">e. </w:t>
      </w:r>
      <w:r w:rsidR="001A1543">
        <w:t>Atlikus tyrimą, išaiškėjo, kad tarp asmenų nukentėjusiųjų nuo buitinų nužudymų dominuoja vyrai - 78</w:t>
      </w:r>
      <w:r w:rsidR="001A1543" w:rsidRPr="003F0CD7">
        <w:t>%</w:t>
      </w:r>
      <w:r w:rsidR="0046346B">
        <w:t>; moterys tik</w:t>
      </w:r>
      <w:r w:rsidR="001A1543">
        <w:t xml:space="preserve"> - </w:t>
      </w:r>
      <w:r w:rsidR="001A1543" w:rsidRPr="003F0CD7">
        <w:t>22</w:t>
      </w:r>
      <w:r w:rsidR="001A1543">
        <w:t>%.</w:t>
      </w:r>
    </w:p>
    <w:p w:rsidR="001A1543" w:rsidRDefault="001A1543" w:rsidP="001E2506">
      <w:pPr>
        <w:spacing w:line="360" w:lineRule="auto"/>
        <w:ind w:firstLine="709"/>
        <w:jc w:val="both"/>
      </w:pPr>
      <w:r w:rsidRPr="00C42A6F">
        <w:t>Daugeliu atveju</w:t>
      </w:r>
      <w:r w:rsidR="00BF63DC">
        <w:t>,</w:t>
      </w:r>
      <w:r w:rsidRPr="00C42A6F">
        <w:t xml:space="preserve"> vyrai gali apsiginti dažniau</w:t>
      </w:r>
      <w:r w:rsidR="00BF63DC">
        <w:t>,</w:t>
      </w:r>
      <w:r w:rsidRPr="00C42A6F">
        <w:t xml:space="preserve"> negu tai gali padaryti moterys, bet kartu vyrų elgesys būna agresyvesnis ir tai sukūria situaciją</w:t>
      </w:r>
      <w:r w:rsidR="00936701">
        <w:t>,</w:t>
      </w:r>
      <w:r w:rsidRPr="00C42A6F">
        <w:t xml:space="preserve"> kai besiginant nuo jų žala padar</w:t>
      </w:r>
      <w:r w:rsidR="0046346B">
        <w:t xml:space="preserve">oma jiems patiems. </w:t>
      </w:r>
      <w:r>
        <w:t>Todėl statistiškai matyti</w:t>
      </w:r>
      <w:r w:rsidRPr="00C42A6F">
        <w:t>, kad vyrų, nuketėjusiųjų yra daugiau negu moterų.</w:t>
      </w:r>
    </w:p>
    <w:p w:rsidR="00656B3A" w:rsidRPr="00FE26F3" w:rsidRDefault="001A1543" w:rsidP="001E2506">
      <w:pPr>
        <w:spacing w:line="360" w:lineRule="auto"/>
        <w:ind w:firstLine="709"/>
        <w:jc w:val="both"/>
        <w:rPr>
          <w:sz w:val="28"/>
        </w:rPr>
      </w:pPr>
      <w:r>
        <w:t>Pasak N. P. Jablokov</w:t>
      </w:r>
      <w:r w:rsidRPr="00E53003">
        <w:rPr>
          <w:rStyle w:val="FootnoteReference"/>
          <w:sz w:val="28"/>
        </w:rPr>
        <w:footnoteReference w:id="52"/>
      </w:r>
      <w:r>
        <w:t xml:space="preserve">, nukentėjusiųjų amžius </w:t>
      </w:r>
      <w:r w:rsidRPr="00C42A6F">
        <w:t>dažnai sutampa su nusikaltėlių amžiumi</w:t>
      </w:r>
      <w:r>
        <w:t>. Ką patvirtina ir mūsų atliktas tyrimas.</w:t>
      </w:r>
      <w:r w:rsidR="00BF63DC">
        <w:rPr>
          <w:sz w:val="28"/>
        </w:rPr>
        <w:t xml:space="preserve"> </w:t>
      </w:r>
      <w:r>
        <w:t>Tyrimo duomen</w:t>
      </w:r>
      <w:r w:rsidR="00BF63DC">
        <w:t>imis, nukentė</w:t>
      </w:r>
      <w:r>
        <w:t>jusiųjų nuo buitinių</w:t>
      </w:r>
      <w:r w:rsidR="003A6D02">
        <w:t xml:space="preserve"> nužudymų amžius dažniausiai svyruoja</w:t>
      </w:r>
      <w:r>
        <w:t>: nuo 36 iki 45 metų - 40%; rečiausiai nuo 19 iki 25 metų – 2% (</w:t>
      </w:r>
      <w:r w:rsidR="00865067" w:rsidRPr="00865067">
        <w:t>žr. 11</w:t>
      </w:r>
      <w:r w:rsidRPr="00865067">
        <w:t>schemą</w:t>
      </w:r>
      <w:r>
        <w:t>).</w:t>
      </w:r>
    </w:p>
    <w:p w:rsidR="001A1543" w:rsidRDefault="001A1543" w:rsidP="004F2C1C">
      <w:pPr>
        <w:spacing w:line="360" w:lineRule="auto"/>
        <w:ind w:right="284" w:firstLine="709"/>
        <w:jc w:val="center"/>
        <w:rPr>
          <w:lang w:val="en-AU"/>
        </w:rPr>
      </w:pPr>
      <w:r>
        <w:rPr>
          <w:noProof/>
          <w:lang w:eastAsia="lt-LT"/>
        </w:rPr>
        <w:drawing>
          <wp:inline distT="0" distB="0" distL="0" distR="0">
            <wp:extent cx="3867150" cy="1628775"/>
            <wp:effectExtent l="19050" t="0" r="1905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E54A5" w:rsidRDefault="00DE54A5" w:rsidP="003D5377">
      <w:pPr>
        <w:spacing w:line="360" w:lineRule="auto"/>
        <w:ind w:right="284" w:firstLine="709"/>
        <w:jc w:val="both"/>
        <w:rPr>
          <w:lang w:val="en-AU"/>
        </w:rPr>
      </w:pPr>
      <w:r w:rsidRPr="00DE54A5">
        <w:rPr>
          <w:b/>
          <w:lang w:val="en-AU"/>
        </w:rPr>
        <w:t xml:space="preserve">11 </w:t>
      </w:r>
      <w:proofErr w:type="gramStart"/>
      <w:r w:rsidRPr="00DE54A5">
        <w:rPr>
          <w:b/>
          <w:lang w:val="en-AU"/>
        </w:rPr>
        <w:t>schema</w:t>
      </w:r>
      <w:proofErr w:type="gramEnd"/>
      <w:r w:rsidRPr="00DE54A5">
        <w:rPr>
          <w:b/>
          <w:lang w:val="en-AU"/>
        </w:rPr>
        <w:t>.</w:t>
      </w:r>
      <w:r>
        <w:rPr>
          <w:lang w:val="en-AU"/>
        </w:rPr>
        <w:t xml:space="preserve"> Nukentėjusiųjų charakteristika pagal amžių</w:t>
      </w:r>
    </w:p>
    <w:p w:rsidR="00DE54A5" w:rsidRPr="008249CA" w:rsidRDefault="00DE54A5" w:rsidP="003D5377">
      <w:pPr>
        <w:spacing w:line="360" w:lineRule="auto"/>
        <w:ind w:right="284" w:firstLine="709"/>
        <w:jc w:val="both"/>
        <w:rPr>
          <w:sz w:val="22"/>
        </w:rPr>
      </w:pPr>
    </w:p>
    <w:p w:rsidR="001A1543" w:rsidRDefault="00BF63DC" w:rsidP="001E2506">
      <w:pPr>
        <w:spacing w:line="360" w:lineRule="auto"/>
        <w:ind w:firstLine="709"/>
        <w:jc w:val="both"/>
      </w:pPr>
      <w:r>
        <w:t xml:space="preserve">Kaip matyti, nukentėjusiųjų amžius sutampa su nusikaltėliu ir tai galima paaiškinti </w:t>
      </w:r>
      <w:r w:rsidR="001A1543">
        <w:t xml:space="preserve">tuom, kad </w:t>
      </w:r>
      <w:r w:rsidR="001A1543" w:rsidRPr="00C42A6F">
        <w:t>jie turi bendrus interesus, kartu praleidžia laisvalaikį ir pan</w:t>
      </w:r>
      <w:r w:rsidR="001A1543">
        <w:t xml:space="preserve">. </w:t>
      </w:r>
    </w:p>
    <w:p w:rsidR="001A1543" w:rsidRDefault="001A1543" w:rsidP="001E2506">
      <w:pPr>
        <w:spacing w:line="360" w:lineRule="auto"/>
        <w:ind w:firstLine="709"/>
        <w:jc w:val="both"/>
      </w:pPr>
      <w:r w:rsidRPr="002C1600">
        <w:rPr>
          <w:bCs/>
          <w:color w:val="000000"/>
        </w:rPr>
        <w:t>Buitinių nužudymų atvejais nukentėjusieji dažniausiai gerai pažįstami su n</w:t>
      </w:r>
      <w:r>
        <w:rPr>
          <w:bCs/>
          <w:color w:val="000000"/>
        </w:rPr>
        <w:t>usikaltėliais, yra jų artimieji,</w:t>
      </w:r>
      <w:r w:rsidRPr="002C1600">
        <w:rPr>
          <w:bCs/>
          <w:color w:val="000000"/>
        </w:rPr>
        <w:t xml:space="preserve"> giminaičiai, draugai, </w:t>
      </w:r>
      <w:r>
        <w:rPr>
          <w:bCs/>
          <w:color w:val="000000"/>
        </w:rPr>
        <w:t>kaimynai ir pan. Mūsų tyrimo duomenimis</w:t>
      </w:r>
      <w:r w:rsidRPr="002C1600">
        <w:rPr>
          <w:bCs/>
          <w:color w:val="000000"/>
        </w:rPr>
        <w:t xml:space="preserve"> </w:t>
      </w:r>
      <w:r w:rsidRPr="002C1600">
        <w:t xml:space="preserve">buitinių </w:t>
      </w:r>
      <w:r w:rsidRPr="002C1600">
        <w:lastRenderedPageBreak/>
        <w:t xml:space="preserve">nužudymų atvejais nukentėjusieji dažniausiai yra draugai ir pažįstami - </w:t>
      </w:r>
      <w:r w:rsidRPr="00D5344B">
        <w:t>45</w:t>
      </w:r>
      <w:r w:rsidRPr="00EA7E9B">
        <w:t>%;</w:t>
      </w:r>
      <w:r w:rsidRPr="002C1600">
        <w:t xml:space="preserve"> </w:t>
      </w:r>
      <w:r>
        <w:t xml:space="preserve">rečiausiai yra kaimynai - </w:t>
      </w:r>
      <w:r w:rsidRPr="00EA7E9B">
        <w:t>3%</w:t>
      </w:r>
      <w:r w:rsidR="0046346B">
        <w:t xml:space="preserve"> </w:t>
      </w:r>
      <w:r>
        <w:t xml:space="preserve"> (žr. </w:t>
      </w:r>
      <w:r w:rsidR="00865067">
        <w:t>12</w:t>
      </w:r>
      <w:r>
        <w:t xml:space="preserve"> sche</w:t>
      </w:r>
      <w:r w:rsidRPr="00392566">
        <w:t>mą).</w:t>
      </w:r>
    </w:p>
    <w:p w:rsidR="001A1543" w:rsidRDefault="001A1543" w:rsidP="004F2C1C">
      <w:pPr>
        <w:spacing w:line="360" w:lineRule="auto"/>
        <w:ind w:right="284" w:firstLine="709"/>
        <w:jc w:val="center"/>
      </w:pPr>
      <w:r>
        <w:rPr>
          <w:noProof/>
          <w:lang w:eastAsia="lt-LT"/>
        </w:rPr>
        <w:drawing>
          <wp:inline distT="0" distB="0" distL="0" distR="0">
            <wp:extent cx="3857625" cy="1590675"/>
            <wp:effectExtent l="19050" t="0" r="9525"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E54A5" w:rsidRDefault="00DE54A5" w:rsidP="003D5377">
      <w:pPr>
        <w:spacing w:line="360" w:lineRule="auto"/>
        <w:ind w:right="284" w:firstLine="709"/>
        <w:jc w:val="both"/>
      </w:pPr>
      <w:r w:rsidRPr="00DE54A5">
        <w:rPr>
          <w:b/>
        </w:rPr>
        <w:t>12 schema</w:t>
      </w:r>
      <w:r>
        <w:t>. Nukentėjusiųjų ryšiai su nusikaltėliu</w:t>
      </w:r>
    </w:p>
    <w:p w:rsidR="00DE54A5" w:rsidRPr="008249CA" w:rsidRDefault="00DE54A5" w:rsidP="003D5377">
      <w:pPr>
        <w:spacing w:line="360" w:lineRule="auto"/>
        <w:ind w:right="284" w:firstLine="709"/>
        <w:jc w:val="both"/>
        <w:rPr>
          <w:sz w:val="22"/>
        </w:rPr>
      </w:pPr>
    </w:p>
    <w:p w:rsidR="001A1543" w:rsidRDefault="001A1543" w:rsidP="001E2506">
      <w:pPr>
        <w:spacing w:line="360" w:lineRule="auto"/>
        <w:ind w:firstLine="709"/>
        <w:jc w:val="both"/>
      </w:pPr>
      <w:r>
        <w:t xml:space="preserve">Atliktas tyrimas tik patvirtina 100% koreliaciją tarp aukos ir nusikaltėlio. Tai asmenys, </w:t>
      </w:r>
      <w:r w:rsidR="00BF63DC">
        <w:t>turintys bendrų interesų</w:t>
      </w:r>
      <w:r w:rsidRPr="00BF742D">
        <w:t>, bendrą laiko pr</w:t>
      </w:r>
      <w:r>
        <w:t>aleidimą, bendrą ūkį ir pan., kas</w:t>
      </w:r>
      <w:r w:rsidRPr="00BF742D">
        <w:t xml:space="preserve"> ir są</w:t>
      </w:r>
      <w:r w:rsidR="003A6D02">
        <w:t>lygoja buitinių santykių pobudis</w:t>
      </w:r>
      <w:r w:rsidRPr="00BF742D">
        <w:t>.</w:t>
      </w:r>
      <w:r>
        <w:t xml:space="preserve"> </w:t>
      </w:r>
      <w:r>
        <w:rPr>
          <w:bCs/>
          <w:color w:val="000000"/>
        </w:rPr>
        <w:t xml:space="preserve">Toks ryšis </w:t>
      </w:r>
      <w:r w:rsidRPr="002C1600">
        <w:rPr>
          <w:bCs/>
          <w:color w:val="000000"/>
        </w:rPr>
        <w:t>tarp buitinio žudiko ir aukos padeda išaiškinti jų kontakto stabilumą, taipogi buvusius konfliktus</w:t>
      </w:r>
      <w:r w:rsidR="00BF63DC">
        <w:rPr>
          <w:bCs/>
          <w:color w:val="000000"/>
        </w:rPr>
        <w:t>,</w:t>
      </w:r>
      <w:r w:rsidRPr="002C1600">
        <w:rPr>
          <w:bCs/>
          <w:color w:val="000000"/>
        </w:rPr>
        <w:t xml:space="preserve"> galimai tapusius buitinio nužudymo priežastimi</w:t>
      </w:r>
      <w:r w:rsidR="00BF63DC">
        <w:rPr>
          <w:bCs/>
          <w:color w:val="000000"/>
        </w:rPr>
        <w:t>.</w:t>
      </w:r>
    </w:p>
    <w:p w:rsidR="001A1543" w:rsidRDefault="001A1543" w:rsidP="001E2506">
      <w:pPr>
        <w:spacing w:line="360" w:lineRule="auto"/>
        <w:ind w:firstLine="709"/>
        <w:jc w:val="both"/>
      </w:pPr>
      <w:r>
        <w:t>Kaip jau išsiaiškinome, asmenys padarę buitinius nužudymus nepasižimi aukštu išsimokslinimo lygiu. Šita situacija atitinka ir buitinių nužudymų aukoms. Buitiniuose nužudymuose auka ir nusikalt</w:t>
      </w:r>
      <w:r w:rsidR="00BF63DC">
        <w:t>ėlis yra vieno ir to paties rato žmonės, dažnai</w:t>
      </w:r>
      <w:r>
        <w:t xml:space="preserve"> turintys panašų išsimokslinimo ir kulturinį lygį.</w:t>
      </w:r>
      <w:r w:rsidR="00BF63DC">
        <w:t xml:space="preserve"> </w:t>
      </w:r>
      <w:r>
        <w:rPr>
          <w:szCs w:val="23"/>
        </w:rPr>
        <w:t xml:space="preserve">Didžiausią dalį nukentėjusiųjų sudaro asmenys, turintys pagrindinį išsilavinimą </w:t>
      </w:r>
      <w:r w:rsidRPr="00C42A6F">
        <w:rPr>
          <w:szCs w:val="23"/>
        </w:rPr>
        <w:t xml:space="preserve">– </w:t>
      </w:r>
      <w:r w:rsidRPr="00BF742D">
        <w:rPr>
          <w:szCs w:val="23"/>
        </w:rPr>
        <w:t>37%</w:t>
      </w:r>
      <w:r>
        <w:rPr>
          <w:szCs w:val="23"/>
        </w:rPr>
        <w:t xml:space="preserve"> ir atitinkamai</w:t>
      </w:r>
      <w:r w:rsidR="00BF63DC">
        <w:rPr>
          <w:szCs w:val="23"/>
        </w:rPr>
        <w:t>,</w:t>
      </w:r>
      <w:r w:rsidR="003A6D02">
        <w:rPr>
          <w:szCs w:val="23"/>
        </w:rPr>
        <w:t xml:space="preserve"> mažiausią</w:t>
      </w:r>
      <w:r>
        <w:rPr>
          <w:szCs w:val="23"/>
        </w:rPr>
        <w:t>, turintis</w:t>
      </w:r>
      <w:r w:rsidRPr="00D5344B">
        <w:rPr>
          <w:szCs w:val="23"/>
        </w:rPr>
        <w:t xml:space="preserve"> nebaigt</w:t>
      </w:r>
      <w:r>
        <w:rPr>
          <w:szCs w:val="23"/>
        </w:rPr>
        <w:t>ą vidurinį išsilavinimą -</w:t>
      </w:r>
      <w:r w:rsidRPr="00D5344B">
        <w:rPr>
          <w:szCs w:val="23"/>
        </w:rPr>
        <w:t xml:space="preserve"> 5% </w:t>
      </w:r>
      <w:r>
        <w:t xml:space="preserve">(žr. </w:t>
      </w:r>
      <w:r w:rsidR="00865067">
        <w:t>13</w:t>
      </w:r>
      <w:r>
        <w:t xml:space="preserve"> sche</w:t>
      </w:r>
      <w:r w:rsidRPr="00392566">
        <w:t>mą).</w:t>
      </w:r>
    </w:p>
    <w:p w:rsidR="00210353" w:rsidRDefault="001A1543" w:rsidP="00210353">
      <w:pPr>
        <w:spacing w:line="360" w:lineRule="auto"/>
        <w:ind w:right="284" w:firstLine="709"/>
        <w:jc w:val="center"/>
      </w:pPr>
      <w:r>
        <w:rPr>
          <w:noProof/>
          <w:szCs w:val="23"/>
          <w:lang w:eastAsia="lt-LT"/>
        </w:rPr>
        <w:drawing>
          <wp:inline distT="0" distB="0" distL="0" distR="0">
            <wp:extent cx="3857625" cy="1619250"/>
            <wp:effectExtent l="19050" t="0" r="9525"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E54A5" w:rsidRDefault="00DE54A5" w:rsidP="003D5377">
      <w:pPr>
        <w:spacing w:line="360" w:lineRule="auto"/>
        <w:ind w:right="284" w:firstLine="709"/>
        <w:jc w:val="both"/>
      </w:pPr>
      <w:r w:rsidRPr="00DE54A5">
        <w:rPr>
          <w:b/>
        </w:rPr>
        <w:t>13 schema</w:t>
      </w:r>
      <w:r>
        <w:t>. Nukentėjusiųjų charakteristika pagal išsilavinimą</w:t>
      </w:r>
    </w:p>
    <w:p w:rsidR="0002110A" w:rsidRPr="008249CA" w:rsidRDefault="0002110A" w:rsidP="003D5377">
      <w:pPr>
        <w:spacing w:line="360" w:lineRule="auto"/>
        <w:ind w:right="284" w:firstLine="709"/>
        <w:jc w:val="both"/>
        <w:rPr>
          <w:sz w:val="22"/>
        </w:rPr>
      </w:pPr>
    </w:p>
    <w:p w:rsidR="001A1543" w:rsidRDefault="001A1543" w:rsidP="001E2506">
      <w:pPr>
        <w:spacing w:line="360" w:lineRule="auto"/>
        <w:ind w:firstLine="709"/>
        <w:jc w:val="both"/>
      </w:pPr>
      <w:r w:rsidRPr="003F0CD7">
        <w:t>Neišsimokslinę, neraštingi, žemo intelekto asmenys dažniau linkę smurtauti ir kartu reiškia, kad patys sulaukia atsakomosios reakcijos tapdami buitinių nužudymų aukomis.</w:t>
      </w:r>
      <w:r>
        <w:t xml:space="preserve"> </w:t>
      </w:r>
    </w:p>
    <w:p w:rsidR="009C5E8A" w:rsidRDefault="001A1543" w:rsidP="001E2506">
      <w:pPr>
        <w:spacing w:line="360" w:lineRule="auto"/>
        <w:ind w:firstLine="709"/>
        <w:jc w:val="both"/>
      </w:pPr>
      <w:r>
        <w:t xml:space="preserve">Vertinant </w:t>
      </w:r>
      <w:r w:rsidRPr="00063E44">
        <w:t>nukentė</w:t>
      </w:r>
      <w:r>
        <w:t xml:space="preserve">juosius pagal šeimyninę padėtį, didžiausia dalis yra vedę (ištekėjusios) - </w:t>
      </w:r>
      <w:r w:rsidRPr="0043474D">
        <w:t>47%;</w:t>
      </w:r>
      <w:r>
        <w:t xml:space="preserve"> mažiausia - </w:t>
      </w:r>
      <w:r w:rsidRPr="00D5344B">
        <w:t>5% yra i</w:t>
      </w:r>
      <w:r>
        <w:t xml:space="preserve">šsiskyrę (žr. </w:t>
      </w:r>
      <w:r w:rsidR="00865067">
        <w:t>14</w:t>
      </w:r>
      <w:r>
        <w:t xml:space="preserve"> sche</w:t>
      </w:r>
      <w:r w:rsidRPr="00392566">
        <w:t>mą).</w:t>
      </w:r>
    </w:p>
    <w:p w:rsidR="008249CA" w:rsidRDefault="008249CA" w:rsidP="001E2506">
      <w:pPr>
        <w:spacing w:line="360" w:lineRule="auto"/>
        <w:ind w:firstLine="709"/>
        <w:jc w:val="both"/>
      </w:pPr>
    </w:p>
    <w:p w:rsidR="001A1543" w:rsidRDefault="001A1543" w:rsidP="004F2C1C">
      <w:pPr>
        <w:spacing w:line="360" w:lineRule="auto"/>
        <w:ind w:right="284" w:firstLine="709"/>
        <w:jc w:val="center"/>
      </w:pPr>
      <w:r>
        <w:rPr>
          <w:noProof/>
          <w:sz w:val="28"/>
          <w:lang w:eastAsia="lt-LT"/>
        </w:rPr>
        <w:lastRenderedPageBreak/>
        <w:drawing>
          <wp:inline distT="0" distB="0" distL="0" distR="0">
            <wp:extent cx="4371975" cy="1647825"/>
            <wp:effectExtent l="19050" t="0" r="9525"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2110A" w:rsidRDefault="0002110A" w:rsidP="003D5377">
      <w:pPr>
        <w:spacing w:line="360" w:lineRule="auto"/>
        <w:ind w:right="284" w:firstLine="709"/>
        <w:jc w:val="both"/>
      </w:pPr>
      <w:r w:rsidRPr="0002110A">
        <w:rPr>
          <w:b/>
        </w:rPr>
        <w:t>14 schema</w:t>
      </w:r>
      <w:r>
        <w:t>. Nukentėjusiųjų šeimyninė padėtis</w:t>
      </w:r>
    </w:p>
    <w:p w:rsidR="0002110A" w:rsidRPr="008249CA" w:rsidRDefault="0002110A" w:rsidP="003D5377">
      <w:pPr>
        <w:spacing w:line="360" w:lineRule="auto"/>
        <w:ind w:right="284" w:firstLine="709"/>
        <w:jc w:val="both"/>
        <w:rPr>
          <w:sz w:val="22"/>
        </w:rPr>
      </w:pPr>
    </w:p>
    <w:p w:rsidR="001A1543" w:rsidRPr="00B34BFF" w:rsidRDefault="001A1543" w:rsidP="001E2506">
      <w:pPr>
        <w:spacing w:line="360" w:lineRule="auto"/>
        <w:ind w:firstLine="709"/>
        <w:jc w:val="both"/>
      </w:pPr>
      <w:r>
        <w:t>Vertinat nuken</w:t>
      </w:r>
      <w:r w:rsidR="00BF63DC">
        <w:t>t</w:t>
      </w:r>
      <w:r>
        <w:t xml:space="preserve">ėjusius pagal užimtumą </w:t>
      </w:r>
      <w:r w:rsidR="00536ADF">
        <w:t>–</w:t>
      </w:r>
      <w:r>
        <w:t xml:space="preserve"> </w:t>
      </w:r>
      <w:r w:rsidR="00536ADF">
        <w:t>76</w:t>
      </w:r>
      <w:r w:rsidR="00887F6E">
        <w:t xml:space="preserve">% jų </w:t>
      </w:r>
      <w:r>
        <w:t>niekur nedirbo ir nesimokė. Kaip matome nukentėjusiojo, kaip ir nusikaltėlio uži</w:t>
      </w:r>
      <w:r w:rsidR="00887F6E">
        <w:t>mtumo stoka rodo, kad jie yra to paties</w:t>
      </w:r>
      <w:r>
        <w:t xml:space="preserve"> socialinio sluoksnio asmenys, turintys identiškus interesus.</w:t>
      </w:r>
    </w:p>
    <w:p w:rsidR="001A1543" w:rsidRPr="009233A8" w:rsidRDefault="00016651" w:rsidP="001E2506">
      <w:pPr>
        <w:spacing w:line="360" w:lineRule="auto"/>
        <w:ind w:firstLine="709"/>
        <w:jc w:val="both"/>
        <w:rPr>
          <w:bCs/>
          <w:color w:val="000000"/>
        </w:rPr>
      </w:pPr>
      <w:r>
        <w:t xml:space="preserve">Pagal </w:t>
      </w:r>
      <w:r w:rsidR="0046346B">
        <w:t xml:space="preserve">mūsų </w:t>
      </w:r>
      <w:r>
        <w:t>atliktą tyri</w:t>
      </w:r>
      <w:r w:rsidR="001A1543">
        <w:t>mą -</w:t>
      </w:r>
      <w:r w:rsidR="001A1543" w:rsidRPr="002C1600">
        <w:t xml:space="preserve"> </w:t>
      </w:r>
      <w:r w:rsidR="001A1543" w:rsidRPr="009233A8">
        <w:t>83%</w:t>
      </w:r>
      <w:r w:rsidR="001A1543" w:rsidRPr="002C1600">
        <w:t xml:space="preserve"> nukentėjusiųjų</w:t>
      </w:r>
      <w:r w:rsidR="001A1543">
        <w:t>,</w:t>
      </w:r>
      <w:r w:rsidR="001A1543" w:rsidRPr="002C1600">
        <w:t xml:space="preserve"> nusikaltimo</w:t>
      </w:r>
      <w:r w:rsidR="001A1543">
        <w:t xml:space="preserve"> metu buvo girti</w:t>
      </w:r>
      <w:r w:rsidR="001A1543">
        <w:rPr>
          <w:bCs/>
          <w:color w:val="000000"/>
        </w:rPr>
        <w:t>. Iš dalies pritariame išsakytai nuomonei</w:t>
      </w:r>
      <w:r w:rsidR="001A1543" w:rsidRPr="002C1600">
        <w:rPr>
          <w:rStyle w:val="FootnoteReference"/>
        </w:rPr>
        <w:footnoteReference w:id="53"/>
      </w:r>
      <w:r w:rsidR="001A1543">
        <w:rPr>
          <w:bCs/>
          <w:color w:val="000000"/>
        </w:rPr>
        <w:t>, kad „</w:t>
      </w:r>
      <w:r w:rsidR="001A1543">
        <w:t>nukentėjusiojo girtumas</w:t>
      </w:r>
      <w:r w:rsidR="001A1543" w:rsidRPr="002C1600">
        <w:t xml:space="preserve"> yra sąlyga, dėl kurios jis tampa nusikaltėlio auka. Tai paaiškinama tuo</w:t>
      </w:r>
      <w:r w:rsidR="00887F6E">
        <w:t>m</w:t>
      </w:r>
      <w:r w:rsidR="001A1543" w:rsidRPr="002C1600">
        <w:t>, kad girtus lengviau užpulti, be to padauginęs alkoholio žmogus greičiau susiranda atsitiktinių pažįstamų, tampa konfliktų ir peštynių dalyviu</w:t>
      </w:r>
      <w:r w:rsidR="001A1543">
        <w:t>“</w:t>
      </w:r>
      <w:r w:rsidR="001A1543" w:rsidRPr="002C1600">
        <w:t>.</w:t>
      </w:r>
      <w:r w:rsidR="00887F6E">
        <w:t xml:space="preserve"> Bet</w:t>
      </w:r>
      <w:r w:rsidR="001A1543">
        <w:t xml:space="preserve"> reikia turėti omeny, kad girtumas nevisada yra pagrindinis ir svarbiaus</w:t>
      </w:r>
      <w:r w:rsidR="003A6D02">
        <w:t>ias veiksny</w:t>
      </w:r>
      <w:r w:rsidR="001A1543">
        <w:t>s</w:t>
      </w:r>
      <w:r w:rsidR="00887F6E">
        <w:t>,</w:t>
      </w:r>
      <w:r w:rsidR="001A1543">
        <w:t xml:space="preserve"> neigiamai įtakojantis a</w:t>
      </w:r>
      <w:r w:rsidR="00887F6E">
        <w:t>ukos elgesį. Tai daugiau aktualu</w:t>
      </w:r>
      <w:r w:rsidR="001A1543">
        <w:t xml:space="preserve"> moterims, kurios rečiau vartoja alkoholį, bet dažniau demonstruoja savo agresyvų ir provokuojantį elgesį.</w:t>
      </w:r>
    </w:p>
    <w:p w:rsidR="001A1543" w:rsidRDefault="001A1543" w:rsidP="001E2506">
      <w:pPr>
        <w:spacing w:line="360" w:lineRule="auto"/>
        <w:ind w:firstLine="709"/>
        <w:jc w:val="both"/>
      </w:pPr>
      <w:r>
        <w:t>D</w:t>
      </w:r>
      <w:r w:rsidR="00887F6E">
        <w:t>augeliu</w:t>
      </w:r>
      <w:r w:rsidRPr="00B1633C">
        <w:t xml:space="preserve"> </w:t>
      </w:r>
      <w:r w:rsidR="00887F6E">
        <w:t>atvejų</w:t>
      </w:r>
      <w:r>
        <w:t xml:space="preserve"> buitinio nužudymo auka</w:t>
      </w:r>
      <w:r w:rsidRPr="00B1633C">
        <w:t xml:space="preserve"> vartojo alkoholinius gėrimus kartu su nusikaltėliu</w:t>
      </w:r>
      <w:r w:rsidR="00887F6E">
        <w:t>, kuris išgertuvių metų ar po jų</w:t>
      </w:r>
      <w:r w:rsidRPr="00B1633C">
        <w:t xml:space="preserve"> nužudė</w:t>
      </w:r>
      <w:r w:rsidR="00887F6E">
        <w:t xml:space="preserve"> sugerovą</w:t>
      </w:r>
      <w:r w:rsidRPr="00B1633C">
        <w:t>.</w:t>
      </w:r>
      <w:r>
        <w:t xml:space="preserve"> Kitaip sakant</w:t>
      </w:r>
      <w:r w:rsidR="00887F6E">
        <w:t>,</w:t>
      </w:r>
      <w:r>
        <w:t xml:space="preserve"> nukentėjusiųjų elgesys išgertuvių metu</w:t>
      </w:r>
      <w:r w:rsidR="00887F6E">
        <w:t>,</w:t>
      </w:r>
      <w:r>
        <w:t xml:space="preserve"> vienu ar kitu atveju</w:t>
      </w:r>
      <w:r w:rsidR="00887F6E">
        <w:t>,</w:t>
      </w:r>
      <w:r>
        <w:t xml:space="preserve"> nusikaltėlio atžvilgiu būna provokuojantis. Nukentėjusiojo girtumas yra prieškriminalinė</w:t>
      </w:r>
      <w:r w:rsidR="00887F6E">
        <w:t xml:space="preserve">s situacijos komponentas, tarsi „katalizatorius“, </w:t>
      </w:r>
      <w:r w:rsidR="00346FEF">
        <w:t xml:space="preserve">palengvinantis nusikaltimo </w:t>
      </w:r>
      <w:r>
        <w:t>vykdymą.</w:t>
      </w:r>
    </w:p>
    <w:p w:rsidR="001A1543" w:rsidRDefault="001A1543" w:rsidP="001E2506">
      <w:pPr>
        <w:spacing w:line="360" w:lineRule="auto"/>
        <w:ind w:firstLine="709"/>
        <w:jc w:val="both"/>
      </w:pPr>
      <w:r>
        <w:t>K</w:t>
      </w:r>
      <w:r w:rsidRPr="00842E18">
        <w:t>iekvieno iš anksčiau iš</w:t>
      </w:r>
      <w:r w:rsidR="00887F6E">
        <w:t>vardintų nukentėjusiojo duomenų</w:t>
      </w:r>
      <w:r w:rsidRPr="00842E18">
        <w:t xml:space="preserve"> reikšmė</w:t>
      </w:r>
      <w:r w:rsidR="00887F6E">
        <w:t>,</w:t>
      </w:r>
      <w:r w:rsidRPr="00842E18">
        <w:t xml:space="preserve"> tiriant konkretų nusikaltimą</w:t>
      </w:r>
      <w:r w:rsidR="00887F6E">
        <w:t>,</w:t>
      </w:r>
      <w:r w:rsidRPr="00842E18">
        <w:t xml:space="preserve"> yra nevienoda. Vienais atvejais svarbią kriminalistinę reikšmę turi duomenys apie nukentėjusiojo amžių, asmeninius santykius, kitais – gyvenimo būdą, vertybines orientacijas, trečiu atveju – apie psichines, psichologines ypatybes</w:t>
      </w:r>
      <w:r w:rsidRPr="00536B9B">
        <w:rPr>
          <w:rStyle w:val="FootnoteReference"/>
        </w:rPr>
        <w:footnoteReference w:id="54"/>
      </w:r>
      <w:r w:rsidRPr="00842E18">
        <w:t>.</w:t>
      </w:r>
    </w:p>
    <w:p w:rsidR="001A1543" w:rsidRDefault="001A1543" w:rsidP="001E2506">
      <w:pPr>
        <w:spacing w:line="360" w:lineRule="auto"/>
        <w:ind w:firstLine="709"/>
        <w:jc w:val="both"/>
      </w:pPr>
      <w:r>
        <w:t>Apibendrinant tyrimo metu gautus duomen</w:t>
      </w:r>
      <w:r w:rsidR="00123C4F">
        <w:t>i</w:t>
      </w:r>
      <w:r w:rsidRPr="00A15FFF">
        <w:t>s</w:t>
      </w:r>
      <w:r>
        <w:t xml:space="preserve"> ir r</w:t>
      </w:r>
      <w:r w:rsidRPr="00063E44">
        <w:t xml:space="preserve">emiantis </w:t>
      </w:r>
      <w:r>
        <w:t>literatūroje</w:t>
      </w:r>
      <w:r w:rsidRPr="00063E44">
        <w:rPr>
          <w:rStyle w:val="FootnoteCharacters"/>
        </w:rPr>
        <w:footnoteReference w:id="55"/>
      </w:r>
      <w:r>
        <w:t xml:space="preserve"> suformuluot</w:t>
      </w:r>
      <w:r w:rsidRPr="00A15FFF">
        <w:t>u</w:t>
      </w:r>
      <w:r>
        <w:t xml:space="preserve"> nukentėjusiojo profili</w:t>
      </w:r>
      <w:r w:rsidRPr="00A15FFF">
        <w:t>u,</w:t>
      </w:r>
      <w:r w:rsidRPr="00063E44">
        <w:t xml:space="preserve"> su</w:t>
      </w:r>
      <w:r w:rsidR="00123C4F">
        <w:t>darysime</w:t>
      </w:r>
      <w:r>
        <w:t xml:space="preserve"> buitinio nužudymo aukos viktimologinį portretą. Tai:</w:t>
      </w:r>
    </w:p>
    <w:p w:rsidR="001A1543" w:rsidRDefault="001A1543" w:rsidP="001E2506">
      <w:pPr>
        <w:pStyle w:val="ListParagraph"/>
        <w:numPr>
          <w:ilvl w:val="0"/>
          <w:numId w:val="6"/>
        </w:numPr>
        <w:spacing w:line="360" w:lineRule="auto"/>
        <w:ind w:left="0" w:firstLine="709"/>
        <w:contextualSpacing w:val="0"/>
        <w:jc w:val="both"/>
      </w:pPr>
      <w:r>
        <w:t>Vietinis gyventojas, turintys nuolatinę gyvenamąją vietą;</w:t>
      </w:r>
    </w:p>
    <w:p w:rsidR="001A1543" w:rsidRDefault="001A1543" w:rsidP="001E2506">
      <w:pPr>
        <w:pStyle w:val="ListParagraph"/>
        <w:numPr>
          <w:ilvl w:val="0"/>
          <w:numId w:val="6"/>
        </w:numPr>
        <w:spacing w:line="360" w:lineRule="auto"/>
        <w:ind w:left="0" w:firstLine="709"/>
        <w:contextualSpacing w:val="0"/>
        <w:jc w:val="both"/>
      </w:pPr>
      <w:r>
        <w:t>P</w:t>
      </w:r>
      <w:r w:rsidRPr="00063E44">
        <w:t>agal psichofizines sąvybes auka yra panaši į</w:t>
      </w:r>
      <w:r w:rsidR="00887F6E">
        <w:t xml:space="preserve"> </w:t>
      </w:r>
      <w:r>
        <w:t>žudiką;</w:t>
      </w:r>
    </w:p>
    <w:p w:rsidR="001A1543" w:rsidRDefault="001A1543" w:rsidP="001E2506">
      <w:pPr>
        <w:pStyle w:val="ListParagraph"/>
        <w:numPr>
          <w:ilvl w:val="0"/>
          <w:numId w:val="6"/>
        </w:numPr>
        <w:spacing w:line="360" w:lineRule="auto"/>
        <w:ind w:left="0" w:firstLine="709"/>
        <w:contextualSpacing w:val="0"/>
        <w:jc w:val="both"/>
      </w:pPr>
      <w:r>
        <w:t>Nukentėjusiojo ir nusikaltėlio amžius yra pan</w:t>
      </w:r>
      <w:r w:rsidR="00346FEF">
        <w:t>a</w:t>
      </w:r>
      <w:r>
        <w:t>šus;</w:t>
      </w:r>
    </w:p>
    <w:p w:rsidR="001A1543" w:rsidRDefault="00887F6E" w:rsidP="001E2506">
      <w:pPr>
        <w:pStyle w:val="ListParagraph"/>
        <w:numPr>
          <w:ilvl w:val="0"/>
          <w:numId w:val="6"/>
        </w:numPr>
        <w:spacing w:line="360" w:lineRule="auto"/>
        <w:ind w:left="0" w:firstLine="709"/>
        <w:contextualSpacing w:val="0"/>
        <w:jc w:val="both"/>
      </w:pPr>
      <w:r>
        <w:lastRenderedPageBreak/>
        <w:t>Auka</w:t>
      </w:r>
      <w:r w:rsidR="001A1543">
        <w:t xml:space="preserve"> pažįsta nusikaltėlį;</w:t>
      </w:r>
    </w:p>
    <w:p w:rsidR="001A1543" w:rsidRDefault="001A1543" w:rsidP="001E2506">
      <w:pPr>
        <w:numPr>
          <w:ilvl w:val="0"/>
          <w:numId w:val="6"/>
        </w:numPr>
        <w:spacing w:line="360" w:lineRule="auto"/>
        <w:ind w:left="0" w:firstLine="709"/>
        <w:jc w:val="both"/>
      </w:pPr>
      <w:r>
        <w:t>A</w:t>
      </w:r>
      <w:r w:rsidR="00887F6E">
        <w:t>uka yra</w:t>
      </w:r>
      <w:r w:rsidRPr="00063E44">
        <w:t xml:space="preserve"> blogoje ekonominėje – socialinėje situacijoje</w:t>
      </w:r>
      <w:r>
        <w:t>;</w:t>
      </w:r>
    </w:p>
    <w:p w:rsidR="001A1543" w:rsidRPr="00063E44" w:rsidRDefault="001A1543" w:rsidP="001E2506">
      <w:pPr>
        <w:numPr>
          <w:ilvl w:val="0"/>
          <w:numId w:val="6"/>
        </w:numPr>
        <w:spacing w:line="360" w:lineRule="auto"/>
        <w:ind w:left="0" w:firstLine="709"/>
        <w:jc w:val="both"/>
      </w:pPr>
      <w:r>
        <w:t>L</w:t>
      </w:r>
      <w:r w:rsidR="00346FEF">
        <w:t>inkusi konfli</w:t>
      </w:r>
      <w:r w:rsidRPr="00063E44">
        <w:t>ktuoti</w:t>
      </w:r>
      <w:r>
        <w:t>;</w:t>
      </w:r>
    </w:p>
    <w:p w:rsidR="001A1543" w:rsidRPr="00063E44" w:rsidRDefault="001A1543" w:rsidP="001E2506">
      <w:pPr>
        <w:numPr>
          <w:ilvl w:val="0"/>
          <w:numId w:val="6"/>
        </w:numPr>
        <w:spacing w:line="360" w:lineRule="auto"/>
        <w:ind w:left="0" w:firstLine="709"/>
        <w:jc w:val="both"/>
      </w:pPr>
      <w:r>
        <w:t>Kartu su nusikaltėl</w:t>
      </w:r>
      <w:r w:rsidR="00887F6E">
        <w:t>iu vartojo alkoholinius gėrimus.</w:t>
      </w:r>
    </w:p>
    <w:p w:rsidR="001A1543" w:rsidRPr="008249CA" w:rsidRDefault="001A1543" w:rsidP="001E2506">
      <w:pPr>
        <w:pStyle w:val="BodyTextIndent"/>
        <w:spacing w:after="0" w:line="360" w:lineRule="auto"/>
        <w:ind w:left="0" w:firstLine="709"/>
        <w:jc w:val="both"/>
        <w:rPr>
          <w:sz w:val="22"/>
        </w:rPr>
      </w:pPr>
    </w:p>
    <w:p w:rsidR="003876AB" w:rsidRDefault="001A1543" w:rsidP="003D765C">
      <w:pPr>
        <w:pStyle w:val="NoSpacing"/>
        <w:numPr>
          <w:ilvl w:val="1"/>
          <w:numId w:val="10"/>
        </w:numPr>
        <w:spacing w:line="360" w:lineRule="auto"/>
        <w:ind w:left="0" w:firstLine="709"/>
        <w:jc w:val="both"/>
        <w:rPr>
          <w:b/>
          <w:sz w:val="28"/>
        </w:rPr>
      </w:pPr>
      <w:r w:rsidRPr="00A15FFF">
        <w:rPr>
          <w:b/>
          <w:sz w:val="28"/>
        </w:rPr>
        <w:t>Buitinių nužudymų būdai</w:t>
      </w:r>
    </w:p>
    <w:p w:rsidR="00A15FFF" w:rsidRPr="008249CA" w:rsidRDefault="00A15FFF" w:rsidP="001E2506">
      <w:pPr>
        <w:pStyle w:val="NoSpacing"/>
        <w:spacing w:line="360" w:lineRule="auto"/>
        <w:ind w:firstLine="709"/>
        <w:jc w:val="both"/>
        <w:rPr>
          <w:b/>
        </w:rPr>
      </w:pPr>
    </w:p>
    <w:p w:rsidR="001A1543" w:rsidRDefault="00123C4F" w:rsidP="001E2506">
      <w:pPr>
        <w:pStyle w:val="NoSpacing"/>
        <w:spacing w:line="360" w:lineRule="auto"/>
        <w:ind w:firstLine="709"/>
        <w:jc w:val="both"/>
        <w:rPr>
          <w:bCs/>
          <w:color w:val="000000"/>
          <w:spacing w:val="-3"/>
        </w:rPr>
      </w:pPr>
      <w:r>
        <w:rPr>
          <w:bCs/>
          <w:color w:val="000000"/>
          <w:spacing w:val="1"/>
        </w:rPr>
        <w:t xml:space="preserve">Buitinio nužudymo būdas </w:t>
      </w:r>
      <w:r w:rsidRPr="00063E44">
        <w:t>–</w:t>
      </w:r>
      <w:r w:rsidR="001A1543">
        <w:rPr>
          <w:bCs/>
          <w:color w:val="000000"/>
          <w:spacing w:val="1"/>
        </w:rPr>
        <w:t xml:space="preserve"> tai vienas iš buitinių </w:t>
      </w:r>
      <w:r w:rsidR="001A1543" w:rsidRPr="00EC1EA6">
        <w:rPr>
          <w:bCs/>
          <w:color w:val="000000"/>
          <w:spacing w:val="1"/>
        </w:rPr>
        <w:t xml:space="preserve">nužudymų </w:t>
      </w:r>
      <w:r w:rsidR="001A1543" w:rsidRPr="00EC1EA6">
        <w:rPr>
          <w:bCs/>
          <w:color w:val="000000"/>
          <w:spacing w:val="-3"/>
        </w:rPr>
        <w:t xml:space="preserve">kriminalistinės </w:t>
      </w:r>
      <w:smartTag w:uri="schemas-tilde-lt/tildestengine" w:element="templates">
        <w:smartTagPr>
          <w:attr w:name="baseform" w:val="charakteristik|a"/>
          <w:attr w:name="id" w:val="-1"/>
          <w:attr w:name="text" w:val="charakteristikos"/>
        </w:smartTagPr>
        <w:r w:rsidR="001A1543" w:rsidRPr="00EC1EA6">
          <w:rPr>
            <w:bCs/>
            <w:color w:val="000000"/>
            <w:spacing w:val="-3"/>
          </w:rPr>
          <w:t>charakteristikos</w:t>
        </w:r>
      </w:smartTag>
      <w:r w:rsidR="001A1543">
        <w:rPr>
          <w:bCs/>
          <w:color w:val="000000"/>
          <w:spacing w:val="-3"/>
        </w:rPr>
        <w:t xml:space="preserve">  elementų</w:t>
      </w:r>
      <w:r w:rsidR="001A1543" w:rsidRPr="00EC1EA6">
        <w:rPr>
          <w:bCs/>
          <w:color w:val="000000"/>
          <w:spacing w:val="-3"/>
        </w:rPr>
        <w:t xml:space="preserve">. </w:t>
      </w:r>
    </w:p>
    <w:p w:rsidR="001A1543" w:rsidRPr="00A401A9" w:rsidRDefault="001A1543" w:rsidP="001E2506">
      <w:pPr>
        <w:shd w:val="clear" w:color="auto" w:fill="FFFFFF"/>
        <w:spacing w:line="360" w:lineRule="auto"/>
        <w:ind w:firstLine="709"/>
        <w:jc w:val="both"/>
        <w:rPr>
          <w:bCs/>
          <w:color w:val="000000"/>
        </w:rPr>
      </w:pPr>
      <w:r>
        <w:rPr>
          <w:bCs/>
          <w:color w:val="000000"/>
          <w:spacing w:val="-3"/>
        </w:rPr>
        <w:t>Literatūroje</w:t>
      </w:r>
      <w:r w:rsidRPr="00EC1EA6">
        <w:rPr>
          <w:rStyle w:val="FootnoteReference"/>
        </w:rPr>
        <w:footnoteReference w:id="56"/>
      </w:r>
      <w:r>
        <w:rPr>
          <w:bCs/>
          <w:color w:val="000000"/>
          <w:spacing w:val="-3"/>
        </w:rPr>
        <w:t xml:space="preserve"> n</w:t>
      </w:r>
      <w:r w:rsidRPr="00EC1EA6">
        <w:rPr>
          <w:bCs/>
          <w:color w:val="000000"/>
          <w:spacing w:val="-3"/>
        </w:rPr>
        <w:t>usikaltimo b</w:t>
      </w:r>
      <w:r>
        <w:rPr>
          <w:bCs/>
          <w:color w:val="000000"/>
          <w:spacing w:val="-3"/>
        </w:rPr>
        <w:t xml:space="preserve">ūdas apibūdinamas, kaip „veiksmų </w:t>
      </w:r>
      <w:r w:rsidRPr="00EC1EA6">
        <w:rPr>
          <w:bCs/>
          <w:color w:val="000000"/>
          <w:spacing w:val="-3"/>
        </w:rPr>
        <w:t xml:space="preserve">kuriais </w:t>
      </w:r>
      <w:r w:rsidRPr="00A401A9">
        <w:rPr>
          <w:bCs/>
          <w:color w:val="000000"/>
        </w:rPr>
        <w:t>rengiamasi padaryti nusikaltimą, kuriais jis padaromas bei slepiamas, sistema</w:t>
      </w:r>
      <w:r>
        <w:rPr>
          <w:bCs/>
          <w:color w:val="000000"/>
        </w:rPr>
        <w:t>“</w:t>
      </w:r>
      <w:r w:rsidRPr="00A401A9">
        <w:rPr>
          <w:bCs/>
          <w:color w:val="000000"/>
        </w:rPr>
        <w:t>. Nusikaltimo būdas suprantamas ne tik</w:t>
      </w:r>
      <w:r w:rsidR="00887F6E">
        <w:rPr>
          <w:bCs/>
          <w:color w:val="000000"/>
        </w:rPr>
        <w:t>,</w:t>
      </w:r>
      <w:r w:rsidRPr="00A401A9">
        <w:rPr>
          <w:bCs/>
          <w:color w:val="000000"/>
        </w:rPr>
        <w:t xml:space="preserve"> kaip nusikalstamas veikimas ar neveikimas, bet jam taip pat priskiriami ir nusikalti</w:t>
      </w:r>
      <w:r>
        <w:rPr>
          <w:bCs/>
          <w:color w:val="000000"/>
        </w:rPr>
        <w:t>mo įrankiai bei priemonės,</w:t>
      </w:r>
      <w:r w:rsidRPr="00A401A9">
        <w:rPr>
          <w:bCs/>
          <w:color w:val="000000"/>
        </w:rPr>
        <w:t xml:space="preserve"> įvairios gudrybės, kurių dėka patenkama į nusikaltimo vietą, situacijos, palankios nusikalstamiems kėslams realizuoti, sukūrimas. </w:t>
      </w:r>
    </w:p>
    <w:p w:rsidR="001A1543" w:rsidRPr="00A401A9" w:rsidRDefault="00123C4F" w:rsidP="001E2506">
      <w:pPr>
        <w:shd w:val="clear" w:color="auto" w:fill="FFFFFF"/>
        <w:spacing w:line="360" w:lineRule="auto"/>
        <w:ind w:firstLine="709"/>
        <w:jc w:val="both"/>
        <w:rPr>
          <w:bCs/>
          <w:color w:val="000000"/>
        </w:rPr>
      </w:pPr>
      <w:r>
        <w:rPr>
          <w:bCs/>
          <w:color w:val="000000"/>
        </w:rPr>
        <w:t>Autorius</w:t>
      </w:r>
      <w:r w:rsidR="001A1543" w:rsidRPr="00A401A9">
        <w:rPr>
          <w:bCs/>
          <w:color w:val="000000"/>
        </w:rPr>
        <w:t xml:space="preserve"> </w:t>
      </w:r>
      <w:r w:rsidR="001A1543">
        <w:rPr>
          <w:bCs/>
          <w:color w:val="000000"/>
        </w:rPr>
        <w:t>pritaria išdėstytai</w:t>
      </w:r>
      <w:r w:rsidR="001A1543" w:rsidRPr="00A401A9">
        <w:rPr>
          <w:bCs/>
          <w:color w:val="000000"/>
        </w:rPr>
        <w:t xml:space="preserve"> pozicija</w:t>
      </w:r>
      <w:r w:rsidR="001A1543">
        <w:rPr>
          <w:bCs/>
          <w:color w:val="000000"/>
        </w:rPr>
        <w:t>i, kad n</w:t>
      </w:r>
      <w:r w:rsidR="001A1543" w:rsidRPr="00A401A9">
        <w:rPr>
          <w:bCs/>
          <w:color w:val="000000"/>
        </w:rPr>
        <w:t xml:space="preserve">usikaltimo būdo stadijas laiko atžvilgiu </w:t>
      </w:r>
      <w:r w:rsidR="001A1543">
        <w:rPr>
          <w:bCs/>
          <w:color w:val="000000"/>
        </w:rPr>
        <w:t xml:space="preserve">siuloma </w:t>
      </w:r>
      <w:r w:rsidR="001A1543" w:rsidRPr="00A401A9">
        <w:rPr>
          <w:bCs/>
          <w:color w:val="000000"/>
        </w:rPr>
        <w:t>suskirstyti</w:t>
      </w:r>
      <w:r w:rsidR="001A1543">
        <w:rPr>
          <w:bCs/>
          <w:color w:val="000000"/>
        </w:rPr>
        <w:t xml:space="preserve"> į</w:t>
      </w:r>
      <w:r w:rsidR="001A1543" w:rsidRPr="00A401A9">
        <w:rPr>
          <w:bCs/>
          <w:color w:val="000000"/>
        </w:rPr>
        <w:t>: pasiruošimas nusikaltimui, nusikaltimo darymas, nusikaltimo slėpimas</w:t>
      </w:r>
      <w:r w:rsidR="001A1543" w:rsidRPr="00735B97">
        <w:rPr>
          <w:rStyle w:val="FootnoteReference"/>
          <w:bCs/>
          <w:color w:val="000000"/>
        </w:rPr>
        <w:footnoteReference w:id="57"/>
      </w:r>
      <w:r w:rsidR="001A1543" w:rsidRPr="00A401A9">
        <w:rPr>
          <w:bCs/>
          <w:color w:val="000000"/>
        </w:rPr>
        <w:t xml:space="preserve">. </w:t>
      </w:r>
    </w:p>
    <w:p w:rsidR="001A1543" w:rsidRDefault="001A1543" w:rsidP="001E2506">
      <w:pPr>
        <w:shd w:val="clear" w:color="auto" w:fill="FFFFFF"/>
        <w:spacing w:line="360" w:lineRule="auto"/>
        <w:ind w:firstLine="709"/>
        <w:jc w:val="both"/>
      </w:pPr>
      <w:r w:rsidRPr="00A401A9">
        <w:t xml:space="preserve"> Kalbant apie pirmąjį nusik</w:t>
      </w:r>
      <w:r w:rsidR="00887F6E">
        <w:t>altimo būdo struktūros etapą t.</w:t>
      </w:r>
      <w:r w:rsidRPr="00A401A9">
        <w:t>y. pasiruošimą daryt</w:t>
      </w:r>
      <w:r w:rsidR="00346FEF">
        <w:t>i nusikaltimą, atlikta baudžiamų</w:t>
      </w:r>
      <w:r w:rsidRPr="00A401A9">
        <w:t xml:space="preserve">jų bylų analizė parodė, kad buitinių nužudymų atvejais dažniausiai </w:t>
      </w:r>
      <w:r>
        <w:t xml:space="preserve">– </w:t>
      </w:r>
      <w:r w:rsidRPr="00710C86">
        <w:t>80</w:t>
      </w:r>
      <w:r w:rsidR="00536ADF">
        <w:t>%</w:t>
      </w:r>
      <w:r w:rsidR="00DB3F4E">
        <w:t xml:space="preserve"> </w:t>
      </w:r>
      <w:r w:rsidRPr="00710C86">
        <w:t>nusikaltimas įvykdomas „spo</w:t>
      </w:r>
      <w:r>
        <w:t>ntaniškai“ ir be pasiruošimo;</w:t>
      </w:r>
      <w:r w:rsidRPr="00710C86">
        <w:t xml:space="preserve"> </w:t>
      </w:r>
      <w:r w:rsidRPr="00D5344B">
        <w:t>2</w:t>
      </w:r>
      <w:r w:rsidR="005A60D7">
        <w:t>0</w:t>
      </w:r>
      <w:r w:rsidRPr="00710C86">
        <w:t>% - nusikaltimas įvykdomas susiklosčius tam tikrai situacijai</w:t>
      </w:r>
      <w:r>
        <w:t>.</w:t>
      </w:r>
    </w:p>
    <w:p w:rsidR="001A1543" w:rsidRPr="00A401A9" w:rsidRDefault="001A1543" w:rsidP="001E2506">
      <w:pPr>
        <w:shd w:val="clear" w:color="auto" w:fill="FFFFFF"/>
        <w:spacing w:line="360" w:lineRule="auto"/>
        <w:ind w:firstLine="709"/>
        <w:jc w:val="both"/>
      </w:pPr>
      <w:r>
        <w:t>Gauti r</w:t>
      </w:r>
      <w:r w:rsidRPr="00A401A9">
        <w:t>ezultatai tik patvirtina teiginį, kad buitiniams nužudymams nėra būdingas išankstinis pasiruošimas, o nužudymai dažniausiai įvykdomi spontaniškai.</w:t>
      </w:r>
      <w:r>
        <w:t xml:space="preserve"> </w:t>
      </w:r>
      <w:r w:rsidRPr="00A401A9">
        <w:rPr>
          <w:bCs/>
          <w:color w:val="000000"/>
        </w:rPr>
        <w:t>T</w:t>
      </w:r>
      <w:r w:rsidRPr="00A401A9">
        <w:t xml:space="preserve">ai dažniausiai situaciniai nužudymai, tarp asmeninių santykių, ilgai besitęsiančių arba staiga įvykusių konfliktų padarinys. </w:t>
      </w:r>
      <w:r>
        <w:t xml:space="preserve">Tyrimo duomenimis, auka ir žudikas apibūdinami, kaip </w:t>
      </w:r>
      <w:r w:rsidRPr="00A401A9">
        <w:t>morališkai ir socialiai de</w:t>
      </w:r>
      <w:r>
        <w:t>gradavę, girtaujantys asmenys, k</w:t>
      </w:r>
      <w:r w:rsidRPr="00A401A9">
        <w:t>onfliktinėje situacijoje nesugebėdami adekvačiai reaguoti į priešingos pusės veiksmus, jie dažniausiai veikia vadinamąja neapibrėžta tyčia - siekdami smurtu išspręsti konfliktą savo naudai.</w:t>
      </w:r>
    </w:p>
    <w:p w:rsidR="006E67A8" w:rsidRPr="00A15FFF" w:rsidRDefault="001A1543" w:rsidP="001E2506">
      <w:pPr>
        <w:shd w:val="clear" w:color="auto" w:fill="FFFFFF"/>
        <w:spacing w:line="360" w:lineRule="auto"/>
        <w:ind w:firstLine="709"/>
        <w:jc w:val="both"/>
      </w:pPr>
      <w:r w:rsidRPr="00A401A9">
        <w:rPr>
          <w:bCs/>
          <w:color w:val="000000"/>
        </w:rPr>
        <w:t>Buitinio nužudymo būdai yra gana skirtingi. Žmogaus gyvybė atimama</w:t>
      </w:r>
      <w:r>
        <w:rPr>
          <w:bCs/>
          <w:color w:val="000000"/>
        </w:rPr>
        <w:t xml:space="preserve"> naudojant šaunamuosius ginklus arba ūkinės - buitinės paskirties daiktus,</w:t>
      </w:r>
      <w:r w:rsidR="00DB3F4E">
        <w:rPr>
          <w:bCs/>
          <w:color w:val="000000"/>
        </w:rPr>
        <w:t xml:space="preserve"> įvairiu</w:t>
      </w:r>
      <w:r w:rsidRPr="00A401A9">
        <w:rPr>
          <w:bCs/>
          <w:color w:val="000000"/>
        </w:rPr>
        <w:t>s šaltus gin</w:t>
      </w:r>
      <w:r>
        <w:rPr>
          <w:bCs/>
          <w:color w:val="000000"/>
        </w:rPr>
        <w:t>klus, nuodus, sumušant rankomis ir</w:t>
      </w:r>
      <w:r w:rsidRPr="00A401A9">
        <w:rPr>
          <w:bCs/>
          <w:color w:val="000000"/>
        </w:rPr>
        <w:t xml:space="preserve"> kojomis</w:t>
      </w:r>
      <w:r>
        <w:rPr>
          <w:bCs/>
          <w:color w:val="000000"/>
        </w:rPr>
        <w:t>, pasmaugiant, paskandinant ir pan.</w:t>
      </w:r>
      <w:r w:rsidR="00123C4F">
        <w:rPr>
          <w:bCs/>
          <w:color w:val="000000"/>
        </w:rPr>
        <w:t xml:space="preserve"> Mūsų a</w:t>
      </w:r>
      <w:r w:rsidRPr="00A401A9">
        <w:rPr>
          <w:bCs/>
          <w:color w:val="000000"/>
        </w:rPr>
        <w:t xml:space="preserve">tliktos </w:t>
      </w:r>
      <w:r>
        <w:rPr>
          <w:bCs/>
          <w:color w:val="000000"/>
        </w:rPr>
        <w:t>buitinių nužudymų</w:t>
      </w:r>
      <w:r w:rsidRPr="00A401A9">
        <w:rPr>
          <w:bCs/>
          <w:color w:val="000000"/>
        </w:rPr>
        <w:t xml:space="preserve"> bylų analizės metu </w:t>
      </w:r>
      <w:r>
        <w:rPr>
          <w:bCs/>
          <w:color w:val="000000"/>
        </w:rPr>
        <w:t>nustatyta, kad</w:t>
      </w:r>
      <w:r w:rsidRPr="00A401A9">
        <w:rPr>
          <w:bCs/>
          <w:color w:val="000000"/>
        </w:rPr>
        <w:t xml:space="preserve"> </w:t>
      </w:r>
      <w:r>
        <w:rPr>
          <w:bCs/>
          <w:color w:val="000000"/>
        </w:rPr>
        <w:t>dažniausiai pasirenkamas nužudymų</w:t>
      </w:r>
      <w:r w:rsidRPr="00A401A9">
        <w:rPr>
          <w:bCs/>
          <w:color w:val="000000"/>
        </w:rPr>
        <w:t xml:space="preserve"> </w:t>
      </w:r>
      <w:r>
        <w:rPr>
          <w:bCs/>
          <w:color w:val="000000"/>
        </w:rPr>
        <w:t>būdas yra sužalojant</w:t>
      </w:r>
      <w:r w:rsidRPr="00A401A9">
        <w:rPr>
          <w:bCs/>
          <w:color w:val="000000"/>
        </w:rPr>
        <w:t xml:space="preserve"> kūną smūgiais</w:t>
      </w:r>
      <w:r>
        <w:rPr>
          <w:bCs/>
          <w:color w:val="000000"/>
        </w:rPr>
        <w:t xml:space="preserve"> –</w:t>
      </w:r>
      <w:r w:rsidRPr="00A401A9">
        <w:rPr>
          <w:bCs/>
          <w:color w:val="000000"/>
        </w:rPr>
        <w:t xml:space="preserve"> </w:t>
      </w:r>
      <w:r w:rsidRPr="00D5344B">
        <w:rPr>
          <w:bCs/>
          <w:color w:val="000000"/>
        </w:rPr>
        <w:t>60</w:t>
      </w:r>
      <w:r w:rsidRPr="00710C86">
        <w:rPr>
          <w:bCs/>
        </w:rPr>
        <w:t>%</w:t>
      </w:r>
      <w:r>
        <w:rPr>
          <w:bCs/>
          <w:color w:val="000000"/>
        </w:rPr>
        <w:t xml:space="preserve"> (s</w:t>
      </w:r>
      <w:r w:rsidRPr="00A401A9">
        <w:rPr>
          <w:bCs/>
          <w:color w:val="000000"/>
        </w:rPr>
        <w:t>uduodami nuo keliasdešimčių smūgių į gyvybiškai svarbius organus iki vieno vienintelio mirtino smūgio</w:t>
      </w:r>
      <w:r w:rsidR="00DB3F4E">
        <w:rPr>
          <w:bCs/>
          <w:color w:val="000000"/>
        </w:rPr>
        <w:t>); mažiausiai t.</w:t>
      </w:r>
      <w:r>
        <w:rPr>
          <w:bCs/>
          <w:color w:val="000000"/>
        </w:rPr>
        <w:t xml:space="preserve">y. </w:t>
      </w:r>
      <w:r w:rsidRPr="00A401A9">
        <w:rPr>
          <w:bCs/>
          <w:color w:val="000000"/>
        </w:rPr>
        <w:t xml:space="preserve">3% </w:t>
      </w:r>
      <w:r>
        <w:rPr>
          <w:bCs/>
          <w:color w:val="000000"/>
        </w:rPr>
        <w:t xml:space="preserve">– nušaunant </w:t>
      </w:r>
      <w:r>
        <w:t xml:space="preserve">(žr. </w:t>
      </w:r>
      <w:r w:rsidR="006E67A8">
        <w:t>15</w:t>
      </w:r>
      <w:r>
        <w:t xml:space="preserve"> schemą</w:t>
      </w:r>
      <w:r w:rsidRPr="00392566">
        <w:t>).</w:t>
      </w:r>
    </w:p>
    <w:p w:rsidR="001A1543" w:rsidRDefault="001A1543" w:rsidP="004F2C1C">
      <w:pPr>
        <w:shd w:val="clear" w:color="auto" w:fill="FFFFFF"/>
        <w:spacing w:line="360" w:lineRule="auto"/>
        <w:ind w:right="284" w:firstLine="709"/>
        <w:jc w:val="center"/>
      </w:pPr>
      <w:r>
        <w:rPr>
          <w:bCs/>
          <w:noProof/>
          <w:color w:val="000000"/>
          <w:spacing w:val="1"/>
          <w:lang w:eastAsia="lt-LT"/>
        </w:rPr>
        <w:lastRenderedPageBreak/>
        <w:drawing>
          <wp:inline distT="0" distB="0" distL="0" distR="0">
            <wp:extent cx="3886200" cy="166687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2110A" w:rsidRDefault="0002110A" w:rsidP="003D5377">
      <w:pPr>
        <w:shd w:val="clear" w:color="auto" w:fill="FFFFFF"/>
        <w:spacing w:line="360" w:lineRule="auto"/>
        <w:ind w:right="284" w:firstLine="709"/>
        <w:jc w:val="both"/>
      </w:pPr>
      <w:r w:rsidRPr="0002110A">
        <w:rPr>
          <w:b/>
        </w:rPr>
        <w:t>15 schema</w:t>
      </w:r>
      <w:r w:rsidR="00123C4F">
        <w:t>. Buitinių nužudymų būdų pasi</w:t>
      </w:r>
      <w:r w:rsidR="00D140BE">
        <w:t>skirstymas</w:t>
      </w:r>
    </w:p>
    <w:p w:rsidR="0002110A" w:rsidRPr="008249CA" w:rsidRDefault="0002110A" w:rsidP="003D5377">
      <w:pPr>
        <w:shd w:val="clear" w:color="auto" w:fill="FFFFFF"/>
        <w:spacing w:line="360" w:lineRule="auto"/>
        <w:ind w:right="284" w:firstLine="709"/>
        <w:jc w:val="both"/>
        <w:rPr>
          <w:bCs/>
          <w:color w:val="000000"/>
          <w:sz w:val="22"/>
        </w:rPr>
      </w:pPr>
    </w:p>
    <w:p w:rsidR="001A1543" w:rsidRPr="00A401A9" w:rsidRDefault="001A1543" w:rsidP="001E2506">
      <w:pPr>
        <w:shd w:val="clear" w:color="auto" w:fill="FFFFFF"/>
        <w:spacing w:line="360" w:lineRule="auto"/>
        <w:ind w:firstLine="709"/>
        <w:jc w:val="both"/>
        <w:rPr>
          <w:bCs/>
        </w:rPr>
      </w:pPr>
      <w:r w:rsidRPr="00A401A9">
        <w:rPr>
          <w:bCs/>
        </w:rPr>
        <w:t>Nužudymo būdas priklauso nuo nusikaltėlio, kaip buitinio nužudymo kriminalistinės charak</w:t>
      </w:r>
      <w:r>
        <w:rPr>
          <w:bCs/>
        </w:rPr>
        <w:t>teristikos subjekto. N</w:t>
      </w:r>
      <w:r w:rsidRPr="00A401A9">
        <w:rPr>
          <w:bCs/>
        </w:rPr>
        <w:t>užudymai padaryti apnuodijant arba pasmaugiant yra būdingi asmenims, kurie artimai pažinojo auką, artimiems giminaičiams, draugams, kurie naudojosi aukos pasitikėjimų</w:t>
      </w:r>
      <w:r w:rsidRPr="00A401A9">
        <w:rPr>
          <w:rStyle w:val="FootnoteReference"/>
          <w:bCs/>
        </w:rPr>
        <w:footnoteReference w:id="58"/>
      </w:r>
      <w:r w:rsidRPr="00A401A9">
        <w:rPr>
          <w:bCs/>
        </w:rPr>
        <w:t>. Moterys sten</w:t>
      </w:r>
      <w:r>
        <w:rPr>
          <w:bCs/>
        </w:rPr>
        <w:t>gdamosios pasinaudoti netikėtumo faktoriumi išvengti galimo pasipriešinimo bei nepažeisti vei</w:t>
      </w:r>
      <w:r w:rsidR="00123C4F">
        <w:rPr>
          <w:bCs/>
        </w:rPr>
        <w:t xml:space="preserve">do, suduoda smūgius į pakaušį. </w:t>
      </w:r>
      <w:r>
        <w:rPr>
          <w:bCs/>
        </w:rPr>
        <w:t xml:space="preserve">Vyrai </w:t>
      </w:r>
      <w:r w:rsidR="00DB3F4E">
        <w:rPr>
          <w:bCs/>
        </w:rPr>
        <w:t xml:space="preserve">atvirksčiai, </w:t>
      </w:r>
      <w:r>
        <w:rPr>
          <w:bCs/>
        </w:rPr>
        <w:t>s</w:t>
      </w:r>
      <w:r w:rsidR="00DB3F4E">
        <w:rPr>
          <w:bCs/>
        </w:rPr>
        <w:t xml:space="preserve">uduoda smūgius į veido sritį, taip apsunkindami aukos atpažinimą ir </w:t>
      </w:r>
      <w:r>
        <w:rPr>
          <w:bCs/>
        </w:rPr>
        <w:t>patį ikiteisminį tyrimą. Tad priklausomai nuo nužudymo būdo gali būti iškeliamos versijos dėl nus</w:t>
      </w:r>
      <w:r w:rsidR="00DB3F4E">
        <w:rPr>
          <w:bCs/>
        </w:rPr>
        <w:t>ikaltėlio asmenybės bei</w:t>
      </w:r>
      <w:r>
        <w:rPr>
          <w:bCs/>
        </w:rPr>
        <w:t xml:space="preserve"> </w:t>
      </w:r>
      <w:r w:rsidR="00123C4F">
        <w:rPr>
          <w:bCs/>
        </w:rPr>
        <w:t xml:space="preserve">jų </w:t>
      </w:r>
      <w:r w:rsidR="00DF1376">
        <w:rPr>
          <w:bCs/>
        </w:rPr>
        <w:t>galimų santykių su auka</w:t>
      </w:r>
      <w:r>
        <w:rPr>
          <w:bCs/>
        </w:rPr>
        <w:t>.</w:t>
      </w:r>
    </w:p>
    <w:p w:rsidR="006E67A8" w:rsidRPr="00A15FFF" w:rsidRDefault="001A1543" w:rsidP="001E2506">
      <w:pPr>
        <w:shd w:val="clear" w:color="auto" w:fill="FFFFFF"/>
        <w:spacing w:line="360" w:lineRule="auto"/>
        <w:ind w:firstLine="709"/>
        <w:jc w:val="both"/>
        <w:rPr>
          <w:bCs/>
        </w:rPr>
      </w:pPr>
      <w:r>
        <w:rPr>
          <w:bCs/>
        </w:rPr>
        <w:t>Kalbėdami</w:t>
      </w:r>
      <w:r w:rsidRPr="00A401A9">
        <w:rPr>
          <w:bCs/>
        </w:rPr>
        <w:t xml:space="preserve"> </w:t>
      </w:r>
      <w:r>
        <w:rPr>
          <w:bCs/>
        </w:rPr>
        <w:t>apie nužudymo būdą, galime</w:t>
      </w:r>
      <w:r w:rsidRPr="00A401A9">
        <w:rPr>
          <w:bCs/>
        </w:rPr>
        <w:t xml:space="preserve"> jį apibūdinti kaip visuma priemonių, metodų, įrankių, kuriuos yra naudojamos nužudymo paruošimui, </w:t>
      </w:r>
      <w:r>
        <w:rPr>
          <w:bCs/>
        </w:rPr>
        <w:t>realizavimui ir slėpimui. Specifinis šio</w:t>
      </w:r>
      <w:r w:rsidRPr="00A401A9">
        <w:rPr>
          <w:bCs/>
        </w:rPr>
        <w:t xml:space="preserve"> nu</w:t>
      </w:r>
      <w:r>
        <w:rPr>
          <w:bCs/>
        </w:rPr>
        <w:t>sikaltimo ypatumas tas</w:t>
      </w:r>
      <w:r w:rsidRPr="00A401A9">
        <w:rPr>
          <w:bCs/>
        </w:rPr>
        <w:t>, kad įvairiausiems nužudymo būdams yra naudojamos įvairiausios priemonės bei įrankiai</w:t>
      </w:r>
      <w:r w:rsidRPr="00A401A9">
        <w:rPr>
          <w:rStyle w:val="FootnoteReference"/>
          <w:bCs/>
        </w:rPr>
        <w:footnoteReference w:id="59"/>
      </w:r>
      <w:r w:rsidRPr="00A401A9">
        <w:rPr>
          <w:bCs/>
        </w:rPr>
        <w:t>. Daugeliu atveju nusi</w:t>
      </w:r>
      <w:r>
        <w:rPr>
          <w:bCs/>
        </w:rPr>
        <w:t>kaltėlis naudoja pačius paprasčiausius</w:t>
      </w:r>
      <w:r w:rsidRPr="00A401A9">
        <w:rPr>
          <w:bCs/>
        </w:rPr>
        <w:t xml:space="preserve"> ūkinio - buitinio naudojimo daiktus: virtuvinius peilius, kirvius, plaktukus, atsuktuvus ir t.t.</w:t>
      </w:r>
      <w:r w:rsidR="00DB3F4E">
        <w:rPr>
          <w:bCs/>
          <w:color w:val="000000"/>
          <w:spacing w:val="-3"/>
        </w:rPr>
        <w:t xml:space="preserve"> </w:t>
      </w:r>
      <w:r w:rsidR="00123C4F">
        <w:rPr>
          <w:bCs/>
          <w:spacing w:val="-3"/>
        </w:rPr>
        <w:t>Mūsų</w:t>
      </w:r>
      <w:r>
        <w:rPr>
          <w:bCs/>
          <w:spacing w:val="-3"/>
        </w:rPr>
        <w:t xml:space="preserve"> atlikto empirinio tyrimo </w:t>
      </w:r>
      <w:r w:rsidRPr="00EC1EA6">
        <w:rPr>
          <w:bCs/>
          <w:spacing w:val="-3"/>
        </w:rPr>
        <w:t>metu nustatyta, kad buitinių nužudymų bylose dažniausiai</w:t>
      </w:r>
      <w:r>
        <w:rPr>
          <w:bCs/>
          <w:spacing w:val="-3"/>
        </w:rPr>
        <w:t xml:space="preserve">, kaip nužudymo įrankis yra </w:t>
      </w:r>
      <w:r w:rsidRPr="00EA07EF">
        <w:rPr>
          <w:bCs/>
          <w:spacing w:val="-3"/>
        </w:rPr>
        <w:t>rankos ir kojos</w:t>
      </w:r>
      <w:r>
        <w:rPr>
          <w:bCs/>
          <w:spacing w:val="-3"/>
        </w:rPr>
        <w:t xml:space="preserve"> – 6</w:t>
      </w:r>
      <w:r w:rsidRPr="00D5344B">
        <w:rPr>
          <w:bCs/>
          <w:spacing w:val="-3"/>
        </w:rPr>
        <w:t>0</w:t>
      </w:r>
      <w:r w:rsidRPr="00EA07EF">
        <w:rPr>
          <w:bCs/>
          <w:spacing w:val="-3"/>
        </w:rPr>
        <w:t>%</w:t>
      </w:r>
      <w:r>
        <w:rPr>
          <w:bCs/>
          <w:spacing w:val="-3"/>
        </w:rPr>
        <w:t xml:space="preserve">; rečiausiai, šaunamasis ginklas – </w:t>
      </w:r>
      <w:r w:rsidRPr="00D5344B">
        <w:rPr>
          <w:bCs/>
          <w:spacing w:val="-3"/>
        </w:rPr>
        <w:t>3</w:t>
      </w:r>
      <w:r w:rsidR="00123C4F">
        <w:rPr>
          <w:bCs/>
          <w:spacing w:val="-3"/>
        </w:rPr>
        <w:t>%</w:t>
      </w:r>
      <w:r>
        <w:rPr>
          <w:bCs/>
          <w:spacing w:val="-3"/>
        </w:rPr>
        <w:t xml:space="preserve"> </w:t>
      </w:r>
      <w:r>
        <w:t xml:space="preserve">(žr. </w:t>
      </w:r>
      <w:r w:rsidR="006E67A8">
        <w:t>16</w:t>
      </w:r>
      <w:r>
        <w:t xml:space="preserve"> sche</w:t>
      </w:r>
      <w:r w:rsidRPr="00392566">
        <w:t>mą).</w:t>
      </w:r>
    </w:p>
    <w:p w:rsidR="001A1543" w:rsidRDefault="001A1543" w:rsidP="00D140BE">
      <w:pPr>
        <w:shd w:val="clear" w:color="auto" w:fill="FFFFFF"/>
        <w:spacing w:line="360" w:lineRule="auto"/>
        <w:ind w:right="284" w:firstLine="709"/>
        <w:jc w:val="center"/>
      </w:pPr>
      <w:r>
        <w:rPr>
          <w:bCs/>
          <w:noProof/>
          <w:spacing w:val="-3"/>
          <w:lang w:eastAsia="lt-LT"/>
        </w:rPr>
        <w:drawing>
          <wp:inline distT="0" distB="0" distL="0" distR="0">
            <wp:extent cx="3905250" cy="1676400"/>
            <wp:effectExtent l="19050" t="0" r="190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2110A" w:rsidRDefault="0002110A" w:rsidP="003D5377">
      <w:pPr>
        <w:shd w:val="clear" w:color="auto" w:fill="FFFFFF"/>
        <w:spacing w:line="360" w:lineRule="auto"/>
        <w:ind w:right="284" w:firstLine="709"/>
        <w:jc w:val="both"/>
      </w:pPr>
      <w:r w:rsidRPr="0002110A">
        <w:rPr>
          <w:b/>
        </w:rPr>
        <w:t>16 schema.</w:t>
      </w:r>
      <w:r>
        <w:t xml:space="preserve"> Buitinių nužudymų įrankiai</w:t>
      </w:r>
    </w:p>
    <w:p w:rsidR="0002110A" w:rsidRPr="008249CA" w:rsidRDefault="0002110A" w:rsidP="003D5377">
      <w:pPr>
        <w:shd w:val="clear" w:color="auto" w:fill="FFFFFF"/>
        <w:spacing w:line="360" w:lineRule="auto"/>
        <w:ind w:right="284" w:firstLine="709"/>
        <w:jc w:val="both"/>
        <w:rPr>
          <w:bCs/>
          <w:spacing w:val="-3"/>
          <w:sz w:val="20"/>
        </w:rPr>
      </w:pPr>
    </w:p>
    <w:p w:rsidR="002452F4" w:rsidRDefault="001A1543" w:rsidP="0072763A">
      <w:pPr>
        <w:shd w:val="clear" w:color="auto" w:fill="FFFFFF"/>
        <w:spacing w:line="360" w:lineRule="auto"/>
        <w:ind w:firstLine="709"/>
        <w:jc w:val="both"/>
      </w:pPr>
      <w:r>
        <w:lastRenderedPageBreak/>
        <w:t xml:space="preserve">Tiriant tokio porūšio nužudymus </w:t>
      </w:r>
      <w:r w:rsidRPr="00EC1EA6">
        <w:t>svarbu yra nustatyti, ar nusikaltėlis įsigijo nusikaltimo įrankius suplanavęs n</w:t>
      </w:r>
      <w:r w:rsidR="00D140BE">
        <w:t>usikaltimą, ekspromtu ar turėjo</w:t>
      </w:r>
      <w:r w:rsidRPr="00EC1EA6">
        <w:t xml:space="preserve"> su savimi. Pagal </w:t>
      </w:r>
      <w:r w:rsidR="00D140BE">
        <w:t xml:space="preserve">mūsų </w:t>
      </w:r>
      <w:r w:rsidRPr="00EC1EA6">
        <w:t>iš</w:t>
      </w:r>
      <w:r>
        <w:t>analizuotas baudžiamasias bylas</w:t>
      </w:r>
      <w:r w:rsidR="00DB3F4E">
        <w:t>,</w:t>
      </w:r>
      <w:r w:rsidRPr="00EC1EA6">
        <w:t xml:space="preserve"> </w:t>
      </w:r>
      <w:r>
        <w:t xml:space="preserve">netgi </w:t>
      </w:r>
      <w:r w:rsidRPr="00710C86">
        <w:t>83%</w:t>
      </w:r>
      <w:r w:rsidR="00DB3F4E">
        <w:t xml:space="preserve"> </w:t>
      </w:r>
      <w:r w:rsidR="00DF1376">
        <w:t>atvejų</w:t>
      </w:r>
      <w:r>
        <w:t>, nusikaltimo įrankiai gaunami ekspromtu; 17</w:t>
      </w:r>
      <w:r w:rsidRPr="00EC1EA6">
        <w:t xml:space="preserve">% - jau turėjo </w:t>
      </w:r>
      <w:r>
        <w:t>iš anksč</w:t>
      </w:r>
      <w:r w:rsidR="00D140BE">
        <w:t>iau. Todėl g</w:t>
      </w:r>
      <w:r w:rsidR="00DB3F4E">
        <w:t>alime teigti, kad buitiniuose nužudymuose</w:t>
      </w:r>
      <w:r w:rsidRPr="009D5F1E">
        <w:t>, daugelyje atvejų</w:t>
      </w:r>
      <w:r w:rsidR="002452F4">
        <w:t>,</w:t>
      </w:r>
      <w:r w:rsidRPr="009D5F1E">
        <w:t xml:space="preserve"> </w:t>
      </w:r>
      <w:r w:rsidR="002452F4">
        <w:t>kaip nužudymo įrankiai</w:t>
      </w:r>
      <w:r w:rsidR="002452F4" w:rsidRPr="009D5F1E">
        <w:t xml:space="preserve"> </w:t>
      </w:r>
      <w:r w:rsidRPr="009D5F1E">
        <w:t xml:space="preserve">panaudojami </w:t>
      </w:r>
      <w:r w:rsidR="002452F4">
        <w:rPr>
          <w:bCs/>
        </w:rPr>
        <w:t>tuo metu po ranka pasitaikę</w:t>
      </w:r>
      <w:r w:rsidR="002452F4" w:rsidRPr="009D5F1E">
        <w:rPr>
          <w:bCs/>
        </w:rPr>
        <w:t xml:space="preserve"> </w:t>
      </w:r>
      <w:r w:rsidRPr="009D5F1E">
        <w:t>atsitiktiniai daiktai</w:t>
      </w:r>
      <w:r w:rsidR="002452F4">
        <w:t>.</w:t>
      </w:r>
    </w:p>
    <w:p w:rsidR="001A1543" w:rsidRDefault="001A1543" w:rsidP="0072763A">
      <w:pPr>
        <w:shd w:val="clear" w:color="auto" w:fill="FFFFFF"/>
        <w:spacing w:line="360" w:lineRule="auto"/>
        <w:ind w:firstLine="709"/>
        <w:jc w:val="both"/>
        <w:rPr>
          <w:bCs/>
        </w:rPr>
      </w:pPr>
      <w:r>
        <w:rPr>
          <w:bCs/>
        </w:rPr>
        <w:t>Buitiniai nužudymai dažniausiai pri</w:t>
      </w:r>
      <w:r w:rsidR="002452F4">
        <w:rPr>
          <w:bCs/>
        </w:rPr>
        <w:t>skiriami prie atvirų nusikaltimų</w:t>
      </w:r>
      <w:r>
        <w:rPr>
          <w:bCs/>
        </w:rPr>
        <w:t xml:space="preserve">, kai žudikas ir nusikaltimo aplinkybės būna žinomos, bet neretas atvejis, kai nusikaltėlis </w:t>
      </w:r>
      <w:r w:rsidRPr="00613035">
        <w:rPr>
          <w:bCs/>
        </w:rPr>
        <w:t xml:space="preserve">aktyviais </w:t>
      </w:r>
      <w:r>
        <w:rPr>
          <w:bCs/>
        </w:rPr>
        <w:t xml:space="preserve">veiksmais </w:t>
      </w:r>
      <w:r w:rsidRPr="00613035">
        <w:rPr>
          <w:bCs/>
        </w:rPr>
        <w:t xml:space="preserve">stengiasi nuslėpti </w:t>
      </w:r>
      <w:r>
        <w:rPr>
          <w:bCs/>
        </w:rPr>
        <w:t xml:space="preserve">patį nusikaltimą ar </w:t>
      </w:r>
      <w:r w:rsidRPr="00613035">
        <w:rPr>
          <w:bCs/>
        </w:rPr>
        <w:t>savo kaltę.</w:t>
      </w:r>
      <w:r>
        <w:rPr>
          <w:bCs/>
          <w:color w:val="FF0000"/>
          <w:spacing w:val="1"/>
        </w:rPr>
        <w:t xml:space="preserve"> </w:t>
      </w:r>
      <w:r w:rsidR="00D140BE">
        <w:rPr>
          <w:bCs/>
        </w:rPr>
        <w:t>Mūsų a</w:t>
      </w:r>
      <w:r>
        <w:rPr>
          <w:bCs/>
        </w:rPr>
        <w:t xml:space="preserve">tlikto tyrimo metu nustatyta, kad </w:t>
      </w:r>
      <w:r w:rsidRPr="00D5344B">
        <w:rPr>
          <w:bCs/>
        </w:rPr>
        <w:t>32% išnagrinėtų baudžiam</w:t>
      </w:r>
      <w:r>
        <w:rPr>
          <w:bCs/>
        </w:rPr>
        <w:t xml:space="preserve">ųjų bylų atvejais, nužudymas </w:t>
      </w:r>
      <w:r w:rsidR="00DF1376">
        <w:rPr>
          <w:bCs/>
        </w:rPr>
        <w:t>vienokiu ar kitokiu</w:t>
      </w:r>
      <w:r w:rsidR="002452F4">
        <w:rPr>
          <w:bCs/>
        </w:rPr>
        <w:t xml:space="preserve"> budu</w:t>
      </w:r>
      <w:r w:rsidR="00016651">
        <w:rPr>
          <w:bCs/>
        </w:rPr>
        <w:t xml:space="preserve"> </w:t>
      </w:r>
      <w:r>
        <w:rPr>
          <w:bCs/>
        </w:rPr>
        <w:t xml:space="preserve">buvo slepiamas.  </w:t>
      </w:r>
    </w:p>
    <w:p w:rsidR="001A1543" w:rsidRPr="000C1296" w:rsidRDefault="001A1543" w:rsidP="0072763A">
      <w:pPr>
        <w:shd w:val="clear" w:color="auto" w:fill="FFFFFF"/>
        <w:spacing w:line="360" w:lineRule="auto"/>
        <w:ind w:firstLine="709"/>
        <w:jc w:val="both"/>
        <w:rPr>
          <w:bCs/>
        </w:rPr>
      </w:pPr>
      <w:r>
        <w:rPr>
          <w:bCs/>
        </w:rPr>
        <w:t>B</w:t>
      </w:r>
      <w:r w:rsidRPr="009D5F1E">
        <w:rPr>
          <w:bCs/>
        </w:rPr>
        <w:t>uitinio nužudymo slėpimas</w:t>
      </w:r>
      <w:r>
        <w:rPr>
          <w:bCs/>
        </w:rPr>
        <w:t>,</w:t>
      </w:r>
      <w:r w:rsidRPr="009D5F1E">
        <w:rPr>
          <w:bCs/>
        </w:rPr>
        <w:t xml:space="preserve"> kaip buitinio nužud</w:t>
      </w:r>
      <w:r>
        <w:rPr>
          <w:bCs/>
        </w:rPr>
        <w:t>ymo būdo sudėtinė dalis gali nurodyti</w:t>
      </w:r>
      <w:r w:rsidRPr="009D5F1E">
        <w:rPr>
          <w:bCs/>
        </w:rPr>
        <w:t xml:space="preserve"> į g</w:t>
      </w:r>
      <w:r>
        <w:rPr>
          <w:bCs/>
        </w:rPr>
        <w:t>alimą nusikaltėlį</w:t>
      </w:r>
      <w:r w:rsidRPr="009D5F1E">
        <w:rPr>
          <w:bCs/>
        </w:rPr>
        <w:t xml:space="preserve">, </w:t>
      </w:r>
      <w:r>
        <w:rPr>
          <w:bCs/>
        </w:rPr>
        <w:t>pavyzdžiui: lavono skaidymą</w:t>
      </w:r>
      <w:r w:rsidRPr="009D5F1E">
        <w:rPr>
          <w:bCs/>
        </w:rPr>
        <w:t xml:space="preserve"> dažniausiai įvykdo artimi asmenys, kartu gyvenantys su auka ir pan.</w:t>
      </w:r>
      <w:r w:rsidRPr="009D5F1E">
        <w:rPr>
          <w:bCs/>
          <w:color w:val="000000"/>
        </w:rPr>
        <w:t xml:space="preserve"> Tiriant nužudymus, labai didelę reikšmę turi ryšys tarp nužudymo aukos ir žudiko. Santykiai tarp šių asmenų dažnai lemia atitinkamą nužudymo padarymo ir jo slėpimo būdą, o taip pat laiko, vietos ir kitų aplinkybių, tinkančių nusikaltimui įvykdyti, parinkimą. Nepažįstamam, „svetimam“ žmogui paprastai nėra reikalo naudoti lėtai veikiančius nuodus, inscenizuoti savižudybę ir pan. Priešingai, žudikai iš artimųjų asmenų rato dažnai stengiasi slėpti patį nužudymo faktą insc</w:t>
      </w:r>
      <w:r>
        <w:rPr>
          <w:bCs/>
          <w:color w:val="000000"/>
        </w:rPr>
        <w:t>enizacijomis, naikinant lavoną,</w:t>
      </w:r>
      <w:r w:rsidRPr="009D5F1E">
        <w:rPr>
          <w:bCs/>
          <w:color w:val="000000"/>
        </w:rPr>
        <w:t xml:space="preserve"> bijant jog bus įtariami pirmiausiai, jeigu bus išaiškintas nužudymas</w:t>
      </w:r>
      <w:r w:rsidRPr="009D5F1E">
        <w:rPr>
          <w:rStyle w:val="FootnoteReference"/>
        </w:rPr>
        <w:footnoteReference w:id="60"/>
      </w:r>
      <w:r>
        <w:rPr>
          <w:bCs/>
          <w:color w:val="000000"/>
        </w:rPr>
        <w:t xml:space="preserve">. </w:t>
      </w:r>
    </w:p>
    <w:p w:rsidR="001A1543" w:rsidRPr="009D5F1E" w:rsidRDefault="001A1543" w:rsidP="0072763A">
      <w:pPr>
        <w:shd w:val="clear" w:color="auto" w:fill="FFFFFF"/>
        <w:spacing w:line="360" w:lineRule="auto"/>
        <w:ind w:firstLine="709"/>
        <w:jc w:val="both"/>
        <w:rPr>
          <w:bCs/>
          <w:color w:val="000000"/>
        </w:rPr>
      </w:pPr>
      <w:r w:rsidRPr="009D5F1E">
        <w:rPr>
          <w:bCs/>
          <w:color w:val="000000"/>
        </w:rPr>
        <w:t>Kriminalistikai svarbu žinoti ir tirti įvairius nusikaltimo slėpimo būdus. Nusikaltimo būdo slėpimo veiksmų analizė gali padėti nustatyti, kaip buvo ruoštasi nusikalt</w:t>
      </w:r>
      <w:r>
        <w:rPr>
          <w:bCs/>
          <w:color w:val="000000"/>
        </w:rPr>
        <w:t>imui ir kaip jis buvo padarytas, taip pat asmenis, tarp kurių galima ieškoti kaltų</w:t>
      </w:r>
      <w:r w:rsidRPr="009D5F1E">
        <w:rPr>
          <w:rStyle w:val="FootnoteReference"/>
        </w:rPr>
        <w:footnoteReference w:id="61"/>
      </w:r>
      <w:r w:rsidRPr="009D5F1E">
        <w:rPr>
          <w:bCs/>
          <w:color w:val="000000"/>
        </w:rPr>
        <w:t>. Buitinuose nužudymose auka ir nusikaltėlis vien</w:t>
      </w:r>
      <w:r w:rsidR="00B72ADF">
        <w:rPr>
          <w:bCs/>
          <w:color w:val="000000"/>
        </w:rPr>
        <w:t>a</w:t>
      </w:r>
      <w:r w:rsidRPr="009D5F1E">
        <w:rPr>
          <w:bCs/>
          <w:color w:val="000000"/>
        </w:rPr>
        <w:t>s kitą pažįsta ir aukos mirtis gali sukelti įtarimą kaltininkui, kad jis būtent ir nužudė tą asmenį, todėl  žudikas kartais nori paslėpti  nužudymą  t.y. sudaro vaizdą, kad mirtis kilo visiškai dėl kitų priežasčių, slepia nužudymo faktą: aukos lavonas sunaikinamas – su</w:t>
      </w:r>
      <w:r w:rsidR="002452F4">
        <w:rPr>
          <w:bCs/>
          <w:color w:val="000000"/>
        </w:rPr>
        <w:t xml:space="preserve">deginamas arba slepiamas kitais būdais - </w:t>
      </w:r>
      <w:r w:rsidRPr="009D5F1E">
        <w:rPr>
          <w:bCs/>
          <w:color w:val="000000"/>
        </w:rPr>
        <w:t>užkasamas ar paskandinamas. Kartais yra slepiama tik mirties priežastis t.y. inscenizuojama savižudybė, nelaimingas atsitikimas, inscenizuojamas kitas nužudymas, kad g</w:t>
      </w:r>
      <w:r w:rsidR="00D140BE">
        <w:rPr>
          <w:bCs/>
          <w:color w:val="000000"/>
        </w:rPr>
        <w:t>alima būtų įtarti kitus asmenis.</w:t>
      </w:r>
      <w:r w:rsidRPr="009D5F1E">
        <w:rPr>
          <w:bCs/>
          <w:color w:val="000000"/>
        </w:rPr>
        <w:t xml:space="preserve"> Kaip pavyzdį pateiksiu iš</w:t>
      </w:r>
      <w:r>
        <w:rPr>
          <w:bCs/>
          <w:color w:val="000000"/>
        </w:rPr>
        <w:t>keltą</w:t>
      </w:r>
      <w:r w:rsidRPr="009D5F1E">
        <w:rPr>
          <w:bCs/>
          <w:color w:val="000000"/>
        </w:rPr>
        <w:t xml:space="preserve"> </w:t>
      </w:r>
      <w:r>
        <w:rPr>
          <w:bCs/>
          <w:color w:val="000000"/>
        </w:rPr>
        <w:t>baudžiamąją bylą, kurioje moteri</w:t>
      </w:r>
      <w:r w:rsidRPr="009D5F1E">
        <w:rPr>
          <w:bCs/>
          <w:color w:val="000000"/>
        </w:rPr>
        <w:t xml:space="preserve">s nužudė savo sugyventinį, o lavoną nutempė į vonios kambarį, kur jį laikė pora dienų, po to pernešė į buto balkoną, sudaužė stiklą, inscenizuodama neva jis susižalojo pats, po to iškvietė policiją. Ji pateikė versiją, kad neva vyro nebuvo namuose kelias dienas ir kad jinai jį aptiko jau mirusį jų buto balkone į kurį ji tomis dienomis įėjusi nebuvo. </w:t>
      </w:r>
      <w:r w:rsidRPr="009D5F1E">
        <w:rPr>
          <w:bCs/>
          <w:color w:val="000000"/>
        </w:rPr>
        <w:lastRenderedPageBreak/>
        <w:t>Pateikus jai įtarimą, ji prisipažino, o paslėpė nes išsigando ir tikėjosi išvengti atsakomybės, kadangi turi mažus vaikus</w:t>
      </w:r>
      <w:r w:rsidRPr="009D5F1E">
        <w:rPr>
          <w:rStyle w:val="FootnoteReference"/>
          <w:bCs/>
          <w:color w:val="000000"/>
        </w:rPr>
        <w:footnoteReference w:id="62"/>
      </w:r>
      <w:r w:rsidRPr="009D5F1E">
        <w:rPr>
          <w:bCs/>
          <w:color w:val="000000"/>
        </w:rPr>
        <w:t xml:space="preserve">. </w:t>
      </w:r>
    </w:p>
    <w:p w:rsidR="001A1543" w:rsidRPr="009D5F1E" w:rsidRDefault="001A1543" w:rsidP="0072763A">
      <w:pPr>
        <w:shd w:val="clear" w:color="auto" w:fill="FFFFFF"/>
        <w:spacing w:line="360" w:lineRule="auto"/>
        <w:ind w:firstLine="709"/>
        <w:jc w:val="both"/>
      </w:pPr>
      <w:r w:rsidRPr="009D5F1E">
        <w:t xml:space="preserve">Kriminalistikos mokslui nusikaltimų būdų tyrimas turi ypatingą reikšmę. Tam, kad efektyviau būtų panaudoti duomenys apie nusikaltimo būdą, būtina juos gauti pakankamai išsamius ir fiksuoti kaip įkalčius. Duomenų šaltiniai, turintys informacijos apie būdą, yra pėdsakai, </w:t>
      </w:r>
      <w:smartTag w:uri="schemas-tilde-lt/tildestengine" w:element="templates">
        <w:smartTagPr>
          <w:attr w:name="baseform" w:val="rast|as"/>
          <w:attr w:name="id" w:val="-1"/>
          <w:attr w:name="text" w:val="rasti"/>
        </w:smartTagPr>
        <w:r w:rsidRPr="009D5F1E">
          <w:t>rasti</w:t>
        </w:r>
      </w:smartTag>
      <w:r w:rsidRPr="009D5F1E">
        <w:t xml:space="preserve"> apžiūrint nusikaltimo vietą, bei atskiri daiktai, dokumentai, nukentėjusiųjų, liudytojų, įtariamųjų parodymai, ekspertinių tyrimų rezultatai, įvairių tyrimo veiksmų rezultatai, o taip pat įskaitų duomenys bei archyvinių baudžiamųjų bylų nagrinėjimas</w:t>
      </w:r>
      <w:r w:rsidRPr="00130810">
        <w:rPr>
          <w:rStyle w:val="FootnoteReference"/>
        </w:rPr>
        <w:footnoteReference w:id="63"/>
      </w:r>
      <w:r w:rsidRPr="00130810">
        <w:t>.</w:t>
      </w:r>
      <w:r w:rsidRPr="009D5F1E">
        <w:t xml:space="preserve"> Šie duomenys gali būti sėkmingai panaudoti identifikuojant asmenį padariusį buitinį nužudymą bei iškelti pagrįstas nužudymo versijas, tad jų svarba yra ypač didelė</w:t>
      </w:r>
      <w:r>
        <w:t>.</w:t>
      </w:r>
    </w:p>
    <w:p w:rsidR="001A1543" w:rsidRPr="00D5344B" w:rsidRDefault="001A1543" w:rsidP="0072763A">
      <w:pPr>
        <w:shd w:val="clear" w:color="auto" w:fill="FFFFFF"/>
        <w:spacing w:line="360" w:lineRule="auto"/>
        <w:ind w:firstLine="709"/>
        <w:jc w:val="both"/>
        <w:rPr>
          <w:bCs/>
          <w:color w:val="000000"/>
          <w:spacing w:val="1"/>
        </w:rPr>
      </w:pPr>
    </w:p>
    <w:p w:rsidR="003D394C" w:rsidRDefault="003D394C" w:rsidP="003D5377">
      <w:pPr>
        <w:shd w:val="clear" w:color="auto" w:fill="FFFFFF"/>
        <w:spacing w:line="360" w:lineRule="auto"/>
        <w:ind w:right="284" w:firstLine="709"/>
        <w:jc w:val="both"/>
        <w:rPr>
          <w:b/>
        </w:rPr>
      </w:pPr>
      <w:bookmarkStart w:id="0" w:name="_GoBack"/>
      <w:bookmarkEnd w:id="0"/>
    </w:p>
    <w:p w:rsidR="004F2C1C" w:rsidRDefault="004F2C1C" w:rsidP="003D5377">
      <w:pPr>
        <w:shd w:val="clear" w:color="auto" w:fill="FFFFFF"/>
        <w:spacing w:line="360" w:lineRule="auto"/>
        <w:ind w:right="284" w:firstLine="709"/>
        <w:jc w:val="both"/>
        <w:rPr>
          <w:b/>
        </w:rPr>
      </w:pPr>
    </w:p>
    <w:p w:rsidR="004F2C1C" w:rsidRDefault="004F2C1C" w:rsidP="003D5377">
      <w:pPr>
        <w:shd w:val="clear" w:color="auto" w:fill="FFFFFF"/>
        <w:spacing w:line="360" w:lineRule="auto"/>
        <w:ind w:right="284" w:firstLine="709"/>
        <w:jc w:val="both"/>
        <w:rPr>
          <w:b/>
        </w:rPr>
      </w:pPr>
    </w:p>
    <w:p w:rsidR="004F2C1C" w:rsidRDefault="004F2C1C" w:rsidP="003D5377">
      <w:pPr>
        <w:shd w:val="clear" w:color="auto" w:fill="FFFFFF"/>
        <w:spacing w:line="360" w:lineRule="auto"/>
        <w:ind w:right="284" w:firstLine="709"/>
        <w:jc w:val="both"/>
        <w:rPr>
          <w:b/>
        </w:rPr>
      </w:pPr>
    </w:p>
    <w:p w:rsidR="004F2C1C" w:rsidRDefault="004F2C1C" w:rsidP="003D5377">
      <w:pPr>
        <w:shd w:val="clear" w:color="auto" w:fill="FFFFFF"/>
        <w:spacing w:line="360" w:lineRule="auto"/>
        <w:ind w:right="284" w:firstLine="709"/>
        <w:jc w:val="both"/>
        <w:rPr>
          <w:b/>
        </w:rPr>
      </w:pPr>
    </w:p>
    <w:p w:rsidR="004F2C1C" w:rsidRDefault="004F2C1C" w:rsidP="003D5377">
      <w:pPr>
        <w:shd w:val="clear" w:color="auto" w:fill="FFFFFF"/>
        <w:spacing w:line="360" w:lineRule="auto"/>
        <w:ind w:right="284" w:firstLine="709"/>
        <w:jc w:val="both"/>
        <w:rPr>
          <w:b/>
        </w:rPr>
      </w:pPr>
    </w:p>
    <w:p w:rsidR="004F2C1C" w:rsidRDefault="004F2C1C" w:rsidP="003D5377">
      <w:pPr>
        <w:shd w:val="clear" w:color="auto" w:fill="FFFFFF"/>
        <w:spacing w:line="360" w:lineRule="auto"/>
        <w:ind w:right="284" w:firstLine="709"/>
        <w:jc w:val="both"/>
        <w:rPr>
          <w:b/>
        </w:rPr>
      </w:pPr>
    </w:p>
    <w:p w:rsidR="004F2C1C" w:rsidRDefault="004F2C1C" w:rsidP="003D5377">
      <w:pPr>
        <w:shd w:val="clear" w:color="auto" w:fill="FFFFFF"/>
        <w:spacing w:line="360" w:lineRule="auto"/>
        <w:ind w:right="284" w:firstLine="709"/>
        <w:jc w:val="both"/>
        <w:rPr>
          <w:b/>
        </w:rPr>
      </w:pPr>
    </w:p>
    <w:p w:rsidR="004F2C1C" w:rsidRDefault="004F2C1C" w:rsidP="003D5377">
      <w:pPr>
        <w:shd w:val="clear" w:color="auto" w:fill="FFFFFF"/>
        <w:spacing w:line="360" w:lineRule="auto"/>
        <w:ind w:right="284" w:firstLine="709"/>
        <w:jc w:val="both"/>
        <w:rPr>
          <w:b/>
        </w:rPr>
      </w:pPr>
    </w:p>
    <w:p w:rsidR="00D140BE" w:rsidRDefault="00D140BE" w:rsidP="0072763A">
      <w:pPr>
        <w:shd w:val="clear" w:color="auto" w:fill="FFFFFF"/>
        <w:spacing w:line="360" w:lineRule="auto"/>
        <w:ind w:right="284"/>
        <w:jc w:val="both"/>
        <w:rPr>
          <w:b/>
        </w:rPr>
      </w:pPr>
    </w:p>
    <w:p w:rsidR="00D8478A" w:rsidRDefault="00D8478A" w:rsidP="0072763A">
      <w:pPr>
        <w:shd w:val="clear" w:color="auto" w:fill="FFFFFF"/>
        <w:spacing w:line="360" w:lineRule="auto"/>
        <w:ind w:right="284"/>
        <w:jc w:val="both"/>
        <w:rPr>
          <w:b/>
        </w:rPr>
      </w:pPr>
    </w:p>
    <w:p w:rsidR="00D8478A" w:rsidRDefault="00D8478A" w:rsidP="0072763A">
      <w:pPr>
        <w:shd w:val="clear" w:color="auto" w:fill="FFFFFF"/>
        <w:spacing w:line="360" w:lineRule="auto"/>
        <w:ind w:right="284"/>
        <w:jc w:val="both"/>
        <w:rPr>
          <w:b/>
        </w:rPr>
      </w:pPr>
    </w:p>
    <w:p w:rsidR="00D8478A" w:rsidRDefault="00D8478A" w:rsidP="0072763A">
      <w:pPr>
        <w:shd w:val="clear" w:color="auto" w:fill="FFFFFF"/>
        <w:spacing w:line="360" w:lineRule="auto"/>
        <w:ind w:right="284"/>
        <w:jc w:val="both"/>
        <w:rPr>
          <w:b/>
        </w:rPr>
      </w:pPr>
    </w:p>
    <w:p w:rsidR="00D8478A" w:rsidRDefault="00D8478A" w:rsidP="0072763A">
      <w:pPr>
        <w:shd w:val="clear" w:color="auto" w:fill="FFFFFF"/>
        <w:spacing w:line="360" w:lineRule="auto"/>
        <w:ind w:right="284"/>
        <w:jc w:val="both"/>
        <w:rPr>
          <w:b/>
        </w:rPr>
      </w:pPr>
    </w:p>
    <w:p w:rsidR="00D8478A" w:rsidRDefault="00D8478A" w:rsidP="0072763A">
      <w:pPr>
        <w:shd w:val="clear" w:color="auto" w:fill="FFFFFF"/>
        <w:spacing w:line="360" w:lineRule="auto"/>
        <w:ind w:right="284"/>
        <w:jc w:val="both"/>
        <w:rPr>
          <w:b/>
        </w:rPr>
      </w:pPr>
    </w:p>
    <w:p w:rsidR="00D8478A" w:rsidRDefault="00D8478A" w:rsidP="0072763A">
      <w:pPr>
        <w:shd w:val="clear" w:color="auto" w:fill="FFFFFF"/>
        <w:spacing w:line="360" w:lineRule="auto"/>
        <w:ind w:right="284"/>
        <w:jc w:val="both"/>
        <w:rPr>
          <w:b/>
        </w:rPr>
      </w:pPr>
    </w:p>
    <w:p w:rsidR="00D8478A" w:rsidRDefault="00D8478A" w:rsidP="0072763A">
      <w:pPr>
        <w:shd w:val="clear" w:color="auto" w:fill="FFFFFF"/>
        <w:spacing w:line="360" w:lineRule="auto"/>
        <w:ind w:right="284"/>
        <w:jc w:val="both"/>
        <w:rPr>
          <w:b/>
        </w:rPr>
      </w:pPr>
    </w:p>
    <w:p w:rsidR="00D8478A" w:rsidRDefault="00D8478A" w:rsidP="0072763A">
      <w:pPr>
        <w:shd w:val="clear" w:color="auto" w:fill="FFFFFF"/>
        <w:spacing w:line="360" w:lineRule="auto"/>
        <w:ind w:right="284"/>
        <w:jc w:val="both"/>
        <w:rPr>
          <w:b/>
        </w:rPr>
      </w:pPr>
    </w:p>
    <w:p w:rsidR="00D8478A" w:rsidRDefault="00D8478A" w:rsidP="0072763A">
      <w:pPr>
        <w:shd w:val="clear" w:color="auto" w:fill="FFFFFF"/>
        <w:spacing w:line="360" w:lineRule="auto"/>
        <w:ind w:right="284"/>
        <w:jc w:val="both"/>
        <w:rPr>
          <w:b/>
        </w:rPr>
      </w:pPr>
    </w:p>
    <w:p w:rsidR="00D8478A" w:rsidRDefault="00D8478A" w:rsidP="0072763A">
      <w:pPr>
        <w:shd w:val="clear" w:color="auto" w:fill="FFFFFF"/>
        <w:spacing w:line="360" w:lineRule="auto"/>
        <w:ind w:right="284"/>
        <w:jc w:val="both"/>
        <w:rPr>
          <w:b/>
        </w:rPr>
      </w:pPr>
    </w:p>
    <w:p w:rsidR="00D8478A" w:rsidRDefault="00D8478A" w:rsidP="0072763A">
      <w:pPr>
        <w:shd w:val="clear" w:color="auto" w:fill="FFFFFF"/>
        <w:spacing w:line="360" w:lineRule="auto"/>
        <w:ind w:right="284"/>
        <w:jc w:val="both"/>
        <w:rPr>
          <w:b/>
        </w:rPr>
      </w:pPr>
    </w:p>
    <w:p w:rsidR="00D8478A" w:rsidRDefault="00D8478A" w:rsidP="0072763A">
      <w:pPr>
        <w:shd w:val="clear" w:color="auto" w:fill="FFFFFF"/>
        <w:spacing w:line="360" w:lineRule="auto"/>
        <w:ind w:right="284"/>
        <w:jc w:val="both"/>
        <w:rPr>
          <w:b/>
        </w:rPr>
      </w:pPr>
    </w:p>
    <w:p w:rsidR="0072763A" w:rsidRPr="00FF27F5" w:rsidRDefault="0072763A" w:rsidP="0072763A">
      <w:pPr>
        <w:shd w:val="clear" w:color="auto" w:fill="FFFFFF"/>
        <w:spacing w:line="360" w:lineRule="auto"/>
        <w:ind w:right="284"/>
        <w:jc w:val="both"/>
        <w:rPr>
          <w:b/>
          <w:sz w:val="14"/>
          <w:lang w:val="en-AU"/>
        </w:rPr>
      </w:pPr>
    </w:p>
    <w:p w:rsidR="00892E9F" w:rsidRPr="004454FF" w:rsidRDefault="00892E9F" w:rsidP="003D5377">
      <w:pPr>
        <w:shd w:val="clear" w:color="auto" w:fill="FFFFFF"/>
        <w:spacing w:line="360" w:lineRule="auto"/>
        <w:ind w:right="284" w:firstLine="709"/>
        <w:jc w:val="both"/>
        <w:rPr>
          <w:b/>
        </w:rPr>
      </w:pPr>
      <w:r>
        <w:rPr>
          <w:b/>
          <w:lang w:val="en-AU"/>
        </w:rPr>
        <w:t xml:space="preserve">2. </w:t>
      </w:r>
      <w:r w:rsidRPr="004454FF">
        <w:rPr>
          <w:b/>
        </w:rPr>
        <w:t>BUITINIŲ NUŽUDYMŲ TYRIMO SITUACIJOS, VERSIJ</w:t>
      </w:r>
      <w:r>
        <w:rPr>
          <w:b/>
        </w:rPr>
        <w:t>Ų KĖLIMAS</w:t>
      </w:r>
    </w:p>
    <w:p w:rsidR="00892E9F" w:rsidRPr="00B737E2" w:rsidRDefault="004F2C1C" w:rsidP="003D5377">
      <w:pPr>
        <w:shd w:val="clear" w:color="auto" w:fill="FFFFFF"/>
        <w:spacing w:line="360" w:lineRule="auto"/>
        <w:ind w:right="284" w:firstLine="709"/>
        <w:jc w:val="both"/>
        <w:rPr>
          <w:b/>
        </w:rPr>
      </w:pPr>
      <w:r>
        <w:rPr>
          <w:b/>
        </w:rPr>
        <w:t xml:space="preserve">                                     </w:t>
      </w:r>
      <w:r w:rsidR="00892E9F" w:rsidRPr="004454FF">
        <w:rPr>
          <w:b/>
        </w:rPr>
        <w:t xml:space="preserve"> I</w:t>
      </w:r>
      <w:r w:rsidR="00892E9F">
        <w:rPr>
          <w:b/>
        </w:rPr>
        <w:t>R</w:t>
      </w:r>
      <w:r w:rsidR="00892E9F" w:rsidRPr="004454FF">
        <w:rPr>
          <w:b/>
        </w:rPr>
        <w:t xml:space="preserve">  </w:t>
      </w:r>
      <w:r w:rsidR="00892E9F">
        <w:rPr>
          <w:b/>
        </w:rPr>
        <w:t>TYRIMO</w:t>
      </w:r>
      <w:r w:rsidR="00892E9F" w:rsidRPr="004454FF">
        <w:rPr>
          <w:b/>
        </w:rPr>
        <w:t xml:space="preserve"> PLANAVIMAS</w:t>
      </w:r>
    </w:p>
    <w:p w:rsidR="00892E9F" w:rsidRPr="008249CA" w:rsidRDefault="00892E9F" w:rsidP="003D5377">
      <w:pPr>
        <w:spacing w:line="360" w:lineRule="auto"/>
        <w:ind w:right="284" w:firstLine="709"/>
        <w:jc w:val="both"/>
        <w:rPr>
          <w:sz w:val="18"/>
        </w:rPr>
      </w:pPr>
    </w:p>
    <w:p w:rsidR="00892E9F" w:rsidRDefault="00892E9F" w:rsidP="0072763A">
      <w:pPr>
        <w:spacing w:line="360" w:lineRule="auto"/>
        <w:ind w:firstLine="709"/>
        <w:jc w:val="both"/>
      </w:pPr>
      <w:r>
        <w:t xml:space="preserve">Derinys anksčiau paminėtų elementų įeinančių į buitinių nužudymų kriminalistinę charakteristiką glaudžiai siejasi su </w:t>
      </w:r>
      <w:r w:rsidRPr="00A371A4">
        <w:t>daugėlių tipinių arba bend</w:t>
      </w:r>
      <w:r w:rsidR="00016651">
        <w:t>r</w:t>
      </w:r>
      <w:r w:rsidRPr="00A371A4">
        <w:t>ų tyrimo situacijų.</w:t>
      </w:r>
      <w:r w:rsidR="00016651">
        <w:t xml:space="preserve"> Sutinkame</w:t>
      </w:r>
      <w:r>
        <w:t xml:space="preserve"> su nuomon</w:t>
      </w:r>
      <w:r w:rsidR="009209E6">
        <w:t>e</w:t>
      </w:r>
      <w:r>
        <w:rPr>
          <w:rStyle w:val="FootnoteReference"/>
        </w:rPr>
        <w:footnoteReference w:id="64"/>
      </w:r>
      <w:r>
        <w:t>, kad tokių situacijų žinojimas ir gebėjimas palyginti jas su konkrečiomis aplinkybėmis, vertinant  susiklosčiusias individualias tyrimo situacijas kiekviename atskirame tyrimo atvejyje, turi didelę reikšmę sėkmingam nusikaltimo tyrimui.</w:t>
      </w:r>
    </w:p>
    <w:p w:rsidR="00892E9F" w:rsidRDefault="00892E9F" w:rsidP="0072763A">
      <w:pPr>
        <w:spacing w:line="360" w:lineRule="auto"/>
        <w:ind w:firstLine="709"/>
        <w:jc w:val="both"/>
        <w:rPr>
          <w:bCs/>
          <w:color w:val="000000"/>
          <w:spacing w:val="-1"/>
        </w:rPr>
      </w:pPr>
      <w:r>
        <w:rPr>
          <w:bCs/>
          <w:color w:val="000000"/>
          <w:spacing w:val="-1"/>
        </w:rPr>
        <w:t>Tyrimo</w:t>
      </w:r>
      <w:r w:rsidRPr="00B737E2">
        <w:rPr>
          <w:bCs/>
          <w:color w:val="000000"/>
          <w:spacing w:val="-1"/>
        </w:rPr>
        <w:t xml:space="preserve"> situacijos priklauso nuo </w:t>
      </w:r>
      <w:r>
        <w:rPr>
          <w:bCs/>
          <w:color w:val="000000"/>
          <w:spacing w:val="-3"/>
        </w:rPr>
        <w:t>turimo</w:t>
      </w:r>
      <w:r w:rsidRPr="00B737E2">
        <w:rPr>
          <w:bCs/>
          <w:color w:val="000000"/>
          <w:spacing w:val="-3"/>
        </w:rPr>
        <w:t xml:space="preserve"> pradinės informacijos </w:t>
      </w:r>
      <w:r w:rsidRPr="00B737E2">
        <w:rPr>
          <w:bCs/>
          <w:color w:val="000000"/>
          <w:spacing w:val="-4"/>
        </w:rPr>
        <w:t>turinio</w:t>
      </w:r>
      <w:r w:rsidR="002452F4">
        <w:rPr>
          <w:bCs/>
          <w:color w:val="000000"/>
          <w:spacing w:val="-4"/>
        </w:rPr>
        <w:t xml:space="preserve"> pirminėje tyrimo stadijoje t.</w:t>
      </w:r>
      <w:r>
        <w:rPr>
          <w:bCs/>
          <w:color w:val="000000"/>
          <w:spacing w:val="-4"/>
        </w:rPr>
        <w:t>y.</w:t>
      </w:r>
      <w:r w:rsidRPr="00B737E2">
        <w:rPr>
          <w:bCs/>
          <w:color w:val="000000"/>
          <w:spacing w:val="-1"/>
        </w:rPr>
        <w:t xml:space="preserve"> vietos, </w:t>
      </w:r>
      <w:r w:rsidRPr="00B737E2">
        <w:rPr>
          <w:bCs/>
          <w:color w:val="000000"/>
          <w:spacing w:val="-3"/>
        </w:rPr>
        <w:t>laik</w:t>
      </w:r>
      <w:r>
        <w:rPr>
          <w:bCs/>
          <w:color w:val="000000"/>
          <w:spacing w:val="-3"/>
        </w:rPr>
        <w:t>o, nužudymo sąlygų, laikotarpio</w:t>
      </w:r>
      <w:r w:rsidRPr="00B737E2">
        <w:rPr>
          <w:bCs/>
          <w:color w:val="000000"/>
          <w:spacing w:val="-3"/>
        </w:rPr>
        <w:t xml:space="preserve"> praėjusio nuo jo padarymo</w:t>
      </w:r>
      <w:r>
        <w:rPr>
          <w:bCs/>
          <w:color w:val="000000"/>
          <w:spacing w:val="-3"/>
        </w:rPr>
        <w:t xml:space="preserve">, </w:t>
      </w:r>
      <w:r w:rsidRPr="00B737E2">
        <w:rPr>
          <w:bCs/>
          <w:color w:val="000000"/>
          <w:spacing w:val="-1"/>
        </w:rPr>
        <w:t>nusikaltėlio veiksmų</w:t>
      </w:r>
      <w:r>
        <w:rPr>
          <w:bCs/>
          <w:color w:val="000000"/>
          <w:spacing w:val="-1"/>
        </w:rPr>
        <w:t xml:space="preserve"> ir pan. </w:t>
      </w:r>
    </w:p>
    <w:p w:rsidR="00892E9F" w:rsidRDefault="00892E9F" w:rsidP="0072763A">
      <w:pPr>
        <w:spacing w:line="360" w:lineRule="auto"/>
        <w:ind w:firstLine="709"/>
        <w:jc w:val="both"/>
        <w:rPr>
          <w:bCs/>
          <w:color w:val="000000"/>
          <w:spacing w:val="-1"/>
        </w:rPr>
      </w:pPr>
      <w:r w:rsidRPr="00433302">
        <w:rPr>
          <w:bCs/>
          <w:color w:val="000000"/>
          <w:spacing w:val="1"/>
        </w:rPr>
        <w:t>Vienas iš svarbiausių šaltinių -</w:t>
      </w:r>
      <w:r>
        <w:rPr>
          <w:bCs/>
          <w:color w:val="000000"/>
          <w:spacing w:val="1"/>
        </w:rPr>
        <w:t xml:space="preserve"> pradinė informacija apie įvykdyto nužudymo vietą bei lavono radimo vietą, žudiką, nusikaltimo padarymo aplinką,</w:t>
      </w:r>
      <w:r w:rsidRPr="00B737E2">
        <w:rPr>
          <w:bCs/>
          <w:color w:val="000000"/>
          <w:spacing w:val="1"/>
        </w:rPr>
        <w:t xml:space="preserve"> nusikaltimo </w:t>
      </w:r>
      <w:r w:rsidRPr="00B737E2">
        <w:rPr>
          <w:bCs/>
          <w:color w:val="000000"/>
          <w:spacing w:val="-2"/>
        </w:rPr>
        <w:t>padarymo būdą</w:t>
      </w:r>
      <w:r>
        <w:rPr>
          <w:bCs/>
          <w:color w:val="000000"/>
          <w:spacing w:val="-2"/>
        </w:rPr>
        <w:t xml:space="preserve"> ir padarymo mechanizmą.</w:t>
      </w:r>
    </w:p>
    <w:p w:rsidR="003D394C" w:rsidRDefault="00892E9F" w:rsidP="0072763A">
      <w:pPr>
        <w:spacing w:line="360" w:lineRule="auto"/>
        <w:ind w:firstLine="709"/>
        <w:jc w:val="both"/>
      </w:pPr>
      <w:r>
        <w:t>Prie labiausiai paplitusių pirminų, tipinių tyrimo situacijų, pirminėje nužudymo tyrimo stadijoje priskiriamos šios:</w:t>
      </w:r>
    </w:p>
    <w:p w:rsidR="003D394C" w:rsidRDefault="00892E9F" w:rsidP="003D765C">
      <w:pPr>
        <w:pStyle w:val="ListParagraph"/>
        <w:numPr>
          <w:ilvl w:val="0"/>
          <w:numId w:val="22"/>
        </w:numPr>
        <w:spacing w:line="360" w:lineRule="auto"/>
        <w:ind w:left="0" w:firstLine="709"/>
        <w:jc w:val="both"/>
      </w:pPr>
      <w:r>
        <w:t>Įvykio vietoje rastas atpažintas lavonas</w:t>
      </w:r>
      <w:r w:rsidR="00B95D32">
        <w:t xml:space="preserve"> su smurto požymiais. Žudikas </w:t>
      </w:r>
      <w:r>
        <w:t>žinomas. Aiškios: aplinkybės, mot</w:t>
      </w:r>
      <w:r w:rsidR="009209E6">
        <w:t>yvas, priežastys, būdas</w:t>
      </w:r>
      <w:r>
        <w:t>.</w:t>
      </w:r>
    </w:p>
    <w:p w:rsidR="003D394C" w:rsidRDefault="00892E9F" w:rsidP="003D765C">
      <w:pPr>
        <w:pStyle w:val="ListParagraph"/>
        <w:numPr>
          <w:ilvl w:val="0"/>
          <w:numId w:val="22"/>
        </w:numPr>
        <w:spacing w:line="360" w:lineRule="auto"/>
        <w:ind w:left="0" w:firstLine="709"/>
        <w:jc w:val="both"/>
      </w:pPr>
      <w:r>
        <w:t>Rastas neatpažintas lavonas su panašiais į smurtinę mirtį požymiais. Žudikas nežinomas. Aplinkybės neaiškios. Nužudymo vieta nežinoma.</w:t>
      </w:r>
    </w:p>
    <w:p w:rsidR="00892E9F" w:rsidRDefault="00892E9F" w:rsidP="003D765C">
      <w:pPr>
        <w:pStyle w:val="ListParagraph"/>
        <w:numPr>
          <w:ilvl w:val="0"/>
          <w:numId w:val="22"/>
        </w:numPr>
        <w:spacing w:line="360" w:lineRule="auto"/>
        <w:ind w:left="0" w:firstLine="709"/>
        <w:jc w:val="both"/>
      </w:pPr>
      <w:r>
        <w:t xml:space="preserve">Rastas atpažintas lavonas su smurto požymiais. Žudikas lyg ir žinomas tačiau rasti </w:t>
      </w:r>
      <w:r w:rsidR="009209E6">
        <w:t>pėdsakai liūdija ką</w:t>
      </w:r>
      <w:r>
        <w:t xml:space="preserve"> kitą</w:t>
      </w:r>
      <w:r>
        <w:rPr>
          <w:rStyle w:val="FootnoteReference"/>
        </w:rPr>
        <w:footnoteReference w:id="65"/>
      </w:r>
      <w:r>
        <w:t>.</w:t>
      </w:r>
    </w:p>
    <w:p w:rsidR="00892E9F" w:rsidRDefault="00892E9F" w:rsidP="0072763A">
      <w:pPr>
        <w:spacing w:line="360" w:lineRule="auto"/>
        <w:ind w:firstLine="709"/>
        <w:jc w:val="both"/>
        <w:rPr>
          <w:bCs/>
          <w:color w:val="000000"/>
          <w:spacing w:val="-1"/>
        </w:rPr>
      </w:pPr>
      <w:r>
        <w:rPr>
          <w:bCs/>
          <w:color w:val="000000"/>
          <w:spacing w:val="-3"/>
        </w:rPr>
        <w:t>Autoriaus atliktame b</w:t>
      </w:r>
      <w:r w:rsidRPr="00B737E2">
        <w:rPr>
          <w:bCs/>
          <w:color w:val="000000"/>
          <w:spacing w:val="-3"/>
        </w:rPr>
        <w:t xml:space="preserve">uitinių nužudymų </w:t>
      </w:r>
      <w:r>
        <w:rPr>
          <w:bCs/>
          <w:color w:val="000000"/>
          <w:spacing w:val="-3"/>
        </w:rPr>
        <w:t xml:space="preserve">tyrime dažniausiai pasitaikanti </w:t>
      </w:r>
      <w:r w:rsidRPr="00B737E2">
        <w:rPr>
          <w:bCs/>
          <w:color w:val="000000"/>
          <w:spacing w:val="-3"/>
        </w:rPr>
        <w:t xml:space="preserve">tipinė </w:t>
      </w:r>
      <w:r>
        <w:rPr>
          <w:bCs/>
          <w:color w:val="000000"/>
          <w:spacing w:val="-3"/>
        </w:rPr>
        <w:t xml:space="preserve">situacija atitinka </w:t>
      </w:r>
      <w:r w:rsidRPr="00B737E2">
        <w:rPr>
          <w:bCs/>
          <w:color w:val="000000"/>
          <w:spacing w:val="-3"/>
        </w:rPr>
        <w:t>atv</w:t>
      </w:r>
      <w:r>
        <w:rPr>
          <w:bCs/>
          <w:color w:val="000000"/>
          <w:spacing w:val="-3"/>
        </w:rPr>
        <w:t>iro nužudymo tipinei situacijai -</w:t>
      </w:r>
      <w:r w:rsidRPr="00B737E2">
        <w:rPr>
          <w:bCs/>
          <w:color w:val="000000"/>
          <w:spacing w:val="-3"/>
        </w:rPr>
        <w:t xml:space="preserve"> kai </w:t>
      </w:r>
      <w:r w:rsidR="00016651">
        <w:rPr>
          <w:bCs/>
          <w:color w:val="000000"/>
          <w:spacing w:val="-3"/>
        </w:rPr>
        <w:t>ra</w:t>
      </w:r>
      <w:r>
        <w:rPr>
          <w:bCs/>
          <w:color w:val="000000"/>
          <w:spacing w:val="-3"/>
        </w:rPr>
        <w:t xml:space="preserve">ndamas atpažintas lavonas, aplinkybės aiškios, o </w:t>
      </w:r>
      <w:r w:rsidRPr="00B737E2">
        <w:rPr>
          <w:bCs/>
          <w:color w:val="000000"/>
          <w:spacing w:val="-3"/>
        </w:rPr>
        <w:t>žudik</w:t>
      </w:r>
      <w:r>
        <w:rPr>
          <w:bCs/>
          <w:color w:val="000000"/>
          <w:spacing w:val="-3"/>
        </w:rPr>
        <w:t>o</w:t>
      </w:r>
      <w:r>
        <w:rPr>
          <w:bCs/>
          <w:color w:val="000000"/>
          <w:spacing w:val="-1"/>
        </w:rPr>
        <w:t xml:space="preserve"> asmenybė nustatyta.</w:t>
      </w:r>
      <w:r w:rsidR="00016651">
        <w:rPr>
          <w:bCs/>
          <w:color w:val="000000"/>
          <w:spacing w:val="-1"/>
        </w:rPr>
        <w:t xml:space="preserve"> Bet p</w:t>
      </w:r>
      <w:r w:rsidR="00C10D8F">
        <w:rPr>
          <w:bCs/>
          <w:color w:val="000000"/>
          <w:spacing w:val="-1"/>
        </w:rPr>
        <w:t>asitaiko ir priešingų atvejų</w:t>
      </w:r>
      <w:r>
        <w:rPr>
          <w:bCs/>
          <w:color w:val="000000"/>
          <w:spacing w:val="-1"/>
        </w:rPr>
        <w:t xml:space="preserve">, kai, išsigandęs dėl padaryto nusikaltimo, žudikas stengiasi paslėpti nusikaltimą, sunaikinant, slepiant </w:t>
      </w:r>
      <w:r w:rsidR="009209E6">
        <w:rPr>
          <w:bCs/>
          <w:color w:val="000000"/>
          <w:spacing w:val="-1"/>
        </w:rPr>
        <w:t>lavoną, inscenizuojant nelaimin</w:t>
      </w:r>
      <w:r>
        <w:rPr>
          <w:bCs/>
          <w:color w:val="000000"/>
          <w:spacing w:val="-1"/>
        </w:rPr>
        <w:t xml:space="preserve">gą atsitikimą ar savižudybę. </w:t>
      </w:r>
    </w:p>
    <w:p w:rsidR="00892E9F" w:rsidRPr="003807BE" w:rsidRDefault="00892E9F" w:rsidP="0072763A">
      <w:pPr>
        <w:spacing w:line="360" w:lineRule="auto"/>
        <w:ind w:firstLine="709"/>
        <w:jc w:val="both"/>
        <w:rPr>
          <w:bCs/>
          <w:color w:val="000000"/>
          <w:spacing w:val="-1"/>
        </w:rPr>
      </w:pPr>
      <w:r>
        <w:rPr>
          <w:bCs/>
          <w:color w:val="000000"/>
          <w:spacing w:val="-1"/>
        </w:rPr>
        <w:t xml:space="preserve">Išaiškinant inscenizaciją, labai svarbu </w:t>
      </w:r>
      <w:r w:rsidR="008E59B5">
        <w:rPr>
          <w:bCs/>
          <w:color w:val="000000"/>
          <w:spacing w:val="-1"/>
        </w:rPr>
        <w:t xml:space="preserve">mokėti </w:t>
      </w:r>
      <w:r>
        <w:rPr>
          <w:bCs/>
          <w:color w:val="000000"/>
          <w:spacing w:val="-1"/>
        </w:rPr>
        <w:t>aptikti ir tinkamai įvertinti apie</w:t>
      </w:r>
      <w:r w:rsidR="00C10D8F">
        <w:rPr>
          <w:bCs/>
          <w:color w:val="000000"/>
          <w:spacing w:val="-1"/>
        </w:rPr>
        <w:t xml:space="preserve"> tai liūdijančius</w:t>
      </w:r>
      <w:r>
        <w:rPr>
          <w:bCs/>
          <w:color w:val="000000"/>
          <w:spacing w:val="-1"/>
        </w:rPr>
        <w:t xml:space="preserve"> požymius. Požymiai, kurie prieštarauja savižudybės, nelaimingo atsitik</w:t>
      </w:r>
      <w:r w:rsidR="00C10D8F">
        <w:rPr>
          <w:bCs/>
          <w:color w:val="000000"/>
          <w:spacing w:val="-1"/>
        </w:rPr>
        <w:t>imo versijai vadinami „negatyviom aplinkybėm</w:t>
      </w:r>
      <w:r>
        <w:rPr>
          <w:bCs/>
          <w:color w:val="000000"/>
          <w:spacing w:val="-1"/>
        </w:rPr>
        <w:t>“, kaip p</w:t>
      </w:r>
      <w:r w:rsidRPr="00433302">
        <w:rPr>
          <w:bCs/>
          <w:color w:val="000000"/>
          <w:spacing w:val="-1"/>
        </w:rPr>
        <w:t>vz.</w:t>
      </w:r>
      <w:r>
        <w:rPr>
          <w:bCs/>
          <w:color w:val="000000"/>
          <w:spacing w:val="-1"/>
        </w:rPr>
        <w:t>,</w:t>
      </w:r>
      <w:r w:rsidRPr="00433302">
        <w:rPr>
          <w:bCs/>
          <w:color w:val="000000"/>
          <w:spacing w:val="-1"/>
        </w:rPr>
        <w:t xml:space="preserve"> požymiai</w:t>
      </w:r>
      <w:r>
        <w:rPr>
          <w:bCs/>
          <w:color w:val="000000"/>
          <w:spacing w:val="-1"/>
        </w:rPr>
        <w:t>, leidžiantys įtarti savižudybės inscenizaciją, kai mirtis įvyko nuo durtinių</w:t>
      </w:r>
      <w:r w:rsidR="00C10D8F">
        <w:rPr>
          <w:bCs/>
          <w:color w:val="000000"/>
          <w:spacing w:val="-1"/>
        </w:rPr>
        <w:t xml:space="preserve"> </w:t>
      </w:r>
      <w:r>
        <w:rPr>
          <w:bCs/>
          <w:color w:val="000000"/>
          <w:spacing w:val="-1"/>
        </w:rPr>
        <w:t xml:space="preserve">- pjautinių sužalojimų yra: ant kūno padaryta daugiau sužalojimų, negu paprastai reikia nusižudyti; kraujo pėdsakų buvimas neatitinka padarytiems </w:t>
      </w:r>
      <w:r>
        <w:rPr>
          <w:bCs/>
          <w:color w:val="000000"/>
          <w:spacing w:val="-1"/>
        </w:rPr>
        <w:lastRenderedPageBreak/>
        <w:t>sužalojimams; lavono padėties neatitikimas kraujo pėdsakams ir nužudymo įrankiui; kraujo nebuvimas ant lavono rankų; aukos ir nusikaltėlio pirštų pėdsakų nebuvimas ant nusikaltimo įrankio</w:t>
      </w:r>
      <w:r>
        <w:rPr>
          <w:rStyle w:val="FootnoteReference"/>
          <w:bCs/>
          <w:color w:val="000000"/>
          <w:spacing w:val="-1"/>
        </w:rPr>
        <w:footnoteReference w:id="66"/>
      </w:r>
      <w:r>
        <w:rPr>
          <w:bCs/>
          <w:color w:val="000000"/>
          <w:spacing w:val="-1"/>
        </w:rPr>
        <w:t>.</w:t>
      </w:r>
    </w:p>
    <w:p w:rsidR="003D394C" w:rsidRDefault="00892E9F" w:rsidP="0072763A">
      <w:pPr>
        <w:spacing w:line="360" w:lineRule="auto"/>
        <w:ind w:firstLine="709"/>
        <w:jc w:val="both"/>
      </w:pPr>
      <w:r>
        <w:t>Anot E. P. Ischenko ir A. A. Toporkov ikiteisminio tyrimo pradėjimo pagrindų nužudymo byloje yra</w:t>
      </w:r>
      <w:r>
        <w:rPr>
          <w:rStyle w:val="FootnoteReference"/>
        </w:rPr>
        <w:footnoteReference w:id="67"/>
      </w:r>
      <w:r>
        <w:t>:</w:t>
      </w:r>
    </w:p>
    <w:p w:rsidR="003D394C" w:rsidRDefault="00892E9F" w:rsidP="003D765C">
      <w:pPr>
        <w:pStyle w:val="ListParagraph"/>
        <w:numPr>
          <w:ilvl w:val="0"/>
          <w:numId w:val="23"/>
        </w:numPr>
        <w:spacing w:line="360" w:lineRule="auto"/>
        <w:ind w:left="0" w:firstLine="709"/>
        <w:jc w:val="both"/>
      </w:pPr>
      <w:r>
        <w:t>Lavono s</w:t>
      </w:r>
      <w:r w:rsidR="00C10D8F">
        <w:t>u smurtiniais požymiais radimas;</w:t>
      </w:r>
    </w:p>
    <w:p w:rsidR="003D394C" w:rsidRDefault="00892E9F" w:rsidP="003D765C">
      <w:pPr>
        <w:pStyle w:val="ListParagraph"/>
        <w:numPr>
          <w:ilvl w:val="0"/>
          <w:numId w:val="23"/>
        </w:numPr>
        <w:spacing w:line="360" w:lineRule="auto"/>
        <w:ind w:left="0" w:firstLine="709"/>
        <w:jc w:val="both"/>
      </w:pPr>
      <w:r>
        <w:t>Lavono radimas be aiškių jo kūno pažeidimų ar matomų trauminių faktorių, bet esančios aplinkybės liūdija smurtinę m</w:t>
      </w:r>
      <w:r w:rsidR="00C10D8F">
        <w:t>irties priežastį;</w:t>
      </w:r>
    </w:p>
    <w:p w:rsidR="00892E9F" w:rsidRDefault="00892E9F" w:rsidP="003D765C">
      <w:pPr>
        <w:pStyle w:val="ListParagraph"/>
        <w:numPr>
          <w:ilvl w:val="0"/>
          <w:numId w:val="23"/>
        </w:numPr>
        <w:spacing w:line="360" w:lineRule="auto"/>
        <w:ind w:left="0" w:firstLine="709"/>
        <w:jc w:val="both"/>
      </w:pPr>
      <w:r>
        <w:t>Lavono kūno dalių radimas.</w:t>
      </w:r>
    </w:p>
    <w:p w:rsidR="00892E9F" w:rsidRDefault="00892E9F" w:rsidP="0072763A">
      <w:pPr>
        <w:spacing w:line="360" w:lineRule="auto"/>
        <w:ind w:firstLine="709"/>
        <w:jc w:val="both"/>
      </w:pPr>
      <w:r>
        <w:t>Pradinėje tyrimo stadijoje tyrėjui nužudymo atveju būt</w:t>
      </w:r>
      <w:r w:rsidR="00C10D8F">
        <w:t>ina išspręsti tam tikras užduoty</w:t>
      </w:r>
      <w:r>
        <w:t>s, o būtent dėl nužudymo subjektyviųjų ir objektyviųjų požymių visumos</w:t>
      </w:r>
      <w:r>
        <w:rPr>
          <w:rStyle w:val="FootnoteReference"/>
        </w:rPr>
        <w:footnoteReference w:id="68"/>
      </w:r>
      <w:r>
        <w:t>:</w:t>
      </w:r>
    </w:p>
    <w:p w:rsidR="00892E9F" w:rsidRDefault="00892E9F" w:rsidP="003D765C">
      <w:pPr>
        <w:pStyle w:val="ListParagraph"/>
        <w:numPr>
          <w:ilvl w:val="0"/>
          <w:numId w:val="7"/>
        </w:numPr>
        <w:suppressAutoHyphens w:val="0"/>
        <w:spacing w:line="360" w:lineRule="auto"/>
        <w:ind w:left="0" w:firstLine="709"/>
        <w:jc w:val="both"/>
      </w:pPr>
      <w:r>
        <w:t>Pagal nusikaltimo objektą</w:t>
      </w:r>
      <w:r w:rsidR="00C10D8F">
        <w:t xml:space="preserve"> </w:t>
      </w:r>
      <w:r>
        <w:t xml:space="preserve">- aukos asmenybės nustatymas; mirties fakto nustatymas; mirties priežasties nustatymas; įvykio nustatymas. </w:t>
      </w:r>
    </w:p>
    <w:p w:rsidR="00892E9F" w:rsidRDefault="00892E9F" w:rsidP="0072763A">
      <w:pPr>
        <w:spacing w:line="360" w:lineRule="auto"/>
        <w:ind w:firstLine="709"/>
        <w:jc w:val="both"/>
        <w:rPr>
          <w:bCs/>
          <w:color w:val="000000"/>
          <w:spacing w:val="-2"/>
        </w:rPr>
      </w:pPr>
      <w:r>
        <w:t xml:space="preserve">Aukos asmenybė dažnai nustatoma </w:t>
      </w:r>
      <w:r w:rsidR="00C10D8F">
        <w:rPr>
          <w:bCs/>
          <w:color w:val="000000"/>
          <w:spacing w:val="-2"/>
        </w:rPr>
        <w:t>pagal rastus pas lavoną</w:t>
      </w:r>
      <w:r w:rsidR="00FE15F2">
        <w:rPr>
          <w:bCs/>
          <w:color w:val="000000"/>
          <w:spacing w:val="-2"/>
        </w:rPr>
        <w:t xml:space="preserve"> dokumentus, liūdytojų pagalba</w:t>
      </w:r>
      <w:r>
        <w:rPr>
          <w:bCs/>
          <w:color w:val="000000"/>
          <w:spacing w:val="-2"/>
        </w:rPr>
        <w:t xml:space="preserve"> bei kviečiant</w:t>
      </w:r>
      <w:r w:rsidRPr="00B737E2">
        <w:rPr>
          <w:bCs/>
          <w:color w:val="000000"/>
          <w:spacing w:val="-2"/>
        </w:rPr>
        <w:t xml:space="preserve"> asmenys</w:t>
      </w:r>
      <w:r w:rsidR="00C10D8F">
        <w:rPr>
          <w:bCs/>
          <w:color w:val="000000"/>
          <w:spacing w:val="-2"/>
        </w:rPr>
        <w:t>, kurie gali pažinoti</w:t>
      </w:r>
      <w:r>
        <w:rPr>
          <w:bCs/>
          <w:color w:val="000000"/>
          <w:spacing w:val="-2"/>
        </w:rPr>
        <w:t xml:space="preserve"> </w:t>
      </w:r>
      <w:r w:rsidRPr="00B737E2">
        <w:rPr>
          <w:bCs/>
          <w:color w:val="000000"/>
          <w:spacing w:val="-2"/>
        </w:rPr>
        <w:t xml:space="preserve">nukentėjusįjį ir </w:t>
      </w:r>
      <w:r>
        <w:rPr>
          <w:bCs/>
          <w:color w:val="000000"/>
          <w:spacing w:val="-2"/>
        </w:rPr>
        <w:t>galintys jį atpažinti.</w:t>
      </w:r>
    </w:p>
    <w:p w:rsidR="00892E9F" w:rsidRDefault="00892E9F" w:rsidP="0072763A">
      <w:pPr>
        <w:spacing w:line="360" w:lineRule="auto"/>
        <w:ind w:firstLine="709"/>
        <w:jc w:val="both"/>
      </w:pPr>
      <w:r>
        <w:rPr>
          <w:bCs/>
          <w:color w:val="000000"/>
          <w:spacing w:val="-2"/>
        </w:rPr>
        <w:t xml:space="preserve">Dėl mirties priežasties pirminę </w:t>
      </w:r>
      <w:r>
        <w:rPr>
          <w:bCs/>
          <w:color w:val="000000"/>
          <w:spacing w:val="7"/>
        </w:rPr>
        <w:t xml:space="preserve">išvadą daro teismo </w:t>
      </w:r>
      <w:r w:rsidRPr="00B737E2">
        <w:rPr>
          <w:bCs/>
          <w:color w:val="000000"/>
          <w:spacing w:val="7"/>
        </w:rPr>
        <w:t xml:space="preserve">medicinos specialistas </w:t>
      </w:r>
      <w:r w:rsidRPr="00B737E2">
        <w:rPr>
          <w:bCs/>
          <w:color w:val="000000"/>
          <w:spacing w:val="2"/>
        </w:rPr>
        <w:t>apžiūrint lavoną įvykio vietoj</w:t>
      </w:r>
      <w:r>
        <w:rPr>
          <w:bCs/>
          <w:color w:val="000000"/>
          <w:spacing w:val="2"/>
        </w:rPr>
        <w:t xml:space="preserve">e, bet galutinę išvadą daro </w:t>
      </w:r>
      <w:r w:rsidRPr="00B737E2">
        <w:rPr>
          <w:bCs/>
          <w:color w:val="000000"/>
          <w:spacing w:val="2"/>
        </w:rPr>
        <w:t>ty</w:t>
      </w:r>
      <w:r>
        <w:rPr>
          <w:bCs/>
          <w:color w:val="000000"/>
          <w:spacing w:val="2"/>
        </w:rPr>
        <w:t xml:space="preserve">rėjas, remiantis teismo </w:t>
      </w:r>
      <w:r w:rsidRPr="00B737E2">
        <w:rPr>
          <w:bCs/>
          <w:color w:val="000000"/>
          <w:spacing w:val="1"/>
        </w:rPr>
        <w:t>medicino</w:t>
      </w:r>
      <w:r>
        <w:rPr>
          <w:bCs/>
          <w:color w:val="000000"/>
          <w:spacing w:val="1"/>
        </w:rPr>
        <w:t>s specialisto išvada ir kitais surinktais įkalčiais.</w:t>
      </w:r>
      <w:r w:rsidRPr="00794642">
        <w:t xml:space="preserve"> </w:t>
      </w:r>
    </w:p>
    <w:p w:rsidR="00892E9F" w:rsidRDefault="00892E9F" w:rsidP="0072763A">
      <w:pPr>
        <w:spacing w:line="360" w:lineRule="auto"/>
        <w:ind w:firstLine="709"/>
        <w:jc w:val="both"/>
      </w:pPr>
      <w:r w:rsidRPr="00433302">
        <w:t>Pjautinės žaizdos ant lavono kūno, rankų bei pirštų, suspaustos jo rankoje medžiagų gabalėliai arba plaukų kuokštai</w:t>
      </w:r>
      <w:r>
        <w:t xml:space="preserve"> leidžia iškelti versiją apie konflikto, grumtinių buvimą, versiją dėl asmens įvykdžiusio nužudymą bei jo priklausomumą artimam aukos bendravimo ratui</w:t>
      </w:r>
      <w:r>
        <w:rPr>
          <w:rStyle w:val="FootnoteReference"/>
        </w:rPr>
        <w:footnoteReference w:id="69"/>
      </w:r>
      <w:r>
        <w:t>.</w:t>
      </w:r>
    </w:p>
    <w:p w:rsidR="00892E9F" w:rsidRDefault="00892E9F" w:rsidP="003D765C">
      <w:pPr>
        <w:pStyle w:val="ListParagraph"/>
        <w:numPr>
          <w:ilvl w:val="0"/>
          <w:numId w:val="7"/>
        </w:numPr>
        <w:suppressAutoHyphens w:val="0"/>
        <w:spacing w:line="360" w:lineRule="auto"/>
        <w:ind w:left="0" w:firstLine="709"/>
        <w:jc w:val="both"/>
      </w:pPr>
      <w:r>
        <w:t>Pagal nusikaltimo objektyviąją pusę</w:t>
      </w:r>
      <w:r w:rsidR="00016651">
        <w:t xml:space="preserve"> </w:t>
      </w:r>
      <w:r>
        <w:t>- kur įvykdytas nužudymas ir kokie pėdsakai tai liūdija?; kada?; kokiu būdu?; kokių priemonių pagalba?; koks nusikaltimo slėpimo būdas?; nusikaltimo padaryta žala.</w:t>
      </w:r>
    </w:p>
    <w:p w:rsidR="00892E9F" w:rsidRDefault="00892E9F" w:rsidP="0072763A">
      <w:pPr>
        <w:shd w:val="clear" w:color="auto" w:fill="FFFFFF"/>
        <w:spacing w:line="360" w:lineRule="auto"/>
        <w:ind w:firstLine="709"/>
        <w:contextualSpacing/>
        <w:jc w:val="both"/>
        <w:rPr>
          <w:bCs/>
          <w:color w:val="000000"/>
          <w:spacing w:val="1"/>
        </w:rPr>
      </w:pPr>
      <w:r>
        <w:rPr>
          <w:bCs/>
          <w:color w:val="000000"/>
        </w:rPr>
        <w:t>Lavono aptikimo vietą</w:t>
      </w:r>
      <w:r w:rsidRPr="000C62DD">
        <w:rPr>
          <w:bCs/>
          <w:color w:val="000000"/>
        </w:rPr>
        <w:t xml:space="preserve"> atskirti</w:t>
      </w:r>
      <w:r w:rsidRPr="001B4A41">
        <w:rPr>
          <w:bCs/>
          <w:color w:val="000000"/>
          <w:spacing w:val="8"/>
        </w:rPr>
        <w:t xml:space="preserve"> </w:t>
      </w:r>
      <w:r>
        <w:rPr>
          <w:bCs/>
          <w:color w:val="000000"/>
          <w:spacing w:val="8"/>
        </w:rPr>
        <w:t xml:space="preserve">nuo </w:t>
      </w:r>
      <w:r>
        <w:rPr>
          <w:bCs/>
          <w:color w:val="000000"/>
          <w:spacing w:val="4"/>
        </w:rPr>
        <w:t>nužudymo įvykdymo vietos nėra sunku. Pvz.</w:t>
      </w:r>
      <w:r w:rsidRPr="001B4A41">
        <w:rPr>
          <w:bCs/>
          <w:color w:val="000000"/>
          <w:spacing w:val="4"/>
        </w:rPr>
        <w:t xml:space="preserve"> pagal atitinkamų pėdsakų nebuvimą</w:t>
      </w:r>
      <w:r>
        <w:rPr>
          <w:bCs/>
          <w:color w:val="000000"/>
          <w:spacing w:val="1"/>
        </w:rPr>
        <w:t>; kraujo pėdsakų nebuvimas bei</w:t>
      </w:r>
      <w:r w:rsidRPr="001B4A41">
        <w:rPr>
          <w:bCs/>
          <w:color w:val="000000"/>
          <w:spacing w:val="1"/>
        </w:rPr>
        <w:t xml:space="preserve"> buvimas tų </w:t>
      </w:r>
      <w:r w:rsidRPr="001B4A41">
        <w:rPr>
          <w:bCs/>
          <w:color w:val="000000"/>
          <w:spacing w:val="3"/>
        </w:rPr>
        <w:t xml:space="preserve">pėdsakų, kurie </w:t>
      </w:r>
      <w:r>
        <w:rPr>
          <w:bCs/>
          <w:color w:val="000000"/>
          <w:spacing w:val="3"/>
        </w:rPr>
        <w:t>šiaip neturėtų būti:</w:t>
      </w:r>
      <w:r w:rsidRPr="001B4A41">
        <w:rPr>
          <w:bCs/>
          <w:color w:val="000000"/>
          <w:spacing w:val="3"/>
        </w:rPr>
        <w:t xml:space="preserve"> purvo pėdsakai ant lavono avalynės, </w:t>
      </w:r>
      <w:r>
        <w:rPr>
          <w:bCs/>
          <w:color w:val="000000"/>
          <w:spacing w:val="2"/>
        </w:rPr>
        <w:t>nors toje vietoje, kur aptiktas lavonas, purvo nebuvo</w:t>
      </w:r>
      <w:r w:rsidRPr="001B4A41">
        <w:rPr>
          <w:bCs/>
          <w:color w:val="000000"/>
          <w:spacing w:val="2"/>
        </w:rPr>
        <w:t xml:space="preserve">; </w:t>
      </w:r>
      <w:r w:rsidRPr="001B4A41">
        <w:rPr>
          <w:bCs/>
          <w:color w:val="000000"/>
          <w:spacing w:val="3"/>
        </w:rPr>
        <w:t>lavono vilkinimo pėdsakai</w:t>
      </w:r>
      <w:r>
        <w:rPr>
          <w:bCs/>
          <w:color w:val="000000"/>
          <w:spacing w:val="3"/>
        </w:rPr>
        <w:t>;</w:t>
      </w:r>
      <w:r w:rsidR="00FE15F2">
        <w:rPr>
          <w:bCs/>
          <w:color w:val="000000"/>
          <w:spacing w:val="2"/>
        </w:rPr>
        <w:t xml:space="preserve"> lavondėmė</w:t>
      </w:r>
      <w:r w:rsidRPr="001B4A41">
        <w:rPr>
          <w:bCs/>
          <w:color w:val="000000"/>
          <w:spacing w:val="2"/>
        </w:rPr>
        <w:t xml:space="preserve">s tokiose </w:t>
      </w:r>
      <w:r>
        <w:rPr>
          <w:bCs/>
          <w:color w:val="000000"/>
          <w:spacing w:val="2"/>
        </w:rPr>
        <w:t>kūno vietose, kur jie</w:t>
      </w:r>
      <w:r w:rsidRPr="001B4A41">
        <w:rPr>
          <w:bCs/>
          <w:color w:val="000000"/>
          <w:spacing w:val="2"/>
        </w:rPr>
        <w:t xml:space="preserve"> negali </w:t>
      </w:r>
      <w:r>
        <w:rPr>
          <w:bCs/>
          <w:color w:val="000000"/>
          <w:spacing w:val="2"/>
        </w:rPr>
        <w:t>atsirasti</w:t>
      </w:r>
      <w:r w:rsidRPr="001B4A41">
        <w:rPr>
          <w:bCs/>
          <w:color w:val="000000"/>
          <w:spacing w:val="2"/>
        </w:rPr>
        <w:t xml:space="preserve"> </w:t>
      </w:r>
      <w:r>
        <w:rPr>
          <w:bCs/>
          <w:color w:val="000000"/>
          <w:spacing w:val="3"/>
        </w:rPr>
        <w:t>esant tam tikrai</w:t>
      </w:r>
      <w:r w:rsidRPr="001B4A41">
        <w:rPr>
          <w:bCs/>
          <w:color w:val="000000"/>
          <w:spacing w:val="3"/>
        </w:rPr>
        <w:t xml:space="preserve"> lavono pozai ir pan. Sunkiau </w:t>
      </w:r>
      <w:r>
        <w:rPr>
          <w:bCs/>
          <w:color w:val="000000"/>
          <w:spacing w:val="3"/>
        </w:rPr>
        <w:t>atskirti</w:t>
      </w:r>
      <w:r w:rsidRPr="001B4A41">
        <w:rPr>
          <w:bCs/>
          <w:color w:val="000000"/>
          <w:spacing w:val="3"/>
        </w:rPr>
        <w:t xml:space="preserve"> nužudymo padarymo vietą</w:t>
      </w:r>
      <w:r>
        <w:rPr>
          <w:bCs/>
          <w:color w:val="000000"/>
          <w:spacing w:val="3"/>
        </w:rPr>
        <w:t xml:space="preserve"> nuo lavono radimo vietos</w:t>
      </w:r>
      <w:r w:rsidRPr="001B4A41">
        <w:rPr>
          <w:bCs/>
          <w:color w:val="000000"/>
          <w:spacing w:val="3"/>
        </w:rPr>
        <w:t xml:space="preserve"> </w:t>
      </w:r>
      <w:r>
        <w:rPr>
          <w:bCs/>
          <w:color w:val="000000"/>
          <w:spacing w:val="1"/>
        </w:rPr>
        <w:t>jeigu lavonas</w:t>
      </w:r>
      <w:r w:rsidRPr="001B4A41">
        <w:rPr>
          <w:bCs/>
          <w:color w:val="000000"/>
          <w:spacing w:val="1"/>
        </w:rPr>
        <w:t xml:space="preserve"> gab</w:t>
      </w:r>
      <w:r>
        <w:rPr>
          <w:bCs/>
          <w:color w:val="000000"/>
          <w:spacing w:val="1"/>
        </w:rPr>
        <w:t>entas</w:t>
      </w:r>
      <w:r w:rsidRPr="001B4A41">
        <w:rPr>
          <w:bCs/>
          <w:color w:val="000000"/>
          <w:spacing w:val="1"/>
        </w:rPr>
        <w:t xml:space="preserve"> </w:t>
      </w:r>
      <w:r>
        <w:rPr>
          <w:bCs/>
          <w:color w:val="000000"/>
          <w:spacing w:val="1"/>
        </w:rPr>
        <w:t>automobilyje</w:t>
      </w:r>
      <w:r w:rsidRPr="001B4A41">
        <w:rPr>
          <w:bCs/>
          <w:color w:val="000000"/>
          <w:spacing w:val="1"/>
        </w:rPr>
        <w:t xml:space="preserve"> </w:t>
      </w:r>
      <w:r>
        <w:rPr>
          <w:bCs/>
          <w:color w:val="000000"/>
          <w:spacing w:val="1"/>
        </w:rPr>
        <w:t>didelį</w:t>
      </w:r>
      <w:r w:rsidRPr="001B4A41">
        <w:rPr>
          <w:bCs/>
          <w:color w:val="000000"/>
          <w:spacing w:val="1"/>
        </w:rPr>
        <w:t xml:space="preserve"> atstumą. </w:t>
      </w:r>
      <w:r>
        <w:rPr>
          <w:bCs/>
          <w:color w:val="000000"/>
          <w:spacing w:val="1"/>
        </w:rPr>
        <w:t>Šita</w:t>
      </w:r>
      <w:r w:rsidRPr="001B4A41">
        <w:rPr>
          <w:bCs/>
          <w:color w:val="000000"/>
          <w:spacing w:val="1"/>
        </w:rPr>
        <w:t xml:space="preserve"> užd</w:t>
      </w:r>
      <w:r>
        <w:rPr>
          <w:bCs/>
          <w:color w:val="000000"/>
          <w:spacing w:val="1"/>
        </w:rPr>
        <w:t>uotis išsprendžiama</w:t>
      </w:r>
      <w:r w:rsidRPr="001B4A41">
        <w:rPr>
          <w:bCs/>
          <w:color w:val="000000"/>
          <w:spacing w:val="1"/>
        </w:rPr>
        <w:t xml:space="preserve"> lavono </w:t>
      </w:r>
      <w:r w:rsidRPr="001B4A41">
        <w:rPr>
          <w:bCs/>
          <w:color w:val="000000"/>
          <w:spacing w:val="4"/>
        </w:rPr>
        <w:t>apžiūros metu</w:t>
      </w:r>
      <w:r>
        <w:rPr>
          <w:bCs/>
          <w:color w:val="000000"/>
          <w:spacing w:val="4"/>
        </w:rPr>
        <w:t>, renkant, tikrinant bei</w:t>
      </w:r>
      <w:r w:rsidRPr="001B4A41">
        <w:rPr>
          <w:bCs/>
          <w:color w:val="000000"/>
          <w:spacing w:val="4"/>
        </w:rPr>
        <w:t xml:space="preserve"> fiksuojant p</w:t>
      </w:r>
      <w:r>
        <w:rPr>
          <w:bCs/>
          <w:color w:val="000000"/>
          <w:spacing w:val="4"/>
        </w:rPr>
        <w:t>ėdsakus</w:t>
      </w:r>
      <w:r w:rsidRPr="001B4A41">
        <w:rPr>
          <w:bCs/>
          <w:color w:val="000000"/>
          <w:spacing w:val="4"/>
        </w:rPr>
        <w:t xml:space="preserve">, </w:t>
      </w:r>
      <w:r w:rsidRPr="001B4A41">
        <w:rPr>
          <w:bCs/>
          <w:color w:val="000000"/>
          <w:spacing w:val="1"/>
        </w:rPr>
        <w:t>kurie vėliau padės</w:t>
      </w:r>
      <w:r>
        <w:rPr>
          <w:bCs/>
          <w:color w:val="000000"/>
          <w:spacing w:val="1"/>
        </w:rPr>
        <w:t xml:space="preserve"> nustatyti nužudymo vietą.</w:t>
      </w:r>
    </w:p>
    <w:p w:rsidR="00892E9F" w:rsidRDefault="00892E9F" w:rsidP="0072763A">
      <w:pPr>
        <w:shd w:val="clear" w:color="auto" w:fill="FFFFFF"/>
        <w:spacing w:line="360" w:lineRule="auto"/>
        <w:ind w:firstLine="709"/>
        <w:contextualSpacing/>
        <w:jc w:val="both"/>
        <w:rPr>
          <w:bCs/>
          <w:color w:val="000000"/>
          <w:spacing w:val="-3"/>
        </w:rPr>
      </w:pPr>
      <w:r>
        <w:rPr>
          <w:bCs/>
          <w:color w:val="000000"/>
          <w:spacing w:val="1"/>
        </w:rPr>
        <w:lastRenderedPageBreak/>
        <w:t xml:space="preserve">Mirties laikas </w:t>
      </w:r>
      <w:r w:rsidRPr="00B737E2">
        <w:rPr>
          <w:bCs/>
          <w:color w:val="000000"/>
          <w:spacing w:val="3"/>
        </w:rPr>
        <w:t xml:space="preserve">dažnai nesutampa su sužalojimų padarymo laiku, t.y. </w:t>
      </w:r>
      <w:r w:rsidRPr="00B737E2">
        <w:rPr>
          <w:bCs/>
          <w:color w:val="000000"/>
          <w:spacing w:val="-2"/>
        </w:rPr>
        <w:t>nu</w:t>
      </w:r>
      <w:r>
        <w:rPr>
          <w:bCs/>
          <w:color w:val="000000"/>
          <w:spacing w:val="-2"/>
        </w:rPr>
        <w:t>sikalstamos veikos darymo laiku</w:t>
      </w:r>
      <w:r w:rsidRPr="00B737E2">
        <w:rPr>
          <w:bCs/>
          <w:color w:val="000000"/>
          <w:spacing w:val="-2"/>
        </w:rPr>
        <w:t xml:space="preserve">. Mirties laiką mes galime nustatyti pagal tokius požymius: </w:t>
      </w:r>
      <w:r w:rsidRPr="00B737E2">
        <w:rPr>
          <w:bCs/>
          <w:color w:val="000000"/>
          <w:spacing w:val="1"/>
        </w:rPr>
        <w:t xml:space="preserve">kūno temperatūros pasikeitimus; lavondėmių išsidėstymą ir jų spalvų pasikeitimą; puvimo </w:t>
      </w:r>
      <w:r w:rsidRPr="00B737E2">
        <w:rPr>
          <w:bCs/>
          <w:color w:val="000000"/>
          <w:spacing w:val="-3"/>
        </w:rPr>
        <w:t xml:space="preserve">proceso laipsnį ir pan. Pirmos paros laikotarpyje (būtent per 10-12 valandų) mirties laikas pagal </w:t>
      </w:r>
      <w:r w:rsidRPr="00B737E2">
        <w:rPr>
          <w:bCs/>
          <w:color w:val="000000"/>
          <w:spacing w:val="-2"/>
        </w:rPr>
        <w:t>lavono požymius gali būti nustatytas labai tiksliai (net pusvalandžio tikslumu).</w:t>
      </w:r>
      <w:r>
        <w:rPr>
          <w:bCs/>
          <w:color w:val="000000"/>
          <w:spacing w:val="-2"/>
        </w:rPr>
        <w:t xml:space="preserve"> </w:t>
      </w:r>
      <w:r>
        <w:rPr>
          <w:bCs/>
          <w:color w:val="000000"/>
          <w:spacing w:val="2"/>
        </w:rPr>
        <w:t>N</w:t>
      </w:r>
      <w:r w:rsidRPr="00B737E2">
        <w:rPr>
          <w:bCs/>
          <w:color w:val="000000"/>
          <w:spacing w:val="2"/>
        </w:rPr>
        <w:t>usikalstamo</w:t>
      </w:r>
      <w:r>
        <w:rPr>
          <w:bCs/>
          <w:color w:val="000000"/>
          <w:spacing w:val="2"/>
        </w:rPr>
        <w:t xml:space="preserve">s veikos padarymo laiką </w:t>
      </w:r>
      <w:r w:rsidRPr="00B737E2">
        <w:rPr>
          <w:bCs/>
          <w:color w:val="000000"/>
          <w:spacing w:val="2"/>
        </w:rPr>
        <w:t xml:space="preserve">galime </w:t>
      </w:r>
      <w:r w:rsidRPr="00B737E2">
        <w:rPr>
          <w:bCs/>
          <w:color w:val="000000"/>
          <w:spacing w:val="-1"/>
        </w:rPr>
        <w:t xml:space="preserve">nustatyti atsižvelgiant į lavono suradimo vietą ir nužudymo vietoje </w:t>
      </w:r>
      <w:smartTag w:uri="schemas-tilde-lt/tildestengine" w:element="templates">
        <w:smartTagPr>
          <w:attr w:name="text" w:val="rastus"/>
          <w:attr w:name="id" w:val="-1"/>
          <w:attr w:name="baseform" w:val="rast|as"/>
        </w:smartTagPr>
        <w:r w:rsidRPr="00B737E2">
          <w:rPr>
            <w:bCs/>
            <w:color w:val="000000"/>
            <w:spacing w:val="-1"/>
          </w:rPr>
          <w:t>rastus</w:t>
        </w:r>
      </w:smartTag>
      <w:r w:rsidRPr="00B737E2">
        <w:rPr>
          <w:bCs/>
          <w:color w:val="000000"/>
          <w:spacing w:val="-1"/>
        </w:rPr>
        <w:t xml:space="preserve"> pėdsakus, taip pat </w:t>
      </w:r>
      <w:r w:rsidRPr="00B737E2">
        <w:rPr>
          <w:bCs/>
          <w:color w:val="000000"/>
          <w:spacing w:val="-3"/>
        </w:rPr>
        <w:t xml:space="preserve">liudytojų parodymus, lavono teismo - medicinos </w:t>
      </w:r>
      <w:r>
        <w:rPr>
          <w:bCs/>
          <w:color w:val="000000"/>
          <w:spacing w:val="-3"/>
        </w:rPr>
        <w:t>specialisto išvadą</w:t>
      </w:r>
      <w:r w:rsidRPr="00B737E2">
        <w:rPr>
          <w:rStyle w:val="FootnoteReference"/>
          <w:lang w:val="en-US"/>
        </w:rPr>
        <w:footnoteReference w:id="70"/>
      </w:r>
      <w:r>
        <w:rPr>
          <w:bCs/>
          <w:color w:val="000000"/>
          <w:spacing w:val="-3"/>
        </w:rPr>
        <w:t>.</w:t>
      </w:r>
    </w:p>
    <w:p w:rsidR="00892E9F" w:rsidRPr="008E719D" w:rsidRDefault="00892E9F" w:rsidP="0072763A">
      <w:pPr>
        <w:shd w:val="clear" w:color="auto" w:fill="FFFFFF"/>
        <w:spacing w:line="360" w:lineRule="auto"/>
        <w:ind w:firstLine="709"/>
        <w:jc w:val="both"/>
        <w:rPr>
          <w:bCs/>
          <w:color w:val="000000"/>
          <w:spacing w:val="1"/>
        </w:rPr>
      </w:pPr>
      <w:r>
        <w:rPr>
          <w:bCs/>
          <w:iCs/>
          <w:color w:val="000000"/>
          <w:spacing w:val="-2"/>
        </w:rPr>
        <w:t>N</w:t>
      </w:r>
      <w:r>
        <w:rPr>
          <w:bCs/>
          <w:color w:val="000000"/>
          <w:spacing w:val="-2"/>
        </w:rPr>
        <w:t>ustatyti nužudymo būdą, nusikaltimo slėpimo būdą, kokios priemonės ir įrankiai buvo naudojami nužudimui įvykdyti padeda lavono kūno sužalojimai, pėdsakai ant lavono rūbų ir kt. pėdsakai įvykio vietoje. K</w:t>
      </w:r>
      <w:r w:rsidRPr="00433302">
        <w:t>raujo pėdsakai esantys įvykio vietoje, charakteristika ir lokalizacija rastų pažeidimų ant lavono, gali būti pagrindu iškelti asmeninę versiją dėl naudotų įrankių ir priemonių, nusikaltimo padarymo mechanizmo bei padėties, kurioje buvo auka.</w:t>
      </w:r>
    </w:p>
    <w:p w:rsidR="00892E9F" w:rsidRDefault="00892E9F" w:rsidP="003D765C">
      <w:pPr>
        <w:pStyle w:val="ListParagraph"/>
        <w:numPr>
          <w:ilvl w:val="0"/>
          <w:numId w:val="7"/>
        </w:numPr>
        <w:suppressAutoHyphens w:val="0"/>
        <w:spacing w:line="360" w:lineRule="auto"/>
        <w:ind w:left="0" w:firstLine="709"/>
        <w:jc w:val="both"/>
      </w:pPr>
      <w:r>
        <w:t>Pagal subjektą- kas žudikas?; ar yra žudiko kvalifikuojančių požymių?</w:t>
      </w:r>
    </w:p>
    <w:p w:rsidR="00892E9F" w:rsidRPr="00F06EE8" w:rsidRDefault="00892E9F" w:rsidP="0072763A">
      <w:pPr>
        <w:spacing w:line="360" w:lineRule="auto"/>
        <w:ind w:firstLine="709"/>
        <w:jc w:val="both"/>
      </w:pPr>
      <w:r>
        <w:rPr>
          <w:bCs/>
          <w:color w:val="000000"/>
          <w:spacing w:val="-3"/>
        </w:rPr>
        <w:t xml:space="preserve">Ne </w:t>
      </w:r>
      <w:r w:rsidRPr="00B737E2">
        <w:rPr>
          <w:bCs/>
          <w:color w:val="000000"/>
          <w:spacing w:val="-3"/>
        </w:rPr>
        <w:t>visada pradinėje tyrimo stadi</w:t>
      </w:r>
      <w:r>
        <w:rPr>
          <w:bCs/>
          <w:color w:val="000000"/>
          <w:spacing w:val="-3"/>
        </w:rPr>
        <w:t xml:space="preserve">joje yra galimybė nustatyti kas yra žudikas. </w:t>
      </w:r>
      <w:r w:rsidRPr="00433302">
        <w:rPr>
          <w:bCs/>
          <w:color w:val="000000"/>
          <w:spacing w:val="-3"/>
        </w:rPr>
        <w:t>Dažniausiai yra keliamos versijos ne pagal konkrečius asmenis ir jų pavardes</w:t>
      </w:r>
      <w:r>
        <w:rPr>
          <w:bCs/>
          <w:color w:val="000000"/>
          <w:spacing w:val="-3"/>
        </w:rPr>
        <w:t xml:space="preserve">. </w:t>
      </w:r>
      <w:r w:rsidRPr="00433302">
        <w:rPr>
          <w:bCs/>
          <w:color w:val="000000"/>
        </w:rPr>
        <w:t>Galime</w:t>
      </w:r>
      <w:r>
        <w:rPr>
          <w:bCs/>
          <w:color w:val="000000"/>
        </w:rPr>
        <w:t xml:space="preserve"> susiaurinti įtariamųjų grupę, jeigu</w:t>
      </w:r>
      <w:r w:rsidRPr="00B737E2">
        <w:rPr>
          <w:bCs/>
          <w:color w:val="000000"/>
        </w:rPr>
        <w:t xml:space="preserve"> turime patikimus duomenis dėl</w:t>
      </w:r>
      <w:r>
        <w:rPr>
          <w:bCs/>
          <w:color w:val="000000"/>
        </w:rPr>
        <w:t xml:space="preserve"> </w:t>
      </w:r>
      <w:r w:rsidRPr="00B737E2">
        <w:rPr>
          <w:bCs/>
          <w:color w:val="000000"/>
          <w:spacing w:val="5"/>
        </w:rPr>
        <w:t>nusikaltėl</w:t>
      </w:r>
      <w:r>
        <w:rPr>
          <w:bCs/>
          <w:color w:val="000000"/>
          <w:spacing w:val="5"/>
        </w:rPr>
        <w:t xml:space="preserve">io lyties, ūgio, amžiaus, ankstesnių </w:t>
      </w:r>
      <w:r w:rsidRPr="00B737E2">
        <w:rPr>
          <w:bCs/>
          <w:color w:val="000000"/>
          <w:spacing w:val="5"/>
        </w:rPr>
        <w:t>teistumų, jo kraujo grupės  ir kitus žudiko</w:t>
      </w:r>
      <w:r>
        <w:rPr>
          <w:bCs/>
          <w:color w:val="000000"/>
          <w:spacing w:val="5"/>
        </w:rPr>
        <w:t xml:space="preserve"> </w:t>
      </w:r>
      <w:r w:rsidRPr="00B737E2">
        <w:rPr>
          <w:bCs/>
          <w:color w:val="000000"/>
          <w:spacing w:val="-3"/>
        </w:rPr>
        <w:t xml:space="preserve">duomenis, jeigu yra aplinkybių, </w:t>
      </w:r>
      <w:r w:rsidRPr="00433302">
        <w:rPr>
          <w:bCs/>
          <w:color w:val="000000"/>
          <w:spacing w:val="-3"/>
        </w:rPr>
        <w:t>nurodančių</w:t>
      </w:r>
      <w:r w:rsidRPr="00B737E2">
        <w:rPr>
          <w:bCs/>
          <w:color w:val="000000"/>
          <w:spacing w:val="-3"/>
        </w:rPr>
        <w:t xml:space="preserve"> į artimus santykius tarp žudiko ir aukos</w:t>
      </w:r>
      <w:r w:rsidRPr="00B737E2">
        <w:rPr>
          <w:rStyle w:val="FootnoteReference"/>
        </w:rPr>
        <w:footnoteReference w:id="71"/>
      </w:r>
      <w:r>
        <w:rPr>
          <w:bCs/>
          <w:color w:val="000000"/>
          <w:spacing w:val="-3"/>
        </w:rPr>
        <w:t xml:space="preserve">. </w:t>
      </w:r>
    </w:p>
    <w:p w:rsidR="00892E9F" w:rsidRPr="000D0B4C" w:rsidRDefault="00892E9F" w:rsidP="003D765C">
      <w:pPr>
        <w:pStyle w:val="ListParagraph"/>
        <w:numPr>
          <w:ilvl w:val="0"/>
          <w:numId w:val="7"/>
        </w:numPr>
        <w:suppressAutoHyphens w:val="0"/>
        <w:spacing w:line="360" w:lineRule="auto"/>
        <w:ind w:left="0" w:firstLine="709"/>
        <w:jc w:val="both"/>
        <w:rPr>
          <w:bCs/>
          <w:color w:val="000000"/>
          <w:spacing w:val="-3"/>
        </w:rPr>
      </w:pPr>
      <w:r>
        <w:t>Pagal subjektyviąją pusę- motyvas ir tikslas; tyčia ar netyčia.</w:t>
      </w:r>
    </w:p>
    <w:p w:rsidR="00892E9F" w:rsidRPr="008E719D" w:rsidRDefault="00892E9F" w:rsidP="0072763A">
      <w:pPr>
        <w:spacing w:line="360" w:lineRule="auto"/>
        <w:ind w:firstLine="709"/>
        <w:jc w:val="both"/>
        <w:rPr>
          <w:bCs/>
          <w:color w:val="000000"/>
          <w:spacing w:val="-3"/>
        </w:rPr>
      </w:pPr>
      <w:r>
        <w:rPr>
          <w:bCs/>
          <w:iCs/>
          <w:color w:val="000000"/>
          <w:spacing w:val="4"/>
        </w:rPr>
        <w:t>Išanalizavus</w:t>
      </w:r>
      <w:r w:rsidRPr="00B737E2">
        <w:rPr>
          <w:bCs/>
          <w:color w:val="000000"/>
          <w:spacing w:val="4"/>
        </w:rPr>
        <w:t xml:space="preserve"> įvykio vietos apžiūros ir</w:t>
      </w:r>
      <w:r>
        <w:rPr>
          <w:bCs/>
          <w:color w:val="000000"/>
          <w:spacing w:val="4"/>
        </w:rPr>
        <w:t xml:space="preserve"> </w:t>
      </w:r>
      <w:r w:rsidRPr="00B737E2">
        <w:rPr>
          <w:bCs/>
          <w:color w:val="000000"/>
          <w:spacing w:val="3"/>
        </w:rPr>
        <w:t>liudytojų apklausos metu gautų parodymų rezultatus, tyrėjas privalo išsiaiškinti ar tai buvo</w:t>
      </w:r>
      <w:r>
        <w:rPr>
          <w:bCs/>
          <w:color w:val="000000"/>
          <w:spacing w:val="3"/>
        </w:rPr>
        <w:t xml:space="preserve"> </w:t>
      </w:r>
      <w:r w:rsidRPr="00B737E2">
        <w:rPr>
          <w:bCs/>
          <w:color w:val="000000"/>
          <w:spacing w:val="-4"/>
        </w:rPr>
        <w:t>tyčinis</w:t>
      </w:r>
      <w:r w:rsidR="003D5377">
        <w:rPr>
          <w:bCs/>
          <w:color w:val="000000"/>
          <w:spacing w:val="-4"/>
        </w:rPr>
        <w:t>,</w:t>
      </w:r>
      <w:r w:rsidRPr="00B737E2">
        <w:rPr>
          <w:bCs/>
          <w:color w:val="000000"/>
          <w:spacing w:val="-4"/>
        </w:rPr>
        <w:t xml:space="preserve"> ar neatsargus nužudymas, koks buvo nu</w:t>
      </w:r>
      <w:r>
        <w:rPr>
          <w:bCs/>
          <w:color w:val="000000"/>
          <w:spacing w:val="-4"/>
        </w:rPr>
        <w:t>žudymo tikslas ir motyvai. Dide</w:t>
      </w:r>
      <w:r w:rsidRPr="00B737E2">
        <w:rPr>
          <w:bCs/>
          <w:color w:val="000000"/>
          <w:spacing w:val="-4"/>
        </w:rPr>
        <w:t>lę reikšmę turi</w:t>
      </w:r>
      <w:r>
        <w:rPr>
          <w:bCs/>
          <w:color w:val="000000"/>
          <w:spacing w:val="-4"/>
        </w:rPr>
        <w:t xml:space="preserve"> </w:t>
      </w:r>
      <w:r w:rsidRPr="00B737E2">
        <w:rPr>
          <w:bCs/>
          <w:color w:val="000000"/>
          <w:spacing w:val="6"/>
        </w:rPr>
        <w:t>santykių ta</w:t>
      </w:r>
      <w:r>
        <w:rPr>
          <w:bCs/>
          <w:color w:val="000000"/>
          <w:spacing w:val="6"/>
        </w:rPr>
        <w:t xml:space="preserve">rp žudiko ir aukos nustatymas: </w:t>
      </w:r>
      <w:r w:rsidRPr="00B737E2">
        <w:rPr>
          <w:bCs/>
          <w:color w:val="000000"/>
          <w:spacing w:val="6"/>
        </w:rPr>
        <w:t>svetimi, nepažįstami vienas kitam asmenys ar</w:t>
      </w:r>
      <w:r>
        <w:rPr>
          <w:bCs/>
          <w:color w:val="000000"/>
          <w:spacing w:val="6"/>
        </w:rPr>
        <w:t xml:space="preserve"> </w:t>
      </w:r>
      <w:r w:rsidRPr="00B737E2">
        <w:rPr>
          <w:bCs/>
          <w:color w:val="000000"/>
          <w:spacing w:val="2"/>
        </w:rPr>
        <w:t>pažįstami; tik pažįstami ar draugai, sugyventiniai; ar buvo tarp jų neapykanta, ginčai ir pan.</w:t>
      </w:r>
      <w:r>
        <w:rPr>
          <w:bCs/>
          <w:color w:val="000000"/>
          <w:spacing w:val="2"/>
        </w:rPr>
        <w:t xml:space="preserve"> </w:t>
      </w:r>
      <w:r w:rsidRPr="00B737E2">
        <w:rPr>
          <w:bCs/>
          <w:color w:val="000000"/>
          <w:spacing w:val="3"/>
        </w:rPr>
        <w:t>Nužudymo tikslą ir motyvą padeda nustatyti atsakymai į klausimus: kam aukos mirtis buvo</w:t>
      </w:r>
      <w:r>
        <w:rPr>
          <w:bCs/>
          <w:color w:val="000000"/>
          <w:spacing w:val="3"/>
        </w:rPr>
        <w:t xml:space="preserve"> </w:t>
      </w:r>
      <w:r w:rsidRPr="00B737E2">
        <w:rPr>
          <w:bCs/>
          <w:color w:val="000000"/>
        </w:rPr>
        <w:t>būtina ir naudinga</w:t>
      </w:r>
      <w:r w:rsidR="004B0898">
        <w:rPr>
          <w:bCs/>
          <w:color w:val="000000"/>
        </w:rPr>
        <w:t>?</w:t>
      </w:r>
      <w:r w:rsidRPr="00B737E2">
        <w:rPr>
          <w:bCs/>
          <w:color w:val="000000"/>
        </w:rPr>
        <w:t>, kodėl</w:t>
      </w:r>
      <w:r w:rsidR="004B0898">
        <w:rPr>
          <w:bCs/>
          <w:color w:val="000000"/>
        </w:rPr>
        <w:t>?</w:t>
      </w:r>
      <w:r w:rsidRPr="00B737E2">
        <w:rPr>
          <w:bCs/>
          <w:color w:val="000000"/>
        </w:rPr>
        <w:t>; kokie įvykiai galėtų atsitikti</w:t>
      </w:r>
      <w:r w:rsidR="004B0898">
        <w:rPr>
          <w:bCs/>
          <w:color w:val="000000"/>
        </w:rPr>
        <w:t>?</w:t>
      </w:r>
      <w:r w:rsidRPr="00B737E2">
        <w:rPr>
          <w:bCs/>
          <w:color w:val="000000"/>
        </w:rPr>
        <w:t xml:space="preserve"> jeigu nukentėjusysis gyventų ir kokios</w:t>
      </w:r>
      <w:r>
        <w:rPr>
          <w:bCs/>
          <w:color w:val="000000"/>
        </w:rPr>
        <w:t xml:space="preserve"> </w:t>
      </w:r>
      <w:r w:rsidRPr="00B737E2">
        <w:rPr>
          <w:bCs/>
          <w:color w:val="000000"/>
          <w:spacing w:val="4"/>
        </w:rPr>
        <w:t>pasekmės būtų po jo mirties</w:t>
      </w:r>
      <w:r w:rsidR="004B0898">
        <w:rPr>
          <w:bCs/>
          <w:color w:val="000000"/>
          <w:spacing w:val="4"/>
        </w:rPr>
        <w:t>?</w:t>
      </w:r>
      <w:r w:rsidRPr="00B737E2">
        <w:rPr>
          <w:rStyle w:val="FootnoteReference"/>
          <w:bCs/>
          <w:color w:val="000000"/>
          <w:spacing w:val="4"/>
        </w:rPr>
        <w:footnoteReference w:id="72"/>
      </w:r>
      <w:r>
        <w:rPr>
          <w:bCs/>
          <w:color w:val="000000"/>
          <w:spacing w:val="4"/>
        </w:rPr>
        <w:t>.</w:t>
      </w:r>
    </w:p>
    <w:p w:rsidR="00892E9F" w:rsidRDefault="00892E9F" w:rsidP="0072763A">
      <w:pPr>
        <w:spacing w:line="360" w:lineRule="auto"/>
        <w:ind w:firstLine="709"/>
        <w:jc w:val="both"/>
      </w:pPr>
      <w:r>
        <w:t xml:space="preserve">Pradėjus ikiteisminį tyrimą nužudymo byloje ir remiantis turima pradine situacija yra iškeliamos galimos nužudymo versijos. </w:t>
      </w:r>
    </w:p>
    <w:p w:rsidR="00892E9F" w:rsidRDefault="00892E9F" w:rsidP="0072763A">
      <w:pPr>
        <w:spacing w:line="360" w:lineRule="auto"/>
        <w:ind w:firstLine="709"/>
        <w:jc w:val="both"/>
      </w:pPr>
      <w:r>
        <w:t>Kriminalistinės versijos - tai faktiniais duomenimis pagrįstos nusikaltimo arba atskirų jo aplinkybių prielaidos, kuriomis remiantis aiškinama bylai reikšmingų faktinių duomenų kilmė bei jų tarpusavio ryšiai ir nustatoma tiesa byloje</w:t>
      </w:r>
      <w:r>
        <w:rPr>
          <w:rStyle w:val="FootnoteReference"/>
        </w:rPr>
        <w:footnoteReference w:id="73"/>
      </w:r>
      <w:r>
        <w:t>.</w:t>
      </w:r>
    </w:p>
    <w:p w:rsidR="00892E9F" w:rsidRDefault="00892E9F" w:rsidP="0072763A">
      <w:pPr>
        <w:spacing w:line="360" w:lineRule="auto"/>
        <w:ind w:firstLine="709"/>
        <w:jc w:val="both"/>
      </w:pPr>
      <w:r>
        <w:lastRenderedPageBreak/>
        <w:t>Tyrėjas pagal rastus tiriamo įvykio pėdsakus savo vaizduotėje atkuria bei logiškai modeliuoja praeities įvykį. Pasinaudodamas ankstesne praktine ir asmenine gyvenimo patirtimi, mokslo apibendrintomis žiniomis, įsivaizduoja rastų pėdsakų tarpusavio ryšius, jų sąveiką su tiriama aplinka</w:t>
      </w:r>
      <w:r>
        <w:rPr>
          <w:rStyle w:val="FootnoteReference"/>
        </w:rPr>
        <w:footnoteReference w:id="74"/>
      </w:r>
      <w:r>
        <w:t>.</w:t>
      </w:r>
    </w:p>
    <w:p w:rsidR="00892E9F" w:rsidRDefault="00892E9F" w:rsidP="00FF27F5">
      <w:pPr>
        <w:spacing w:line="360" w:lineRule="auto"/>
        <w:ind w:firstLine="709"/>
        <w:jc w:val="both"/>
      </w:pPr>
      <w:r>
        <w:t>Radus lavoną su smurto požymiais gali būti iškeltos tokios bendriausios versijos:</w:t>
      </w:r>
      <w:r w:rsidR="00FF27F5">
        <w:t xml:space="preserve"> nužudymas; savižudybė ar n</w:t>
      </w:r>
      <w:r>
        <w:t>elaimingas atsitikimas.</w:t>
      </w:r>
    </w:p>
    <w:p w:rsidR="00892E9F" w:rsidRDefault="00892E9F" w:rsidP="0072763A">
      <w:pPr>
        <w:spacing w:line="360" w:lineRule="auto"/>
        <w:ind w:firstLine="709"/>
        <w:jc w:val="both"/>
      </w:pPr>
      <w:r>
        <w:t>Labai svarbu iškeltas versijas patikrinti. Todėl, turi būti renkamos ir kruopsčiai tyriamos visos aplinkybės. Ypač atkreiptinas dėmesys į tas aplinkybes, kurios prieštarauja iškeltai versijai. Jeigu tokios aplinkybės negalima atmesti, paaiškinti</w:t>
      </w:r>
      <w:r w:rsidR="004B0898">
        <w:t xml:space="preserve"> </w:t>
      </w:r>
      <w:r>
        <w:t>- ji turi tapti pagrindu iškelti ir tikrinti kitą versiją</w:t>
      </w:r>
      <w:r>
        <w:rPr>
          <w:rStyle w:val="FootnoteReference"/>
        </w:rPr>
        <w:footnoteReference w:id="75"/>
      </w:r>
      <w:r>
        <w:t xml:space="preserve">. </w:t>
      </w:r>
    </w:p>
    <w:p w:rsidR="00892E9F" w:rsidRPr="00FF27F5" w:rsidRDefault="00892E9F" w:rsidP="00FF27F5">
      <w:pPr>
        <w:spacing w:line="360" w:lineRule="auto"/>
        <w:ind w:firstLine="709"/>
        <w:jc w:val="both"/>
        <w:rPr>
          <w:bCs/>
          <w:color w:val="000000"/>
          <w:spacing w:val="1"/>
        </w:rPr>
      </w:pPr>
      <w:r>
        <w:t xml:space="preserve">Esant išskirtiniam buitinio nužudymo atvejui, kai </w:t>
      </w:r>
      <w:r>
        <w:rPr>
          <w:bCs/>
          <w:color w:val="000000"/>
          <w:spacing w:val="1"/>
        </w:rPr>
        <w:t>asmuo pats</w:t>
      </w:r>
      <w:r w:rsidRPr="00B737E2">
        <w:rPr>
          <w:bCs/>
          <w:color w:val="000000"/>
          <w:spacing w:val="1"/>
        </w:rPr>
        <w:t xml:space="preserve"> pareiškė apie jo įvykdytą nužudymą, gali būti iškeliamo</w:t>
      </w:r>
      <w:r>
        <w:rPr>
          <w:bCs/>
          <w:color w:val="000000"/>
          <w:spacing w:val="1"/>
        </w:rPr>
        <w:t>s</w:t>
      </w:r>
      <w:r w:rsidRPr="00B737E2">
        <w:rPr>
          <w:bCs/>
          <w:color w:val="000000"/>
          <w:spacing w:val="1"/>
        </w:rPr>
        <w:t xml:space="preserve"> tokios </w:t>
      </w:r>
      <w:r w:rsidRPr="00B737E2">
        <w:rPr>
          <w:bCs/>
          <w:color w:val="000000"/>
          <w:spacing w:val="2"/>
        </w:rPr>
        <w:t>versijos:</w:t>
      </w:r>
      <w:r w:rsidR="00FF27F5">
        <w:rPr>
          <w:bCs/>
          <w:color w:val="000000"/>
          <w:spacing w:val="1"/>
        </w:rPr>
        <w:t xml:space="preserve"> n</w:t>
      </w:r>
      <w:r w:rsidRPr="00FF27F5">
        <w:rPr>
          <w:bCs/>
          <w:color w:val="000000"/>
          <w:spacing w:val="2"/>
        </w:rPr>
        <w:t>užudymą tikrai įvykdė pareiškėjas</w:t>
      </w:r>
      <w:r w:rsidR="00FF27F5">
        <w:rPr>
          <w:bCs/>
          <w:color w:val="000000"/>
          <w:spacing w:val="2"/>
        </w:rPr>
        <w:t>; m</w:t>
      </w:r>
      <w:r w:rsidRPr="00FF27F5">
        <w:rPr>
          <w:bCs/>
          <w:color w:val="000000"/>
          <w:spacing w:val="2"/>
        </w:rPr>
        <w:t>elagingas pareiškimas.</w:t>
      </w:r>
      <w:r w:rsidR="00FF27F5">
        <w:rPr>
          <w:bCs/>
          <w:color w:val="000000"/>
          <w:spacing w:val="2"/>
        </w:rPr>
        <w:t xml:space="preserve"> Asmuo kažką slepia -</w:t>
      </w:r>
      <w:r w:rsidRPr="00FF27F5">
        <w:rPr>
          <w:bCs/>
          <w:color w:val="000000"/>
          <w:spacing w:val="2"/>
        </w:rPr>
        <w:t xml:space="preserve"> prisiėmė kito asmens kaltę.</w:t>
      </w:r>
    </w:p>
    <w:p w:rsidR="00892E9F" w:rsidRPr="008E719D" w:rsidRDefault="00892E9F" w:rsidP="0072763A">
      <w:pPr>
        <w:spacing w:line="360" w:lineRule="auto"/>
        <w:ind w:firstLine="709"/>
        <w:jc w:val="both"/>
        <w:rPr>
          <w:bCs/>
          <w:color w:val="000000"/>
          <w:spacing w:val="1"/>
        </w:rPr>
      </w:pPr>
      <w:r>
        <w:rPr>
          <w:bCs/>
          <w:color w:val="000000"/>
          <w:spacing w:val="1"/>
        </w:rPr>
        <w:t xml:space="preserve"> Tyrėjas turi rinkti įrodimus tiek patvirtinančius pareiškėjo kaltumą, tiek neigiančius. Tam jis turi kruopsčiai patikrinti pareiškimą bei išaiškinti asmenys, kurie gali jo pareiškimą patvirtinti. </w:t>
      </w:r>
    </w:p>
    <w:p w:rsidR="00892E9F" w:rsidRDefault="00892E9F" w:rsidP="0072763A">
      <w:pPr>
        <w:spacing w:line="360" w:lineRule="auto"/>
        <w:ind w:firstLine="709"/>
        <w:jc w:val="both"/>
      </w:pPr>
      <w:r>
        <w:t>Tiriant iškeltas versijas remiantis gauta informacija, galima modeliuoti įvykio mechanizmą, jame dalyvavusių asmenų skaičių ir patikrinti, ar atlikti  visi būtini veiksmai</w:t>
      </w:r>
      <w:r>
        <w:rPr>
          <w:rStyle w:val="FootnoteReference"/>
        </w:rPr>
        <w:footnoteReference w:id="76"/>
      </w:r>
      <w:r>
        <w:t>.</w:t>
      </w:r>
    </w:p>
    <w:p w:rsidR="00892E9F" w:rsidRDefault="00892E9F" w:rsidP="0072763A">
      <w:pPr>
        <w:spacing w:line="360" w:lineRule="auto"/>
        <w:ind w:firstLine="709"/>
        <w:jc w:val="both"/>
      </w:pPr>
      <w:r>
        <w:t>Per visą ikiteisminio tyrimo eigą, keičiantis informacijos kiekiui, renkant papildomą informaciją, atliekant įvairius ikiteisminio tyrimo veiksmus, versijos keičiasi. Jos tikslinamos, detalizuojamos, vienos atkrenta kitos pasipildo.</w:t>
      </w:r>
    </w:p>
    <w:p w:rsidR="00892E9F" w:rsidRDefault="00892E9F" w:rsidP="0072763A">
      <w:pPr>
        <w:spacing w:line="360" w:lineRule="auto"/>
        <w:ind w:firstLine="709"/>
        <w:jc w:val="both"/>
        <w:rPr>
          <w:color w:val="000000"/>
          <w:spacing w:val="-2"/>
        </w:rPr>
      </w:pPr>
      <w:r>
        <w:rPr>
          <w:color w:val="000000"/>
          <w:spacing w:val="-2"/>
        </w:rPr>
        <w:t>Nužudymo atskleidimas, tyrimo kokybė, efektyvumas ir terminai labai priklauso nuo to, kaip tyrėjas planuoja ir organizuoja savo darbą</w:t>
      </w:r>
      <w:r>
        <w:rPr>
          <w:rStyle w:val="FootnoteReference"/>
          <w:color w:val="000000"/>
          <w:spacing w:val="-2"/>
        </w:rPr>
        <w:footnoteReference w:id="77"/>
      </w:r>
      <w:r>
        <w:rPr>
          <w:color w:val="000000"/>
          <w:spacing w:val="-2"/>
        </w:rPr>
        <w:t xml:space="preserve">. </w:t>
      </w:r>
    </w:p>
    <w:p w:rsidR="00106BA3" w:rsidRDefault="00106BA3" w:rsidP="0072763A">
      <w:pPr>
        <w:spacing w:line="360" w:lineRule="auto"/>
        <w:ind w:firstLine="709"/>
        <w:jc w:val="both"/>
        <w:rPr>
          <w:color w:val="000000"/>
          <w:spacing w:val="-2"/>
        </w:rPr>
      </w:pPr>
      <w:r>
        <w:rPr>
          <w:color w:val="000000"/>
          <w:spacing w:val="-2"/>
        </w:rPr>
        <w:t>Nusikalstamų veikų tyrimas yra greitai besikeičiantis procesas, jam būdingas dinamiškumas. Ikiteisminio tyrimo tyrėjai turi nuolatos sekti besikeičiančią padėtį ir atitinkamai į tai reaguoti</w:t>
      </w:r>
      <w:r>
        <w:rPr>
          <w:rStyle w:val="FootnoteReference"/>
          <w:color w:val="000000"/>
          <w:spacing w:val="-2"/>
        </w:rPr>
        <w:footnoteReference w:id="78"/>
      </w:r>
      <w:r>
        <w:rPr>
          <w:color w:val="000000"/>
          <w:spacing w:val="-2"/>
        </w:rPr>
        <w:t>.</w:t>
      </w:r>
    </w:p>
    <w:p w:rsidR="00106BA3" w:rsidRDefault="00106BA3" w:rsidP="0072763A">
      <w:pPr>
        <w:spacing w:line="360" w:lineRule="auto"/>
        <w:ind w:firstLine="709"/>
        <w:jc w:val="both"/>
        <w:rPr>
          <w:color w:val="000000"/>
          <w:spacing w:val="-2"/>
        </w:rPr>
      </w:pPr>
      <w:r>
        <w:rPr>
          <w:color w:val="000000"/>
          <w:spacing w:val="-2"/>
        </w:rPr>
        <w:t>LR BPK</w:t>
      </w:r>
      <w:r w:rsidR="00E85FCC">
        <w:rPr>
          <w:color w:val="000000"/>
          <w:spacing w:val="-2"/>
        </w:rPr>
        <w:t xml:space="preserve"> 164 str., 1 d., nustato, kad „ikiteisminį tyrimą atlieka ikiteisminio tyrimo pareigūnai. Ikiteisminį tyrimą organizuoja ir jam vadovauja prokuroras“. Pavedęs atlikti ikiteisminį tyrimą ar atskirus tyrimo veiksmus ikiteisminio tyrimo pareigūnams, prokuroras privalo užtikrinti, kad jo pavedimas bus tinkamai įvykdytas. Remiantis mūsų atlikto tyrimo duomenimis, prokuroras </w:t>
      </w:r>
      <w:r w:rsidR="00E85FCC">
        <w:rPr>
          <w:color w:val="000000"/>
          <w:spacing w:val="-2"/>
        </w:rPr>
        <w:lastRenderedPageBreak/>
        <w:t>dažnai aplaidžiai vykdo bylos kontrolę, pasilikdamas pasyvumo būsenoje, kas ženkliai apsunkina</w:t>
      </w:r>
      <w:r w:rsidR="00C6674E">
        <w:rPr>
          <w:color w:val="000000"/>
          <w:spacing w:val="-2"/>
        </w:rPr>
        <w:t xml:space="preserve"> ikiteisminio tyrimo efektyvumą.</w:t>
      </w:r>
    </w:p>
    <w:p w:rsidR="00892E9F" w:rsidRDefault="00892E9F" w:rsidP="0072763A">
      <w:pPr>
        <w:spacing w:line="360" w:lineRule="auto"/>
        <w:ind w:firstLine="709"/>
        <w:jc w:val="both"/>
        <w:rPr>
          <w:color w:val="000000"/>
          <w:spacing w:val="-2"/>
        </w:rPr>
      </w:pPr>
      <w:r>
        <w:rPr>
          <w:color w:val="000000"/>
          <w:spacing w:val="-2"/>
        </w:rPr>
        <w:t xml:space="preserve">Tyrėjo, operatyvinių darbuotojų ir specialistų glaudus bendradarbiavimas, leidžia tyrėjui </w:t>
      </w:r>
      <w:r w:rsidRPr="00B737E2">
        <w:rPr>
          <w:color w:val="000000"/>
          <w:spacing w:val="-2"/>
        </w:rPr>
        <w:t>sudaryti</w:t>
      </w:r>
      <w:r>
        <w:rPr>
          <w:color w:val="000000"/>
          <w:spacing w:val="-2"/>
        </w:rPr>
        <w:t xml:space="preserve"> bendrą tyrimo planą, aptariant nužudymo atskleidimui reikšmingiausius</w:t>
      </w:r>
      <w:r w:rsidRPr="00B737E2">
        <w:rPr>
          <w:color w:val="000000"/>
          <w:spacing w:val="-2"/>
        </w:rPr>
        <w:t xml:space="preserve"> klausimus</w:t>
      </w:r>
      <w:r>
        <w:rPr>
          <w:color w:val="000000"/>
          <w:spacing w:val="-2"/>
        </w:rPr>
        <w:t>. Toks i</w:t>
      </w:r>
      <w:r w:rsidRPr="00B737E2">
        <w:rPr>
          <w:color w:val="000000"/>
          <w:spacing w:val="-2"/>
        </w:rPr>
        <w:t>kiteisminio tyrimo grupės sudarymas</w:t>
      </w:r>
      <w:r>
        <w:rPr>
          <w:color w:val="000000"/>
          <w:spacing w:val="-2"/>
        </w:rPr>
        <w:t xml:space="preserve"> yra sąlyga</w:t>
      </w:r>
      <w:r w:rsidRPr="00B654F9">
        <w:rPr>
          <w:color w:val="000000"/>
          <w:spacing w:val="-2"/>
        </w:rPr>
        <w:t xml:space="preserve"> </w:t>
      </w:r>
      <w:r>
        <w:rPr>
          <w:color w:val="000000"/>
          <w:spacing w:val="-2"/>
        </w:rPr>
        <w:t>greitam ir kokybiškam nužudymo atskleidimui.</w:t>
      </w:r>
      <w:r w:rsidR="00106BA3">
        <w:rPr>
          <w:color w:val="000000"/>
          <w:spacing w:val="-2"/>
        </w:rPr>
        <w:t xml:space="preserve"> </w:t>
      </w:r>
    </w:p>
    <w:p w:rsidR="0072763A" w:rsidRDefault="00C6674E" w:rsidP="00FF27F5">
      <w:pPr>
        <w:spacing w:line="360" w:lineRule="auto"/>
        <w:ind w:firstLine="709"/>
        <w:jc w:val="both"/>
        <w:rPr>
          <w:color w:val="000000"/>
          <w:spacing w:val="-2"/>
        </w:rPr>
      </w:pPr>
      <w:r>
        <w:rPr>
          <w:color w:val="000000"/>
          <w:spacing w:val="-2"/>
        </w:rPr>
        <w:t>Nužudymų bylose pasitaiko</w:t>
      </w:r>
      <w:r w:rsidR="00892E9F">
        <w:rPr>
          <w:color w:val="000000"/>
          <w:spacing w:val="-2"/>
        </w:rPr>
        <w:t xml:space="preserve"> trūkumų, kai nusikaltimo tyrimas atliekamas paviršutiniškai, tyrimo veiksmai dubliuojasi, o reikšmingiausios bylos aplinkybės būna nenustatytos. Ne visada iškeliamos visos galimos nužudymo ar jo aplinkybių versijos, kuriomis remiasi įrodymų rinkimas byloje, o jeigu iškeliamos tai ne visada patikrinamos. Geriausias</w:t>
      </w:r>
      <w:r w:rsidR="00892E9F" w:rsidRPr="00B737E2">
        <w:rPr>
          <w:color w:val="000000"/>
          <w:spacing w:val="-2"/>
        </w:rPr>
        <w:t xml:space="preserve"> rezultatas g</w:t>
      </w:r>
      <w:r w:rsidR="00536ADF">
        <w:rPr>
          <w:color w:val="000000"/>
          <w:spacing w:val="-2"/>
        </w:rPr>
        <w:t>ali būti gautas</w:t>
      </w:r>
      <w:r w:rsidR="00892E9F">
        <w:rPr>
          <w:color w:val="000000"/>
          <w:spacing w:val="-2"/>
        </w:rPr>
        <w:t xml:space="preserve"> tada</w:t>
      </w:r>
      <w:r w:rsidR="00892E9F" w:rsidRPr="00B737E2">
        <w:rPr>
          <w:color w:val="000000"/>
          <w:spacing w:val="-2"/>
        </w:rPr>
        <w:t>, kai</w:t>
      </w:r>
      <w:r>
        <w:rPr>
          <w:color w:val="000000"/>
          <w:spacing w:val="-2"/>
        </w:rPr>
        <w:t xml:space="preserve"> </w:t>
      </w:r>
      <w:r w:rsidR="00892E9F" w:rsidRPr="00B737E2">
        <w:rPr>
          <w:color w:val="000000"/>
          <w:spacing w:val="-2"/>
        </w:rPr>
        <w:t xml:space="preserve">kiekvienas iš pareigūnų </w:t>
      </w:r>
      <w:r w:rsidR="00BF2A9B">
        <w:rPr>
          <w:color w:val="000000"/>
          <w:spacing w:val="-2"/>
        </w:rPr>
        <w:t>dirba savo kompetencijos ribose ir esant centralizuotai darbo kontrolei.</w:t>
      </w:r>
      <w:r w:rsidR="00892E9F">
        <w:rPr>
          <w:color w:val="000000"/>
          <w:spacing w:val="-2"/>
        </w:rPr>
        <w:t xml:space="preserve"> Kai tyrėjas analizuoja bendro pobūdžio rezultatus, kaip kiti, tik jų įgaliojimų sričiai priklausančius klausimus. </w:t>
      </w:r>
    </w:p>
    <w:p w:rsidR="00FF27F5" w:rsidRDefault="00FF27F5"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C6674E" w:rsidRDefault="00C6674E" w:rsidP="003D5377">
      <w:pPr>
        <w:spacing w:line="360" w:lineRule="auto"/>
        <w:ind w:right="284" w:firstLine="709"/>
        <w:jc w:val="both"/>
        <w:rPr>
          <w:b/>
          <w:szCs w:val="28"/>
        </w:rPr>
      </w:pPr>
    </w:p>
    <w:p w:rsidR="00B11170" w:rsidRPr="00FE26F3" w:rsidRDefault="00B11170" w:rsidP="003D5377">
      <w:pPr>
        <w:spacing w:line="360" w:lineRule="auto"/>
        <w:ind w:right="284" w:firstLine="709"/>
        <w:jc w:val="both"/>
        <w:rPr>
          <w:color w:val="000000"/>
          <w:spacing w:val="-2"/>
        </w:rPr>
      </w:pPr>
      <w:r w:rsidRPr="00FE26F3">
        <w:rPr>
          <w:b/>
          <w:szCs w:val="28"/>
        </w:rPr>
        <w:t>3. IKITE</w:t>
      </w:r>
      <w:r w:rsidR="00EE2D7A">
        <w:rPr>
          <w:b/>
          <w:szCs w:val="28"/>
        </w:rPr>
        <w:t>ISMINIŲ TYRIMŲ</w:t>
      </w:r>
      <w:r w:rsidR="00D32EC1">
        <w:rPr>
          <w:b/>
          <w:szCs w:val="28"/>
        </w:rPr>
        <w:t xml:space="preserve"> VEIKSMAI BUITINIŲ NUŽUDYMŲ</w:t>
      </w:r>
      <w:r w:rsidRPr="00FE26F3">
        <w:rPr>
          <w:b/>
          <w:szCs w:val="28"/>
        </w:rPr>
        <w:t xml:space="preserve"> ATVEJ</w:t>
      </w:r>
      <w:r w:rsidR="00D32EC1">
        <w:rPr>
          <w:b/>
          <w:szCs w:val="28"/>
        </w:rPr>
        <w:t>AIS</w:t>
      </w:r>
    </w:p>
    <w:p w:rsidR="00B11170" w:rsidRPr="00563921" w:rsidRDefault="00B11170" w:rsidP="003D5377">
      <w:pPr>
        <w:pStyle w:val="ListParagraph"/>
        <w:spacing w:line="360" w:lineRule="auto"/>
        <w:ind w:left="0" w:right="284" w:firstLine="709"/>
        <w:jc w:val="both"/>
        <w:rPr>
          <w:b/>
          <w:szCs w:val="28"/>
        </w:rPr>
      </w:pPr>
    </w:p>
    <w:p w:rsidR="00563921" w:rsidRDefault="00563921" w:rsidP="0072763A">
      <w:pPr>
        <w:spacing w:line="360" w:lineRule="auto"/>
        <w:ind w:firstLine="709"/>
        <w:jc w:val="both"/>
        <w:rPr>
          <w:bCs/>
          <w:color w:val="000000"/>
          <w:spacing w:val="3"/>
        </w:rPr>
      </w:pPr>
      <w:r w:rsidRPr="00D803A1">
        <w:t>Radus lavoną</w:t>
      </w:r>
      <w:r>
        <w:t xml:space="preserve">, </w:t>
      </w:r>
      <w:r w:rsidR="00D32EC1">
        <w:rPr>
          <w:bCs/>
          <w:color w:val="000000"/>
          <w:spacing w:val="3"/>
        </w:rPr>
        <w:t>buitinių</w:t>
      </w:r>
      <w:r>
        <w:rPr>
          <w:bCs/>
          <w:color w:val="000000"/>
          <w:spacing w:val="3"/>
        </w:rPr>
        <w:t xml:space="preserve"> </w:t>
      </w:r>
      <w:r w:rsidRPr="00D803A1">
        <w:rPr>
          <w:bCs/>
          <w:color w:val="000000"/>
          <w:spacing w:val="3"/>
        </w:rPr>
        <w:t>nužu</w:t>
      </w:r>
      <w:r w:rsidR="00D32EC1">
        <w:rPr>
          <w:bCs/>
          <w:color w:val="000000"/>
          <w:spacing w:val="3"/>
        </w:rPr>
        <w:t>dymų</w:t>
      </w:r>
      <w:r>
        <w:rPr>
          <w:bCs/>
          <w:color w:val="000000"/>
          <w:spacing w:val="3"/>
        </w:rPr>
        <w:t xml:space="preserve"> </w:t>
      </w:r>
      <w:r w:rsidR="00D32EC1">
        <w:rPr>
          <w:bCs/>
          <w:color w:val="000000"/>
          <w:spacing w:val="3"/>
        </w:rPr>
        <w:t>atvejais</w:t>
      </w:r>
      <w:r>
        <w:rPr>
          <w:bCs/>
          <w:color w:val="000000"/>
          <w:spacing w:val="3"/>
        </w:rPr>
        <w:t xml:space="preserve"> </w:t>
      </w:r>
      <w:r w:rsidRPr="00D803A1">
        <w:rPr>
          <w:bCs/>
          <w:color w:val="000000"/>
          <w:spacing w:val="3"/>
        </w:rPr>
        <w:t>atliekami</w:t>
      </w:r>
      <w:r>
        <w:rPr>
          <w:bCs/>
          <w:color w:val="000000"/>
          <w:spacing w:val="3"/>
        </w:rPr>
        <w:t xml:space="preserve"> neatidėliotini veik</w:t>
      </w:r>
      <w:r w:rsidR="00D32EC1">
        <w:rPr>
          <w:bCs/>
          <w:color w:val="000000"/>
          <w:spacing w:val="3"/>
        </w:rPr>
        <w:t>smai, kuriuos atlikus surenkama įrodomoji informacija</w:t>
      </w:r>
      <w:r>
        <w:rPr>
          <w:bCs/>
          <w:color w:val="000000"/>
          <w:spacing w:val="3"/>
        </w:rPr>
        <w:t xml:space="preserve"> apie nužudymo pad</w:t>
      </w:r>
      <w:r w:rsidR="00D32EC1">
        <w:rPr>
          <w:bCs/>
          <w:color w:val="000000"/>
          <w:spacing w:val="3"/>
        </w:rPr>
        <w:t>arymo mechanizmą bei apie asmeni</w:t>
      </w:r>
      <w:r>
        <w:rPr>
          <w:bCs/>
          <w:color w:val="000000"/>
          <w:spacing w:val="3"/>
        </w:rPr>
        <w:t xml:space="preserve">s, kurie susiję su šiuo įvykiu. </w:t>
      </w:r>
    </w:p>
    <w:p w:rsidR="00563921" w:rsidRDefault="00563921" w:rsidP="0072763A">
      <w:pPr>
        <w:spacing w:line="360" w:lineRule="auto"/>
        <w:ind w:firstLine="709"/>
        <w:jc w:val="both"/>
        <w:rPr>
          <w:bCs/>
          <w:color w:val="000000"/>
          <w:spacing w:val="3"/>
        </w:rPr>
      </w:pPr>
      <w:r>
        <w:rPr>
          <w:bCs/>
          <w:color w:val="000000"/>
          <w:spacing w:val="3"/>
        </w:rPr>
        <w:t>Radus lavoną, pirminiais ir neatidėliotinais tyrimo veiksmais yra</w:t>
      </w:r>
      <w:r>
        <w:rPr>
          <w:rStyle w:val="FootnoteReference"/>
          <w:bCs/>
          <w:color w:val="000000"/>
          <w:spacing w:val="3"/>
        </w:rPr>
        <w:footnoteReference w:id="79"/>
      </w:r>
      <w:r>
        <w:rPr>
          <w:bCs/>
          <w:color w:val="000000"/>
          <w:spacing w:val="3"/>
        </w:rPr>
        <w:t>:</w:t>
      </w:r>
    </w:p>
    <w:p w:rsidR="00563921" w:rsidRDefault="00563921" w:rsidP="003D765C">
      <w:pPr>
        <w:pStyle w:val="ListParagraph"/>
        <w:numPr>
          <w:ilvl w:val="0"/>
          <w:numId w:val="8"/>
        </w:numPr>
        <w:suppressAutoHyphens w:val="0"/>
        <w:spacing w:line="360" w:lineRule="auto"/>
        <w:ind w:left="0" w:firstLine="709"/>
        <w:jc w:val="both"/>
        <w:rPr>
          <w:bCs/>
          <w:color w:val="000000"/>
          <w:spacing w:val="3"/>
        </w:rPr>
      </w:pPr>
      <w:r>
        <w:rPr>
          <w:bCs/>
          <w:color w:val="000000"/>
          <w:spacing w:val="3"/>
        </w:rPr>
        <w:t>Įvykio vietos apžiūra;</w:t>
      </w:r>
    </w:p>
    <w:p w:rsidR="00563921" w:rsidRDefault="00563921" w:rsidP="003D765C">
      <w:pPr>
        <w:pStyle w:val="ListParagraph"/>
        <w:numPr>
          <w:ilvl w:val="0"/>
          <w:numId w:val="8"/>
        </w:numPr>
        <w:suppressAutoHyphens w:val="0"/>
        <w:spacing w:line="360" w:lineRule="auto"/>
        <w:ind w:left="0" w:firstLine="709"/>
        <w:jc w:val="both"/>
        <w:rPr>
          <w:bCs/>
          <w:color w:val="000000"/>
          <w:spacing w:val="3"/>
        </w:rPr>
      </w:pPr>
      <w:r>
        <w:rPr>
          <w:bCs/>
          <w:color w:val="000000"/>
          <w:spacing w:val="3"/>
        </w:rPr>
        <w:t>Lavono (jo kūno dalių) apžiūra;</w:t>
      </w:r>
    </w:p>
    <w:p w:rsidR="00563921" w:rsidRDefault="00563921" w:rsidP="003D765C">
      <w:pPr>
        <w:pStyle w:val="ListParagraph"/>
        <w:numPr>
          <w:ilvl w:val="0"/>
          <w:numId w:val="8"/>
        </w:numPr>
        <w:suppressAutoHyphens w:val="0"/>
        <w:spacing w:line="360" w:lineRule="auto"/>
        <w:ind w:left="0" w:firstLine="709"/>
        <w:jc w:val="both"/>
        <w:rPr>
          <w:bCs/>
          <w:color w:val="000000"/>
          <w:spacing w:val="3"/>
        </w:rPr>
      </w:pPr>
      <w:r>
        <w:rPr>
          <w:bCs/>
          <w:color w:val="000000"/>
          <w:spacing w:val="3"/>
        </w:rPr>
        <w:t>Teismo medicininė lavono ekspertizė;</w:t>
      </w:r>
    </w:p>
    <w:p w:rsidR="003D394C" w:rsidRDefault="00563921" w:rsidP="003D765C">
      <w:pPr>
        <w:pStyle w:val="ListParagraph"/>
        <w:numPr>
          <w:ilvl w:val="0"/>
          <w:numId w:val="8"/>
        </w:numPr>
        <w:suppressAutoHyphens w:val="0"/>
        <w:spacing w:line="360" w:lineRule="auto"/>
        <w:ind w:left="0" w:firstLine="709"/>
        <w:jc w:val="both"/>
        <w:rPr>
          <w:bCs/>
          <w:color w:val="000000"/>
          <w:spacing w:val="3"/>
        </w:rPr>
      </w:pPr>
      <w:r>
        <w:rPr>
          <w:bCs/>
          <w:color w:val="000000"/>
          <w:spacing w:val="3"/>
        </w:rPr>
        <w:t>Asmenų, kurie surado lavoną (</w:t>
      </w:r>
      <w:r w:rsidR="004B0898">
        <w:rPr>
          <w:bCs/>
          <w:color w:val="000000"/>
          <w:spacing w:val="3"/>
        </w:rPr>
        <w:t>jo kūno dali</w:t>
      </w:r>
      <w:r w:rsidR="00795E5C">
        <w:rPr>
          <w:bCs/>
          <w:color w:val="000000"/>
          <w:spacing w:val="3"/>
        </w:rPr>
        <w:t>s), apklausa.</w:t>
      </w:r>
    </w:p>
    <w:p w:rsidR="00563921" w:rsidRPr="003D394C" w:rsidRDefault="00563921" w:rsidP="0072763A">
      <w:pPr>
        <w:pStyle w:val="ListParagraph"/>
        <w:suppressAutoHyphens w:val="0"/>
        <w:spacing w:line="360" w:lineRule="auto"/>
        <w:ind w:left="0" w:firstLine="709"/>
        <w:jc w:val="both"/>
        <w:rPr>
          <w:bCs/>
          <w:color w:val="000000"/>
          <w:spacing w:val="3"/>
        </w:rPr>
      </w:pPr>
      <w:r w:rsidRPr="003D394C">
        <w:rPr>
          <w:bCs/>
          <w:color w:val="000000"/>
          <w:spacing w:val="3"/>
        </w:rPr>
        <w:t xml:space="preserve">Autoriaus atlikta buitinių nužudymų </w:t>
      </w:r>
      <w:r w:rsidR="00D32EC1">
        <w:rPr>
          <w:bCs/>
          <w:color w:val="000000"/>
          <w:spacing w:val="3"/>
        </w:rPr>
        <w:t xml:space="preserve">baudžiamųjų </w:t>
      </w:r>
      <w:r w:rsidRPr="003D394C">
        <w:rPr>
          <w:bCs/>
          <w:color w:val="000000"/>
          <w:spacing w:val="3"/>
        </w:rPr>
        <w:t>byl</w:t>
      </w:r>
      <w:r w:rsidR="00FC6BF9">
        <w:rPr>
          <w:bCs/>
          <w:color w:val="000000"/>
          <w:spacing w:val="3"/>
        </w:rPr>
        <w:t>ų analizė dalinai patvirtina šią</w:t>
      </w:r>
      <w:r w:rsidRPr="003D394C">
        <w:rPr>
          <w:bCs/>
          <w:color w:val="000000"/>
          <w:spacing w:val="3"/>
        </w:rPr>
        <w:t xml:space="preserve"> N. P. Jablokovo pateiktą poziciją. Tyrėjui at</w:t>
      </w:r>
      <w:r w:rsidR="0050770E">
        <w:rPr>
          <w:bCs/>
          <w:color w:val="000000"/>
          <w:spacing w:val="3"/>
        </w:rPr>
        <w:t>vykus į buitinio nužudymo vietą, dažniausiai t.y.</w:t>
      </w:r>
      <w:r w:rsidRPr="003D394C">
        <w:rPr>
          <w:bCs/>
          <w:color w:val="000000"/>
          <w:spacing w:val="3"/>
        </w:rPr>
        <w:t xml:space="preserve"> </w:t>
      </w:r>
      <w:r w:rsidR="00DF4215" w:rsidRPr="00F506AF">
        <w:rPr>
          <w:bCs/>
          <w:color w:val="000000"/>
          <w:spacing w:val="3"/>
        </w:rPr>
        <w:t>95</w:t>
      </w:r>
      <w:r w:rsidRPr="00F506AF">
        <w:rPr>
          <w:bCs/>
          <w:color w:val="000000"/>
          <w:spacing w:val="3"/>
        </w:rPr>
        <w:t>%</w:t>
      </w:r>
      <w:r w:rsidRPr="003D394C">
        <w:rPr>
          <w:bCs/>
          <w:color w:val="000000"/>
          <w:spacing w:val="3"/>
        </w:rPr>
        <w:t xml:space="preserve"> visų šio tyrimo išnagrinėtų baudžiamųjų bylų atvejais buvo atlikta įvykio vietos apžiūra</w:t>
      </w:r>
      <w:r w:rsidR="0050770E">
        <w:rPr>
          <w:bCs/>
          <w:color w:val="000000"/>
          <w:spacing w:val="3"/>
        </w:rPr>
        <w:t xml:space="preserve"> ir lavono apžiūra; rečiausiai – </w:t>
      </w:r>
      <w:r w:rsidR="00F506AF">
        <w:rPr>
          <w:bCs/>
          <w:color w:val="000000"/>
          <w:spacing w:val="3"/>
          <w:lang w:val="en-AU"/>
        </w:rPr>
        <w:t>10</w:t>
      </w:r>
      <w:r w:rsidR="0050770E" w:rsidRPr="00F506AF">
        <w:rPr>
          <w:bCs/>
          <w:color w:val="000000"/>
          <w:spacing w:val="3"/>
          <w:lang w:val="en-AU"/>
        </w:rPr>
        <w:t>%</w:t>
      </w:r>
      <w:r w:rsidR="0050770E">
        <w:rPr>
          <w:bCs/>
          <w:color w:val="000000"/>
          <w:spacing w:val="3"/>
        </w:rPr>
        <w:t xml:space="preserve"> krata</w:t>
      </w:r>
      <w:r w:rsidRPr="003D394C">
        <w:rPr>
          <w:bCs/>
          <w:color w:val="000000"/>
          <w:spacing w:val="3"/>
        </w:rPr>
        <w:t xml:space="preserve"> </w:t>
      </w:r>
      <w:r w:rsidR="00F30920">
        <w:rPr>
          <w:bCs/>
          <w:color w:val="000000"/>
          <w:spacing w:val="3"/>
        </w:rPr>
        <w:t xml:space="preserve">(žr. </w:t>
      </w:r>
      <w:proofErr w:type="gramStart"/>
      <w:r w:rsidR="00F30920">
        <w:rPr>
          <w:bCs/>
          <w:color w:val="000000"/>
          <w:spacing w:val="3"/>
          <w:lang w:val="en-AU"/>
        </w:rPr>
        <w:t>17 schem</w:t>
      </w:r>
      <w:r w:rsidR="00F30920">
        <w:rPr>
          <w:bCs/>
          <w:color w:val="000000"/>
          <w:spacing w:val="3"/>
        </w:rPr>
        <w:t>ą</w:t>
      </w:r>
      <w:r w:rsidRPr="003D394C">
        <w:rPr>
          <w:bCs/>
          <w:color w:val="000000"/>
          <w:spacing w:val="3"/>
        </w:rPr>
        <w:t>)</w:t>
      </w:r>
      <w:r w:rsidR="00F30920">
        <w:rPr>
          <w:bCs/>
          <w:color w:val="000000"/>
          <w:spacing w:val="3"/>
        </w:rPr>
        <w:t>.</w:t>
      </w:r>
      <w:proofErr w:type="gramEnd"/>
    </w:p>
    <w:p w:rsidR="00563921" w:rsidRDefault="00653681" w:rsidP="00F30920">
      <w:pPr>
        <w:spacing w:line="360" w:lineRule="auto"/>
        <w:ind w:right="284" w:firstLine="709"/>
        <w:jc w:val="center"/>
        <w:rPr>
          <w:bCs/>
          <w:color w:val="000000"/>
          <w:spacing w:val="3"/>
        </w:rPr>
      </w:pPr>
      <w:r>
        <w:rPr>
          <w:bCs/>
          <w:noProof/>
          <w:color w:val="000000"/>
          <w:spacing w:val="3"/>
          <w:lang w:eastAsia="lt-LT"/>
        </w:rPr>
        <w:drawing>
          <wp:inline distT="0" distB="0" distL="0" distR="0">
            <wp:extent cx="4019550" cy="17526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63921" w:rsidRDefault="0086040D" w:rsidP="0086040D">
      <w:pPr>
        <w:spacing w:line="360" w:lineRule="auto"/>
        <w:ind w:right="284" w:firstLine="709"/>
        <w:jc w:val="both"/>
        <w:rPr>
          <w:b/>
          <w:bCs/>
          <w:color w:val="000000"/>
          <w:spacing w:val="3"/>
        </w:rPr>
      </w:pPr>
      <w:r w:rsidRPr="0086040D">
        <w:rPr>
          <w:b/>
          <w:bCs/>
          <w:color w:val="000000"/>
          <w:spacing w:val="3"/>
          <w:lang w:val="en-AU"/>
        </w:rPr>
        <w:t xml:space="preserve">17 </w:t>
      </w:r>
      <w:proofErr w:type="gramStart"/>
      <w:r w:rsidRPr="0086040D">
        <w:rPr>
          <w:b/>
          <w:bCs/>
          <w:color w:val="000000"/>
          <w:spacing w:val="3"/>
        </w:rPr>
        <w:t>schema</w:t>
      </w:r>
      <w:proofErr w:type="gramEnd"/>
      <w:r w:rsidR="0050770E">
        <w:rPr>
          <w:b/>
          <w:bCs/>
          <w:color w:val="000000"/>
          <w:spacing w:val="3"/>
        </w:rPr>
        <w:t xml:space="preserve">. </w:t>
      </w:r>
      <w:r w:rsidR="0050770E" w:rsidRPr="0050770E">
        <w:rPr>
          <w:bCs/>
          <w:color w:val="000000"/>
          <w:spacing w:val="3"/>
        </w:rPr>
        <w:t>Pirminiai tyrimo veiksmai</w:t>
      </w:r>
      <w:r w:rsidR="00D32EC1">
        <w:rPr>
          <w:bCs/>
          <w:color w:val="000000"/>
          <w:spacing w:val="3"/>
        </w:rPr>
        <w:t xml:space="preserve"> buitinių nužudymų bylose</w:t>
      </w:r>
    </w:p>
    <w:p w:rsidR="0086040D" w:rsidRPr="0086040D" w:rsidRDefault="0086040D" w:rsidP="0086040D">
      <w:pPr>
        <w:spacing w:line="360" w:lineRule="auto"/>
        <w:ind w:right="284" w:firstLine="709"/>
        <w:jc w:val="both"/>
        <w:rPr>
          <w:b/>
          <w:bCs/>
          <w:color w:val="000000"/>
          <w:spacing w:val="3"/>
        </w:rPr>
      </w:pPr>
    </w:p>
    <w:p w:rsidR="00563921" w:rsidRDefault="00563921" w:rsidP="0072763A">
      <w:pPr>
        <w:spacing w:line="360" w:lineRule="auto"/>
        <w:ind w:firstLine="709"/>
        <w:jc w:val="both"/>
        <w:rPr>
          <w:bCs/>
          <w:color w:val="000000"/>
          <w:spacing w:val="3"/>
        </w:rPr>
      </w:pPr>
      <w:r>
        <w:rPr>
          <w:bCs/>
          <w:color w:val="000000"/>
          <w:spacing w:val="3"/>
        </w:rPr>
        <w:t>Priklausomai nuo turimos pradinės tyrimo situacijos</w:t>
      </w:r>
      <w:r w:rsidR="004B0898">
        <w:rPr>
          <w:bCs/>
          <w:color w:val="000000"/>
          <w:spacing w:val="3"/>
        </w:rPr>
        <w:t>,</w:t>
      </w:r>
      <w:r>
        <w:rPr>
          <w:bCs/>
          <w:color w:val="000000"/>
          <w:spacing w:val="3"/>
        </w:rPr>
        <w:t xml:space="preserve"> gali būti atlikti ir kitokie veiksmai:</w:t>
      </w:r>
    </w:p>
    <w:p w:rsidR="007B5D12" w:rsidRPr="0050770E" w:rsidRDefault="00563921" w:rsidP="003D765C">
      <w:pPr>
        <w:pStyle w:val="ListParagraph"/>
        <w:numPr>
          <w:ilvl w:val="0"/>
          <w:numId w:val="9"/>
        </w:numPr>
        <w:suppressAutoHyphens w:val="0"/>
        <w:spacing w:line="360" w:lineRule="auto"/>
        <w:ind w:left="0" w:firstLine="709"/>
        <w:jc w:val="both"/>
        <w:rPr>
          <w:bCs/>
          <w:color w:val="000000"/>
          <w:spacing w:val="3"/>
        </w:rPr>
      </w:pPr>
      <w:r>
        <w:rPr>
          <w:bCs/>
          <w:color w:val="000000"/>
          <w:spacing w:val="3"/>
        </w:rPr>
        <w:t>Įt</w:t>
      </w:r>
      <w:r w:rsidR="00D32EC1">
        <w:rPr>
          <w:bCs/>
          <w:color w:val="000000"/>
          <w:spacing w:val="3"/>
        </w:rPr>
        <w:t>ariamųjų sulaikymas ir apklausa.</w:t>
      </w:r>
    </w:p>
    <w:p w:rsidR="00DF4215" w:rsidRDefault="00D32EC1" w:rsidP="003D765C">
      <w:pPr>
        <w:pStyle w:val="ListParagraph"/>
        <w:numPr>
          <w:ilvl w:val="0"/>
          <w:numId w:val="9"/>
        </w:numPr>
        <w:suppressAutoHyphens w:val="0"/>
        <w:spacing w:line="360" w:lineRule="auto"/>
        <w:ind w:left="0" w:firstLine="709"/>
        <w:jc w:val="both"/>
        <w:rPr>
          <w:bCs/>
          <w:color w:val="000000"/>
          <w:spacing w:val="3"/>
        </w:rPr>
      </w:pPr>
      <w:r>
        <w:rPr>
          <w:bCs/>
          <w:color w:val="000000"/>
          <w:spacing w:val="3"/>
        </w:rPr>
        <w:t>Daiktų apžiūra.</w:t>
      </w:r>
    </w:p>
    <w:p w:rsidR="00563921" w:rsidRPr="004865CE" w:rsidRDefault="00563921" w:rsidP="003D765C">
      <w:pPr>
        <w:pStyle w:val="ListParagraph"/>
        <w:numPr>
          <w:ilvl w:val="0"/>
          <w:numId w:val="9"/>
        </w:numPr>
        <w:suppressAutoHyphens w:val="0"/>
        <w:spacing w:line="360" w:lineRule="auto"/>
        <w:ind w:left="0" w:firstLine="709"/>
        <w:jc w:val="both"/>
        <w:rPr>
          <w:bCs/>
          <w:color w:val="000000"/>
          <w:spacing w:val="3"/>
        </w:rPr>
      </w:pPr>
      <w:r>
        <w:rPr>
          <w:bCs/>
          <w:color w:val="000000"/>
          <w:spacing w:val="3"/>
        </w:rPr>
        <w:t>Per</w:t>
      </w:r>
      <w:r w:rsidR="00D32EC1">
        <w:rPr>
          <w:bCs/>
          <w:color w:val="000000"/>
          <w:spacing w:val="3"/>
        </w:rPr>
        <w:t>sekiojimas „karštais pėdsakais“.</w:t>
      </w:r>
    </w:p>
    <w:p w:rsidR="00563921" w:rsidRDefault="00563921" w:rsidP="0072763A">
      <w:pPr>
        <w:spacing w:line="360" w:lineRule="auto"/>
        <w:ind w:firstLine="709"/>
        <w:jc w:val="both"/>
      </w:pPr>
      <w:r>
        <w:t>P</w:t>
      </w:r>
      <w:r w:rsidRPr="0053412C">
        <w:t>rie kitų</w:t>
      </w:r>
      <w:r>
        <w:t>,</w:t>
      </w:r>
      <w:r w:rsidRPr="0053412C">
        <w:t xml:space="preserve"> </w:t>
      </w:r>
      <w:r>
        <w:t xml:space="preserve">pirmiausiai, atliekamų tyrimo veiksmų </w:t>
      </w:r>
      <w:r w:rsidR="0050770E">
        <w:t xml:space="preserve">taipogi </w:t>
      </w:r>
      <w:r>
        <w:t>priskiriama:</w:t>
      </w:r>
      <w:r w:rsidRPr="0053412C">
        <w:t xml:space="preserve"> asmenų, kurie yra </w:t>
      </w:r>
      <w:r>
        <w:t xml:space="preserve">kaip nors </w:t>
      </w:r>
      <w:r w:rsidRPr="0053412C">
        <w:t>susiję su auka</w:t>
      </w:r>
      <w:r>
        <w:t xml:space="preserve"> (giminės, draugai, pažįstami) ar kitų asmenų, kurie ką nors žino apie šį įvykį </w:t>
      </w:r>
      <w:r w:rsidRPr="0053412C">
        <w:t>apklausa</w:t>
      </w:r>
      <w:r w:rsidR="004B0898">
        <w:t>; rastų</w:t>
      </w:r>
      <w:r>
        <w:t xml:space="preserve"> pėdsakų apžiūra ir pirminis įvertinimas, su</w:t>
      </w:r>
      <w:r w:rsidR="004B0898">
        <w:t xml:space="preserve"> tikslu gauti informaciją, kuri</w:t>
      </w:r>
      <w:r>
        <w:t xml:space="preserve">os </w:t>
      </w:r>
      <w:r>
        <w:lastRenderedPageBreak/>
        <w:t>dėka būtų nustatytos ir atliktos reikalingos ekspertizės,</w:t>
      </w:r>
      <w:r w:rsidR="00FC6BF9">
        <w:t xml:space="preserve"> pvz. kraujo, seilių teismo medi</w:t>
      </w:r>
      <w:r>
        <w:t>cininė ekspertizė, trasologinė ekspertizė</w:t>
      </w:r>
      <w:r>
        <w:rPr>
          <w:rStyle w:val="FootnoteReference"/>
        </w:rPr>
        <w:footnoteReference w:id="80"/>
      </w:r>
      <w:r>
        <w:t>.</w:t>
      </w:r>
    </w:p>
    <w:p w:rsidR="00B11170" w:rsidRDefault="00563921" w:rsidP="0072763A">
      <w:pPr>
        <w:spacing w:line="360" w:lineRule="auto"/>
        <w:ind w:firstLine="709"/>
        <w:jc w:val="both"/>
      </w:pPr>
      <w:r>
        <w:t>Skirtingų</w:t>
      </w:r>
      <w:r w:rsidRPr="00D06DD0">
        <w:t xml:space="preserve"> tyrimo veiksmų atlikimo išm</w:t>
      </w:r>
      <w:r>
        <w:t>anymas suteikia tyrėjui galimybę</w:t>
      </w:r>
      <w:r w:rsidRPr="00D06DD0">
        <w:t xml:space="preserve"> tinkam</w:t>
      </w:r>
      <w:r w:rsidR="00D44327">
        <w:t>a</w:t>
      </w:r>
      <w:r w:rsidRPr="00D06DD0">
        <w:t>i suorganizuoti vieną ar kitą tyrimo veiksmą. Bet jeigu asmuo at</w:t>
      </w:r>
      <w:r>
        <w:t>liekantys tyrimo veiksmą nežino</w:t>
      </w:r>
      <w:r w:rsidR="00FC6BF9">
        <w:t xml:space="preserve"> šio veiksmo atliki</w:t>
      </w:r>
      <w:r w:rsidRPr="00D06DD0">
        <w:t>mo tvarkos ir ypatumų, tai gali stipriai sumažinti jo atliekamo darbo efektyvumą ir  privesti  prie procesinių pažeidimų</w:t>
      </w:r>
      <w:r>
        <w:t>.</w:t>
      </w:r>
    </w:p>
    <w:p w:rsidR="00B11170" w:rsidRDefault="00B11170" w:rsidP="0072763A">
      <w:pPr>
        <w:spacing w:line="360" w:lineRule="auto"/>
        <w:ind w:firstLine="709"/>
        <w:jc w:val="both"/>
      </w:pPr>
    </w:p>
    <w:p w:rsidR="003159E5" w:rsidRPr="00B11170" w:rsidRDefault="003159E5" w:rsidP="0072763A">
      <w:pPr>
        <w:spacing w:line="360" w:lineRule="auto"/>
        <w:ind w:firstLine="709"/>
        <w:jc w:val="both"/>
      </w:pPr>
      <w:r>
        <w:rPr>
          <w:b/>
          <w:sz w:val="28"/>
        </w:rPr>
        <w:t xml:space="preserve">3.1. </w:t>
      </w:r>
      <w:r w:rsidRPr="003159E5">
        <w:rPr>
          <w:b/>
          <w:sz w:val="28"/>
        </w:rPr>
        <w:t>Įvykio vietos ir lavono apžiūra</w:t>
      </w:r>
    </w:p>
    <w:p w:rsidR="003159E5" w:rsidRPr="00E153D4" w:rsidRDefault="003159E5" w:rsidP="0072763A">
      <w:pPr>
        <w:spacing w:line="360" w:lineRule="auto"/>
        <w:ind w:firstLine="709"/>
        <w:jc w:val="both"/>
      </w:pPr>
    </w:p>
    <w:p w:rsidR="00B11170" w:rsidRDefault="003159E5" w:rsidP="0072763A">
      <w:pPr>
        <w:spacing w:line="360" w:lineRule="auto"/>
        <w:ind w:firstLine="709"/>
        <w:contextualSpacing/>
        <w:jc w:val="both"/>
        <w:rPr>
          <w:color w:val="000000"/>
        </w:rPr>
      </w:pPr>
      <w:r w:rsidRPr="00E153D4">
        <w:rPr>
          <w:color w:val="000000"/>
        </w:rPr>
        <w:t xml:space="preserve">Pagrindinės procesinės apžiūros nuostatos išdėstytos </w:t>
      </w:r>
      <w:r w:rsidRPr="00E153D4">
        <w:rPr>
          <w:bCs/>
          <w:color w:val="000000"/>
        </w:rPr>
        <w:t>L</w:t>
      </w:r>
      <w:r w:rsidR="00473700">
        <w:rPr>
          <w:bCs/>
          <w:color w:val="000000"/>
        </w:rPr>
        <w:t xml:space="preserve">R BPK </w:t>
      </w:r>
      <w:r w:rsidRPr="00E153D4">
        <w:rPr>
          <w:color w:val="000000"/>
        </w:rPr>
        <w:t>penktame skirsnyje (205 – 207 str.). Įstatymo leidėjo detalus šio veiksmo reglamentavimas, rodo itin didelę jo svarbą. Iš visų atliekamų pirminių tyrimo veiksmų nužudymų b</w:t>
      </w:r>
      <w:r w:rsidR="00D44327">
        <w:rPr>
          <w:color w:val="000000"/>
        </w:rPr>
        <w:t>ylose ypatingą</w:t>
      </w:r>
      <w:r>
        <w:rPr>
          <w:color w:val="000000"/>
        </w:rPr>
        <w:t xml:space="preserve"> reikšmę turi</w:t>
      </w:r>
      <w:r w:rsidRPr="00E153D4">
        <w:rPr>
          <w:color w:val="000000"/>
        </w:rPr>
        <w:t xml:space="preserve"> apžiūra - tiksliau įvykio vietos apžiūra. </w:t>
      </w:r>
    </w:p>
    <w:p w:rsidR="00B11170" w:rsidRDefault="00B11170" w:rsidP="0072763A">
      <w:pPr>
        <w:spacing w:line="360" w:lineRule="auto"/>
        <w:ind w:firstLine="709"/>
        <w:contextualSpacing/>
        <w:jc w:val="both"/>
        <w:rPr>
          <w:color w:val="000000"/>
        </w:rPr>
      </w:pPr>
    </w:p>
    <w:p w:rsidR="003159E5" w:rsidRPr="00B11170" w:rsidRDefault="00B11170" w:rsidP="0072763A">
      <w:pPr>
        <w:spacing w:line="360" w:lineRule="auto"/>
        <w:ind w:firstLine="709"/>
        <w:contextualSpacing/>
        <w:jc w:val="both"/>
        <w:rPr>
          <w:color w:val="000000"/>
        </w:rPr>
      </w:pPr>
      <w:r>
        <w:rPr>
          <w:b/>
          <w:color w:val="000000"/>
        </w:rPr>
        <w:t xml:space="preserve">3.1.1. </w:t>
      </w:r>
      <w:r w:rsidR="003159E5" w:rsidRPr="0012048E">
        <w:rPr>
          <w:b/>
          <w:color w:val="000000"/>
        </w:rPr>
        <w:t>Įvykio vietos apžiūra</w:t>
      </w:r>
    </w:p>
    <w:p w:rsidR="003159E5" w:rsidRPr="005A0CC2" w:rsidRDefault="003159E5" w:rsidP="0072763A">
      <w:pPr>
        <w:spacing w:line="360" w:lineRule="auto"/>
        <w:ind w:firstLine="709"/>
        <w:jc w:val="both"/>
        <w:rPr>
          <w:b/>
          <w:color w:val="000000"/>
        </w:rPr>
      </w:pPr>
    </w:p>
    <w:p w:rsidR="003159E5" w:rsidRPr="00E153D4" w:rsidRDefault="003159E5" w:rsidP="0072763A">
      <w:pPr>
        <w:spacing w:line="360" w:lineRule="auto"/>
        <w:ind w:firstLine="709"/>
        <w:jc w:val="both"/>
      </w:pPr>
      <w:r w:rsidRPr="005A0CC2">
        <w:rPr>
          <w:i/>
        </w:rPr>
        <w:t xml:space="preserve">Apžiūra </w:t>
      </w:r>
      <w:r w:rsidRPr="005A0CC2">
        <w:rPr>
          <w:rStyle w:val="a1"/>
          <w:i/>
          <w:color w:val="000000"/>
        </w:rPr>
        <w:t>–</w:t>
      </w:r>
      <w:r w:rsidRPr="00E153D4">
        <w:t xml:space="preserve"> tai pažinimo metodas, kurio esmė yra tiesioginis, kryptingas, organoleptiškas arba instrumentinis material</w:t>
      </w:r>
      <w:r w:rsidR="00FC6BF9">
        <w:t>i</w:t>
      </w:r>
      <w:r w:rsidRPr="00E153D4">
        <w:t>ų objektų stebėjimas. Iš procesinio įstatymo pozicijų apžiūra - tai procesinis veiksmas, kurį atliekant surandami, įtvirtinami ir paimami pėdsakai ir kiti objektai</w:t>
      </w:r>
      <w:r w:rsidRPr="00E153D4">
        <w:rPr>
          <w:rStyle w:val="FootnoteReference"/>
        </w:rPr>
        <w:footnoteReference w:id="81"/>
      </w:r>
      <w:r w:rsidRPr="00E153D4">
        <w:t xml:space="preserve">. </w:t>
      </w:r>
    </w:p>
    <w:p w:rsidR="00795E5C" w:rsidRDefault="003159E5" w:rsidP="0072763A">
      <w:pPr>
        <w:spacing w:line="360" w:lineRule="auto"/>
        <w:ind w:firstLine="709"/>
        <w:jc w:val="both"/>
        <w:rPr>
          <w:rStyle w:val="a1"/>
          <w:color w:val="000000"/>
        </w:rPr>
      </w:pPr>
      <w:r w:rsidRPr="005A0CC2">
        <w:rPr>
          <w:rStyle w:val="a1"/>
          <w:i/>
          <w:color w:val="000000"/>
        </w:rPr>
        <w:t>Įvykio vieta kriminalistikoje –</w:t>
      </w:r>
      <w:r w:rsidRPr="00E153D4">
        <w:rPr>
          <w:rStyle w:val="a1"/>
          <w:color w:val="000000"/>
        </w:rPr>
        <w:t xml:space="preserve"> tai ne tik ta vieta, kurioje buvo įvykdytas nusikaltimas, bet ir kitokia vieta, kurioje randami nusikaltimo pėdsakai. </w:t>
      </w:r>
    </w:p>
    <w:p w:rsidR="003159E5" w:rsidRPr="00E153D4" w:rsidRDefault="003159E5" w:rsidP="0072763A">
      <w:pPr>
        <w:spacing w:line="360" w:lineRule="auto"/>
        <w:ind w:firstLine="709"/>
        <w:jc w:val="both"/>
        <w:rPr>
          <w:bCs/>
          <w:color w:val="000000"/>
        </w:rPr>
      </w:pPr>
      <w:r w:rsidRPr="00E153D4">
        <w:rPr>
          <w:rStyle w:val="a1"/>
          <w:color w:val="000000"/>
        </w:rPr>
        <w:t>Taigi, įvykio vietos apžiūra yra toks tyrimo veiksmas</w:t>
      </w:r>
      <w:r w:rsidR="00D44327">
        <w:rPr>
          <w:rStyle w:val="a1"/>
          <w:color w:val="000000"/>
        </w:rPr>
        <w:t>,</w:t>
      </w:r>
      <w:r w:rsidRPr="00E153D4">
        <w:rPr>
          <w:rStyle w:val="a1"/>
          <w:color w:val="000000"/>
        </w:rPr>
        <w:t xml:space="preserve"> kurio metu betarpiškai ištyriama ir užfiksuojama įvykio vieta, surandami, paimami, įvertinami ir įtvirtinami nusikaltimui ištirti turintys reikšmę objektai.</w:t>
      </w:r>
      <w:r w:rsidRPr="00E153D4">
        <w:rPr>
          <w:bCs/>
          <w:color w:val="000000"/>
        </w:rPr>
        <w:t xml:space="preserve"> </w:t>
      </w:r>
      <w:r w:rsidRPr="00E153D4">
        <w:rPr>
          <w:color w:val="000000"/>
        </w:rPr>
        <w:t>Įvykio vietos apžiūra yra svarbus ir neatidėliotinas tyrimo veiksmas, kuris nužudymų bylo</w:t>
      </w:r>
      <w:r w:rsidR="00D44327">
        <w:rPr>
          <w:color w:val="000000"/>
        </w:rPr>
        <w:t>se atliekamas vienas iš pirmųj</w:t>
      </w:r>
      <w:r w:rsidRPr="00E153D4">
        <w:rPr>
          <w:color w:val="000000"/>
        </w:rPr>
        <w:t>ų. Mūsų atlikto tyrimo duomenimis</w:t>
      </w:r>
      <w:r w:rsidR="00795E5C">
        <w:rPr>
          <w:color w:val="000000"/>
        </w:rPr>
        <w:t>,</w:t>
      </w:r>
      <w:r w:rsidRPr="00E153D4">
        <w:rPr>
          <w:color w:val="000000"/>
        </w:rPr>
        <w:t xml:space="preserve"> </w:t>
      </w:r>
      <w:r w:rsidRPr="00F506AF">
        <w:rPr>
          <w:color w:val="000000"/>
        </w:rPr>
        <w:t>95%</w:t>
      </w:r>
      <w:r w:rsidRPr="00E153D4">
        <w:rPr>
          <w:color w:val="000000"/>
        </w:rPr>
        <w:t xml:space="preserve"> </w:t>
      </w:r>
      <w:r w:rsidR="00F506AF">
        <w:rPr>
          <w:color w:val="000000"/>
        </w:rPr>
        <w:t xml:space="preserve">atvejų, </w:t>
      </w:r>
      <w:r w:rsidRPr="00E153D4">
        <w:rPr>
          <w:color w:val="000000"/>
        </w:rPr>
        <w:t xml:space="preserve">tyrėjui </w:t>
      </w:r>
      <w:r w:rsidR="00F506AF">
        <w:rPr>
          <w:color w:val="000000"/>
        </w:rPr>
        <w:t xml:space="preserve">atvykus </w:t>
      </w:r>
      <w:r w:rsidRPr="00E153D4">
        <w:rPr>
          <w:color w:val="000000"/>
        </w:rPr>
        <w:t xml:space="preserve">į buitinio nužudymo vietą, vienas </w:t>
      </w:r>
      <w:r w:rsidR="00D44327">
        <w:rPr>
          <w:color w:val="000000"/>
        </w:rPr>
        <w:t>iš pirmųj</w:t>
      </w:r>
      <w:r w:rsidRPr="00E153D4">
        <w:rPr>
          <w:color w:val="000000"/>
        </w:rPr>
        <w:t xml:space="preserve">ų tyrimo veiksmų yra įvykio vietos apžiūra. Renkant empirinę medžiagą pasitaikė </w:t>
      </w:r>
      <w:r w:rsidR="00FC6BF9">
        <w:rPr>
          <w:color w:val="000000"/>
          <w:lang w:val="en-AU"/>
        </w:rPr>
        <w:t>dvi</w:t>
      </w:r>
      <w:r w:rsidRPr="00DF4215">
        <w:rPr>
          <w:color w:val="000000"/>
        </w:rPr>
        <w:t xml:space="preserve"> bylos</w:t>
      </w:r>
      <w:r w:rsidRPr="00E153D4">
        <w:rPr>
          <w:color w:val="000000"/>
        </w:rPr>
        <w:t xml:space="preserve">, kai tyrėjui atvykus į buitinio nužudymo vietą ir radus lavoną, įvykio vietos apžiūra tuoj pat atlikta nebuvo, bet dėl techninių ir organizacinių kliūčių atidėta </w:t>
      </w:r>
      <w:r w:rsidR="00FC6BF9">
        <w:rPr>
          <w:color w:val="000000"/>
          <w:lang w:val="en-AU"/>
        </w:rPr>
        <w:t>2</w:t>
      </w:r>
      <w:r w:rsidRPr="00DF4215">
        <w:rPr>
          <w:color w:val="000000"/>
        </w:rPr>
        <w:t xml:space="preserve"> dienom</w:t>
      </w:r>
      <w:r w:rsidR="00D44327">
        <w:rPr>
          <w:color w:val="000000"/>
        </w:rPr>
        <w:t>. Manome,</w:t>
      </w:r>
      <w:r w:rsidRPr="00E153D4">
        <w:rPr>
          <w:color w:val="000000"/>
        </w:rPr>
        <w:t xml:space="preserve"> tai bloga praktika, kuri prieštarauja bendrajam įvykio vietos apžiūros neatidėliotinumo principui. Kaip teigia H. Malevski </w:t>
      </w:r>
      <w:r w:rsidRPr="00E153D4">
        <w:rPr>
          <w:rStyle w:val="st1"/>
        </w:rPr>
        <w:t>„</w:t>
      </w:r>
      <w:r w:rsidRPr="00E153D4">
        <w:t>nusikaltimų išaiškinamumas labai stipriai priklauso nuo darbo pirmomis dienomis ir nuo kokybiško ir kruopštaus darbo įvykio vietoje”</w:t>
      </w:r>
      <w:r w:rsidR="00A751B8" w:rsidRPr="00E153D4">
        <w:rPr>
          <w:rStyle w:val="FootnoteReference"/>
          <w:color w:val="000000"/>
        </w:rPr>
        <w:footnoteReference w:id="82"/>
      </w:r>
      <w:r w:rsidRPr="00E153D4">
        <w:t xml:space="preserve">. </w:t>
      </w:r>
      <w:r w:rsidRPr="00E153D4">
        <w:rPr>
          <w:color w:val="000000"/>
        </w:rPr>
        <w:t xml:space="preserve">Tik laiku ir tinkamai atlikta įvykio vietos apžiūra suteikia </w:t>
      </w:r>
      <w:r w:rsidRPr="00E153D4">
        <w:rPr>
          <w:rStyle w:val="st1"/>
        </w:rPr>
        <w:lastRenderedPageBreak/>
        <w:t>„</w:t>
      </w:r>
      <w:r w:rsidRPr="00E153D4">
        <w:rPr>
          <w:color w:val="000000"/>
        </w:rPr>
        <w:t>maximum” informacijos apie įvykdytą nusikalstamą veiką. Tai nepakeičiamas ir neatidėliotinas tyrimo veiksmas, kurio metu surenkami ir užfiksuojami patys svarbiausi įrodymai byloje, nustatomos nusikaltimo padarymo ap</w:t>
      </w:r>
      <w:r w:rsidR="00FC6BF9">
        <w:rPr>
          <w:color w:val="000000"/>
        </w:rPr>
        <w:t>linkybės bei gaunama informacija</w:t>
      </w:r>
      <w:r w:rsidRPr="00E153D4">
        <w:rPr>
          <w:color w:val="000000"/>
        </w:rPr>
        <w:t xml:space="preserve"> apie nusikatimo padarymo mechanizmą. Ne veltui kriminalistai sako - </w:t>
      </w:r>
      <w:r w:rsidRPr="00E153D4">
        <w:rPr>
          <w:rStyle w:val="st1"/>
        </w:rPr>
        <w:t>„</w:t>
      </w:r>
      <w:r w:rsidRPr="00E153D4">
        <w:rPr>
          <w:color w:val="000000"/>
        </w:rPr>
        <w:t>raktas prie tiesos byloje gludi būtent įvykio vietoje”.</w:t>
      </w:r>
    </w:p>
    <w:p w:rsidR="003159E5" w:rsidRPr="00E153D4" w:rsidRDefault="003159E5" w:rsidP="0072763A">
      <w:pPr>
        <w:spacing w:line="360" w:lineRule="auto"/>
        <w:ind w:firstLine="709"/>
        <w:jc w:val="both"/>
        <w:rPr>
          <w:color w:val="000000"/>
        </w:rPr>
      </w:pPr>
      <w:r w:rsidRPr="005A0CC2">
        <w:rPr>
          <w:i/>
          <w:color w:val="000000"/>
        </w:rPr>
        <w:t>Pagrindinis apžiūros tikslas</w:t>
      </w:r>
      <w:r w:rsidRPr="00E153D4">
        <w:rPr>
          <w:color w:val="000000"/>
        </w:rPr>
        <w:t xml:space="preserve"> - rasti įvairius tarpusavio ryšius tarp įvykio vietos ir tyriamo nusikaltimo bei remiantis turimais duomenimis atkurti nusikaltimo padarymo mechanizmą ir gauti atsakymą į svarbiausią klausimą: kas būtent atsitiko</w:t>
      </w:r>
      <w:r w:rsidRPr="00E153D4">
        <w:rPr>
          <w:rStyle w:val="FootnoteReference"/>
          <w:color w:val="000000"/>
        </w:rPr>
        <w:footnoteReference w:id="83"/>
      </w:r>
      <w:r w:rsidRPr="00E153D4">
        <w:rPr>
          <w:color w:val="000000"/>
        </w:rPr>
        <w:t>? Tad norint tinkam</w:t>
      </w:r>
      <w:r w:rsidR="00DF1DF0">
        <w:rPr>
          <w:color w:val="000000"/>
        </w:rPr>
        <w:t>a</w:t>
      </w:r>
      <w:r w:rsidRPr="00E153D4">
        <w:rPr>
          <w:color w:val="000000"/>
        </w:rPr>
        <w:t xml:space="preserve">i ištirti įvykio vietą, derėtų vadovautis dar romėnų atrasta septynnarę nusikaltimo aiškinimo formule: </w:t>
      </w:r>
      <w:r w:rsidRPr="005A0CC2">
        <w:rPr>
          <w:i/>
          <w:color w:val="000000"/>
        </w:rPr>
        <w:t>kas</w:t>
      </w:r>
      <w:r w:rsidRPr="00E153D4">
        <w:rPr>
          <w:color w:val="000000"/>
        </w:rPr>
        <w:t xml:space="preserve">, </w:t>
      </w:r>
      <w:r w:rsidRPr="005A0CC2">
        <w:rPr>
          <w:i/>
          <w:color w:val="000000"/>
        </w:rPr>
        <w:t>ką</w:t>
      </w:r>
      <w:r w:rsidRPr="00E153D4">
        <w:rPr>
          <w:color w:val="000000"/>
        </w:rPr>
        <w:t xml:space="preserve">, </w:t>
      </w:r>
      <w:r w:rsidRPr="005A0CC2">
        <w:rPr>
          <w:i/>
          <w:color w:val="000000"/>
        </w:rPr>
        <w:t>kur</w:t>
      </w:r>
      <w:r w:rsidRPr="00E153D4">
        <w:rPr>
          <w:color w:val="000000"/>
        </w:rPr>
        <w:t xml:space="preserve">, </w:t>
      </w:r>
      <w:r w:rsidRPr="005A0CC2">
        <w:rPr>
          <w:i/>
          <w:color w:val="000000"/>
        </w:rPr>
        <w:t>kada</w:t>
      </w:r>
      <w:r w:rsidRPr="00E153D4">
        <w:rPr>
          <w:color w:val="000000"/>
        </w:rPr>
        <w:t xml:space="preserve">, </w:t>
      </w:r>
      <w:r w:rsidRPr="005A0CC2">
        <w:rPr>
          <w:i/>
          <w:color w:val="000000"/>
        </w:rPr>
        <w:t>kaip</w:t>
      </w:r>
      <w:r w:rsidRPr="00E153D4">
        <w:rPr>
          <w:color w:val="000000"/>
        </w:rPr>
        <w:t xml:space="preserve"> </w:t>
      </w:r>
      <w:r w:rsidRPr="005A0CC2">
        <w:rPr>
          <w:i/>
          <w:color w:val="000000"/>
        </w:rPr>
        <w:t>kodėl</w:t>
      </w:r>
      <w:r w:rsidRPr="00E153D4">
        <w:rPr>
          <w:color w:val="000000"/>
        </w:rPr>
        <w:t xml:space="preserve">, </w:t>
      </w:r>
      <w:r w:rsidRPr="005A0CC2">
        <w:rPr>
          <w:i/>
          <w:color w:val="000000"/>
        </w:rPr>
        <w:t>kam padedant</w:t>
      </w:r>
      <w:r w:rsidRPr="005C0731">
        <w:rPr>
          <w:rStyle w:val="FootnoteReference"/>
          <w:i/>
          <w:color w:val="000000"/>
        </w:rPr>
        <w:footnoteReference w:id="84"/>
      </w:r>
      <w:r w:rsidRPr="005A0CC2">
        <w:rPr>
          <w:i/>
          <w:color w:val="000000"/>
        </w:rPr>
        <w:t>?</w:t>
      </w:r>
      <w:r w:rsidR="007E6798">
        <w:rPr>
          <w:color w:val="000000"/>
        </w:rPr>
        <w:t xml:space="preserve"> Remiantis šiais klausimai</w:t>
      </w:r>
      <w:r w:rsidRPr="00E153D4">
        <w:rPr>
          <w:color w:val="000000"/>
        </w:rPr>
        <w:t xml:space="preserve">s galime suformuluoti nužudymų įvykio vietos apžiūrai keliamus uždavinius: </w:t>
      </w:r>
    </w:p>
    <w:p w:rsidR="003159E5" w:rsidRPr="00E153D4" w:rsidRDefault="003159E5" w:rsidP="003D765C">
      <w:pPr>
        <w:pStyle w:val="ListParagraph"/>
        <w:numPr>
          <w:ilvl w:val="0"/>
          <w:numId w:val="11"/>
        </w:numPr>
        <w:suppressAutoHyphens w:val="0"/>
        <w:spacing w:line="360" w:lineRule="auto"/>
        <w:ind w:left="0" w:firstLine="709"/>
        <w:jc w:val="both"/>
        <w:rPr>
          <w:color w:val="000000"/>
        </w:rPr>
      </w:pPr>
      <w:r w:rsidRPr="00E153D4">
        <w:rPr>
          <w:color w:val="000000"/>
        </w:rPr>
        <w:t>Įvykio nustatymas. Atvykus į įvykio vietą, dažnai būna neaiškus įvykio pobūdis: ar tai nužudymas, savižu</w:t>
      </w:r>
      <w:r w:rsidR="00795E5C">
        <w:rPr>
          <w:color w:val="000000"/>
        </w:rPr>
        <w:t>dybė, nelaimingas atsitikimas. I</w:t>
      </w:r>
      <w:r w:rsidRPr="00E153D4">
        <w:rPr>
          <w:color w:val="000000"/>
        </w:rPr>
        <w:t>škėlęs galimas</w:t>
      </w:r>
      <w:r w:rsidR="00DF1DF0">
        <w:rPr>
          <w:color w:val="000000"/>
        </w:rPr>
        <w:t xml:space="preserve"> versijas, tyrėjas renka duomeni</w:t>
      </w:r>
      <w:r w:rsidRPr="00E153D4">
        <w:rPr>
          <w:color w:val="000000"/>
        </w:rPr>
        <w:t xml:space="preserve">s, analizuoja jų ryšius, o surinkęs ir įvertinęs </w:t>
      </w:r>
      <w:r w:rsidR="007E6798">
        <w:rPr>
          <w:color w:val="000000"/>
        </w:rPr>
        <w:t>turimą informacią padaro išvadą.</w:t>
      </w:r>
    </w:p>
    <w:p w:rsidR="003159E5" w:rsidRPr="00E153D4" w:rsidRDefault="007E6798" w:rsidP="003D765C">
      <w:pPr>
        <w:pStyle w:val="ListParagraph"/>
        <w:numPr>
          <w:ilvl w:val="0"/>
          <w:numId w:val="11"/>
        </w:numPr>
        <w:suppressAutoHyphens w:val="0"/>
        <w:spacing w:line="360" w:lineRule="auto"/>
        <w:ind w:left="0" w:firstLine="709"/>
        <w:jc w:val="both"/>
        <w:rPr>
          <w:color w:val="000000"/>
        </w:rPr>
      </w:pPr>
      <w:r>
        <w:rPr>
          <w:color w:val="000000"/>
        </w:rPr>
        <w:t>Nužudytojo asmenybės nustatymas.</w:t>
      </w:r>
    </w:p>
    <w:p w:rsidR="003159E5" w:rsidRPr="00E153D4" w:rsidRDefault="003159E5" w:rsidP="003D765C">
      <w:pPr>
        <w:pStyle w:val="ListParagraph"/>
        <w:numPr>
          <w:ilvl w:val="0"/>
          <w:numId w:val="11"/>
        </w:numPr>
        <w:suppressAutoHyphens w:val="0"/>
        <w:spacing w:line="360" w:lineRule="auto"/>
        <w:ind w:left="0" w:firstLine="709"/>
        <w:jc w:val="both"/>
        <w:rPr>
          <w:color w:val="000000"/>
        </w:rPr>
      </w:pPr>
      <w:r w:rsidRPr="00E153D4">
        <w:rPr>
          <w:color w:val="000000"/>
        </w:rPr>
        <w:t>Nužudymo vietos nustatymas. Dažniausiai nužudymas įvykdytas ten k</w:t>
      </w:r>
      <w:r w:rsidR="007E6798">
        <w:rPr>
          <w:color w:val="000000"/>
        </w:rPr>
        <w:t>ur randamas lavonas, bet pasitaiko atvejų, kuomet</w:t>
      </w:r>
      <w:r w:rsidRPr="00E153D4">
        <w:rPr>
          <w:color w:val="000000"/>
        </w:rPr>
        <w:t xml:space="preserve"> nužudymas įvykdytas kitur, o lavonas perkeltas į jo suradimo vietą. </w:t>
      </w:r>
      <w:r w:rsidR="007E6798">
        <w:rPr>
          <w:color w:val="000000"/>
        </w:rPr>
        <w:t>Todėl v</w:t>
      </w:r>
      <w:r w:rsidRPr="00E153D4">
        <w:rPr>
          <w:color w:val="000000"/>
        </w:rPr>
        <w:t xml:space="preserve">ertinant kojų, lavono traukimo, kraujo išsidėstymo, lavondėmių vietą, įvairias dalelės ant nukentėjusiojo </w:t>
      </w:r>
      <w:r w:rsidR="007E6798">
        <w:rPr>
          <w:color w:val="000000"/>
        </w:rPr>
        <w:t>kūno, drabužių ir avalynės ir kitus</w:t>
      </w:r>
      <w:r w:rsidRPr="00E153D4">
        <w:rPr>
          <w:color w:val="000000"/>
        </w:rPr>
        <w:t xml:space="preserve"> pėdsakus galime spręsti apie tikslią nužudymo įvykdymo vietą</w:t>
      </w:r>
      <w:r w:rsidRPr="00E153D4">
        <w:rPr>
          <w:rStyle w:val="FootnoteReference"/>
          <w:color w:val="000000"/>
        </w:rPr>
        <w:footnoteReference w:id="85"/>
      </w:r>
      <w:r w:rsidR="007E6798">
        <w:rPr>
          <w:color w:val="000000"/>
        </w:rPr>
        <w:t>.</w:t>
      </w:r>
    </w:p>
    <w:p w:rsidR="003159E5" w:rsidRPr="00E153D4" w:rsidRDefault="003159E5" w:rsidP="003D765C">
      <w:pPr>
        <w:pStyle w:val="ListParagraph"/>
        <w:numPr>
          <w:ilvl w:val="0"/>
          <w:numId w:val="11"/>
        </w:numPr>
        <w:suppressAutoHyphens w:val="0"/>
        <w:spacing w:line="360" w:lineRule="auto"/>
        <w:ind w:left="0" w:firstLine="709"/>
        <w:jc w:val="both"/>
        <w:rPr>
          <w:color w:val="000000"/>
        </w:rPr>
      </w:pPr>
      <w:r w:rsidRPr="00E153D4">
        <w:rPr>
          <w:color w:val="000000"/>
        </w:rPr>
        <w:t>Nusikaltėlio patekimo į nužudymo įvykdymo vietą, bei iš jos pasitraukimo nustatymas. Apie tai galime s</w:t>
      </w:r>
      <w:r w:rsidR="00DF1DF0">
        <w:rPr>
          <w:color w:val="000000"/>
        </w:rPr>
        <w:t>pręsti iš durų, langų užraktų bū</w:t>
      </w:r>
      <w:r w:rsidRPr="00E153D4">
        <w:rPr>
          <w:color w:val="000000"/>
        </w:rPr>
        <w:t>klės, nusikaltėlio įrankių</w:t>
      </w:r>
      <w:r w:rsidR="007E6798">
        <w:rPr>
          <w:color w:val="000000"/>
        </w:rPr>
        <w:t xml:space="preserve"> ir kitų pėdsakų suradimo vietų.</w:t>
      </w:r>
    </w:p>
    <w:p w:rsidR="003159E5" w:rsidRPr="00E153D4" w:rsidRDefault="003159E5" w:rsidP="003D765C">
      <w:pPr>
        <w:pStyle w:val="ListParagraph"/>
        <w:numPr>
          <w:ilvl w:val="0"/>
          <w:numId w:val="11"/>
        </w:numPr>
        <w:suppressAutoHyphens w:val="0"/>
        <w:spacing w:line="360" w:lineRule="auto"/>
        <w:ind w:left="0" w:firstLine="709"/>
        <w:jc w:val="both"/>
        <w:rPr>
          <w:color w:val="000000"/>
        </w:rPr>
      </w:pPr>
      <w:r w:rsidRPr="00E153D4">
        <w:rPr>
          <w:color w:val="000000"/>
        </w:rPr>
        <w:t>Įvykio dalyvių skaičiaus nustatymas. Api</w:t>
      </w:r>
      <w:r w:rsidR="00DF1DF0">
        <w:rPr>
          <w:color w:val="000000"/>
        </w:rPr>
        <w:t>e tai byloja: ant stalo gulinčių</w:t>
      </w:r>
      <w:r w:rsidRPr="00E153D4">
        <w:rPr>
          <w:color w:val="000000"/>
        </w:rPr>
        <w:t xml:space="preserve"> stalo įrankių kiekis, skirtingi avalynės pėdsakai, skirtingos nuorūkos bei skirtingas jų gesinimo būdas. Visa tai leidžia iškelti versiją, kad nužudyme dalyvavo ne vienas asmuo</w:t>
      </w:r>
      <w:r>
        <w:rPr>
          <w:rStyle w:val="FootnoteReference"/>
          <w:color w:val="000000"/>
        </w:rPr>
        <w:footnoteReference w:id="86"/>
      </w:r>
      <w:r w:rsidR="007E6798">
        <w:rPr>
          <w:color w:val="000000"/>
        </w:rPr>
        <w:t>.</w:t>
      </w:r>
    </w:p>
    <w:p w:rsidR="003159E5" w:rsidRPr="00E153D4" w:rsidRDefault="003159E5" w:rsidP="003D765C">
      <w:pPr>
        <w:pStyle w:val="ListParagraph"/>
        <w:numPr>
          <w:ilvl w:val="0"/>
          <w:numId w:val="11"/>
        </w:numPr>
        <w:suppressAutoHyphens w:val="0"/>
        <w:spacing w:line="360" w:lineRule="auto"/>
        <w:ind w:left="0" w:firstLine="709"/>
        <w:jc w:val="both"/>
        <w:rPr>
          <w:color w:val="000000"/>
        </w:rPr>
      </w:pPr>
      <w:r w:rsidRPr="00E153D4">
        <w:rPr>
          <w:color w:val="000000"/>
        </w:rPr>
        <w:t xml:space="preserve">Įvykdyto nužudymo laiko nustatymas. Ieškomi pėdsakai ir kiti duomenys, rodantys kada būtent buvo įvykdytas nusikaltimas. Svarbu nustatyti mirties laiką kiek įmanoma tiksliau - jei įmanoma valandos ir minutės tikslumu. Iš dalies apie tai </w:t>
      </w:r>
      <w:r w:rsidR="007E6798">
        <w:rPr>
          <w:color w:val="000000"/>
        </w:rPr>
        <w:t>gali liūdyti</w:t>
      </w:r>
      <w:r w:rsidRPr="00E153D4">
        <w:rPr>
          <w:color w:val="000000"/>
        </w:rPr>
        <w:t xml:space="preserve"> tokie požymiai, kaip: sustojęs laikrodis ant nukentėjusiojo rankos, sausas ar šlapias pagrindas po lavonu, kuris randasi atviroje teritorijoje, įjungti elektros prietaisai, karštas arba šiltas maistas, tušti nuo alkoholinių </w:t>
      </w:r>
      <w:r w:rsidRPr="00E153D4">
        <w:rPr>
          <w:color w:val="000000"/>
        </w:rPr>
        <w:lastRenderedPageBreak/>
        <w:t>gėrimų buteliai, ant nuorūkos nespėjusi išdžiūti seilė, nenuplėšti kalėndoriaus lapai. Didelę reikšmę turi lavoniniai reiškiniai ir teismo medicinos eksperto išvada</w:t>
      </w:r>
      <w:r w:rsidRPr="00E153D4">
        <w:rPr>
          <w:rStyle w:val="FootnoteReference"/>
          <w:color w:val="000000"/>
        </w:rPr>
        <w:t xml:space="preserve"> </w:t>
      </w:r>
      <w:r w:rsidRPr="00E153D4">
        <w:rPr>
          <w:rStyle w:val="FootnoteReference"/>
          <w:color w:val="000000"/>
        </w:rPr>
        <w:footnoteReference w:id="87"/>
      </w:r>
      <w:r w:rsidR="007E6798">
        <w:rPr>
          <w:color w:val="000000"/>
        </w:rPr>
        <w:t>.</w:t>
      </w:r>
    </w:p>
    <w:p w:rsidR="003159E5" w:rsidRPr="00E153D4" w:rsidRDefault="003159E5" w:rsidP="003D765C">
      <w:pPr>
        <w:pStyle w:val="ListParagraph"/>
        <w:numPr>
          <w:ilvl w:val="0"/>
          <w:numId w:val="11"/>
        </w:numPr>
        <w:suppressAutoHyphens w:val="0"/>
        <w:spacing w:line="360" w:lineRule="auto"/>
        <w:ind w:left="0" w:firstLine="709"/>
        <w:jc w:val="both"/>
        <w:rPr>
          <w:color w:val="000000"/>
        </w:rPr>
      </w:pPr>
      <w:r w:rsidRPr="00E153D4">
        <w:rPr>
          <w:color w:val="000000"/>
        </w:rPr>
        <w:t>Nužudymo įvykdymo būdo, įrankių ir priemonių nustatymas. Dažnai nusikaltėlis po įvykdyto nužudymo pasišalindamas iš įvykio vieto</w:t>
      </w:r>
      <w:r w:rsidR="007E6798">
        <w:rPr>
          <w:color w:val="000000"/>
        </w:rPr>
        <w:t>s išmeta nusikaltimo įrankį. Todėl</w:t>
      </w:r>
      <w:r w:rsidRPr="00E153D4">
        <w:rPr>
          <w:color w:val="000000"/>
        </w:rPr>
        <w:t xml:space="preserve"> svarbu apžiūrėti ne tik pačią įvykio vietą, bet ir gretimą aplinką, pasitrauki</w:t>
      </w:r>
      <w:r w:rsidR="0010726D">
        <w:rPr>
          <w:color w:val="000000"/>
        </w:rPr>
        <w:t>mo iš įvykio vietos aplinką: krūmus, tvenkinį, upę</w:t>
      </w:r>
      <w:r w:rsidR="007E6798">
        <w:rPr>
          <w:color w:val="000000"/>
        </w:rPr>
        <w:t xml:space="preserve"> ir t.</w:t>
      </w:r>
      <w:r w:rsidRPr="00E153D4">
        <w:rPr>
          <w:color w:val="000000"/>
        </w:rPr>
        <w:t>t</w:t>
      </w:r>
      <w:r w:rsidRPr="00E153D4">
        <w:rPr>
          <w:rStyle w:val="FootnoteReference"/>
          <w:color w:val="000000"/>
        </w:rPr>
        <w:footnoteReference w:id="88"/>
      </w:r>
      <w:r w:rsidRPr="00E153D4">
        <w:rPr>
          <w:color w:val="000000"/>
        </w:rPr>
        <w:t xml:space="preserve">. Toks patikrinimas leidžia aptikti tam tikrus pėdsakus ir daiktus, svarbius nustatant įtariamąjį ir tiriant </w:t>
      </w:r>
      <w:r w:rsidR="007E6798">
        <w:rPr>
          <w:color w:val="000000"/>
        </w:rPr>
        <w:t xml:space="preserve">patį </w:t>
      </w:r>
      <w:r w:rsidRPr="00E153D4">
        <w:rPr>
          <w:color w:val="000000"/>
        </w:rPr>
        <w:t>įvykį.</w:t>
      </w:r>
    </w:p>
    <w:p w:rsidR="003159E5" w:rsidRPr="00E153D4" w:rsidRDefault="003159E5" w:rsidP="003D765C">
      <w:pPr>
        <w:pStyle w:val="ListParagraph"/>
        <w:numPr>
          <w:ilvl w:val="0"/>
          <w:numId w:val="11"/>
        </w:numPr>
        <w:suppressAutoHyphens w:val="0"/>
        <w:spacing w:line="360" w:lineRule="auto"/>
        <w:ind w:left="0" w:firstLine="709"/>
        <w:jc w:val="both"/>
        <w:rPr>
          <w:color w:val="000000"/>
        </w:rPr>
      </w:pPr>
      <w:r w:rsidRPr="00E153D4">
        <w:rPr>
          <w:color w:val="000000"/>
        </w:rPr>
        <w:t>Įvykio dalyvių veiksmų prieš nusikaltimą nustatymas. Indų, maisto likučių, alkoholinių gėrimų buvimas, įjungtas muzikinis grotuvas gali būti pagrindu prielaidai, kad vyko pasisėdėjimas, šokiai</w:t>
      </w:r>
      <w:r w:rsidR="007E6798">
        <w:rPr>
          <w:color w:val="000000"/>
        </w:rPr>
        <w:t xml:space="preserve"> ir pan</w:t>
      </w:r>
      <w:r w:rsidRPr="00E153D4">
        <w:rPr>
          <w:rStyle w:val="FootnoteReference"/>
          <w:color w:val="000000"/>
        </w:rPr>
        <w:footnoteReference w:id="89"/>
      </w:r>
      <w:r w:rsidR="007E6798">
        <w:rPr>
          <w:color w:val="000000"/>
        </w:rPr>
        <w:t>.</w:t>
      </w:r>
    </w:p>
    <w:p w:rsidR="003159E5" w:rsidRPr="00E153D4" w:rsidRDefault="003159E5" w:rsidP="003D765C">
      <w:pPr>
        <w:pStyle w:val="ListParagraph"/>
        <w:numPr>
          <w:ilvl w:val="0"/>
          <w:numId w:val="11"/>
        </w:numPr>
        <w:suppressAutoHyphens w:val="0"/>
        <w:spacing w:line="360" w:lineRule="auto"/>
        <w:ind w:left="0" w:firstLine="709"/>
        <w:jc w:val="both"/>
        <w:rPr>
          <w:color w:val="000000"/>
        </w:rPr>
      </w:pPr>
      <w:r w:rsidRPr="00E153D4">
        <w:rPr>
          <w:color w:val="000000"/>
        </w:rPr>
        <w:t>Kitų nusikaltėlio veiksmų nustatymas. Patikrinama ar nusikaltėlis bandė paslėpti nus</w:t>
      </w:r>
      <w:r w:rsidR="007E6798">
        <w:rPr>
          <w:color w:val="000000"/>
        </w:rPr>
        <w:t>ikaltimą, falsifikuoti pėdsakus.</w:t>
      </w:r>
    </w:p>
    <w:p w:rsidR="003159E5" w:rsidRPr="00E153D4" w:rsidRDefault="003159E5" w:rsidP="003D765C">
      <w:pPr>
        <w:pStyle w:val="ListParagraph"/>
        <w:numPr>
          <w:ilvl w:val="0"/>
          <w:numId w:val="11"/>
        </w:numPr>
        <w:suppressAutoHyphens w:val="0"/>
        <w:spacing w:line="360" w:lineRule="auto"/>
        <w:ind w:left="0" w:firstLine="709"/>
        <w:jc w:val="both"/>
        <w:rPr>
          <w:color w:val="000000"/>
        </w:rPr>
      </w:pPr>
      <w:r w:rsidRPr="00E153D4">
        <w:rPr>
          <w:color w:val="000000"/>
        </w:rPr>
        <w:t>Dalyvių buvimo laiko nusikaltimo vietoje nustatymas. Tam turime išnagrinėti ir įvertinti įvykio vietos aplinką bei visus rastus pėdsakus įvykio vietoje. Pvz.: maisto likučiai, butelių nuo alkoholinių gėrimų ir nuorūkų kiekis, gali būti pagrindas versijai, kad įvykio dalyviai nusikaltimo vietoje išb</w:t>
      </w:r>
      <w:r w:rsidR="007E6798">
        <w:rPr>
          <w:color w:val="000000"/>
        </w:rPr>
        <w:t>uvo gan ilgą laiką.</w:t>
      </w:r>
    </w:p>
    <w:p w:rsidR="003159E5" w:rsidRPr="00E153D4" w:rsidRDefault="003159E5" w:rsidP="003D765C">
      <w:pPr>
        <w:pStyle w:val="ListParagraph"/>
        <w:numPr>
          <w:ilvl w:val="0"/>
          <w:numId w:val="11"/>
        </w:numPr>
        <w:suppressAutoHyphens w:val="0"/>
        <w:spacing w:line="360" w:lineRule="auto"/>
        <w:ind w:left="0" w:firstLine="709"/>
        <w:jc w:val="both"/>
        <w:rPr>
          <w:color w:val="000000"/>
        </w:rPr>
      </w:pPr>
      <w:r w:rsidRPr="00E153D4">
        <w:rPr>
          <w:color w:val="000000"/>
        </w:rPr>
        <w:t>Įvykio vietoje pėdsakų, priklausančių nusikaltėliui nustatymas. Tai rankų, kojų, dantų, drabužių ir kt. pėdsakai. Taipogi kraujas, plaukai, sperma, seilė, prakaitas. Svarbus radinys gali būti nusikaltėlio pamesti ar išmest įvykio vietoje ar šalia jos daiktai (nusikaltimo įrankis, dokumentai, pažym</w:t>
      </w:r>
      <w:r w:rsidR="007E6798">
        <w:rPr>
          <w:color w:val="000000"/>
        </w:rPr>
        <w:t>ėti daiktai, drabužiai ir pan.).</w:t>
      </w:r>
      <w:r w:rsidRPr="00E153D4">
        <w:rPr>
          <w:color w:val="000000"/>
        </w:rPr>
        <w:t xml:space="preserve"> </w:t>
      </w:r>
    </w:p>
    <w:p w:rsidR="003159E5" w:rsidRPr="00E153D4" w:rsidRDefault="003159E5" w:rsidP="003D765C">
      <w:pPr>
        <w:pStyle w:val="ListParagraph"/>
        <w:numPr>
          <w:ilvl w:val="0"/>
          <w:numId w:val="11"/>
        </w:numPr>
        <w:suppressAutoHyphens w:val="0"/>
        <w:spacing w:line="360" w:lineRule="auto"/>
        <w:ind w:left="0" w:firstLine="709"/>
        <w:jc w:val="both"/>
        <w:rPr>
          <w:color w:val="000000"/>
        </w:rPr>
      </w:pPr>
      <w:r w:rsidRPr="00E153D4">
        <w:rPr>
          <w:color w:val="000000"/>
        </w:rPr>
        <w:t>Ant nusikaltėlio galimai likusių pėdsakų nustatymas. Gali likti dirvožemio, kraujo, grumtinių ir pan. pėdsakų ant nusikaltėlio kūno, drabužių ar avalynės. Atkreiptinas dėmesys į sienų dažus, kurių likučiai gali likti ant nusikaltėlio rūbų ar avalynės. Radus, būtina u</w:t>
      </w:r>
      <w:r w:rsidR="007E6798">
        <w:rPr>
          <w:color w:val="000000"/>
        </w:rPr>
        <w:t>žfiksuoti bei paimti pavyzdžius.</w:t>
      </w:r>
    </w:p>
    <w:p w:rsidR="003159E5" w:rsidRPr="00E153D4" w:rsidRDefault="003159E5" w:rsidP="003D765C">
      <w:pPr>
        <w:pStyle w:val="ListParagraph"/>
        <w:numPr>
          <w:ilvl w:val="0"/>
          <w:numId w:val="11"/>
        </w:numPr>
        <w:suppressAutoHyphens w:val="0"/>
        <w:spacing w:line="360" w:lineRule="auto"/>
        <w:ind w:left="0" w:firstLine="709"/>
        <w:jc w:val="both"/>
        <w:rPr>
          <w:color w:val="000000"/>
        </w:rPr>
      </w:pPr>
      <w:r w:rsidRPr="00E153D4">
        <w:rPr>
          <w:color w:val="000000"/>
        </w:rPr>
        <w:t>Nusikaltėlį apibudinančių</w:t>
      </w:r>
      <w:r w:rsidR="007E6798">
        <w:rPr>
          <w:color w:val="000000"/>
        </w:rPr>
        <w:t xml:space="preserve"> požymių ir duomenų nustatymas.</w:t>
      </w:r>
      <w:r w:rsidRPr="00E153D4">
        <w:rPr>
          <w:color w:val="000000"/>
        </w:rPr>
        <w:t xml:space="preserve"> Žudikams nebūdingas elgesys su lavonu, daugkartinis betikslis lavono pertempimas iš vienos vietos į kitą, lavono kūno suskaidymas į mažus gabalėlius – šie duomenys gali būti pagrindu keliant versiją, kad nusikaltimą galėjo įvykdyti artimo rato žmogus. Daugybiniai kūno sužalojimai liūdija apie itin žiaurų nusikaltėlio būdą, agresyvumą, galimą teistumą</w:t>
      </w:r>
      <w:r w:rsidRPr="00E153D4">
        <w:rPr>
          <w:rStyle w:val="FootnoteReference"/>
          <w:color w:val="000000"/>
        </w:rPr>
        <w:footnoteReference w:id="90"/>
      </w:r>
      <w:r w:rsidRPr="00E153D4">
        <w:rPr>
          <w:color w:val="000000"/>
        </w:rPr>
        <w:t>;</w:t>
      </w:r>
    </w:p>
    <w:p w:rsidR="003159E5" w:rsidRPr="00E153D4" w:rsidRDefault="003159E5" w:rsidP="003D765C">
      <w:pPr>
        <w:pStyle w:val="ListParagraph"/>
        <w:numPr>
          <w:ilvl w:val="0"/>
          <w:numId w:val="11"/>
        </w:numPr>
        <w:suppressAutoHyphens w:val="0"/>
        <w:spacing w:line="360" w:lineRule="auto"/>
        <w:ind w:left="0" w:firstLine="709"/>
        <w:jc w:val="both"/>
        <w:rPr>
          <w:color w:val="000000"/>
        </w:rPr>
      </w:pPr>
      <w:r w:rsidRPr="00E153D4">
        <w:rPr>
          <w:color w:val="000000"/>
        </w:rPr>
        <w:t>Asmenų, kurie, galimai, ka nors žino apie padarytą nusikaltimą. Svarbu atkreipti dėmesį į buvusį įvykio vietoje apšvietimą, šalia esančius būtus, pastatus, statinius ir pan.;</w:t>
      </w:r>
    </w:p>
    <w:p w:rsidR="003159E5" w:rsidRPr="00E153D4" w:rsidRDefault="003159E5" w:rsidP="003D765C">
      <w:pPr>
        <w:pStyle w:val="ListParagraph"/>
        <w:numPr>
          <w:ilvl w:val="0"/>
          <w:numId w:val="11"/>
        </w:numPr>
        <w:suppressAutoHyphens w:val="0"/>
        <w:spacing w:line="360" w:lineRule="auto"/>
        <w:ind w:left="0" w:firstLine="709"/>
        <w:jc w:val="both"/>
        <w:rPr>
          <w:color w:val="000000"/>
        </w:rPr>
      </w:pPr>
      <w:r w:rsidRPr="00E153D4">
        <w:rPr>
          <w:color w:val="000000"/>
        </w:rPr>
        <w:lastRenderedPageBreak/>
        <w:t>Nužudymo motyvo nustatymas. Dažnai įvykio vietos aplinkos pokyčiai rodo ne tik įvykio mechanizmo aplinkybes ir veiksmų pobūdį, bet ir nusikaltėlio veiklos motyvus, kaip pvz., itin žiauriai įvykdytas nužudymas leidžia spręsti apie kaltininko kerštą, pyktį ir pan</w:t>
      </w:r>
      <w:r w:rsidRPr="00E153D4">
        <w:rPr>
          <w:rStyle w:val="FootnoteReference"/>
          <w:color w:val="000000"/>
        </w:rPr>
        <w:footnoteReference w:id="91"/>
      </w:r>
      <w:r w:rsidR="00637850">
        <w:rPr>
          <w:color w:val="000000"/>
        </w:rPr>
        <w:t>.</w:t>
      </w:r>
      <w:r w:rsidRPr="00E153D4">
        <w:rPr>
          <w:color w:val="000000"/>
        </w:rPr>
        <w:t xml:space="preserve"> </w:t>
      </w:r>
    </w:p>
    <w:p w:rsidR="003159E5" w:rsidRPr="00E153D4" w:rsidRDefault="003159E5" w:rsidP="0072763A">
      <w:pPr>
        <w:spacing w:line="360" w:lineRule="auto"/>
        <w:ind w:firstLine="709"/>
        <w:jc w:val="both"/>
        <w:rPr>
          <w:color w:val="000000"/>
        </w:rPr>
      </w:pPr>
      <w:r w:rsidRPr="00E153D4">
        <w:rPr>
          <w:color w:val="000000"/>
        </w:rPr>
        <w:t xml:space="preserve">Visi šie išvardyti uždaviniai tinka daugeliui </w:t>
      </w:r>
      <w:r w:rsidRPr="00E153D4">
        <w:t>buitinių</w:t>
      </w:r>
      <w:r w:rsidRPr="00E153D4">
        <w:rPr>
          <w:color w:val="000000"/>
        </w:rPr>
        <w:t xml:space="preserve"> nužudymų apžiūrų, bet priklausomai nuo nužudymo situacijos ir ypatumų pateiktas sąrašas gali keistis. </w:t>
      </w:r>
    </w:p>
    <w:p w:rsidR="003159E5" w:rsidRPr="00E153D4" w:rsidRDefault="003159E5" w:rsidP="00BF2A9B">
      <w:pPr>
        <w:spacing w:line="360" w:lineRule="auto"/>
        <w:ind w:firstLine="709"/>
        <w:jc w:val="both"/>
        <w:rPr>
          <w:bCs/>
          <w:color w:val="000000"/>
        </w:rPr>
      </w:pPr>
      <w:r w:rsidRPr="00E153D4">
        <w:rPr>
          <w:bCs/>
          <w:color w:val="000000"/>
        </w:rPr>
        <w:t>Į</w:t>
      </w:r>
      <w:r w:rsidR="00D44327">
        <w:rPr>
          <w:bCs/>
          <w:color w:val="000000"/>
        </w:rPr>
        <w:t xml:space="preserve">vykio </w:t>
      </w:r>
      <w:r w:rsidRPr="00E153D4">
        <w:rPr>
          <w:bCs/>
          <w:color w:val="000000"/>
        </w:rPr>
        <w:t>vietos apžiūra dažnai vadinama nepakeičiamu, neatkartotinu ir neatstatomu veiksmu. Autoriaus nuomone</w:t>
      </w:r>
      <w:r w:rsidR="00D44327">
        <w:rPr>
          <w:bCs/>
          <w:color w:val="000000"/>
        </w:rPr>
        <w:t>,</w:t>
      </w:r>
      <w:r w:rsidRPr="00E153D4">
        <w:rPr>
          <w:bCs/>
          <w:color w:val="000000"/>
        </w:rPr>
        <w:t xml:space="preserve"> apžiūros nepakeitimas, neatkartojimas yra sąlyginė koncepcija. Beabėjonės, pakartotinė apžiūra galima, kartais tiesiog būtina, nors praktikoje  nerekomenduojama, kadangi ta pati vieta, kurioje jau buvo atlikta pirminė apžiūra po kurio laiko stoja prieš tyrėją jau pakitusioje būsenoje. Pakartotinė apžiūra nužudymų bylose tai ne tokia jau retenybė, ką patvirtina ir mūsų atliktas empirinis tyrimas - </w:t>
      </w:r>
      <w:r w:rsidRPr="00F506AF">
        <w:rPr>
          <w:bCs/>
          <w:color w:val="000000"/>
        </w:rPr>
        <w:t>30%</w:t>
      </w:r>
      <w:r w:rsidRPr="00E153D4">
        <w:rPr>
          <w:bCs/>
          <w:color w:val="000000"/>
        </w:rPr>
        <w:t xml:space="preserve"> visų atvejų įvykio vietoje buvo atlikta pakartotinė apžiūra. Dažniausiai pakartotinė įvykio vietos apžiūra buvo atlikta tada, kai pirminė apžiūra buvo netinkamai atlikta dėl to, kad nebuvo panaudotos reikiamos techninės priemonės arba nedalyvavo reikiamas specialistas. Manome, kad sėkminga pirminė įvykio vietos apžiūra didžiaja dalimi priklauso nuo tinkamo pasiruošimo jai atlikti - kvalifikuotai ir kokybiškai. Dar iki pradedant apžiūrą tyrėjas turi sukurti būtinas organizacines ir technines sąlygas: patikrinti ir paimti būtiną kriminalistinę techniką pėdsakams rasti, užfiksuoti bei nuspręs</w:t>
      </w:r>
      <w:r w:rsidR="00111146">
        <w:rPr>
          <w:bCs/>
          <w:color w:val="000000"/>
        </w:rPr>
        <w:t>ti, kokių specialių žinių ir įgū</w:t>
      </w:r>
      <w:r w:rsidRPr="00E153D4">
        <w:rPr>
          <w:bCs/>
          <w:color w:val="000000"/>
        </w:rPr>
        <w:t>džių reikės įvykio vietai apžiūrėti.</w:t>
      </w:r>
      <w:r w:rsidRPr="00E153D4">
        <w:rPr>
          <w:bCs/>
          <w:color w:val="FF0000"/>
        </w:rPr>
        <w:t xml:space="preserve"> </w:t>
      </w:r>
      <w:r w:rsidRPr="00E153D4">
        <w:rPr>
          <w:bCs/>
        </w:rPr>
        <w:t>Tad</w:t>
      </w:r>
      <w:r w:rsidRPr="00E153D4">
        <w:rPr>
          <w:bCs/>
          <w:color w:val="000000"/>
        </w:rPr>
        <w:t xml:space="preserve"> </w:t>
      </w:r>
      <w:r w:rsidRPr="00E153D4">
        <w:rPr>
          <w:lang w:eastAsia="lt-LT"/>
        </w:rPr>
        <w:t xml:space="preserve">svarbu, kad į tokių nusikaltimų vietą tyrėjai vyktų kartu su specialistais, turinčius reikiamų teorinių ir praktinių įgūdžių išryškinti ir paimti nusikalstamos veikos pėdsakus ir kitas žymes, kas </w:t>
      </w:r>
      <w:r w:rsidRPr="00E153D4">
        <w:rPr>
          <w:bCs/>
          <w:color w:val="000000"/>
        </w:rPr>
        <w:t>užtikrintų tinkamą apžiūros atlikimą.</w:t>
      </w:r>
    </w:p>
    <w:p w:rsidR="003159E5" w:rsidRPr="00E153D4" w:rsidRDefault="003159E5" w:rsidP="0072763A">
      <w:pPr>
        <w:spacing w:line="360" w:lineRule="auto"/>
        <w:ind w:firstLine="709"/>
        <w:jc w:val="both"/>
        <w:rPr>
          <w:lang w:eastAsia="lt-LT"/>
        </w:rPr>
      </w:pPr>
      <w:r w:rsidRPr="00E153D4">
        <w:rPr>
          <w:lang w:eastAsia="lt-LT"/>
        </w:rPr>
        <w:t>Specialisto procesinės figūros apibrėžimas suformuluotas L</w:t>
      </w:r>
      <w:r w:rsidR="00473700">
        <w:rPr>
          <w:lang w:eastAsia="lt-LT"/>
        </w:rPr>
        <w:t xml:space="preserve">R BPK </w:t>
      </w:r>
      <w:r w:rsidR="008B1541">
        <w:rPr>
          <w:lang w:eastAsia="lt-LT"/>
        </w:rPr>
        <w:t>3 skirsnyje 89 str.</w:t>
      </w:r>
      <w:r w:rsidRPr="00E153D4">
        <w:rPr>
          <w:lang w:eastAsia="lt-LT"/>
        </w:rPr>
        <w:t xml:space="preserve"> Jame nurodoma, kad specialistu laikomas asmuo, turintis specialių žinių ir </w:t>
      </w:r>
      <w:r w:rsidR="00111146">
        <w:rPr>
          <w:lang w:eastAsia="lt-LT"/>
        </w:rPr>
        <w:t>įgū</w:t>
      </w:r>
      <w:r w:rsidRPr="00E153D4">
        <w:rPr>
          <w:lang w:eastAsia="lt-LT"/>
        </w:rPr>
        <w:t>džių, kuriam pavedama atlikti objektų tyrimą ir pateikti išvadą arba paaiškinimus jo kompetencijos klausimais</w:t>
      </w:r>
      <w:r w:rsidRPr="00E153D4">
        <w:rPr>
          <w:rStyle w:val="FootnoteReference"/>
          <w:lang w:eastAsia="lt-LT"/>
        </w:rPr>
        <w:footnoteReference w:id="92"/>
      </w:r>
      <w:r w:rsidRPr="00E153D4">
        <w:rPr>
          <w:lang w:eastAsia="lt-LT"/>
        </w:rPr>
        <w:t xml:space="preserve">. </w:t>
      </w:r>
      <w:r w:rsidRPr="005C0731">
        <w:rPr>
          <w:lang w:eastAsia="lt-LT"/>
        </w:rPr>
        <w:t>Bet specialistas ne tik turi turėti mokslinių, techninių ar kitokių specialių žinių, bet ir turi mokėti jas praktiškai taikyti bei turėti tokio taikymo įgūdžių.</w:t>
      </w:r>
      <w:r>
        <w:rPr>
          <w:lang w:eastAsia="lt-LT"/>
        </w:rPr>
        <w:t xml:space="preserve"> </w:t>
      </w:r>
      <w:r w:rsidRPr="00E153D4">
        <w:rPr>
          <w:lang w:eastAsia="lt-LT"/>
        </w:rPr>
        <w:t xml:space="preserve"> Todėl specialistą galime apibūdinti būtent, kaip kvalifikuotą ir kompetetingą tyrėjo „asistentą“, kuris savo kompetencijos ribose teikia tyrėjui visokeriopą pagalbą, kuo remiantis tikslinamos, atmetamos bei keliamos naujos versijos. </w:t>
      </w:r>
      <w:r w:rsidRPr="002B3C9F">
        <w:rPr>
          <w:lang w:eastAsia="lt-LT"/>
        </w:rPr>
        <w:t>Nužudymo atveju priklausomai nuo turimo</w:t>
      </w:r>
      <w:r w:rsidR="0010726D" w:rsidRPr="002B3C9F">
        <w:rPr>
          <w:lang w:eastAsia="lt-LT"/>
        </w:rPr>
        <w:t>s pradinės situacijos ir ypatumų</w:t>
      </w:r>
      <w:r w:rsidRPr="002B3C9F">
        <w:rPr>
          <w:lang w:eastAsia="lt-LT"/>
        </w:rPr>
        <w:t>, dažniausiai tai yra:</w:t>
      </w:r>
      <w:r w:rsidRPr="00E153D4">
        <w:rPr>
          <w:lang w:eastAsia="lt-LT"/>
        </w:rPr>
        <w:t xml:space="preserve"> teismo medikas, kriminalistas – specialistas bei kinologas, kuris esant galimybei dirba „karštais pėdsakais“.</w:t>
      </w:r>
    </w:p>
    <w:p w:rsidR="00FE26F3" w:rsidRDefault="003159E5" w:rsidP="0072763A">
      <w:pPr>
        <w:spacing w:line="360" w:lineRule="auto"/>
        <w:ind w:firstLine="709"/>
        <w:jc w:val="both"/>
        <w:rPr>
          <w:lang w:eastAsia="lt-LT"/>
        </w:rPr>
      </w:pPr>
      <w:r w:rsidRPr="00E153D4">
        <w:rPr>
          <w:lang w:eastAsia="lt-LT"/>
        </w:rPr>
        <w:lastRenderedPageBreak/>
        <w:t>Įsigaliojus naujam L</w:t>
      </w:r>
      <w:r w:rsidR="00473700">
        <w:rPr>
          <w:lang w:eastAsia="lt-LT"/>
        </w:rPr>
        <w:t>R BPK</w:t>
      </w:r>
      <w:r w:rsidRPr="00E153D4">
        <w:rPr>
          <w:lang w:eastAsia="lt-LT"/>
        </w:rPr>
        <w:t>, dalyvaujant specialistui apžiūrėta ir ištirta tik apie 38,5% šalyje užregistruotų nusikaltimų vietų</w:t>
      </w:r>
      <w:r w:rsidRPr="00E153D4">
        <w:rPr>
          <w:rStyle w:val="FootnoteReference"/>
          <w:lang w:eastAsia="lt-LT"/>
        </w:rPr>
        <w:footnoteReference w:id="93"/>
      </w:r>
      <w:r w:rsidRPr="00E153D4">
        <w:rPr>
          <w:lang w:eastAsia="lt-LT"/>
        </w:rPr>
        <w:t xml:space="preserve">. </w:t>
      </w:r>
      <w:r w:rsidRPr="00E153D4">
        <w:t>Tai nėra vis</w:t>
      </w:r>
      <w:r w:rsidR="00637850">
        <w:t>iškai išsamūs ir tikslūs duomeni</w:t>
      </w:r>
      <w:r w:rsidRPr="00E153D4">
        <w:t xml:space="preserve">s, todėl iš jų galime sudaryti tik bendrą vaizdą apie </w:t>
      </w:r>
      <w:r w:rsidRPr="00E153D4">
        <w:rPr>
          <w:lang w:eastAsia="lt-LT"/>
        </w:rPr>
        <w:t>policijos įstaigų kriminalistinio a</w:t>
      </w:r>
      <w:r w:rsidR="00637850">
        <w:rPr>
          <w:lang w:eastAsia="lt-LT"/>
        </w:rPr>
        <w:t>ptarnavimo sistemos efektyvumą.</w:t>
      </w:r>
      <w:r w:rsidRPr="00E153D4">
        <w:rPr>
          <w:lang w:eastAsia="lt-LT"/>
        </w:rPr>
        <w:t xml:space="preserve"> Lyginant šiuos rodiklius su atlikto tyrimo rezultatais pastebime, kad situacija nėra stipriai pakitusi</w:t>
      </w:r>
      <w:r w:rsidR="00FE4056">
        <w:rPr>
          <w:lang w:eastAsia="lt-LT"/>
        </w:rPr>
        <w:t xml:space="preserve"> </w:t>
      </w:r>
      <w:r w:rsidRPr="00E153D4">
        <w:rPr>
          <w:lang w:eastAsia="lt-LT"/>
        </w:rPr>
        <w:t xml:space="preserve">- </w:t>
      </w:r>
      <w:r w:rsidRPr="00F506AF">
        <w:rPr>
          <w:lang w:eastAsia="lt-LT"/>
        </w:rPr>
        <w:t>40%</w:t>
      </w:r>
      <w:r w:rsidRPr="00E153D4">
        <w:rPr>
          <w:lang w:eastAsia="lt-LT"/>
        </w:rPr>
        <w:t xml:space="preserve"> buitinių nužudymų atvejų darbas įvykio vietoje atliktas be specialisto pagalbos. Specialisto nebuvimo priežastis įvykio vietos apžiūros protokole nėra reikalaujama, todėl neminima, bet darytina prielaida, kad tai gali būti, dėl </w:t>
      </w:r>
      <w:r w:rsidRPr="00E153D4">
        <w:rPr>
          <w:rStyle w:val="st1"/>
        </w:rPr>
        <w:t xml:space="preserve">žmogiškųjų </w:t>
      </w:r>
      <w:r w:rsidR="00FE4056">
        <w:rPr>
          <w:rStyle w:val="st1"/>
          <w:bCs/>
          <w:color w:val="000000"/>
        </w:rPr>
        <w:t>išteklių stokos t.</w:t>
      </w:r>
      <w:r w:rsidRPr="00E153D4">
        <w:rPr>
          <w:rStyle w:val="st1"/>
          <w:bCs/>
          <w:color w:val="000000"/>
        </w:rPr>
        <w:t>y. nusikaltimo teritorijoje reikalaujamo</w:t>
      </w:r>
      <w:r w:rsidRPr="00E153D4">
        <w:rPr>
          <w:lang w:eastAsia="lt-LT"/>
        </w:rPr>
        <w:t xml:space="preserve"> specialisto nebuvimo arba dėl to, kad tyrėjai, pervertindami savo profesianalumą bei priskirdami buitinius nužudymus prie santykinai aiškių nusikaltimų, kur visos nusikaltimo aplinkybės akivaizdžios ir atrodo aiškios, specialistų į darbą įvykio vietoje neįtraukia ir nusikalstamos veikos pėdsakus ir kitas žymes paima patys. To pasekoje - kruopsčiai neatliktas darbas įvykio vietoje bei pakartotinės apžiūros atlikimas.</w:t>
      </w:r>
    </w:p>
    <w:p w:rsidR="00FE26F3" w:rsidRDefault="00FE26F3" w:rsidP="0072763A">
      <w:pPr>
        <w:spacing w:line="360" w:lineRule="auto"/>
        <w:ind w:firstLine="709"/>
        <w:jc w:val="both"/>
        <w:rPr>
          <w:lang w:eastAsia="lt-LT"/>
        </w:rPr>
      </w:pPr>
    </w:p>
    <w:p w:rsidR="003159E5" w:rsidRPr="00FE26F3" w:rsidRDefault="00FE26F3" w:rsidP="0072763A">
      <w:pPr>
        <w:spacing w:line="360" w:lineRule="auto"/>
        <w:ind w:firstLine="709"/>
        <w:jc w:val="both"/>
        <w:rPr>
          <w:b/>
          <w:lang w:eastAsia="lt-LT"/>
        </w:rPr>
      </w:pPr>
      <w:r w:rsidRPr="00FE26F3">
        <w:rPr>
          <w:b/>
          <w:lang w:eastAsia="lt-LT"/>
        </w:rPr>
        <w:t>3.1.2. Lavono apžiura</w:t>
      </w:r>
      <w:r w:rsidR="003159E5" w:rsidRPr="00FE26F3">
        <w:rPr>
          <w:b/>
          <w:lang w:eastAsia="lt-LT"/>
        </w:rPr>
        <w:t xml:space="preserve">                                                                                                                                                                                                                                                                                                                                                                                            </w:t>
      </w:r>
      <w:r w:rsidRPr="00FE26F3">
        <w:rPr>
          <w:b/>
          <w:lang w:eastAsia="lt-LT"/>
        </w:rPr>
        <w:t xml:space="preserve">                  </w:t>
      </w:r>
    </w:p>
    <w:p w:rsidR="003159E5" w:rsidRPr="00E153D4" w:rsidRDefault="003159E5" w:rsidP="0072763A">
      <w:pPr>
        <w:pStyle w:val="ListParagraph"/>
        <w:spacing w:line="360" w:lineRule="auto"/>
        <w:ind w:left="0" w:firstLine="709"/>
        <w:jc w:val="both"/>
        <w:rPr>
          <w:b/>
          <w:lang w:eastAsia="lt-LT"/>
        </w:rPr>
      </w:pPr>
    </w:p>
    <w:p w:rsidR="003159E5" w:rsidRPr="00E153D4" w:rsidRDefault="003159E5" w:rsidP="0072763A">
      <w:pPr>
        <w:shd w:val="clear" w:color="auto" w:fill="FFFFFF"/>
        <w:spacing w:line="360" w:lineRule="auto"/>
        <w:ind w:firstLine="709"/>
        <w:contextualSpacing/>
        <w:jc w:val="both"/>
        <w:rPr>
          <w:bCs/>
          <w:color w:val="000000"/>
        </w:rPr>
      </w:pPr>
      <w:r w:rsidRPr="00E153D4">
        <w:rPr>
          <w:bCs/>
          <w:color w:val="000000"/>
        </w:rPr>
        <w:t>Tiriant nužudymus, vienas iš specialiųj</w:t>
      </w:r>
      <w:r w:rsidR="0010726D">
        <w:rPr>
          <w:bCs/>
          <w:color w:val="000000"/>
        </w:rPr>
        <w:t>ų įvykio vietos apžiūros objekt</w:t>
      </w:r>
      <w:r w:rsidRPr="00E153D4">
        <w:rPr>
          <w:bCs/>
          <w:color w:val="000000"/>
        </w:rPr>
        <w:t xml:space="preserve">ų yra lavonas. </w:t>
      </w:r>
      <w:r w:rsidRPr="00E153D4">
        <w:t xml:space="preserve">Nuo jo paprastai ir pradedamas darbas įvykio vietoje, nes būtent </w:t>
      </w:r>
      <w:r w:rsidRPr="00E153D4">
        <w:rPr>
          <w:bCs/>
          <w:color w:val="000000"/>
        </w:rPr>
        <w:t xml:space="preserve">jame sukoncentruotas didelis informacijos, apie nusikaltimo aplinkybes, kiekis. Be to, per pirmąsias valandas po nužudymo, lavono reiškiniai greitai keičiasi, kas gali apsunkinti mirties laiko nustatymą. </w:t>
      </w:r>
    </w:p>
    <w:p w:rsidR="003159E5" w:rsidRPr="00E153D4" w:rsidRDefault="003159E5" w:rsidP="0072763A">
      <w:pPr>
        <w:spacing w:line="360" w:lineRule="auto"/>
        <w:ind w:firstLine="709"/>
        <w:contextualSpacing/>
        <w:jc w:val="both"/>
      </w:pPr>
      <w:r w:rsidRPr="00E153D4">
        <w:t xml:space="preserve">Lavonas yra biologinis objektas, todėl jo apžiūroje turi dalyvauti teismo medikas, o jam neesant – kitos specialybės gydytojas </w:t>
      </w:r>
      <w:r w:rsidR="00637850">
        <w:t>(chirurgas, patologonatas ir pan</w:t>
      </w:r>
      <w:r w:rsidRPr="00E153D4">
        <w:t>.). Tai leidžia giliau, išsamiau bei tiksliau aptikti ir užfiksuoti medicininio pobūdžio aplinkybes ir padidinti visos apžiūros rezultatyvumą. Panaudojant turimas žinias, teismo medikas jau proceso eigoje sprendžia situacinius klausimus ir gali nustatyti ar rasti kraujo pėdsakai atitinka lavono sužalojimo pobūdžiui, ar esa</w:t>
      </w:r>
      <w:r w:rsidR="00111146">
        <w:t>ntys sužalojimai atsirado grumtynių metu ar kitokiu būdu</w:t>
      </w:r>
      <w:r w:rsidRPr="00E153D4">
        <w:t xml:space="preserve"> ir gali išsakyti galimas tyriamo įvykio versijas bei aplinkybes (mirties priežastis, mirties laikas, nužudymo įrankis ir t.t.).</w:t>
      </w:r>
    </w:p>
    <w:p w:rsidR="003159E5" w:rsidRPr="00E153D4" w:rsidRDefault="003159E5" w:rsidP="0072763A">
      <w:pPr>
        <w:spacing w:line="360" w:lineRule="auto"/>
        <w:ind w:firstLine="709"/>
        <w:jc w:val="both"/>
      </w:pPr>
      <w:r w:rsidRPr="00E153D4">
        <w:t>Pritariame A. I. Bastrykin nuomonei</w:t>
      </w:r>
      <w:r w:rsidRPr="00E153D4">
        <w:rPr>
          <w:rStyle w:val="FootnoteReference"/>
        </w:rPr>
        <w:footnoteReference w:id="94"/>
      </w:r>
      <w:r w:rsidRPr="00E153D4">
        <w:t>, kad lavono apžiūros metu, teismo mediko galimybės neturėtų būti pervertintos. Jo išsak</w:t>
      </w:r>
      <w:r w:rsidR="00FE4056">
        <w:t>ytą nuomonę</w:t>
      </w:r>
      <w:r w:rsidRPr="00E153D4">
        <w:t xml:space="preserve"> turime vertinti atsižvelgdami į kitas įv</w:t>
      </w:r>
      <w:r w:rsidR="001D4FC8">
        <w:t>y</w:t>
      </w:r>
      <w:r w:rsidRPr="00E153D4">
        <w:t>kio vietos aplinkybes. Taipogi iš teismo mediko negalime reikalauti kategoriškos nuomonės dėl įvykio pateikimo (nužudymas, savižudybė ar nelaiminga</w:t>
      </w:r>
      <w:r w:rsidR="000253D9">
        <w:t>s atsitikimas ir pan.), o žodžiu</w:t>
      </w:r>
      <w:r w:rsidRPr="00E153D4">
        <w:t xml:space="preserve"> pateiktos tarpinės išvados turi tik preliminarų pobūdį ir orientuotą vertę. Galutinis iškelto klausimo sprendimas galimas tik atlikus reikiamas ekspertizes ir objektų tyrimus. </w:t>
      </w:r>
    </w:p>
    <w:p w:rsidR="003159E5" w:rsidRPr="00E153D4" w:rsidRDefault="003159E5" w:rsidP="0072763A">
      <w:pPr>
        <w:spacing w:line="360" w:lineRule="auto"/>
        <w:ind w:firstLine="709"/>
        <w:jc w:val="both"/>
      </w:pPr>
      <w:r w:rsidRPr="00E153D4">
        <w:lastRenderedPageBreak/>
        <w:t>Nagrinėjant empirinę medžiagą, pastebėta, kad teismo mediko ar kitos specialybės gydytojo dalyvavimas atliekant lavono apžiūrą - retas atvejis. Todėl manome, kad neesant kompetetingo specialisto, turinčio reikiamų medecininių žinių, tyrėjas turi turėti minimalias teismo medicinos žinias konstatuojant nukent</w:t>
      </w:r>
      <w:r>
        <w:t>ėjusiojo mirtį. Literatūroje</w:t>
      </w:r>
      <w:r w:rsidRPr="00E153D4">
        <w:t xml:space="preserve"> siūloma</w:t>
      </w:r>
      <w:r>
        <w:t xml:space="preserve"> </w:t>
      </w:r>
      <w:r w:rsidRPr="00E153D4">
        <w:t>tyrėjams, atliekant</w:t>
      </w:r>
      <w:r>
        <w:t>iems</w:t>
      </w:r>
      <w:r w:rsidRPr="00E153D4">
        <w:t xml:space="preserve"> savarankišką lavono apžiūrą, nustatyti mirtį pagal tam tikrus požymius</w:t>
      </w:r>
      <w:r w:rsidRPr="00E153D4">
        <w:rPr>
          <w:rStyle w:val="FootnoteReference"/>
        </w:rPr>
        <w:footnoteReference w:id="95"/>
      </w:r>
      <w:r w:rsidRPr="00E153D4">
        <w:t>:</w:t>
      </w:r>
    </w:p>
    <w:p w:rsidR="003159E5" w:rsidRPr="00E153D4" w:rsidRDefault="003159E5" w:rsidP="003D765C">
      <w:pPr>
        <w:pStyle w:val="ListParagraph"/>
        <w:numPr>
          <w:ilvl w:val="0"/>
          <w:numId w:val="14"/>
        </w:numPr>
        <w:shd w:val="clear" w:color="auto" w:fill="FFFFFF"/>
        <w:suppressAutoHyphens w:val="0"/>
        <w:spacing w:line="360" w:lineRule="auto"/>
        <w:ind w:left="0" w:firstLine="709"/>
        <w:jc w:val="both"/>
      </w:pPr>
      <w:r w:rsidRPr="00E153D4">
        <w:t>Širdies veiklos sustojimas (neapčiuopiamas pulsas ant stambiųjų k</w:t>
      </w:r>
      <w:r w:rsidR="00637850">
        <w:t>raujagyslių, nėra širdies tonų).</w:t>
      </w:r>
    </w:p>
    <w:p w:rsidR="003159E5" w:rsidRPr="00E153D4" w:rsidRDefault="003159E5" w:rsidP="003D765C">
      <w:pPr>
        <w:pStyle w:val="ListParagraph"/>
        <w:numPr>
          <w:ilvl w:val="0"/>
          <w:numId w:val="14"/>
        </w:numPr>
        <w:shd w:val="clear" w:color="auto" w:fill="FFFFFF"/>
        <w:suppressAutoHyphens w:val="0"/>
        <w:spacing w:line="360" w:lineRule="auto"/>
        <w:ind w:left="0" w:firstLine="709"/>
        <w:jc w:val="both"/>
      </w:pPr>
      <w:r w:rsidRPr="00E153D4">
        <w:t xml:space="preserve">Nėra kvėpavimo (nesimato krūtinės judesių susijusių su kvėpavimu, pridėtas prie </w:t>
      </w:r>
      <w:r w:rsidR="00637850">
        <w:t>burnos veidrodis -  neužrasoja).</w:t>
      </w:r>
    </w:p>
    <w:p w:rsidR="003159E5" w:rsidRPr="00E153D4" w:rsidRDefault="003159E5" w:rsidP="003D765C">
      <w:pPr>
        <w:pStyle w:val="ListParagraph"/>
        <w:numPr>
          <w:ilvl w:val="0"/>
          <w:numId w:val="14"/>
        </w:numPr>
        <w:shd w:val="clear" w:color="auto" w:fill="FFFFFF"/>
        <w:suppressAutoHyphens w:val="0"/>
        <w:spacing w:line="360" w:lineRule="auto"/>
        <w:ind w:left="0" w:firstLine="709"/>
        <w:jc w:val="both"/>
        <w:rPr>
          <w:rStyle w:val="st1"/>
        </w:rPr>
      </w:pPr>
      <w:r w:rsidRPr="00E153D4">
        <w:t>Kūno atšalimas. Nuo normalios 37</w:t>
      </w:r>
      <w:r w:rsidRPr="00E153D4">
        <w:rPr>
          <w:rStyle w:val="st1"/>
        </w:rPr>
        <w:t>°C per 10 – 12 val. krenta iki 20°C</w:t>
      </w:r>
      <w:r w:rsidR="00637850">
        <w:rPr>
          <w:rStyle w:val="st1"/>
        </w:rPr>
        <w:t>.</w:t>
      </w:r>
    </w:p>
    <w:p w:rsidR="003159E5" w:rsidRPr="00E153D4" w:rsidRDefault="003159E5" w:rsidP="003D765C">
      <w:pPr>
        <w:pStyle w:val="ListParagraph"/>
        <w:numPr>
          <w:ilvl w:val="0"/>
          <w:numId w:val="14"/>
        </w:numPr>
        <w:shd w:val="clear" w:color="auto" w:fill="FFFFFF"/>
        <w:suppressAutoHyphens w:val="0"/>
        <w:spacing w:line="360" w:lineRule="auto"/>
        <w:ind w:left="0" w:firstLine="709"/>
        <w:jc w:val="both"/>
      </w:pPr>
      <w:r w:rsidRPr="00E153D4">
        <w:t>Raume</w:t>
      </w:r>
      <w:r w:rsidR="00637850">
        <w:t>ns nesusitraukimas jį dirginant.</w:t>
      </w:r>
    </w:p>
    <w:p w:rsidR="003159E5" w:rsidRPr="00E153D4" w:rsidRDefault="003159E5" w:rsidP="003D765C">
      <w:pPr>
        <w:pStyle w:val="ListParagraph"/>
        <w:numPr>
          <w:ilvl w:val="0"/>
          <w:numId w:val="14"/>
        </w:numPr>
        <w:shd w:val="clear" w:color="auto" w:fill="FFFFFF"/>
        <w:suppressAutoHyphens w:val="0"/>
        <w:spacing w:line="360" w:lineRule="auto"/>
        <w:ind w:left="0" w:firstLine="709"/>
        <w:jc w:val="both"/>
      </w:pPr>
      <w:r w:rsidRPr="00E153D4">
        <w:t>Odos dirginimo nebuvimas p</w:t>
      </w:r>
      <w:r w:rsidR="00637850">
        <w:t>aveikiant ją aukšta temperatūra.</w:t>
      </w:r>
    </w:p>
    <w:p w:rsidR="003159E5" w:rsidRPr="00E153D4" w:rsidRDefault="003159E5" w:rsidP="0072763A">
      <w:pPr>
        <w:shd w:val="clear" w:color="auto" w:fill="FFFFFF"/>
        <w:spacing w:line="360" w:lineRule="auto"/>
        <w:ind w:firstLine="709"/>
        <w:contextualSpacing/>
        <w:jc w:val="both"/>
      </w:pPr>
      <w:r w:rsidRPr="00E153D4">
        <w:t>Be viso to, po mirties ant lavono kūno yra pastebimi</w:t>
      </w:r>
      <w:r w:rsidR="00FE4056">
        <w:t>,</w:t>
      </w:r>
      <w:r w:rsidRPr="00E153D4">
        <w:t xml:space="preserve"> taip vadinamieji</w:t>
      </w:r>
      <w:r w:rsidR="00FE4056">
        <w:t>,</w:t>
      </w:r>
      <w:r w:rsidRPr="00E153D4">
        <w:t xml:space="preserve"> lavoniniai reškiniai</w:t>
      </w:r>
      <w:r>
        <w:rPr>
          <w:rStyle w:val="FootnoteReference"/>
        </w:rPr>
        <w:footnoteReference w:id="96"/>
      </w:r>
      <w:r w:rsidRPr="00E153D4">
        <w:t xml:space="preserve">: kūno sustingimas (apatinio žandikaulio sustingimas praėjus maždaug 2 – 4 </w:t>
      </w:r>
      <w:r w:rsidRPr="00D5344B">
        <w:t>val., viso kūno sustingimas</w:t>
      </w:r>
      <w:r w:rsidRPr="00E153D4">
        <w:t xml:space="preserve"> praėjus </w:t>
      </w:r>
      <w:r w:rsidRPr="00D5344B">
        <w:t>8 – 10 val. po mirties</w:t>
      </w:r>
      <w:r w:rsidRPr="00E153D4">
        <w:t>); lavondėmės (gulinčiam ant pilvo – veido, kaklo, krūtinės, pilvo srityje, gulinčiam ant nugaros – menčių, juosmens, sėdmenų srityje); padrumstėjusi ir išdžiuvusi akies regena.</w:t>
      </w:r>
    </w:p>
    <w:p w:rsidR="003159E5" w:rsidRPr="00E153D4" w:rsidRDefault="003159E5" w:rsidP="0072763A">
      <w:pPr>
        <w:shd w:val="clear" w:color="auto" w:fill="FFFFFF"/>
        <w:spacing w:line="360" w:lineRule="auto"/>
        <w:ind w:firstLine="709"/>
        <w:contextualSpacing/>
        <w:jc w:val="both"/>
        <w:rPr>
          <w:bCs/>
          <w:color w:val="000000"/>
        </w:rPr>
      </w:pPr>
      <w:r w:rsidRPr="00E153D4">
        <w:rPr>
          <w:bCs/>
          <w:color w:val="000000"/>
        </w:rPr>
        <w:t>Įvykio vietos ir lavono apžiūrai keliama aibė metodinių reikalavimų. Vienas iš jų – įvykio vietos apžiūros būdo pasirinkimas. Atlikto tyrimo metu pastebė</w:t>
      </w:r>
      <w:r w:rsidR="00FE4056">
        <w:rPr>
          <w:bCs/>
          <w:color w:val="000000"/>
        </w:rPr>
        <w:t>ta, kad buitinio nužudymo atveju</w:t>
      </w:r>
      <w:r w:rsidRPr="00E153D4">
        <w:rPr>
          <w:bCs/>
          <w:color w:val="000000"/>
        </w:rPr>
        <w:t xml:space="preserve">, nustačius įvykio centrą – lavoną, apžiūra dažniausiai automatiškai nuo jo ir pradedama (ekscentrinis apžiūros būdas). Autoriaus nuomone, šis apžiūros būdas gali kelti pavojų, kad dalis pėdsakų, kurių nemažai būna netoli lavono gali būti pažeista arba netgi sunaikinta. Todėl tyrėjui įsitikinus, kad žmogus yra negyvas, būtinai reikia pirmiau apžiūrėti </w:t>
      </w:r>
      <w:r w:rsidRPr="00D5344B">
        <w:rPr>
          <w:bCs/>
          <w:color w:val="000000"/>
        </w:rPr>
        <w:t>3 - 6</w:t>
      </w:r>
      <w:r w:rsidRPr="00E153D4">
        <w:rPr>
          <w:bCs/>
          <w:color w:val="000000"/>
        </w:rPr>
        <w:t xml:space="preserve"> metrų spinduliu teritoriją aplink lavoną, užfiksuoti bei paimti pėdsakus ir kitus daiktus turinčius reikšmės tyrimui, tuom užtikrinant laisvą judėjimą aplink lavoną ir tik po to jį apžiūrėti.</w:t>
      </w:r>
    </w:p>
    <w:p w:rsidR="003159E5" w:rsidRPr="00E153D4" w:rsidRDefault="003159E5" w:rsidP="0072763A">
      <w:pPr>
        <w:shd w:val="clear" w:color="auto" w:fill="FFFFFF"/>
        <w:spacing w:line="360" w:lineRule="auto"/>
        <w:ind w:firstLine="709"/>
        <w:jc w:val="both"/>
        <w:rPr>
          <w:bCs/>
          <w:color w:val="000000"/>
        </w:rPr>
      </w:pPr>
      <w:r w:rsidRPr="00E153D4">
        <w:rPr>
          <w:bCs/>
          <w:color w:val="000000"/>
        </w:rPr>
        <w:t>Lavono apžiūra - gana ilgas ir reikalaujantis kruopštaus darbo procesas. Dažnai susijęs su emocinių ir psichologinių išsekimu. Todėl svarbu jį atlikti pagal tam tikrą eiliškumą, aiškinant ir fiksuojant šias aplinkybes</w:t>
      </w:r>
      <w:r w:rsidRPr="00E153D4">
        <w:rPr>
          <w:rStyle w:val="FootnoteReference"/>
          <w:bCs/>
          <w:color w:val="000000"/>
        </w:rPr>
        <w:footnoteReference w:id="97"/>
      </w:r>
      <w:r w:rsidRPr="00E153D4">
        <w:rPr>
          <w:bCs/>
          <w:color w:val="000000"/>
        </w:rPr>
        <w:t xml:space="preserve">: </w:t>
      </w:r>
    </w:p>
    <w:p w:rsidR="003159E5" w:rsidRPr="00E153D4" w:rsidRDefault="003159E5" w:rsidP="003D765C">
      <w:pPr>
        <w:pStyle w:val="ListParagraph"/>
        <w:widowControl w:val="0"/>
        <w:numPr>
          <w:ilvl w:val="0"/>
          <w:numId w:val="13"/>
        </w:numPr>
        <w:shd w:val="clear" w:color="auto" w:fill="FFFFFF"/>
        <w:tabs>
          <w:tab w:val="left" w:pos="720"/>
        </w:tabs>
        <w:suppressAutoHyphens w:val="0"/>
        <w:autoSpaceDE w:val="0"/>
        <w:autoSpaceDN w:val="0"/>
        <w:adjustRightInd w:val="0"/>
        <w:spacing w:line="360" w:lineRule="auto"/>
        <w:ind w:left="0" w:firstLine="709"/>
        <w:jc w:val="both"/>
        <w:rPr>
          <w:bCs/>
          <w:color w:val="000000"/>
        </w:rPr>
      </w:pPr>
      <w:r w:rsidRPr="00E153D4">
        <w:rPr>
          <w:bCs/>
          <w:color w:val="000000"/>
        </w:rPr>
        <w:t>Lavono radimo vieta. Nustatynėjami ir fiksuojami lavono radimo vietos ypatumai (gvenamoji ar negyvenamoji vieta), maksimaliai tiksliai fiksuojamas lavono ryšis su šalia esančiais pėdsakais ir objektais (durys,</w:t>
      </w:r>
      <w:r w:rsidR="00637850">
        <w:rPr>
          <w:bCs/>
          <w:color w:val="000000"/>
        </w:rPr>
        <w:t xml:space="preserve"> siena, kraujas ir pan.).</w:t>
      </w:r>
    </w:p>
    <w:p w:rsidR="003159E5" w:rsidRPr="00E153D4" w:rsidRDefault="00637850" w:rsidP="003D765C">
      <w:pPr>
        <w:pStyle w:val="ListParagraph"/>
        <w:widowControl w:val="0"/>
        <w:numPr>
          <w:ilvl w:val="0"/>
          <w:numId w:val="13"/>
        </w:numPr>
        <w:shd w:val="clear" w:color="auto" w:fill="FFFFFF"/>
        <w:tabs>
          <w:tab w:val="left" w:pos="720"/>
        </w:tabs>
        <w:suppressAutoHyphens w:val="0"/>
        <w:autoSpaceDE w:val="0"/>
        <w:autoSpaceDN w:val="0"/>
        <w:adjustRightInd w:val="0"/>
        <w:spacing w:line="360" w:lineRule="auto"/>
        <w:ind w:left="0" w:firstLine="709"/>
        <w:jc w:val="both"/>
        <w:rPr>
          <w:bCs/>
          <w:color w:val="000000"/>
        </w:rPr>
      </w:pPr>
      <w:r>
        <w:rPr>
          <w:bCs/>
          <w:color w:val="000000"/>
        </w:rPr>
        <w:t xml:space="preserve">Bendras </w:t>
      </w:r>
      <w:r w:rsidR="003159E5" w:rsidRPr="00E153D4">
        <w:rPr>
          <w:bCs/>
          <w:color w:val="000000"/>
        </w:rPr>
        <w:t xml:space="preserve">lavono vaizdas. Šioje apžiūros stadijoje fiksuojami lavono duomenys: lytis, apytikslis amžius, kūno ilgis, kūno sudėjimas, plaukų spalva, išorės bruožai. </w:t>
      </w:r>
    </w:p>
    <w:p w:rsidR="003159E5" w:rsidRPr="00E153D4" w:rsidRDefault="003159E5" w:rsidP="003D765C">
      <w:pPr>
        <w:pStyle w:val="ListParagraph"/>
        <w:widowControl w:val="0"/>
        <w:numPr>
          <w:ilvl w:val="0"/>
          <w:numId w:val="13"/>
        </w:numPr>
        <w:shd w:val="clear" w:color="auto" w:fill="FFFFFF"/>
        <w:tabs>
          <w:tab w:val="left" w:pos="720"/>
        </w:tabs>
        <w:suppressAutoHyphens w:val="0"/>
        <w:autoSpaceDE w:val="0"/>
        <w:autoSpaceDN w:val="0"/>
        <w:adjustRightInd w:val="0"/>
        <w:spacing w:line="360" w:lineRule="auto"/>
        <w:ind w:left="0" w:firstLine="709"/>
        <w:jc w:val="both"/>
        <w:rPr>
          <w:bCs/>
          <w:color w:val="000000"/>
        </w:rPr>
      </w:pPr>
      <w:r w:rsidRPr="00E153D4">
        <w:rPr>
          <w:bCs/>
          <w:color w:val="000000"/>
        </w:rPr>
        <w:lastRenderedPageBreak/>
        <w:t xml:space="preserve">Lavono padėtis ir poza. Rekomenduotina kiek galima tiksliau aprašyti ir užfiksuoti lavono padėtį: ar jis guli ant nugaros, kniūbsčias ar ant šono, ar tokia poza yra natūrali, ar joje nėra ko nors ypatingo, neįprasto ir pan. </w:t>
      </w:r>
      <w:r>
        <w:rPr>
          <w:bCs/>
          <w:color w:val="000000"/>
        </w:rPr>
        <w:t>Lavono</w:t>
      </w:r>
      <w:r w:rsidRPr="00E153D4">
        <w:rPr>
          <w:bCs/>
          <w:color w:val="000000"/>
        </w:rPr>
        <w:t xml:space="preserve"> kūno dalių padėtis gali rodyti tai, kaip </w:t>
      </w:r>
      <w:r>
        <w:rPr>
          <w:bCs/>
          <w:color w:val="000000"/>
        </w:rPr>
        <w:t>buvo daromas užpuolimas, iš kur, kaip ir</w:t>
      </w:r>
      <w:r w:rsidRPr="00E153D4">
        <w:rPr>
          <w:bCs/>
          <w:color w:val="000000"/>
        </w:rPr>
        <w:t xml:space="preserve"> kokiomis aplinkybėmis, buvo pasipriešinimas </w:t>
      </w:r>
      <w:r>
        <w:rPr>
          <w:bCs/>
          <w:color w:val="000000"/>
        </w:rPr>
        <w:t xml:space="preserve">ar nebuvo </w:t>
      </w:r>
      <w:r w:rsidRPr="00E153D4">
        <w:rPr>
          <w:bCs/>
          <w:color w:val="000000"/>
        </w:rPr>
        <w:t xml:space="preserve">ir </w:t>
      </w:r>
      <w:r>
        <w:rPr>
          <w:bCs/>
          <w:color w:val="000000"/>
        </w:rPr>
        <w:t>pan.</w:t>
      </w:r>
    </w:p>
    <w:p w:rsidR="003159E5" w:rsidRPr="00E153D4" w:rsidRDefault="003159E5" w:rsidP="003D765C">
      <w:pPr>
        <w:widowControl w:val="0"/>
        <w:numPr>
          <w:ilvl w:val="0"/>
          <w:numId w:val="13"/>
        </w:numPr>
        <w:shd w:val="clear" w:color="auto" w:fill="FFFFFF"/>
        <w:tabs>
          <w:tab w:val="left" w:pos="720"/>
        </w:tabs>
        <w:suppressAutoHyphens w:val="0"/>
        <w:autoSpaceDE w:val="0"/>
        <w:autoSpaceDN w:val="0"/>
        <w:adjustRightInd w:val="0"/>
        <w:spacing w:line="360" w:lineRule="auto"/>
        <w:ind w:left="0" w:firstLine="709"/>
        <w:contextualSpacing/>
        <w:jc w:val="both"/>
        <w:rPr>
          <w:bCs/>
          <w:color w:val="000000"/>
        </w:rPr>
      </w:pPr>
      <w:r w:rsidRPr="00E153D4">
        <w:rPr>
          <w:bCs/>
          <w:color w:val="000000"/>
        </w:rPr>
        <w:t>Lavono „ložė“. Apžiūrima žemė, grindys, daiktai ant kurių gulėjo nukentėjusysis ir lyginama su atspaustomis vietomis ant lavono kūno. Skirtumai gali paaiškinti lavono pozos keitimą (perneštas, pertemptas</w:t>
      </w:r>
      <w:r w:rsidR="00637850">
        <w:rPr>
          <w:bCs/>
          <w:color w:val="000000"/>
        </w:rPr>
        <w:t xml:space="preserve"> į kitą vietą).</w:t>
      </w:r>
    </w:p>
    <w:p w:rsidR="003159E5" w:rsidRPr="00E153D4" w:rsidRDefault="003159E5" w:rsidP="003D765C">
      <w:pPr>
        <w:widowControl w:val="0"/>
        <w:numPr>
          <w:ilvl w:val="0"/>
          <w:numId w:val="13"/>
        </w:numPr>
        <w:shd w:val="clear" w:color="auto" w:fill="FFFFFF"/>
        <w:tabs>
          <w:tab w:val="left" w:pos="720"/>
        </w:tabs>
        <w:suppressAutoHyphens w:val="0"/>
        <w:autoSpaceDE w:val="0"/>
        <w:autoSpaceDN w:val="0"/>
        <w:adjustRightInd w:val="0"/>
        <w:spacing w:line="360" w:lineRule="auto"/>
        <w:ind w:left="0" w:firstLine="709"/>
        <w:contextualSpacing/>
        <w:jc w:val="both"/>
        <w:rPr>
          <w:bCs/>
          <w:color w:val="000000"/>
        </w:rPr>
      </w:pPr>
      <w:r w:rsidRPr="00E153D4">
        <w:rPr>
          <w:bCs/>
          <w:color w:val="000000"/>
        </w:rPr>
        <w:t>Daiktai esantys šalia lavono. Dažnai ant jų lieka įvairių nusikaltimo pėdsakų. Tai drabužių gabalėliai, daiktai iškritę iš nusikaltėlio kišenių ir pan. Bandoma nustatyti kas iš šalia lavono rastų daiktų prikl</w:t>
      </w:r>
      <w:r w:rsidR="00637850">
        <w:rPr>
          <w:bCs/>
          <w:color w:val="000000"/>
        </w:rPr>
        <w:t>auso nusikaltėliui ir kas aukai.</w:t>
      </w:r>
    </w:p>
    <w:p w:rsidR="003159E5" w:rsidRPr="00E153D4" w:rsidRDefault="003159E5" w:rsidP="003D765C">
      <w:pPr>
        <w:widowControl w:val="0"/>
        <w:numPr>
          <w:ilvl w:val="0"/>
          <w:numId w:val="13"/>
        </w:numPr>
        <w:shd w:val="clear" w:color="auto" w:fill="FFFFFF"/>
        <w:tabs>
          <w:tab w:val="left" w:pos="720"/>
        </w:tabs>
        <w:suppressAutoHyphens w:val="0"/>
        <w:autoSpaceDE w:val="0"/>
        <w:autoSpaceDN w:val="0"/>
        <w:adjustRightInd w:val="0"/>
        <w:spacing w:line="360" w:lineRule="auto"/>
        <w:ind w:left="0" w:firstLine="709"/>
        <w:contextualSpacing/>
        <w:jc w:val="both"/>
        <w:rPr>
          <w:bCs/>
          <w:color w:val="000000"/>
        </w:rPr>
      </w:pPr>
      <w:r w:rsidRPr="00E153D4">
        <w:rPr>
          <w:bCs/>
          <w:color w:val="000000"/>
        </w:rPr>
        <w:t>Daiktai ant lavono ir jo rankose. Lavono rankose – drabužio skiautė, plaukų kuokštai, gynybos įrankiai (peilis, šaunamasis ginklas) ir pan. "Visokie pašaliniai daiktai ir kūno išskyrimai, - rašė V. Viršila, kurie randami ant lavono drabužių ir skalbinių arba greta jo, turi sudominti teismo gydytoją, nes iš jų ypatybių ir radimo vietos dažnai galima gauti svarbių išvadų dėl pačios nusikaltimo esmės ir</w:t>
      </w:r>
      <w:r>
        <w:rPr>
          <w:bCs/>
          <w:color w:val="000000"/>
        </w:rPr>
        <w:t xml:space="preserve"> nusikalstamojo darbo apystovų"</w:t>
      </w:r>
      <w:r w:rsidRPr="00E153D4">
        <w:rPr>
          <w:rStyle w:val="FootnoteReference"/>
        </w:rPr>
        <w:footnoteReference w:id="98"/>
      </w:r>
      <w:r>
        <w:rPr>
          <w:bCs/>
          <w:color w:val="000000"/>
        </w:rPr>
        <w:t>.</w:t>
      </w:r>
    </w:p>
    <w:p w:rsidR="003159E5" w:rsidRPr="00E153D4" w:rsidRDefault="003159E5" w:rsidP="003D765C">
      <w:pPr>
        <w:widowControl w:val="0"/>
        <w:numPr>
          <w:ilvl w:val="0"/>
          <w:numId w:val="13"/>
        </w:numPr>
        <w:shd w:val="clear" w:color="auto" w:fill="FFFFFF"/>
        <w:tabs>
          <w:tab w:val="left" w:pos="720"/>
        </w:tabs>
        <w:suppressAutoHyphens w:val="0"/>
        <w:autoSpaceDE w:val="0"/>
        <w:autoSpaceDN w:val="0"/>
        <w:adjustRightInd w:val="0"/>
        <w:spacing w:line="360" w:lineRule="auto"/>
        <w:ind w:left="0" w:firstLine="709"/>
        <w:contextualSpacing/>
        <w:jc w:val="both"/>
        <w:rPr>
          <w:bCs/>
          <w:color w:val="000000"/>
        </w:rPr>
      </w:pPr>
      <w:r w:rsidRPr="00E153D4">
        <w:rPr>
          <w:bCs/>
          <w:color w:val="000000"/>
        </w:rPr>
        <w:t>Lavono drabužiai ir avalynė. Jų buvimas ar trūkumas, neatitikimas pagal metų laiką ar oro sąlygas, drabužių pavadinimas, jų spalva, medžiagos pavadinimas, nusidėvėjimo laipsnis, būklė, kišenių turinys, avalynės pavadinimas ir rūšis, jos spal</w:t>
      </w:r>
      <w:r w:rsidR="000253D9">
        <w:rPr>
          <w:bCs/>
          <w:color w:val="000000"/>
        </w:rPr>
        <w:t>va, pado ypatumai ir kt. Nustati</w:t>
      </w:r>
      <w:r w:rsidRPr="00E153D4">
        <w:rPr>
          <w:bCs/>
          <w:color w:val="000000"/>
        </w:rPr>
        <w:t>nėjama ar pažeistų drabužių būklė atitinka padarytiems sužalojimams, kaip pvz. šioje baudžiamojeje byloje</w:t>
      </w:r>
      <w:r w:rsidRPr="00E153D4">
        <w:rPr>
          <w:rStyle w:val="FootnoteReference"/>
          <w:bCs/>
          <w:color w:val="000000"/>
        </w:rPr>
        <w:footnoteReference w:id="99"/>
      </w:r>
      <w:r w:rsidRPr="00E153D4">
        <w:rPr>
          <w:bCs/>
          <w:color w:val="000000"/>
        </w:rPr>
        <w:t>: atvykus į įvykio vieta, kieme buvo aptiktas vyriškio J. D. lavonas. Apžiūrėjus lavoną ir nustačius, kad m</w:t>
      </w:r>
      <w:r w:rsidR="00420E17">
        <w:rPr>
          <w:bCs/>
          <w:color w:val="000000"/>
        </w:rPr>
        <w:t>irties priežastis buvo peilio dūri</w:t>
      </w:r>
      <w:r w:rsidRPr="00E153D4">
        <w:rPr>
          <w:bCs/>
          <w:color w:val="000000"/>
        </w:rPr>
        <w:t>s į pilvo sritį, tyrėjas pastebėjo, kad striukė, kuri buvo ant nukentė</w:t>
      </w:r>
      <w:r w:rsidR="000253D9">
        <w:rPr>
          <w:bCs/>
          <w:color w:val="000000"/>
        </w:rPr>
        <w:t>jusiojo kūno nebuvo pažeista t.</w:t>
      </w:r>
      <w:r w:rsidRPr="00E153D4">
        <w:rPr>
          <w:bCs/>
          <w:color w:val="000000"/>
        </w:rPr>
        <w:t>y. aiškiai neatitiko padarytam kūno sužalojimui. Vėliau paaiškėjo, kad M. R. jam priklausanči</w:t>
      </w:r>
      <w:r w:rsidR="00420E17">
        <w:rPr>
          <w:bCs/>
          <w:color w:val="000000"/>
        </w:rPr>
        <w:t>ame bute, ginčo metu su J. D. dū</w:t>
      </w:r>
      <w:r w:rsidRPr="00E153D4">
        <w:rPr>
          <w:bCs/>
          <w:color w:val="000000"/>
        </w:rPr>
        <w:t>rė jam peilių į pilvą. Po kurio laiko, M. R. past</w:t>
      </w:r>
      <w:r w:rsidR="000253D9">
        <w:rPr>
          <w:bCs/>
          <w:color w:val="000000"/>
        </w:rPr>
        <w:t>e</w:t>
      </w:r>
      <w:r w:rsidRPr="00E153D4">
        <w:rPr>
          <w:bCs/>
          <w:color w:val="000000"/>
        </w:rPr>
        <w:t>bėjęs, kad J. D. greičiausiai yra nebegyvas, išsigando ir norėdamas p</w:t>
      </w:r>
      <w:r>
        <w:rPr>
          <w:bCs/>
          <w:color w:val="000000"/>
        </w:rPr>
        <w:t>aslėpti įvykdytą nusiklatimą, aprengė jį</w:t>
      </w:r>
      <w:r w:rsidRPr="00E153D4">
        <w:rPr>
          <w:bCs/>
          <w:color w:val="000000"/>
        </w:rPr>
        <w:t xml:space="preserve"> ir išnešė į kiemą.</w:t>
      </w:r>
    </w:p>
    <w:p w:rsidR="003159E5" w:rsidRPr="00112EE4" w:rsidRDefault="003159E5" w:rsidP="003D765C">
      <w:pPr>
        <w:widowControl w:val="0"/>
        <w:numPr>
          <w:ilvl w:val="0"/>
          <w:numId w:val="13"/>
        </w:numPr>
        <w:shd w:val="clear" w:color="auto" w:fill="FFFFFF"/>
        <w:tabs>
          <w:tab w:val="left" w:pos="720"/>
        </w:tabs>
        <w:suppressAutoHyphens w:val="0"/>
        <w:autoSpaceDE w:val="0"/>
        <w:autoSpaceDN w:val="0"/>
        <w:adjustRightInd w:val="0"/>
        <w:spacing w:line="360" w:lineRule="auto"/>
        <w:ind w:left="0" w:firstLine="709"/>
        <w:contextualSpacing/>
        <w:jc w:val="both"/>
        <w:rPr>
          <w:bCs/>
          <w:color w:val="000000"/>
        </w:rPr>
      </w:pPr>
      <w:r w:rsidRPr="00112EE4">
        <w:rPr>
          <w:bCs/>
          <w:color w:val="000000"/>
        </w:rPr>
        <w:t xml:space="preserve"> Lavono kūno sužalojimai. Lavono </w:t>
      </w:r>
      <w:smartTag w:uri="schemas-tilde-lt/tildestengine" w:element="templates">
        <w:smartTagPr>
          <w:attr w:name="text" w:val="pokyciu"/>
          <w:attr w:name="id" w:val="-1"/>
          <w:attr w:name="baseform" w:val="pokyt|is"/>
        </w:smartTagPr>
        <w:r w:rsidRPr="00112EE4">
          <w:rPr>
            <w:bCs/>
            <w:color w:val="000000"/>
          </w:rPr>
          <w:t>pokyčių</w:t>
        </w:r>
      </w:smartTag>
      <w:r w:rsidRPr="00112EE4">
        <w:rPr>
          <w:bCs/>
          <w:color w:val="000000"/>
        </w:rPr>
        <w:t xml:space="preserve"> buvimas ir išraiška.</w:t>
      </w:r>
      <w:r w:rsidRPr="00112EE4">
        <w:t xml:space="preserve"> </w:t>
      </w:r>
      <w:r>
        <w:t>Anot E. Palskio</w:t>
      </w:r>
      <w:r w:rsidR="00BF2A9B">
        <w:t>,</w:t>
      </w:r>
      <w:r>
        <w:rPr>
          <w:rStyle w:val="FootnoteReference"/>
        </w:rPr>
        <w:footnoteReference w:id="100"/>
      </w:r>
      <w:r>
        <w:t xml:space="preserve">  “kūno sužalojimai, jų dislokacija, išorinis vaizdas, matmenys ir forma turi būti itin kruopsčiai nustatyti ir užfiksuoti”.</w:t>
      </w:r>
      <w:r w:rsidRPr="00112EE4">
        <w:rPr>
          <w:bCs/>
          <w:color w:val="000000"/>
        </w:rPr>
        <w:t xml:space="preserve"> </w:t>
      </w:r>
      <w:r w:rsidRPr="00112EE4">
        <w:t xml:space="preserve">Lavono kūnas apžiūrimas dalimis, iš anksto pasirinkta seka. Nustatomas lavoninių reiškinių ir sužalojimų laipsnis ir lokalizacija. </w:t>
      </w:r>
      <w:r w:rsidR="00983632">
        <w:t>Rekomenduotina apžiūrėti</w:t>
      </w:r>
      <w:r w:rsidRPr="00112EE4">
        <w:t xml:space="preserve"> </w:t>
      </w:r>
      <w:r w:rsidR="00983632">
        <w:t>tiek apreng</w:t>
      </w:r>
      <w:r w:rsidR="00896953">
        <w:t>tą, tiek nurengtą</w:t>
      </w:r>
      <w:r w:rsidR="00983632">
        <w:t xml:space="preserve"> lavono kūną</w:t>
      </w:r>
      <w:r w:rsidRPr="00112EE4">
        <w:t xml:space="preserve">. </w:t>
      </w:r>
    </w:p>
    <w:p w:rsidR="003159E5" w:rsidRPr="00112EE4" w:rsidRDefault="003159E5" w:rsidP="00D13244">
      <w:pPr>
        <w:widowControl w:val="0"/>
        <w:shd w:val="clear" w:color="auto" w:fill="FFFFFF"/>
        <w:tabs>
          <w:tab w:val="left" w:pos="720"/>
        </w:tabs>
        <w:autoSpaceDE w:val="0"/>
        <w:autoSpaceDN w:val="0"/>
        <w:adjustRightInd w:val="0"/>
        <w:spacing w:line="360" w:lineRule="auto"/>
        <w:ind w:firstLine="709"/>
        <w:contextualSpacing/>
        <w:jc w:val="both"/>
      </w:pPr>
      <w:r w:rsidRPr="00112EE4">
        <w:t xml:space="preserve">Ypatingą dėmesį reikia skirti grumtinių požymiams (įdrėskimai, mėlynės, įkandimai, </w:t>
      </w:r>
      <w:r w:rsidRPr="00112EE4">
        <w:lastRenderedPageBreak/>
        <w:t xml:space="preserve">įpjovimai ir t.t.).  Dažniausiai tokie požymiai lieka ant rankų, kaklo bei veido. Jeigu lavono rankos suspaustos į kumsčius, juos reikia atgniaužti ir apžiūrėti. Delno paviršiuje gali būti įpjovimų ir kitų sužalojimų. Lavono panagėse dažnai lieka kraujo pėdsakai, nusikaltėlio odos dalelytės. </w:t>
      </w:r>
    </w:p>
    <w:p w:rsidR="003159E5" w:rsidRPr="00E153D4" w:rsidRDefault="003159E5" w:rsidP="00D13244">
      <w:pPr>
        <w:spacing w:line="360" w:lineRule="auto"/>
        <w:ind w:firstLine="709"/>
        <w:jc w:val="both"/>
      </w:pPr>
      <w:r w:rsidRPr="00E153D4">
        <w:t>Apžiūrint lavoną, niekada nedera skubėti su mirties priežasties išvada, nusikaltimo įrankiais, nusikaltimo priežastimi ir kitom nusikaltimo aplinkybėm. Kvalifikuotas šių klausimų sprendimas galimas tik teismo medicinos ekspertizės metu.</w:t>
      </w:r>
    </w:p>
    <w:p w:rsidR="003159E5" w:rsidRPr="00E153D4" w:rsidRDefault="003159E5" w:rsidP="00D13244">
      <w:pPr>
        <w:spacing w:line="360" w:lineRule="auto"/>
        <w:ind w:firstLine="709"/>
        <w:jc w:val="both"/>
      </w:pPr>
      <w:r w:rsidRPr="00E153D4">
        <w:t>Aptikti sužalojimai ant kūno surašomi paga</w:t>
      </w:r>
      <w:r w:rsidR="00983632">
        <w:t>l jų išsidėstymą, dydį bei formą</w:t>
      </w:r>
      <w:r w:rsidRPr="00E153D4">
        <w:t>. Nurodomi sužalojimo ypatumai (bukas, pjautinis, durtinis ir t</w:t>
      </w:r>
      <w:r w:rsidR="003208D9">
        <w:t>.t.). Būtinai pažymima kraujosrū</w:t>
      </w:r>
      <w:r w:rsidRPr="00E153D4">
        <w:t>vos spalva (rausvai raudona, mėlyna, geltona)</w:t>
      </w:r>
      <w:r w:rsidRPr="00E153D4">
        <w:rPr>
          <w:rStyle w:val="FootnoteReference"/>
        </w:rPr>
        <w:footnoteReference w:id="101"/>
      </w:r>
      <w:r w:rsidRPr="00E153D4">
        <w:t xml:space="preserve">. </w:t>
      </w:r>
    </w:p>
    <w:p w:rsidR="003159E5" w:rsidRPr="00E153D4" w:rsidRDefault="003159E5" w:rsidP="00D13244">
      <w:pPr>
        <w:spacing w:line="360" w:lineRule="auto"/>
        <w:ind w:firstLine="709"/>
        <w:jc w:val="both"/>
      </w:pPr>
      <w:r w:rsidRPr="00E153D4">
        <w:t>Lavono kūno bei drabužių apžiūra yra glaudžiai susijusi su pėdsakų apžiūra: kraujo, vėmalų, šlapimo, spermos ir t.t. Jų išsidėstymas, forma, spalva, dydžiai ir kiti požymiai detaliai fiksuojami.</w:t>
      </w:r>
    </w:p>
    <w:p w:rsidR="003159E5" w:rsidRPr="00E153D4" w:rsidRDefault="003159E5" w:rsidP="00D13244">
      <w:pPr>
        <w:widowControl w:val="0"/>
        <w:shd w:val="clear" w:color="auto" w:fill="FFFFFF"/>
        <w:tabs>
          <w:tab w:val="left" w:pos="720"/>
        </w:tabs>
        <w:autoSpaceDE w:val="0"/>
        <w:autoSpaceDN w:val="0"/>
        <w:adjustRightInd w:val="0"/>
        <w:spacing w:line="360" w:lineRule="auto"/>
        <w:ind w:firstLine="709"/>
        <w:contextualSpacing/>
        <w:jc w:val="both"/>
        <w:rPr>
          <w:bCs/>
          <w:color w:val="000000"/>
        </w:rPr>
      </w:pPr>
      <w:r w:rsidRPr="00E153D4">
        <w:rPr>
          <w:bCs/>
          <w:color w:val="000000"/>
        </w:rPr>
        <w:t>Apibūdindamas kraujo pėdsakų reikšmę, A.Vaitkevičius</w:t>
      </w:r>
      <w:r w:rsidRPr="00E153D4">
        <w:rPr>
          <w:rStyle w:val="FootnoteReference"/>
        </w:rPr>
        <w:footnoteReference w:id="102"/>
      </w:r>
      <w:r w:rsidRPr="00E153D4">
        <w:rPr>
          <w:bCs/>
          <w:color w:val="000000"/>
        </w:rPr>
        <w:t xml:space="preserve"> rašė: "Kai kada vienas kraujo lašas, </w:t>
      </w:r>
      <w:smartTag w:uri="schemas-tilde-lt/tildestengine" w:element="templates">
        <w:smartTagPr>
          <w:attr w:name="text" w:val="rastas"/>
          <w:attr w:name="id" w:val="-1"/>
          <w:attr w:name="baseform" w:val="rast|as"/>
        </w:smartTagPr>
        <w:r w:rsidRPr="00E153D4">
          <w:rPr>
            <w:bCs/>
            <w:color w:val="000000"/>
          </w:rPr>
          <w:t>rastas</w:t>
        </w:r>
      </w:smartTag>
      <w:r w:rsidRPr="00E153D4">
        <w:rPr>
          <w:bCs/>
          <w:color w:val="000000"/>
        </w:rPr>
        <w:t xml:space="preserve"> ant įtariamojo rūbų, išduoda patį nusikaltimo vykdytoją ir teisme būna svarbiausiu nebyliu liudininku". Radus įvykio vietoje kraujo pėdsakų, reikia užfiksuoti jų radimo vietą, formą, dydį, kryptį, būklę, o jo pavyzdžiai turi būti paimti tolimesniam ekspertiniam tyrimui. Įvykio vietoje gali likti ne tik nukentėjusiojo kraujo pėdsakai, bet ir kaltininko, jei buvo pasipriešinimas, kaltininkas netyčia susižalojo ir pan. </w:t>
      </w:r>
      <w:r>
        <w:rPr>
          <w:bCs/>
          <w:color w:val="000000"/>
        </w:rPr>
        <w:t>Iešk</w:t>
      </w:r>
      <w:r w:rsidR="00103BCF">
        <w:rPr>
          <w:bCs/>
          <w:color w:val="000000"/>
        </w:rPr>
        <w:t>oti kraujo pėdsakų</w:t>
      </w:r>
      <w:r w:rsidR="009C1CA6">
        <w:rPr>
          <w:bCs/>
          <w:color w:val="000000"/>
        </w:rPr>
        <w:t xml:space="preserve"> </w:t>
      </w:r>
      <w:r w:rsidR="009C1CA6">
        <w:rPr>
          <w:bCs/>
        </w:rPr>
        <w:t xml:space="preserve">patartina </w:t>
      </w:r>
      <w:r w:rsidR="00103BCF">
        <w:rPr>
          <w:bCs/>
          <w:color w:val="000000"/>
        </w:rPr>
        <w:t>labai atidžiai, nuosekliai ir</w:t>
      </w:r>
      <w:r>
        <w:rPr>
          <w:bCs/>
          <w:color w:val="000000"/>
        </w:rPr>
        <w:t xml:space="preserve"> apgalvotai.</w:t>
      </w:r>
      <w:r w:rsidR="00103BCF">
        <w:rPr>
          <w:bCs/>
          <w:color w:val="000000"/>
        </w:rPr>
        <w:t xml:space="preserve"> A</w:t>
      </w:r>
      <w:r w:rsidRPr="00E153D4">
        <w:rPr>
          <w:bCs/>
          <w:color w:val="000000"/>
        </w:rPr>
        <w:t>ptikti kraujo pėdsakai turi ne tik teismo – medicininę, bet ir kriminalistinę reikšmę. Jų pagrindu gali būti aiškintos tyrimo aplinkybės: nužudymo padarymo vieta, mechanizmas, nukentėjusiojo padėtis sužalojimų padarymo metu ir pan</w:t>
      </w:r>
      <w:r>
        <w:rPr>
          <w:rStyle w:val="FootnoteReference"/>
          <w:bCs/>
          <w:color w:val="000000"/>
        </w:rPr>
        <w:footnoteReference w:id="103"/>
      </w:r>
      <w:r w:rsidRPr="00E153D4">
        <w:rPr>
          <w:bCs/>
          <w:color w:val="000000"/>
        </w:rPr>
        <w:t>. Apžiūros metu tyrėjas privalo nepamiršti ir užfiksuoti mikrodalelių pėdsakus, kurie nužudymų bylose suteikia daug informacijos apie aplinkybes, turinčias reikšmės tyrimui. Daugiausia mikrodalelių pėdsakų mes galime aptikti ant nukentėjusiojo rūbų, lavono kūno, nusikaltimo įrankio. Ant rūbų ir lavono kūno galime aptikti nusikaltėlio rūbų pluoštus, jo plaukus, po rankų panagėm – odos ląstelių epitelių, žaizdose – nusikaltimo įrankių atskilusias stiklo, met</w:t>
      </w:r>
      <w:r w:rsidR="009C1CA6">
        <w:rPr>
          <w:bCs/>
          <w:color w:val="000000"/>
        </w:rPr>
        <w:t>alo, medienos dalelytes ir pan.</w:t>
      </w:r>
      <w:r w:rsidRPr="00E153D4">
        <w:rPr>
          <w:bCs/>
          <w:color w:val="000000"/>
        </w:rPr>
        <w:t xml:space="preserve"> </w:t>
      </w:r>
    </w:p>
    <w:p w:rsidR="003159E5" w:rsidRPr="00E153D4" w:rsidRDefault="003159E5" w:rsidP="00D13244">
      <w:pPr>
        <w:shd w:val="clear" w:color="auto" w:fill="FFFFFF"/>
        <w:spacing w:line="360" w:lineRule="auto"/>
        <w:ind w:firstLine="709"/>
        <w:jc w:val="both"/>
        <w:rPr>
          <w:bCs/>
          <w:color w:val="000000"/>
        </w:rPr>
      </w:pPr>
      <w:r w:rsidRPr="00E153D4">
        <w:rPr>
          <w:bCs/>
          <w:color w:val="000000"/>
        </w:rPr>
        <w:t>Apibendrin</w:t>
      </w:r>
      <w:r w:rsidR="000253D9">
        <w:rPr>
          <w:bCs/>
          <w:color w:val="000000"/>
        </w:rPr>
        <w:t>d</w:t>
      </w:r>
      <w:r w:rsidRPr="00E153D4">
        <w:rPr>
          <w:bCs/>
          <w:color w:val="000000"/>
        </w:rPr>
        <w:t xml:space="preserve">ami galime teigti, kad kvalifikuotai ir kokybiškai atlikta įvykio vietos ir lavono apžiūra turi svarbų vaidmenį greitam nužudymo tyrimui. Tai leidžia: </w:t>
      </w:r>
    </w:p>
    <w:p w:rsidR="003159E5" w:rsidRPr="00E153D4" w:rsidRDefault="003159E5" w:rsidP="003D765C">
      <w:pPr>
        <w:pStyle w:val="ListParagraph"/>
        <w:numPr>
          <w:ilvl w:val="0"/>
          <w:numId w:val="12"/>
        </w:numPr>
        <w:shd w:val="clear" w:color="auto" w:fill="FFFFFF"/>
        <w:suppressAutoHyphens w:val="0"/>
        <w:spacing w:line="360" w:lineRule="auto"/>
        <w:ind w:left="0" w:firstLine="709"/>
        <w:jc w:val="both"/>
      </w:pPr>
      <w:r w:rsidRPr="00E153D4">
        <w:t>Nustatyti du</w:t>
      </w:r>
      <w:r w:rsidR="003208D9">
        <w:t>omeni</w:t>
      </w:r>
      <w:r w:rsidR="00983632">
        <w:t>s apie auką ir nusikaltėlį.</w:t>
      </w:r>
    </w:p>
    <w:p w:rsidR="003159E5" w:rsidRPr="00E153D4" w:rsidRDefault="003159E5" w:rsidP="003D765C">
      <w:pPr>
        <w:pStyle w:val="ListParagraph"/>
        <w:numPr>
          <w:ilvl w:val="0"/>
          <w:numId w:val="12"/>
        </w:numPr>
        <w:shd w:val="clear" w:color="auto" w:fill="FFFFFF"/>
        <w:suppressAutoHyphens w:val="0"/>
        <w:spacing w:line="360" w:lineRule="auto"/>
        <w:ind w:left="0" w:firstLine="709"/>
        <w:jc w:val="both"/>
      </w:pPr>
      <w:r w:rsidRPr="00E153D4">
        <w:t xml:space="preserve">Nustatyti </w:t>
      </w:r>
      <w:r w:rsidR="00983632">
        <w:t>įvykio mechanizmą ir charakterį.</w:t>
      </w:r>
    </w:p>
    <w:p w:rsidR="003159E5" w:rsidRPr="00E153D4" w:rsidRDefault="003159E5" w:rsidP="003D765C">
      <w:pPr>
        <w:pStyle w:val="ListParagraph"/>
        <w:numPr>
          <w:ilvl w:val="0"/>
          <w:numId w:val="12"/>
        </w:numPr>
        <w:shd w:val="clear" w:color="auto" w:fill="FFFFFF"/>
        <w:suppressAutoHyphens w:val="0"/>
        <w:spacing w:line="360" w:lineRule="auto"/>
        <w:ind w:left="0" w:firstLine="709"/>
        <w:jc w:val="both"/>
      </w:pPr>
      <w:r w:rsidRPr="00E153D4">
        <w:t>Iškelti ty</w:t>
      </w:r>
      <w:r w:rsidR="00983632">
        <w:t>riamo įvykio versijas.</w:t>
      </w:r>
    </w:p>
    <w:p w:rsidR="00A711A4" w:rsidRDefault="003159E5" w:rsidP="003D765C">
      <w:pPr>
        <w:pStyle w:val="ListParagraph"/>
        <w:numPr>
          <w:ilvl w:val="0"/>
          <w:numId w:val="12"/>
        </w:numPr>
        <w:shd w:val="clear" w:color="auto" w:fill="FFFFFF"/>
        <w:suppressAutoHyphens w:val="0"/>
        <w:spacing w:line="360" w:lineRule="auto"/>
        <w:ind w:left="0" w:right="284" w:firstLine="709"/>
        <w:jc w:val="both"/>
      </w:pPr>
      <w:r w:rsidRPr="00E153D4">
        <w:t>Nustatyti pagrindines tyrimo kryptis</w:t>
      </w:r>
      <w:r w:rsidR="00432BF1">
        <w:t>.</w:t>
      </w:r>
    </w:p>
    <w:p w:rsidR="00A367C9" w:rsidRDefault="00A367C9" w:rsidP="003D5377">
      <w:pPr>
        <w:pStyle w:val="ListParagraph"/>
        <w:shd w:val="clear" w:color="auto" w:fill="FFFFFF"/>
        <w:suppressAutoHyphens w:val="0"/>
        <w:spacing w:line="360" w:lineRule="auto"/>
        <w:ind w:left="0" w:right="284" w:firstLine="709"/>
        <w:jc w:val="both"/>
      </w:pPr>
    </w:p>
    <w:p w:rsidR="00A367C9" w:rsidRPr="00A367C9" w:rsidRDefault="00A367C9" w:rsidP="00D13244">
      <w:pPr>
        <w:pStyle w:val="ListParagraph"/>
        <w:shd w:val="clear" w:color="auto" w:fill="FFFFFF"/>
        <w:suppressAutoHyphens w:val="0"/>
        <w:spacing w:line="360" w:lineRule="auto"/>
        <w:ind w:left="0" w:firstLine="709"/>
        <w:jc w:val="both"/>
        <w:rPr>
          <w:b/>
          <w:sz w:val="28"/>
        </w:rPr>
      </w:pPr>
      <w:r w:rsidRPr="00A367C9">
        <w:rPr>
          <w:b/>
          <w:sz w:val="28"/>
          <w:lang w:val="en-US"/>
        </w:rPr>
        <w:t xml:space="preserve">3.2. </w:t>
      </w:r>
      <w:r w:rsidR="00C97836">
        <w:rPr>
          <w:b/>
          <w:sz w:val="28"/>
        </w:rPr>
        <w:t>L</w:t>
      </w:r>
      <w:r w:rsidR="00D35127">
        <w:rPr>
          <w:b/>
          <w:sz w:val="28"/>
        </w:rPr>
        <w:t>iu</w:t>
      </w:r>
      <w:r w:rsidR="00C97836">
        <w:rPr>
          <w:b/>
          <w:sz w:val="28"/>
        </w:rPr>
        <w:t>dy</w:t>
      </w:r>
      <w:r w:rsidRPr="00A367C9">
        <w:rPr>
          <w:b/>
          <w:sz w:val="28"/>
        </w:rPr>
        <w:t>toj</w:t>
      </w:r>
      <w:r w:rsidR="0086040D" w:rsidRPr="009C1CA6">
        <w:rPr>
          <w:b/>
          <w:sz w:val="28"/>
        </w:rPr>
        <w:t>ų</w:t>
      </w:r>
      <w:r w:rsidRPr="00A367C9">
        <w:rPr>
          <w:b/>
          <w:sz w:val="28"/>
        </w:rPr>
        <w:t xml:space="preserve"> apklausa</w:t>
      </w:r>
    </w:p>
    <w:p w:rsidR="00A711A4" w:rsidRDefault="00A711A4" w:rsidP="00D13244">
      <w:pPr>
        <w:spacing w:line="360" w:lineRule="auto"/>
        <w:ind w:firstLine="709"/>
        <w:jc w:val="both"/>
      </w:pPr>
    </w:p>
    <w:p w:rsidR="00A711A4" w:rsidRDefault="00A711A4" w:rsidP="00D13244">
      <w:pPr>
        <w:spacing w:line="360" w:lineRule="auto"/>
        <w:ind w:firstLine="709"/>
        <w:jc w:val="both"/>
      </w:pPr>
      <w:r>
        <w:t xml:space="preserve">Pagal </w:t>
      </w:r>
      <w:r w:rsidR="00473700">
        <w:t>LR BPK</w:t>
      </w:r>
      <w:r>
        <w:t xml:space="preserve"> penkto skyriaus 78 str</w:t>
      </w:r>
      <w:r>
        <w:rPr>
          <w:rStyle w:val="FootnoteReference"/>
        </w:rPr>
        <w:footnoteReference w:id="104"/>
      </w:r>
      <w:r>
        <w:t xml:space="preserve">. „Liudytojas apibūdinamas, kaip kiekvienas asmuo, apie kurį yra duomenų, kad jis žino kokių nors reikšmės bylai išspręsti turinčių aplinkybių“. </w:t>
      </w:r>
    </w:p>
    <w:p w:rsidR="00A711A4" w:rsidRDefault="00A711A4" w:rsidP="00D13244">
      <w:pPr>
        <w:spacing w:line="360" w:lineRule="auto"/>
        <w:ind w:firstLine="709"/>
        <w:jc w:val="both"/>
      </w:pPr>
      <w:r>
        <w:t>Priklausomai nuo to, ar asmuo tiesiogiai stebėjo nusikalstamą įvykį ar ne, liudytojai skirstomi į:</w:t>
      </w:r>
    </w:p>
    <w:p w:rsidR="00A711A4" w:rsidRDefault="00A711A4" w:rsidP="003D765C">
      <w:pPr>
        <w:numPr>
          <w:ilvl w:val="0"/>
          <w:numId w:val="18"/>
        </w:numPr>
        <w:suppressAutoHyphens w:val="0"/>
        <w:spacing w:line="360" w:lineRule="auto"/>
        <w:ind w:left="0" w:firstLine="709"/>
        <w:jc w:val="both"/>
      </w:pPr>
      <w:r>
        <w:t>Tiesioginiai;</w:t>
      </w:r>
    </w:p>
    <w:p w:rsidR="00A711A4" w:rsidRPr="006C769A" w:rsidRDefault="00432BF1" w:rsidP="003D765C">
      <w:pPr>
        <w:numPr>
          <w:ilvl w:val="0"/>
          <w:numId w:val="18"/>
        </w:numPr>
        <w:suppressAutoHyphens w:val="0"/>
        <w:spacing w:line="360" w:lineRule="auto"/>
        <w:ind w:left="0" w:firstLine="709"/>
        <w:jc w:val="both"/>
      </w:pPr>
      <w:r>
        <w:t>Netiesioginiai.</w:t>
      </w:r>
    </w:p>
    <w:p w:rsidR="00A711A4" w:rsidRDefault="00A711A4" w:rsidP="00D13244">
      <w:pPr>
        <w:spacing w:line="360" w:lineRule="auto"/>
        <w:ind w:firstLine="709"/>
        <w:jc w:val="both"/>
      </w:pPr>
      <w:r>
        <w:t>Tiesioginis liudytojas yra stebėjęs patį nusikalstamą įvykį arba atskiras jo aplinkybes. Netiesioginis liudytojas svarbus tuo, kad turi duomenų apie pirminį informacijos šaltinį, kuris disponuoja tam tikrą svarbią informaciją. Nuo tokio liudyt</w:t>
      </w:r>
      <w:r w:rsidR="00990D8C">
        <w:t>ojo skirstymo priklauso</w:t>
      </w:r>
      <w:r>
        <w:t xml:space="preserve"> užduodamų klausimų kiekis, turinys, formą bei taktika. </w:t>
      </w:r>
    </w:p>
    <w:p w:rsidR="00CA403A" w:rsidRDefault="00432BF1" w:rsidP="00D13244">
      <w:pPr>
        <w:spacing w:line="360" w:lineRule="auto"/>
        <w:ind w:firstLine="709"/>
        <w:jc w:val="both"/>
      </w:pPr>
      <w:r>
        <w:rPr>
          <w:i/>
        </w:rPr>
        <w:t>Liudytojų</w:t>
      </w:r>
      <w:r w:rsidR="00A711A4" w:rsidRPr="005914DB">
        <w:rPr>
          <w:i/>
        </w:rPr>
        <w:t xml:space="preserve"> apklausa</w:t>
      </w:r>
      <w:r w:rsidR="00A711A4">
        <w:t xml:space="preserve"> – nužudymų bylose svarbus ikiteisminio tyrimo veiksmas, kuris dažniausiai atliekamas po įvykio vietos apžiūros arba paralėlėje su ja</w:t>
      </w:r>
      <w:r w:rsidR="00F506AF">
        <w:t>. Pagal atlikto tyrimo duomenis</w:t>
      </w:r>
      <w:r w:rsidR="00A711A4">
        <w:t xml:space="preserve"> </w:t>
      </w:r>
      <w:r w:rsidR="00F506AF">
        <w:t>9</w:t>
      </w:r>
      <w:r w:rsidR="00F506AF">
        <w:rPr>
          <w:lang w:val="en-AU"/>
        </w:rPr>
        <w:t>2</w:t>
      </w:r>
      <w:r w:rsidR="00A711A4" w:rsidRPr="00F506AF">
        <w:t>%</w:t>
      </w:r>
      <w:r w:rsidR="00A711A4">
        <w:t xml:space="preserve"> buitinių nužudymų atvejų, liudytojų apklausa buvo atlikta pradinėje tyrimo stadijoje, paralėlėje su kitais pirminiais ikiteisminio tyrimo veiksmais, kas rodo šio tyrimo veiksmo svarbą ir skirtą jam ypatingą dėmesį. </w:t>
      </w:r>
    </w:p>
    <w:p w:rsidR="00A711A4" w:rsidRDefault="00A711A4" w:rsidP="00D13244">
      <w:pPr>
        <w:shd w:val="clear" w:color="auto" w:fill="FFFFFF"/>
        <w:spacing w:line="360" w:lineRule="auto"/>
        <w:ind w:firstLine="709"/>
        <w:jc w:val="both"/>
      </w:pPr>
      <w:r w:rsidRPr="004B08B0">
        <w:rPr>
          <w:i/>
        </w:rPr>
        <w:t>Liudytojų apklausos tikslas</w:t>
      </w:r>
      <w:r w:rsidRPr="004B08B0">
        <w:t xml:space="preserve"> </w:t>
      </w:r>
      <w:r w:rsidRPr="004B08B0">
        <w:rPr>
          <w:sz w:val="28"/>
        </w:rPr>
        <w:t xml:space="preserve">– </w:t>
      </w:r>
      <w:r w:rsidRPr="004B08B0">
        <w:t>smulkios informacijos gavimas apie nužudymo įvykdymo aplinkybes ir nusikaltėlio požymius. Išaiškinama, kokiomis aplinkybėmis liudytojas atsirado įvykio vietoje, kaip vietoje vystėsi įvykis ir jo eiliškumas, kiek buvo nusikaltėlių, jų vardai, pavardės, kokius jie turėjo ginklus ar kitus daiktus, kuriais naudojosi, koks buvo nukentėjusiojo elgesys, kaip jis priešinosi, kaltininko veiksmai po nusikaltimo. Jeigu liudytojas gerai pažįsta nusikaltėlį ar nukentėjusįjį, būtina nustatyti kokiomis aplinkybėmis jis su jais bendravo</w:t>
      </w:r>
      <w:r w:rsidRPr="004B08B0">
        <w:rPr>
          <w:rStyle w:val="FootnoteReference"/>
        </w:rPr>
        <w:footnoteReference w:id="105"/>
      </w:r>
      <w:r w:rsidRPr="004B08B0">
        <w:t>.</w:t>
      </w:r>
    </w:p>
    <w:p w:rsidR="00A711A4" w:rsidRPr="00A367C9" w:rsidRDefault="00A711A4" w:rsidP="00D13244">
      <w:pPr>
        <w:spacing w:line="360" w:lineRule="auto"/>
        <w:ind w:firstLine="709"/>
        <w:jc w:val="both"/>
      </w:pPr>
      <w:r w:rsidRPr="00193512">
        <w:t>Pasak E. P. Ischenko</w:t>
      </w:r>
      <w:r>
        <w:rPr>
          <w:rStyle w:val="FootnoteReference"/>
        </w:rPr>
        <w:footnoteReference w:id="106"/>
      </w:r>
      <w:r w:rsidRPr="00193512">
        <w:t xml:space="preserve"> nužudymo atveju</w:t>
      </w:r>
      <w:r>
        <w:t xml:space="preserve"> liudytojai </w:t>
      </w:r>
      <w:r w:rsidRPr="004F0F59">
        <w:t>dažniausiai yra pažįstami su nukentėjusiuoju ar nusikaltėliu</w:t>
      </w:r>
      <w:r>
        <w:t>: t</w:t>
      </w:r>
      <w:r w:rsidRPr="004F0F59">
        <w:t xml:space="preserve">ai </w:t>
      </w:r>
      <w:r>
        <w:t>giminės, draugai, bendradarbiai, kaimynai, pažįstamieji.</w:t>
      </w:r>
      <w:r>
        <w:rPr>
          <w:sz w:val="28"/>
        </w:rPr>
        <w:t xml:space="preserve"> </w:t>
      </w:r>
      <w:r>
        <w:t xml:space="preserve">Ką iš dalies patvirtina ir mūsų atliktas tyrimas - dažniausiai buvo apklausti </w:t>
      </w:r>
      <w:r w:rsidR="006B0022">
        <w:t>kaimynai</w:t>
      </w:r>
      <w:r>
        <w:t xml:space="preserve"> - </w:t>
      </w:r>
      <w:r w:rsidR="006B0022">
        <w:t>43</w:t>
      </w:r>
      <w:r w:rsidRPr="00F506AF">
        <w:t>%;</w:t>
      </w:r>
      <w:r w:rsidRPr="00117C47">
        <w:t xml:space="preserve"> rečiausiai – policijos pareigūnai - </w:t>
      </w:r>
      <w:r w:rsidR="006B0022">
        <w:t>5</w:t>
      </w:r>
      <w:r w:rsidRPr="006B0022">
        <w:t xml:space="preserve">% </w:t>
      </w:r>
      <w:r w:rsidRPr="00117C47">
        <w:t xml:space="preserve">(žr. </w:t>
      </w:r>
      <w:r w:rsidR="009C5E8A">
        <w:t>18</w:t>
      </w:r>
      <w:r w:rsidRPr="00117C47">
        <w:t xml:space="preserve"> schemą).</w:t>
      </w:r>
    </w:p>
    <w:p w:rsidR="00A711A4" w:rsidRDefault="00A711A4" w:rsidP="00FE4056">
      <w:pPr>
        <w:spacing w:line="360" w:lineRule="auto"/>
        <w:ind w:right="284" w:firstLine="709"/>
        <w:jc w:val="center"/>
      </w:pPr>
      <w:r>
        <w:rPr>
          <w:noProof/>
          <w:lang w:eastAsia="lt-LT"/>
        </w:rPr>
        <w:lastRenderedPageBreak/>
        <w:drawing>
          <wp:inline distT="0" distB="0" distL="0" distR="0">
            <wp:extent cx="3867150" cy="1590675"/>
            <wp:effectExtent l="19050" t="0" r="19050" b="0"/>
            <wp:docPr id="3"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2110A" w:rsidRDefault="0002110A" w:rsidP="003D5377">
      <w:pPr>
        <w:spacing w:line="360" w:lineRule="auto"/>
        <w:ind w:right="284" w:firstLine="709"/>
        <w:jc w:val="both"/>
      </w:pPr>
      <w:r w:rsidRPr="0002110A">
        <w:rPr>
          <w:b/>
        </w:rPr>
        <w:t>18 schema.</w:t>
      </w:r>
      <w:r>
        <w:t xml:space="preserve"> Buiti</w:t>
      </w:r>
      <w:r w:rsidR="00D93A4B">
        <w:t>nių nužudymų atvejais</w:t>
      </w:r>
      <w:r w:rsidR="009C1CA6">
        <w:t xml:space="preserve"> apklausti</w:t>
      </w:r>
      <w:r w:rsidR="00D35127">
        <w:t xml:space="preserve"> liu</w:t>
      </w:r>
      <w:r>
        <w:t>dytojai</w:t>
      </w:r>
    </w:p>
    <w:p w:rsidR="0002110A" w:rsidRDefault="0002110A" w:rsidP="003D5377">
      <w:pPr>
        <w:spacing w:line="360" w:lineRule="auto"/>
        <w:ind w:right="284" w:firstLine="709"/>
        <w:jc w:val="both"/>
      </w:pPr>
    </w:p>
    <w:p w:rsidR="00A711A4" w:rsidRDefault="00A711A4" w:rsidP="00D13244">
      <w:pPr>
        <w:spacing w:line="360" w:lineRule="auto"/>
        <w:ind w:firstLine="709"/>
        <w:jc w:val="both"/>
      </w:pPr>
      <w:r>
        <w:t>Dažnas atveji</w:t>
      </w:r>
      <w:r w:rsidR="00D93A4B">
        <w:t>s, kai draugai, sugerovai yra n</w:t>
      </w:r>
      <w:r>
        <w:t>usikaltimą stebėjusieji asmenys, nes</w:t>
      </w:r>
      <w:r w:rsidRPr="00B737E2">
        <w:t xml:space="preserve"> </w:t>
      </w:r>
      <w:r>
        <w:t>kartu su nusikaltėliu ir auka drauge dalyvavo išgertuvėse.</w:t>
      </w:r>
      <w:r w:rsidRPr="00E66136">
        <w:t xml:space="preserve"> </w:t>
      </w:r>
      <w:r w:rsidR="00432BF1">
        <w:t>Apklausiant tokius asmeni</w:t>
      </w:r>
      <w:r>
        <w:t>s reikia turėt</w:t>
      </w:r>
      <w:r w:rsidR="00432BF1">
        <w:t>i</w:t>
      </w:r>
      <w:r>
        <w:t xml:space="preserve"> omeny, kad</w:t>
      </w:r>
      <w:r w:rsidRPr="00E66136">
        <w:t xml:space="preserve"> </w:t>
      </w:r>
      <w:r>
        <w:t xml:space="preserve">jie gali duoti neobjektyvius, netikslius ir kartais melagingus </w:t>
      </w:r>
      <w:r w:rsidRPr="00E66136">
        <w:t>parodymus, norėdami nuslėpti smerktiną savo elges</w:t>
      </w:r>
      <w:r>
        <w:t>į, bijodami nusikaltėlio keršto ar dėl kt.</w:t>
      </w:r>
      <w:r w:rsidRPr="00E66136">
        <w:t xml:space="preserve"> priežasčių.</w:t>
      </w:r>
    </w:p>
    <w:p w:rsidR="00A711A4" w:rsidRDefault="00A711A4" w:rsidP="00D13244">
      <w:pPr>
        <w:spacing w:line="360" w:lineRule="auto"/>
        <w:ind w:firstLine="709"/>
        <w:jc w:val="both"/>
      </w:pPr>
      <w:r>
        <w:t>Pritariame išsakytai nuomonei</w:t>
      </w:r>
      <w:r>
        <w:rPr>
          <w:rStyle w:val="FootnoteReference"/>
        </w:rPr>
        <w:footnoteReference w:id="107"/>
      </w:r>
      <w:r>
        <w:t>, kad pirmiausiai turi būti apklausti asmenys, kurie matė nusikaltimą bei tie asmenys, kurie rado lavoną. Be to reikia išsiaiškinti ar jie teisingai suvokė įvykio aplinkybes, ar nebuvo patyrę šoko.</w:t>
      </w:r>
    </w:p>
    <w:p w:rsidR="00A711A4" w:rsidRDefault="00A711A4" w:rsidP="00D13244">
      <w:pPr>
        <w:shd w:val="clear" w:color="auto" w:fill="FFFFFF"/>
        <w:spacing w:line="360" w:lineRule="auto"/>
        <w:ind w:firstLine="709"/>
        <w:contextualSpacing/>
        <w:jc w:val="both"/>
      </w:pPr>
      <w:r>
        <w:t>Iš a</w:t>
      </w:r>
      <w:r w:rsidRPr="00841A69">
        <w:t xml:space="preserve">smens, kuris pirmas  </w:t>
      </w:r>
      <w:r>
        <w:t>rado</w:t>
      </w:r>
      <w:r w:rsidRPr="00841A69">
        <w:t xml:space="preserve"> n</w:t>
      </w:r>
      <w:r>
        <w:t>ukentėjusįjį</w:t>
      </w:r>
      <w:r w:rsidRPr="00841A69">
        <w:t xml:space="preserve">, apklausos metu </w:t>
      </w:r>
      <w:r>
        <w:t xml:space="preserve">bandoma </w:t>
      </w:r>
      <w:r w:rsidRPr="00841A69">
        <w:t>iš</w:t>
      </w:r>
      <w:r>
        <w:t>siaiškinti</w:t>
      </w:r>
      <w:r w:rsidRPr="00841A69">
        <w:t>:</w:t>
      </w:r>
    </w:p>
    <w:p w:rsidR="00A711A4" w:rsidRPr="00CB7D18" w:rsidRDefault="00A711A4" w:rsidP="003D765C">
      <w:pPr>
        <w:numPr>
          <w:ilvl w:val="0"/>
          <w:numId w:val="15"/>
        </w:numPr>
        <w:shd w:val="clear" w:color="auto" w:fill="FFFFFF"/>
        <w:suppressAutoHyphens w:val="0"/>
        <w:spacing w:line="360" w:lineRule="auto"/>
        <w:ind w:left="0" w:firstLine="709"/>
        <w:contextualSpacing/>
        <w:jc w:val="both"/>
        <w:rPr>
          <w:i/>
        </w:rPr>
      </w:pPr>
      <w:r w:rsidRPr="00CB7D18">
        <w:rPr>
          <w:i/>
        </w:rPr>
        <w:t>Kada ir kokiomis aplinky</w:t>
      </w:r>
      <w:r w:rsidR="00CB7D18" w:rsidRPr="00CB7D18">
        <w:rPr>
          <w:i/>
        </w:rPr>
        <w:t>bėmis jis pateko į įvykio vietą?</w:t>
      </w:r>
    </w:p>
    <w:p w:rsidR="00A711A4" w:rsidRPr="00CB7D18" w:rsidRDefault="00A711A4" w:rsidP="003D765C">
      <w:pPr>
        <w:pStyle w:val="ListParagraph"/>
        <w:numPr>
          <w:ilvl w:val="0"/>
          <w:numId w:val="15"/>
        </w:numPr>
        <w:shd w:val="clear" w:color="auto" w:fill="FFFFFF"/>
        <w:suppressAutoHyphens w:val="0"/>
        <w:spacing w:line="360" w:lineRule="auto"/>
        <w:ind w:left="0" w:firstLine="709"/>
        <w:jc w:val="both"/>
        <w:rPr>
          <w:i/>
        </w:rPr>
      </w:pPr>
      <w:r w:rsidRPr="00CB7D18">
        <w:rPr>
          <w:i/>
        </w:rPr>
        <w:t>Kokiomis aplinkyb</w:t>
      </w:r>
      <w:r w:rsidR="00CB7D18" w:rsidRPr="00CB7D18">
        <w:rPr>
          <w:i/>
        </w:rPr>
        <w:t>ėmis buvo rastas nukentėjusysis?</w:t>
      </w:r>
    </w:p>
    <w:p w:rsidR="00A711A4" w:rsidRPr="00CB7D18" w:rsidRDefault="00A711A4" w:rsidP="003D765C">
      <w:pPr>
        <w:numPr>
          <w:ilvl w:val="0"/>
          <w:numId w:val="15"/>
        </w:numPr>
        <w:shd w:val="clear" w:color="auto" w:fill="FFFFFF"/>
        <w:suppressAutoHyphens w:val="0"/>
        <w:spacing w:line="360" w:lineRule="auto"/>
        <w:ind w:left="0" w:firstLine="709"/>
        <w:contextualSpacing/>
        <w:jc w:val="both"/>
        <w:rPr>
          <w:i/>
        </w:rPr>
      </w:pPr>
      <w:r w:rsidRPr="00CB7D18">
        <w:rPr>
          <w:i/>
        </w:rPr>
        <w:t xml:space="preserve">Kokie buvo </w:t>
      </w:r>
      <w:r w:rsidR="00CB7D18" w:rsidRPr="00CB7D18">
        <w:rPr>
          <w:i/>
        </w:rPr>
        <w:t>jo santykiai su nukentėjusiuoju?</w:t>
      </w:r>
    </w:p>
    <w:p w:rsidR="00A711A4" w:rsidRPr="00CB7D18" w:rsidRDefault="00A711A4" w:rsidP="003D765C">
      <w:pPr>
        <w:numPr>
          <w:ilvl w:val="0"/>
          <w:numId w:val="15"/>
        </w:numPr>
        <w:shd w:val="clear" w:color="auto" w:fill="FFFFFF"/>
        <w:suppressAutoHyphens w:val="0"/>
        <w:spacing w:line="360" w:lineRule="auto"/>
        <w:ind w:left="0" w:firstLine="709"/>
        <w:contextualSpacing/>
        <w:jc w:val="both"/>
        <w:rPr>
          <w:i/>
        </w:rPr>
      </w:pPr>
      <w:r w:rsidRPr="00CB7D18">
        <w:rPr>
          <w:i/>
        </w:rPr>
        <w:t>Ar nukentėjusysis buvo sąmonėje</w:t>
      </w:r>
      <w:r w:rsidR="00CB7D18" w:rsidRPr="00CB7D18">
        <w:rPr>
          <w:i/>
        </w:rPr>
        <w:t>, ką kalbėjo?</w:t>
      </w:r>
    </w:p>
    <w:p w:rsidR="00A711A4" w:rsidRPr="00CB7D18" w:rsidRDefault="00A711A4" w:rsidP="003D765C">
      <w:pPr>
        <w:pStyle w:val="ListParagraph"/>
        <w:numPr>
          <w:ilvl w:val="0"/>
          <w:numId w:val="15"/>
        </w:numPr>
        <w:shd w:val="clear" w:color="auto" w:fill="FFFFFF"/>
        <w:suppressAutoHyphens w:val="0"/>
        <w:spacing w:line="360" w:lineRule="auto"/>
        <w:ind w:left="0" w:firstLine="709"/>
        <w:jc w:val="both"/>
        <w:rPr>
          <w:i/>
        </w:rPr>
      </w:pPr>
      <w:r w:rsidRPr="00CB7D18">
        <w:rPr>
          <w:i/>
        </w:rPr>
        <w:t xml:space="preserve">Ar </w:t>
      </w:r>
      <w:r w:rsidR="00CB7D18" w:rsidRPr="00CB7D18">
        <w:rPr>
          <w:i/>
        </w:rPr>
        <w:t>įvykio vietoje buvo kitų asmenų?</w:t>
      </w:r>
    </w:p>
    <w:p w:rsidR="00A711A4" w:rsidRPr="00CB7D18" w:rsidRDefault="00A711A4" w:rsidP="003D765C">
      <w:pPr>
        <w:pStyle w:val="ListParagraph"/>
        <w:numPr>
          <w:ilvl w:val="0"/>
          <w:numId w:val="15"/>
        </w:numPr>
        <w:shd w:val="clear" w:color="auto" w:fill="FFFFFF"/>
        <w:suppressAutoHyphens w:val="0"/>
        <w:spacing w:line="360" w:lineRule="auto"/>
        <w:ind w:left="0" w:firstLine="709"/>
        <w:jc w:val="both"/>
        <w:rPr>
          <w:i/>
        </w:rPr>
      </w:pPr>
      <w:r w:rsidRPr="00CB7D18">
        <w:rPr>
          <w:i/>
        </w:rPr>
        <w:t xml:space="preserve">Ar  bandė suteikti </w:t>
      </w:r>
      <w:r w:rsidR="00432BF1" w:rsidRPr="00CB7D18">
        <w:rPr>
          <w:i/>
        </w:rPr>
        <w:t>pirmąją pagalbą nukent</w:t>
      </w:r>
      <w:r w:rsidR="00CB7D18" w:rsidRPr="00CB7D18">
        <w:rPr>
          <w:i/>
        </w:rPr>
        <w:t>ėjusiajam?</w:t>
      </w:r>
    </w:p>
    <w:p w:rsidR="00A711A4" w:rsidRPr="00CB7D18" w:rsidRDefault="00A711A4" w:rsidP="003D765C">
      <w:pPr>
        <w:pStyle w:val="ListParagraph"/>
        <w:numPr>
          <w:ilvl w:val="0"/>
          <w:numId w:val="15"/>
        </w:numPr>
        <w:shd w:val="clear" w:color="auto" w:fill="FFFFFF"/>
        <w:suppressAutoHyphens w:val="0"/>
        <w:spacing w:line="360" w:lineRule="auto"/>
        <w:ind w:left="0" w:firstLine="709"/>
        <w:jc w:val="both"/>
        <w:rPr>
          <w:i/>
        </w:rPr>
      </w:pPr>
      <w:r w:rsidRPr="00CB7D18">
        <w:rPr>
          <w:i/>
        </w:rPr>
        <w:t>Jeigu nukentėjusysis buvo miręs, tai kokioje jis gulėjo pozoje, pagal kokius p</w:t>
      </w:r>
      <w:r w:rsidR="00432BF1" w:rsidRPr="00CB7D18">
        <w:rPr>
          <w:i/>
        </w:rPr>
        <w:t>ožymius</w:t>
      </w:r>
      <w:r w:rsidRPr="00CB7D18">
        <w:rPr>
          <w:i/>
        </w:rPr>
        <w:t xml:space="preserve"> galima buvo spręsti,</w:t>
      </w:r>
      <w:r w:rsidR="00CB7D18" w:rsidRPr="00CB7D18">
        <w:rPr>
          <w:i/>
        </w:rPr>
        <w:t xml:space="preserve"> kad jis miręs?</w:t>
      </w:r>
    </w:p>
    <w:p w:rsidR="00A711A4" w:rsidRPr="00CB7D18" w:rsidRDefault="00A711A4" w:rsidP="003D765C">
      <w:pPr>
        <w:numPr>
          <w:ilvl w:val="0"/>
          <w:numId w:val="15"/>
        </w:numPr>
        <w:shd w:val="clear" w:color="auto" w:fill="FFFFFF"/>
        <w:suppressAutoHyphens w:val="0"/>
        <w:spacing w:line="360" w:lineRule="auto"/>
        <w:ind w:left="0" w:firstLine="709"/>
        <w:contextualSpacing/>
        <w:jc w:val="both"/>
        <w:rPr>
          <w:i/>
        </w:rPr>
      </w:pPr>
      <w:r w:rsidRPr="00CB7D18">
        <w:rPr>
          <w:i/>
        </w:rPr>
        <w:t>Kas dar buvo įvykio vietoje iki tyrėjo atvykimo, ar buvo pakeista aplinka, jeigu tai</w:t>
      </w:r>
      <w:r w:rsidR="00CB7D18" w:rsidRPr="00CB7D18">
        <w:rPr>
          <w:i/>
        </w:rPr>
        <w:t>p, kas tai padarė?</w:t>
      </w:r>
    </w:p>
    <w:p w:rsidR="00A711A4" w:rsidRDefault="00A711A4" w:rsidP="00D13244">
      <w:pPr>
        <w:shd w:val="clear" w:color="auto" w:fill="FFFFFF"/>
        <w:spacing w:line="360" w:lineRule="auto"/>
        <w:ind w:firstLine="709"/>
        <w:contextualSpacing/>
        <w:jc w:val="both"/>
      </w:pPr>
      <w:r w:rsidRPr="00396F2E">
        <w:t>Vertinant tokių liudytojų parodymus,</w:t>
      </w:r>
      <w:r>
        <w:t xml:space="preserve"> tyrėjas turi turėti o</w:t>
      </w:r>
      <w:r w:rsidRPr="00396F2E">
        <w:t xml:space="preserve">meny, kad tokie asmenis galėjo ir </w:t>
      </w:r>
      <w:r>
        <w:t>patys dalyvauti nužudyme. Tad</w:t>
      </w:r>
      <w:r w:rsidRPr="00396F2E">
        <w:t xml:space="preserve"> lygindami šiuos parodymus su kitais byloje </w:t>
      </w:r>
      <w:r>
        <w:t xml:space="preserve">turimais </w:t>
      </w:r>
      <w:r w:rsidRPr="00396F2E">
        <w:t xml:space="preserve">įrodymais, </w:t>
      </w:r>
      <w:r w:rsidR="00990D8C">
        <w:t xml:space="preserve">tyrėjas </w:t>
      </w:r>
      <w:r w:rsidR="009C1CA6">
        <w:t>gali padaryti</w:t>
      </w:r>
      <w:r w:rsidRPr="00396F2E">
        <w:t xml:space="preserve"> </w:t>
      </w:r>
      <w:r>
        <w:t>pagrįstą išvadą.</w:t>
      </w:r>
    </w:p>
    <w:p w:rsidR="00A711A4" w:rsidRDefault="00432BF1" w:rsidP="00D13244">
      <w:pPr>
        <w:shd w:val="clear" w:color="auto" w:fill="FFFFFF"/>
        <w:spacing w:line="360" w:lineRule="auto"/>
        <w:ind w:firstLine="709"/>
        <w:contextualSpacing/>
        <w:jc w:val="both"/>
      </w:pPr>
      <w:r>
        <w:t>Taipogi, apklausian</w:t>
      </w:r>
      <w:r w:rsidR="00A711A4">
        <w:t>t asmenį, mačiusį nužudymą, svarbu išsiaiškinti:</w:t>
      </w:r>
    </w:p>
    <w:p w:rsidR="00A711A4" w:rsidRPr="00CB7D18" w:rsidRDefault="00432BF1" w:rsidP="003D765C">
      <w:pPr>
        <w:pStyle w:val="ListParagraph"/>
        <w:numPr>
          <w:ilvl w:val="0"/>
          <w:numId w:val="16"/>
        </w:numPr>
        <w:shd w:val="clear" w:color="auto" w:fill="FFFFFF"/>
        <w:suppressAutoHyphens w:val="0"/>
        <w:spacing w:line="360" w:lineRule="auto"/>
        <w:ind w:left="0" w:firstLine="709"/>
        <w:jc w:val="both"/>
        <w:rPr>
          <w:i/>
        </w:rPr>
      </w:pPr>
      <w:r w:rsidRPr="00CB7D18">
        <w:rPr>
          <w:i/>
        </w:rPr>
        <w:t>Kokių būdu</w:t>
      </w:r>
      <w:r w:rsidR="00A711A4" w:rsidRPr="00CB7D18">
        <w:rPr>
          <w:i/>
        </w:rPr>
        <w:t xml:space="preserve"> stebėjo įvykį ir iš kokios vietos, esant kokiam apšvietimui</w:t>
      </w:r>
      <w:r w:rsidR="00A711A4" w:rsidRPr="00CB7D18">
        <w:rPr>
          <w:rStyle w:val="FootnoteReference"/>
          <w:i/>
        </w:rPr>
        <w:footnoteReference w:id="108"/>
      </w:r>
      <w:r w:rsidR="00CB7D18" w:rsidRPr="00CB7D18">
        <w:rPr>
          <w:i/>
        </w:rPr>
        <w:t>?</w:t>
      </w:r>
    </w:p>
    <w:p w:rsidR="00A711A4" w:rsidRPr="00CB7D18" w:rsidRDefault="00A711A4" w:rsidP="003D765C">
      <w:pPr>
        <w:pStyle w:val="ListParagraph"/>
        <w:numPr>
          <w:ilvl w:val="0"/>
          <w:numId w:val="16"/>
        </w:numPr>
        <w:shd w:val="clear" w:color="auto" w:fill="FFFFFF"/>
        <w:suppressAutoHyphens w:val="0"/>
        <w:spacing w:line="360" w:lineRule="auto"/>
        <w:ind w:left="0" w:firstLine="709"/>
        <w:jc w:val="both"/>
        <w:rPr>
          <w:i/>
        </w:rPr>
      </w:pPr>
      <w:r w:rsidRPr="00CB7D18">
        <w:rPr>
          <w:i/>
        </w:rPr>
        <w:t>N</w:t>
      </w:r>
      <w:r w:rsidR="00CB7D18" w:rsidRPr="00CB7D18">
        <w:rPr>
          <w:i/>
        </w:rPr>
        <w:t>užudymo įvykdymo vietą ir laiką?</w:t>
      </w:r>
    </w:p>
    <w:p w:rsidR="00A711A4" w:rsidRPr="00CB7D18" w:rsidRDefault="00CB7D18" w:rsidP="003D765C">
      <w:pPr>
        <w:pStyle w:val="ListParagraph"/>
        <w:numPr>
          <w:ilvl w:val="0"/>
          <w:numId w:val="16"/>
        </w:numPr>
        <w:shd w:val="clear" w:color="auto" w:fill="FFFFFF"/>
        <w:suppressAutoHyphens w:val="0"/>
        <w:spacing w:line="360" w:lineRule="auto"/>
        <w:ind w:left="0" w:firstLine="709"/>
        <w:jc w:val="both"/>
        <w:rPr>
          <w:i/>
        </w:rPr>
      </w:pPr>
      <w:r w:rsidRPr="00CB7D18">
        <w:rPr>
          <w:i/>
        </w:rPr>
        <w:t>Ar žudikas buvo vienas?</w:t>
      </w:r>
    </w:p>
    <w:p w:rsidR="00A711A4" w:rsidRPr="00CB7D18" w:rsidRDefault="00A711A4" w:rsidP="003D765C">
      <w:pPr>
        <w:pStyle w:val="ListParagraph"/>
        <w:numPr>
          <w:ilvl w:val="0"/>
          <w:numId w:val="16"/>
        </w:numPr>
        <w:shd w:val="clear" w:color="auto" w:fill="FFFFFF"/>
        <w:suppressAutoHyphens w:val="0"/>
        <w:spacing w:line="360" w:lineRule="auto"/>
        <w:ind w:left="0" w:firstLine="709"/>
        <w:jc w:val="both"/>
        <w:rPr>
          <w:i/>
        </w:rPr>
      </w:pPr>
      <w:r w:rsidRPr="00CB7D18">
        <w:rPr>
          <w:i/>
        </w:rPr>
        <w:lastRenderedPageBreak/>
        <w:t>Kokioje būs</w:t>
      </w:r>
      <w:r w:rsidR="00CB7D18" w:rsidRPr="00CB7D18">
        <w:rPr>
          <w:i/>
        </w:rPr>
        <w:t>enoje buvo auka ir nusikaltėlis?</w:t>
      </w:r>
    </w:p>
    <w:p w:rsidR="00A711A4" w:rsidRPr="00CB7D18" w:rsidRDefault="00D93A4B" w:rsidP="003D765C">
      <w:pPr>
        <w:pStyle w:val="ListParagraph"/>
        <w:numPr>
          <w:ilvl w:val="0"/>
          <w:numId w:val="16"/>
        </w:numPr>
        <w:shd w:val="clear" w:color="auto" w:fill="FFFFFF"/>
        <w:suppressAutoHyphens w:val="0"/>
        <w:spacing w:line="360" w:lineRule="auto"/>
        <w:ind w:left="0" w:firstLine="709"/>
        <w:jc w:val="both"/>
        <w:rPr>
          <w:i/>
          <w:sz w:val="28"/>
        </w:rPr>
      </w:pPr>
      <w:r>
        <w:rPr>
          <w:i/>
        </w:rPr>
        <w:t>Kaip ir kokiu</w:t>
      </w:r>
      <w:r w:rsidR="00432BF1" w:rsidRPr="00CB7D18">
        <w:rPr>
          <w:i/>
        </w:rPr>
        <w:t xml:space="preserve"> būdu</w:t>
      </w:r>
      <w:r w:rsidR="00A711A4" w:rsidRPr="00CB7D18">
        <w:rPr>
          <w:i/>
        </w:rPr>
        <w:t xml:space="preserve"> nusikaltėlis atvyko į įvykio viet</w:t>
      </w:r>
      <w:r>
        <w:rPr>
          <w:i/>
        </w:rPr>
        <w:t>a, kokiu būdu</w:t>
      </w:r>
      <w:r w:rsidR="00CB7D18" w:rsidRPr="00CB7D18">
        <w:rPr>
          <w:i/>
        </w:rPr>
        <w:t xml:space="preserve"> pasišalino iš jos?</w:t>
      </w:r>
    </w:p>
    <w:p w:rsidR="00A711A4" w:rsidRPr="00CB7D18" w:rsidRDefault="00A711A4" w:rsidP="003D765C">
      <w:pPr>
        <w:numPr>
          <w:ilvl w:val="0"/>
          <w:numId w:val="16"/>
        </w:numPr>
        <w:shd w:val="clear" w:color="auto" w:fill="FFFFFF"/>
        <w:suppressAutoHyphens w:val="0"/>
        <w:spacing w:line="360" w:lineRule="auto"/>
        <w:ind w:left="0" w:firstLine="709"/>
        <w:jc w:val="both"/>
        <w:rPr>
          <w:i/>
        </w:rPr>
      </w:pPr>
      <w:r w:rsidRPr="00CB7D18">
        <w:rPr>
          <w:i/>
        </w:rPr>
        <w:t>Į kokias kūno vietas, kokiu eiliškumu ir kokiu įr</w:t>
      </w:r>
      <w:r w:rsidR="00CB7D18" w:rsidRPr="00CB7D18">
        <w:rPr>
          <w:i/>
        </w:rPr>
        <w:t>ankiu buvo padaryti sužalojimai?</w:t>
      </w:r>
    </w:p>
    <w:p w:rsidR="00A711A4" w:rsidRPr="00CB7D18" w:rsidRDefault="00A711A4" w:rsidP="003D765C">
      <w:pPr>
        <w:numPr>
          <w:ilvl w:val="0"/>
          <w:numId w:val="16"/>
        </w:numPr>
        <w:shd w:val="clear" w:color="auto" w:fill="FFFFFF"/>
        <w:suppressAutoHyphens w:val="0"/>
        <w:spacing w:line="360" w:lineRule="auto"/>
        <w:ind w:left="0" w:firstLine="709"/>
        <w:jc w:val="both"/>
        <w:rPr>
          <w:i/>
        </w:rPr>
      </w:pPr>
      <w:r w:rsidRPr="00CB7D18">
        <w:rPr>
          <w:i/>
        </w:rPr>
        <w:t>Nukentėjusiojo elgesys</w:t>
      </w:r>
      <w:r w:rsidR="00432BF1" w:rsidRPr="00CB7D18">
        <w:rPr>
          <w:i/>
        </w:rPr>
        <w:t xml:space="preserve"> prieš nužudymą</w:t>
      </w:r>
      <w:r w:rsidR="00432BF1" w:rsidRPr="00D93A4B">
        <w:rPr>
          <w:i/>
        </w:rPr>
        <w:t xml:space="preserve"> -</w:t>
      </w:r>
      <w:r w:rsidRPr="00CB7D18">
        <w:rPr>
          <w:i/>
        </w:rPr>
        <w:t xml:space="preserve"> ar jis buvo provokuojantis i</w:t>
      </w:r>
      <w:r w:rsidR="00D93A4B">
        <w:rPr>
          <w:i/>
        </w:rPr>
        <w:t>r</w:t>
      </w:r>
      <w:r w:rsidRPr="00CB7D18">
        <w:rPr>
          <w:i/>
        </w:rPr>
        <w:t xml:space="preserve"> ar jis buvo konflikto iniciatoriumi</w:t>
      </w:r>
      <w:r w:rsidRPr="00CB7D18">
        <w:rPr>
          <w:rStyle w:val="FootnoteReference"/>
          <w:i/>
        </w:rPr>
        <w:footnoteReference w:id="109"/>
      </w:r>
      <w:r w:rsidR="00CB7D18" w:rsidRPr="00CB7D18">
        <w:rPr>
          <w:i/>
        </w:rPr>
        <w:t>?</w:t>
      </w:r>
    </w:p>
    <w:p w:rsidR="00A711A4" w:rsidRPr="00CB7D18" w:rsidRDefault="00A711A4" w:rsidP="003D765C">
      <w:pPr>
        <w:numPr>
          <w:ilvl w:val="0"/>
          <w:numId w:val="16"/>
        </w:numPr>
        <w:shd w:val="clear" w:color="auto" w:fill="FFFFFF"/>
        <w:suppressAutoHyphens w:val="0"/>
        <w:spacing w:line="360" w:lineRule="auto"/>
        <w:ind w:left="0" w:firstLine="709"/>
        <w:jc w:val="both"/>
        <w:rPr>
          <w:i/>
        </w:rPr>
      </w:pPr>
      <w:r w:rsidRPr="00CB7D18">
        <w:rPr>
          <w:i/>
        </w:rPr>
        <w:t>Ar nukentėjusysis priešinosi nusikaltėliui, jeig</w:t>
      </w:r>
      <w:r w:rsidR="00CB7D18">
        <w:rPr>
          <w:i/>
        </w:rPr>
        <w:t>u taip, tai kaip tas pasireiškė?</w:t>
      </w:r>
    </w:p>
    <w:p w:rsidR="00A711A4" w:rsidRPr="00CB7D18" w:rsidRDefault="00A711A4" w:rsidP="003D765C">
      <w:pPr>
        <w:numPr>
          <w:ilvl w:val="0"/>
          <w:numId w:val="16"/>
        </w:numPr>
        <w:shd w:val="clear" w:color="auto" w:fill="FFFFFF"/>
        <w:suppressAutoHyphens w:val="0"/>
        <w:spacing w:line="360" w:lineRule="auto"/>
        <w:ind w:left="0" w:firstLine="709"/>
        <w:jc w:val="both"/>
        <w:rPr>
          <w:i/>
        </w:rPr>
      </w:pPr>
      <w:r w:rsidRPr="00CB7D18">
        <w:rPr>
          <w:i/>
        </w:rPr>
        <w:t>Ar liko įvykio vietoje kokie nors nusikaltėlio pali</w:t>
      </w:r>
      <w:r w:rsidR="00CB7D18">
        <w:rPr>
          <w:i/>
        </w:rPr>
        <w:t>kti, pamesti ar išmesti daiktai?</w:t>
      </w:r>
    </w:p>
    <w:p w:rsidR="00A711A4" w:rsidRPr="00CB7D18" w:rsidRDefault="00A711A4" w:rsidP="003D765C">
      <w:pPr>
        <w:numPr>
          <w:ilvl w:val="0"/>
          <w:numId w:val="16"/>
        </w:numPr>
        <w:shd w:val="clear" w:color="auto" w:fill="FFFFFF"/>
        <w:suppressAutoHyphens w:val="0"/>
        <w:spacing w:line="360" w:lineRule="auto"/>
        <w:ind w:left="0" w:firstLine="709"/>
        <w:jc w:val="both"/>
        <w:rPr>
          <w:i/>
          <w:sz w:val="28"/>
        </w:rPr>
      </w:pPr>
      <w:r w:rsidRPr="00CB7D18">
        <w:rPr>
          <w:i/>
        </w:rPr>
        <w:t xml:space="preserve">Kas dar buvo įvykio vietoje betarpiškai prieš nusikaltimą, jo padarymo metu ar </w:t>
      </w:r>
      <w:r w:rsidR="00D93A4B">
        <w:rPr>
          <w:i/>
        </w:rPr>
        <w:t xml:space="preserve">po </w:t>
      </w:r>
      <w:r w:rsidRPr="00CB7D18">
        <w:rPr>
          <w:i/>
        </w:rPr>
        <w:t>įvykdymo</w:t>
      </w:r>
      <w:r w:rsidRPr="00CB7D18">
        <w:rPr>
          <w:rStyle w:val="FootnoteReference"/>
          <w:i/>
        </w:rPr>
        <w:footnoteReference w:id="110"/>
      </w:r>
      <w:r w:rsidR="00CB7D18">
        <w:rPr>
          <w:i/>
        </w:rPr>
        <w:t>?</w:t>
      </w:r>
    </w:p>
    <w:p w:rsidR="00A711A4" w:rsidRDefault="00A711A4" w:rsidP="00D13244">
      <w:pPr>
        <w:spacing w:line="360" w:lineRule="auto"/>
        <w:ind w:firstLine="709"/>
        <w:jc w:val="both"/>
      </w:pPr>
      <w:r>
        <w:t xml:space="preserve">Išskyrus įvykį mačiusius ir lavoną aptikusius asmenys, didelę reikšmę turi ir kitų asmenų parodymai, kuriuos su nusikaltėliu arba auka sieja tam tikri ryšiai (giminaičiai, kaimynai, bendradarbiai ir pan.). </w:t>
      </w:r>
    </w:p>
    <w:p w:rsidR="00A711A4" w:rsidRPr="00D451F5" w:rsidRDefault="00A711A4" w:rsidP="00D13244">
      <w:pPr>
        <w:shd w:val="clear" w:color="auto" w:fill="FFFFFF"/>
        <w:spacing w:line="360" w:lineRule="auto"/>
        <w:ind w:firstLine="709"/>
        <w:jc w:val="both"/>
      </w:pPr>
      <w:r>
        <w:t>Buitiniai nužudymai dažniausiai įvyksta privačioje ir uždaroje erdvėje – namie, kur nevisa</w:t>
      </w:r>
      <w:r w:rsidR="00D93A4B">
        <w:t>da gali dalyvauti svetimi asmeni</w:t>
      </w:r>
      <w:r>
        <w:t xml:space="preserve">s. </w:t>
      </w:r>
      <w:r w:rsidRPr="00D451F5">
        <w:t xml:space="preserve">Tais atvejais, kai nukentėjusysis nužudomas savo gyvenamojoje vietoje, tai iš </w:t>
      </w:r>
      <w:r>
        <w:t>jo šeimos narių ar kitų</w:t>
      </w:r>
      <w:r w:rsidRPr="00D451F5">
        <w:t xml:space="preserve"> giminaičių</w:t>
      </w:r>
      <w:r>
        <w:t>, kaimynų,</w:t>
      </w:r>
      <w:r w:rsidRPr="00D451F5">
        <w:t xml:space="preserve"> apklausos metu </w:t>
      </w:r>
      <w:r>
        <w:t xml:space="preserve">būtinai </w:t>
      </w:r>
      <w:r w:rsidRPr="00D451F5">
        <w:t>iš</w:t>
      </w:r>
      <w:r>
        <w:t>si</w:t>
      </w:r>
      <w:r w:rsidRPr="00D451F5">
        <w:t>aiškiname:</w:t>
      </w:r>
    </w:p>
    <w:p w:rsidR="00A711A4" w:rsidRPr="00CB7D18" w:rsidRDefault="00A711A4" w:rsidP="003D765C">
      <w:pPr>
        <w:numPr>
          <w:ilvl w:val="0"/>
          <w:numId w:val="17"/>
        </w:numPr>
        <w:shd w:val="clear" w:color="auto" w:fill="FFFFFF"/>
        <w:suppressAutoHyphens w:val="0"/>
        <w:spacing w:line="360" w:lineRule="auto"/>
        <w:ind w:left="0" w:firstLine="709"/>
        <w:jc w:val="both"/>
        <w:rPr>
          <w:i/>
        </w:rPr>
      </w:pPr>
      <w:r w:rsidRPr="00CB7D18">
        <w:rPr>
          <w:i/>
        </w:rPr>
        <w:t>Kur buvo nusikaltimo padary</w:t>
      </w:r>
      <w:r w:rsidR="00CB7D18" w:rsidRPr="00CB7D18">
        <w:rPr>
          <w:i/>
        </w:rPr>
        <w:t>mo metu šeimos nariai, kaimynai?</w:t>
      </w:r>
    </w:p>
    <w:p w:rsidR="00A711A4" w:rsidRPr="00CB7D18" w:rsidRDefault="00A711A4" w:rsidP="003D765C">
      <w:pPr>
        <w:numPr>
          <w:ilvl w:val="0"/>
          <w:numId w:val="17"/>
        </w:numPr>
        <w:shd w:val="clear" w:color="auto" w:fill="FFFFFF"/>
        <w:suppressAutoHyphens w:val="0"/>
        <w:spacing w:line="360" w:lineRule="auto"/>
        <w:ind w:left="0" w:firstLine="709"/>
        <w:jc w:val="both"/>
        <w:rPr>
          <w:i/>
        </w:rPr>
      </w:pPr>
      <w:r w:rsidRPr="00CB7D18">
        <w:rPr>
          <w:i/>
        </w:rPr>
        <w:t>Ar matė, girdėjo ką nors įeinanti arba iš</w:t>
      </w:r>
      <w:r w:rsidR="00CB7D18" w:rsidRPr="00CB7D18">
        <w:rPr>
          <w:i/>
        </w:rPr>
        <w:t>einanti iš nukentėjusiojo būsto?</w:t>
      </w:r>
    </w:p>
    <w:p w:rsidR="00A711A4" w:rsidRPr="00CB7D18" w:rsidRDefault="00A711A4" w:rsidP="003D765C">
      <w:pPr>
        <w:numPr>
          <w:ilvl w:val="0"/>
          <w:numId w:val="17"/>
        </w:numPr>
        <w:shd w:val="clear" w:color="auto" w:fill="FFFFFF"/>
        <w:suppressAutoHyphens w:val="0"/>
        <w:spacing w:line="360" w:lineRule="auto"/>
        <w:ind w:left="0" w:firstLine="709"/>
        <w:jc w:val="both"/>
        <w:rPr>
          <w:i/>
        </w:rPr>
      </w:pPr>
      <w:r w:rsidRPr="00CB7D18">
        <w:rPr>
          <w:i/>
        </w:rPr>
        <w:t>Kaip pateko nu</w:t>
      </w:r>
      <w:r w:rsidR="00432BF1" w:rsidRPr="00CB7D18">
        <w:rPr>
          <w:i/>
        </w:rPr>
        <w:t>sikaltėlis į būstą. Atėjo kartu</w:t>
      </w:r>
      <w:r w:rsidRPr="00CB7D18">
        <w:rPr>
          <w:i/>
        </w:rPr>
        <w:t xml:space="preserve"> ar nukentėjusysis pats įleido į patalpas</w:t>
      </w:r>
      <w:r w:rsidR="00CB7D18" w:rsidRPr="00CB7D18">
        <w:rPr>
          <w:i/>
        </w:rPr>
        <w:t>, o gal įsibrovė?</w:t>
      </w:r>
    </w:p>
    <w:p w:rsidR="00A711A4" w:rsidRPr="00CB7D18" w:rsidRDefault="00A711A4" w:rsidP="003D765C">
      <w:pPr>
        <w:numPr>
          <w:ilvl w:val="0"/>
          <w:numId w:val="17"/>
        </w:numPr>
        <w:shd w:val="clear" w:color="auto" w:fill="FFFFFF"/>
        <w:suppressAutoHyphens w:val="0"/>
        <w:spacing w:line="360" w:lineRule="auto"/>
        <w:ind w:left="0" w:firstLine="709"/>
        <w:jc w:val="both"/>
        <w:rPr>
          <w:i/>
        </w:rPr>
      </w:pPr>
      <w:r w:rsidRPr="00CB7D18">
        <w:rPr>
          <w:i/>
        </w:rPr>
        <w:t>Ar nukentėjusysis įleisdavo pas save</w:t>
      </w:r>
      <w:r w:rsidR="00CB7D18" w:rsidRPr="00CB7D18">
        <w:rPr>
          <w:i/>
        </w:rPr>
        <w:t xml:space="preserve"> nepažįstamus asmenis?</w:t>
      </w:r>
    </w:p>
    <w:p w:rsidR="00A711A4" w:rsidRPr="00CB7D18" w:rsidRDefault="00A711A4" w:rsidP="003D765C">
      <w:pPr>
        <w:pStyle w:val="ListParagraph"/>
        <w:numPr>
          <w:ilvl w:val="0"/>
          <w:numId w:val="17"/>
        </w:numPr>
        <w:shd w:val="clear" w:color="auto" w:fill="FFFFFF"/>
        <w:suppressAutoHyphens w:val="0"/>
        <w:spacing w:line="360" w:lineRule="auto"/>
        <w:ind w:left="0" w:firstLine="709"/>
        <w:jc w:val="both"/>
        <w:rPr>
          <w:i/>
        </w:rPr>
      </w:pPr>
      <w:r w:rsidRPr="00CB7D18">
        <w:rPr>
          <w:i/>
        </w:rPr>
        <w:t>Ką veik</w:t>
      </w:r>
      <w:r w:rsidR="00CB7D18" w:rsidRPr="00CB7D18">
        <w:rPr>
          <w:i/>
        </w:rPr>
        <w:t>ė kaltininkas ir nukentėjusysis?</w:t>
      </w:r>
    </w:p>
    <w:p w:rsidR="00A711A4" w:rsidRPr="00CB7D18" w:rsidRDefault="00A711A4" w:rsidP="003D765C">
      <w:pPr>
        <w:pStyle w:val="ListParagraph"/>
        <w:numPr>
          <w:ilvl w:val="0"/>
          <w:numId w:val="17"/>
        </w:numPr>
        <w:shd w:val="clear" w:color="auto" w:fill="FFFFFF"/>
        <w:suppressAutoHyphens w:val="0"/>
        <w:spacing w:line="360" w:lineRule="auto"/>
        <w:ind w:left="0" w:firstLine="709"/>
        <w:jc w:val="both"/>
        <w:rPr>
          <w:i/>
        </w:rPr>
      </w:pPr>
      <w:r w:rsidRPr="00CB7D18">
        <w:rPr>
          <w:i/>
        </w:rPr>
        <w:t>Kaip įvyko konfliktas, kas inicijavo, užpuolė, kas gynėsi ir pan.</w:t>
      </w:r>
      <w:r w:rsidR="00CB7D18" w:rsidRPr="00CB7D18">
        <w:rPr>
          <w:i/>
        </w:rPr>
        <w:t>?</w:t>
      </w:r>
    </w:p>
    <w:p w:rsidR="00A711A4" w:rsidRDefault="0055655B" w:rsidP="00D13244">
      <w:pPr>
        <w:spacing w:line="360" w:lineRule="auto"/>
        <w:ind w:firstLine="709"/>
        <w:jc w:val="both"/>
      </w:pPr>
      <w:r>
        <w:t>Apklausiant</w:t>
      </w:r>
      <w:r w:rsidR="00A711A4">
        <w:t xml:space="preserve"> </w:t>
      </w:r>
      <w:r>
        <w:t>liudytojus apie nužudytąjį</w:t>
      </w:r>
      <w:r w:rsidR="00A711A4" w:rsidRPr="00396F2E">
        <w:t xml:space="preserve">, gaunama reikalinga informacija apie jo asmenybės bruožus bei gyvenimo būdą, koks tai žmogus, </w:t>
      </w:r>
      <w:r w:rsidR="00A711A4">
        <w:t xml:space="preserve">koks yra </w:t>
      </w:r>
      <w:r w:rsidR="00A711A4" w:rsidRPr="00396F2E">
        <w:t>jo pažįstamų asmenų ratas, domėjimasis, charakteris,</w:t>
      </w:r>
      <w:r w:rsidR="00A711A4">
        <w:t xml:space="preserve"> </w:t>
      </w:r>
      <w:r w:rsidR="00A711A4" w:rsidRPr="00396F2E">
        <w:t>kokie buvo tarpusavio santykiai su aplinkiniais</w:t>
      </w:r>
      <w:r w:rsidR="00A711A4">
        <w:t>, kos</w:t>
      </w:r>
      <w:r w:rsidR="00A711A4" w:rsidRPr="00396F2E">
        <w:t xml:space="preserve"> </w:t>
      </w:r>
      <w:r w:rsidR="00A711A4">
        <w:t xml:space="preserve">buvo </w:t>
      </w:r>
      <w:r w:rsidR="00A711A4" w:rsidRPr="00396F2E">
        <w:t>jo bendravimo b</w:t>
      </w:r>
      <w:r w:rsidR="00A711A4">
        <w:t>ūdas</w:t>
      </w:r>
      <w:r w:rsidR="00A711A4" w:rsidRPr="00396F2E">
        <w:t xml:space="preserve"> su nepažįstamais asmenimis, ar buvo emocionaliai stabilus, agresyvus, </w:t>
      </w:r>
      <w:r w:rsidR="00A711A4">
        <w:t xml:space="preserve">koks </w:t>
      </w:r>
      <w:r w:rsidR="00A711A4" w:rsidRPr="00396F2E">
        <w:t xml:space="preserve">požiūris į alkoholinius gėrimus ir narkotikus, su kuo buvo priešiški ar blogi santykiai, </w:t>
      </w:r>
      <w:r w:rsidR="00A711A4">
        <w:t xml:space="preserve">koks buvo </w:t>
      </w:r>
      <w:r w:rsidR="00A711A4" w:rsidRPr="00396F2E">
        <w:t>gyvenimo būdas paskutinėmis dienomis prieš mirtį, su kuo susitikinėjo, ar ruošėsi kur nors išvykti ir pan</w:t>
      </w:r>
      <w:r w:rsidR="00A711A4">
        <w:t>.</w:t>
      </w:r>
      <w:r w:rsidR="00A711A4" w:rsidRPr="00396F2E">
        <w:t xml:space="preserve"> G</w:t>
      </w:r>
      <w:r>
        <w:t>avus atsakymus į šiuos klausimus</w:t>
      </w:r>
      <w:r w:rsidR="00A711A4" w:rsidRPr="00396F2E">
        <w:t>, tyrėjas gali iškelti versijas apie nusikaltėlio asmenybę bei nusikaltimo motyvus</w:t>
      </w:r>
      <w:r w:rsidR="00A711A4" w:rsidRPr="00396F2E">
        <w:rPr>
          <w:rStyle w:val="FootnoteReference"/>
        </w:rPr>
        <w:footnoteReference w:id="111"/>
      </w:r>
      <w:r w:rsidR="00A711A4" w:rsidRPr="00396F2E">
        <w:t>.</w:t>
      </w:r>
    </w:p>
    <w:p w:rsidR="00A711A4" w:rsidRPr="006B732A" w:rsidRDefault="00A711A4" w:rsidP="00D13244">
      <w:pPr>
        <w:spacing w:line="360" w:lineRule="auto"/>
        <w:ind w:firstLine="709"/>
        <w:jc w:val="both"/>
        <w:rPr>
          <w:sz w:val="28"/>
        </w:rPr>
      </w:pPr>
      <w:r>
        <w:lastRenderedPageBreak/>
        <w:t>S</w:t>
      </w:r>
      <w:r w:rsidRPr="00AA390A">
        <w:t>uformuluoti universalaus</w:t>
      </w:r>
      <w:r>
        <w:t xml:space="preserve"> liudytojo apklausos klausimyno</w:t>
      </w:r>
      <w:r w:rsidRPr="00AA390A">
        <w:t xml:space="preserve"> </w:t>
      </w:r>
      <w:r>
        <w:t>neįmanoma, nes k</w:t>
      </w:r>
      <w:r w:rsidRPr="00AA390A">
        <w:t>iekviena</w:t>
      </w:r>
      <w:r>
        <w:t>s</w:t>
      </w:r>
      <w:r w:rsidRPr="00AA390A">
        <w:t xml:space="preserve"> nužu</w:t>
      </w:r>
      <w:r>
        <w:t>dymas yra savotiškai skirtingas, todėl</w:t>
      </w:r>
      <w:r w:rsidRPr="00AA390A">
        <w:t xml:space="preserve"> priklausomai nuo turimos situacijos ir jos ypatumų klausimai keičiasi</w:t>
      </w:r>
      <w:r>
        <w:t>.</w:t>
      </w:r>
    </w:p>
    <w:p w:rsidR="00A367C9" w:rsidRDefault="00A711A4" w:rsidP="00D13244">
      <w:pPr>
        <w:spacing w:line="360" w:lineRule="auto"/>
        <w:ind w:firstLine="709"/>
        <w:jc w:val="both"/>
      </w:pPr>
      <w:r>
        <w:t>Pagal atlikto tyrimo duomenis, vienoje</w:t>
      </w:r>
      <w:r w:rsidR="006B0022">
        <w:t xml:space="preserve"> byloje vidutiniškai apklausiami</w:t>
      </w:r>
      <w:r>
        <w:t xml:space="preserve"> </w:t>
      </w:r>
      <w:r w:rsidR="006B0022">
        <w:t>7</w:t>
      </w:r>
      <w:r w:rsidRPr="006B0022">
        <w:t xml:space="preserve"> – 9</w:t>
      </w:r>
      <w:r w:rsidR="006B0022">
        <w:t xml:space="preserve"> liudytojai</w:t>
      </w:r>
      <w:r>
        <w:t>. Neretas atvejis, kai apie įvykdytą nusikalstamą veiką, asmuo nieko paliudyti negali, o jei ir gali, tai tik apie tai, kas nėra susiję su nusikaltim</w:t>
      </w:r>
      <w:r w:rsidR="00D93A4B">
        <w:t>u ir yra visiškai nereikšminga.</w:t>
      </w:r>
      <w:r>
        <w:t xml:space="preserve"> Todėl manome, kad didelis tokių liudytojų apklausų kiekis ir bevertis jų parodymų fiksavimas protokole yra </w:t>
      </w:r>
      <w:r w:rsidR="009C1CA6">
        <w:t xml:space="preserve">nenaudingas, </w:t>
      </w:r>
      <w:r>
        <w:t>eikvojantis</w:t>
      </w:r>
      <w:r w:rsidR="009C1CA6">
        <w:t xml:space="preserve"> </w:t>
      </w:r>
      <w:r>
        <w:t xml:space="preserve">tyrėjo darbas. Taip susiduriama su pertekliniu liudytojų skaičiumi </w:t>
      </w:r>
      <w:r w:rsidR="001A1724">
        <w:t>(„liudytojų apklausos dėl skaičiaus“</w:t>
      </w:r>
      <w:r w:rsidR="001A1724">
        <w:rPr>
          <w:rStyle w:val="FootnoteReference"/>
        </w:rPr>
        <w:footnoteReference w:id="112"/>
      </w:r>
      <w:r w:rsidR="001A1724">
        <w:t>)</w:t>
      </w:r>
      <w:r>
        <w:t xml:space="preserve">ir nereikalingu papildomu darbu. Todėl manome, kad būtų tikslinga, apklausiant asmenis, kurie apie įvykdytą nužudymą pasakyti nieko negali, fiksuoti jų parodymus tarnybiniame pranešime, o ne liūdytojo apklausos protokole. </w:t>
      </w:r>
    </w:p>
    <w:p w:rsidR="00C6674E" w:rsidRDefault="00C6674E" w:rsidP="00D13244">
      <w:pPr>
        <w:spacing w:line="360" w:lineRule="auto"/>
        <w:ind w:firstLine="709"/>
        <w:jc w:val="both"/>
      </w:pPr>
      <w:r w:rsidRPr="001A1724">
        <w:t>Vertindami liudytojų apklausas</w:t>
      </w:r>
      <w:r w:rsidR="00547B20" w:rsidRPr="001A1724">
        <w:t xml:space="preserve">, pastebima nusistovėjusi žalinga praktika, kad liudytojai dažnai apklausiami pakartotinai, pateikiant tos pačius klausimus, kaip ir pirminėje apklausoje, kas didina tyrimo sąnaudas ir mažina </w:t>
      </w:r>
      <w:r w:rsidR="007366E9" w:rsidRPr="001A1724">
        <w:t xml:space="preserve">pačio tyrimo </w:t>
      </w:r>
      <w:r w:rsidR="00547B20" w:rsidRPr="001A1724">
        <w:t>efektyvumą.</w:t>
      </w:r>
      <w:r w:rsidR="00547B20">
        <w:t xml:space="preserve"> </w:t>
      </w:r>
    </w:p>
    <w:p w:rsidR="00A711A4" w:rsidRDefault="00A711A4" w:rsidP="00D13244">
      <w:pPr>
        <w:spacing w:line="360" w:lineRule="auto"/>
        <w:ind w:firstLine="709"/>
        <w:jc w:val="both"/>
      </w:pPr>
      <w:r>
        <w:t xml:space="preserve">Nagrinėtose </w:t>
      </w:r>
      <w:r w:rsidRPr="003E5B2D">
        <w:t xml:space="preserve">nužudymo bylose, </w:t>
      </w:r>
      <w:r>
        <w:t xml:space="preserve">visi </w:t>
      </w:r>
      <w:r w:rsidRPr="003E5B2D">
        <w:t>apkla</w:t>
      </w:r>
      <w:r>
        <w:t>us</w:t>
      </w:r>
      <w:r w:rsidRPr="003E5B2D">
        <w:t xml:space="preserve">ti </w:t>
      </w:r>
      <w:r>
        <w:t xml:space="preserve">asmenys buvo sulaukę pilnametystės, išskyrus vieną baudžiamąją </w:t>
      </w:r>
      <w:r w:rsidR="0055655B">
        <w:t xml:space="preserve">nužudymo </w:t>
      </w:r>
      <w:r>
        <w:t>bylą</w:t>
      </w:r>
      <w:r>
        <w:rPr>
          <w:rStyle w:val="FootnoteReference"/>
        </w:rPr>
        <w:footnoteReference w:id="113"/>
      </w:r>
      <w:r>
        <w:t xml:space="preserve">, kurioje žmona 13-mečio sūnaus akivaizdoje nužudė savo vyrą. Taigi kilo būtinybė </w:t>
      </w:r>
      <w:r w:rsidR="00B730B4">
        <w:t>vaiką</w:t>
      </w:r>
      <w:r>
        <w:t xml:space="preserve"> apklausti, nes jis buvo vienintelis liudytojas. Apklausiant nepilnametį, svarbu atsižvelgti į jo emocinę būseną, apklausos metu užtikrinant jo palaikymą. Kas ir buvo padaryta, apk</w:t>
      </w:r>
      <w:r w:rsidR="00990D8C">
        <w:t xml:space="preserve">lausoje dalyvavo giminaitis - </w:t>
      </w:r>
      <w:r>
        <w:t xml:space="preserve">teta bei vaiko teisių apsaugos tarnybos specialistė. Teta buvo vaiko </w:t>
      </w:r>
      <w:r w:rsidR="00780BE7">
        <w:t>motinos t.</w:t>
      </w:r>
      <w:r>
        <w:t>y. įtariamosios sesuo, todėl manome, kad jos dalyvavimas apklausoje buvo žalingas objektyvių parodymų davimui, nes suinteresuota sesers padėties pagerinimu jį galėjo įtakoti vaiką.</w:t>
      </w:r>
    </w:p>
    <w:p w:rsidR="00A711A4" w:rsidRDefault="00A711A4" w:rsidP="00D13244">
      <w:pPr>
        <w:spacing w:line="360" w:lineRule="auto"/>
        <w:ind w:firstLine="709"/>
        <w:jc w:val="both"/>
      </w:pPr>
      <w:r>
        <w:t>Šios apklausos metų buvo pakartotinai užduodami tie patys klausimai bei atsakymą menantys klausimai, pvz. vaiko teisių apsaugos atstovės klausimas: ar tikrai mama buvo išėjusi į parduotuvę? Pagal galimybes reikia vengti uždarų</w:t>
      </w:r>
      <w:r w:rsidR="005A75CA">
        <w:t xml:space="preserve"> klausimų, kur galima atsakyti </w:t>
      </w:r>
      <w:r w:rsidR="001A1724">
        <w:t>„</w:t>
      </w:r>
      <w:r w:rsidR="005A75CA">
        <w:t>taip</w:t>
      </w:r>
      <w:r w:rsidR="001A1724">
        <w:t>“</w:t>
      </w:r>
      <w:r w:rsidR="005A75CA">
        <w:t xml:space="preserve"> arba </w:t>
      </w:r>
      <w:r w:rsidR="001A1724">
        <w:t>„</w:t>
      </w:r>
      <w:r w:rsidR="005A75CA">
        <w:t>ne</w:t>
      </w:r>
      <w:r w:rsidR="001A1724">
        <w:t>“</w:t>
      </w:r>
      <w:r>
        <w:t>, nes atvirų klausimų formulavimas leidžia išlaikyti tinkamą dialogo eigą.</w:t>
      </w:r>
    </w:p>
    <w:p w:rsidR="00A711A4" w:rsidRDefault="00780BE7" w:rsidP="00D13244">
      <w:pPr>
        <w:spacing w:line="360" w:lineRule="auto"/>
        <w:ind w:firstLine="709"/>
        <w:jc w:val="both"/>
      </w:pPr>
      <w:r>
        <w:t>Nep</w:t>
      </w:r>
      <w:r w:rsidR="00A711A4">
        <w:t>ilnamečių apklausos metu perėjimas nuo orientacinės apklausos dalies prie pagrindinės neturi būti staigus. Patartina, kad naujai užduotas tyrėjo klausimas būtų suprantamas vaikui, kaip dialogo tęsinys. Nerekomenduojama pabrėžt</w:t>
      </w:r>
      <w:r w:rsidR="005A75CA">
        <w:t>i, kad pokalbyje keičiama tema „</w:t>
      </w:r>
      <w:r w:rsidR="00A711A4" w:rsidRPr="00694843">
        <w:rPr>
          <w:i/>
        </w:rPr>
        <w:t>o dabar pakalbėsim apie kita ir pan.</w:t>
      </w:r>
      <w:r w:rsidR="005A75CA">
        <w:rPr>
          <w:i/>
        </w:rPr>
        <w:t>“</w:t>
      </w:r>
      <w:r w:rsidR="00A711A4" w:rsidRPr="00694843">
        <w:rPr>
          <w:rStyle w:val="FootnoteReference"/>
          <w:i/>
        </w:rPr>
        <w:footnoteReference w:id="114"/>
      </w:r>
      <w:r w:rsidR="00A711A4" w:rsidRPr="00694843">
        <w:rPr>
          <w:i/>
        </w:rPr>
        <w:t>.</w:t>
      </w:r>
      <w:r w:rsidR="00A711A4">
        <w:t xml:space="preserve"> Kas nagrinėtoje byloje buvo dažnai daroma.</w:t>
      </w:r>
    </w:p>
    <w:p w:rsidR="00A711A4" w:rsidRDefault="00A711A4" w:rsidP="00D13244">
      <w:pPr>
        <w:spacing w:line="360" w:lineRule="auto"/>
        <w:ind w:firstLine="709"/>
        <w:jc w:val="both"/>
      </w:pPr>
      <w:r>
        <w:lastRenderedPageBreak/>
        <w:t>Nepilnamečio apklausos metu ikiteisminiame tyrime rekomenduojama vaiką apklausti t</w:t>
      </w:r>
      <w:r w:rsidRPr="006311B8">
        <w:t>ik vieną kartą</w:t>
      </w:r>
      <w:r>
        <w:t xml:space="preserve">, bet šioje byloje buvo nesilaikoma šių rekomendacijų ir nepilnametį apklausė netgi trys kartus bei </w:t>
      </w:r>
      <w:r w:rsidR="00780BE7">
        <w:t>negana t</w:t>
      </w:r>
      <w:r w:rsidR="00990D8C">
        <w:t xml:space="preserve">o, </w:t>
      </w:r>
      <w:r>
        <w:t xml:space="preserve">jo parodymus patikrino vietoje. </w:t>
      </w:r>
    </w:p>
    <w:p w:rsidR="00F62C9D" w:rsidRDefault="00A711A4" w:rsidP="00D13244">
      <w:pPr>
        <w:spacing w:line="360" w:lineRule="auto"/>
        <w:ind w:firstLine="709"/>
        <w:jc w:val="both"/>
      </w:pPr>
      <w:r>
        <w:t xml:space="preserve">Visa tai rodo ikiteisminį tyrimą vykdančių pareigūnų bei vaiko teisės apsaugos atstovės žinių trukūmą ir neprofesianalumą.  </w:t>
      </w:r>
    </w:p>
    <w:p w:rsidR="00A367C9" w:rsidRPr="00A367C9" w:rsidRDefault="00A367C9" w:rsidP="003D5377">
      <w:pPr>
        <w:spacing w:line="360" w:lineRule="auto"/>
        <w:ind w:right="284" w:firstLine="709"/>
        <w:jc w:val="both"/>
        <w:rPr>
          <w:b/>
          <w:sz w:val="28"/>
        </w:rPr>
      </w:pPr>
    </w:p>
    <w:p w:rsidR="00A367C9" w:rsidRDefault="00A367C9" w:rsidP="003D5377">
      <w:pPr>
        <w:spacing w:line="360" w:lineRule="auto"/>
        <w:ind w:right="284" w:firstLine="709"/>
        <w:jc w:val="both"/>
        <w:rPr>
          <w:b/>
          <w:sz w:val="28"/>
        </w:rPr>
      </w:pPr>
      <w:r w:rsidRPr="00A367C9">
        <w:rPr>
          <w:b/>
          <w:sz w:val="28"/>
        </w:rPr>
        <w:t>3.3. Įtariamojo apklausa</w:t>
      </w:r>
    </w:p>
    <w:p w:rsidR="00A367C9" w:rsidRDefault="00A367C9" w:rsidP="003D5377">
      <w:pPr>
        <w:spacing w:line="360" w:lineRule="auto"/>
        <w:ind w:right="284" w:firstLine="709"/>
        <w:jc w:val="both"/>
        <w:rPr>
          <w:b/>
          <w:sz w:val="28"/>
        </w:rPr>
      </w:pPr>
    </w:p>
    <w:p w:rsidR="00F62C9D" w:rsidRPr="00A367C9" w:rsidRDefault="00D55470" w:rsidP="00D13244">
      <w:pPr>
        <w:spacing w:line="360" w:lineRule="auto"/>
        <w:ind w:firstLine="709"/>
        <w:jc w:val="both"/>
        <w:rPr>
          <w:b/>
          <w:sz w:val="28"/>
        </w:rPr>
      </w:pPr>
      <w:r>
        <w:t xml:space="preserve">LR </w:t>
      </w:r>
      <w:r w:rsidR="00F62C9D">
        <w:t>B</w:t>
      </w:r>
      <w:r w:rsidR="00473700">
        <w:t xml:space="preserve">PK </w:t>
      </w:r>
      <w:r w:rsidR="00F62C9D">
        <w:t>dvyliktojo skyriaus 140 str. 6 dalis</w:t>
      </w:r>
      <w:r w:rsidR="00F62C9D">
        <w:rPr>
          <w:rStyle w:val="FootnoteReference"/>
        </w:rPr>
        <w:footnoteReference w:id="115"/>
      </w:r>
      <w:r w:rsidR="00F62C9D">
        <w:t xml:space="preserve"> reikalauja</w:t>
      </w:r>
      <w:r w:rsidR="006311B8">
        <w:t xml:space="preserve">, </w:t>
      </w:r>
      <w:r w:rsidR="00F62C9D">
        <w:t xml:space="preserve">kad sulaikytas asmuo po jo pristatymo į ikiteisminio tyrimo įstaigą ar prokuratūrą ne vėliau kaip per dvidešimt keturias valandas būtų apklaustas kaip įtariamasis. Atlikto tyrimo metu pastebėta, kad šis procesinis reikalavimas pažeistas nebuvo. Visais atvejais įtariamojo apklausa buvo atlikta ne vėliau kaip per 24 val. nuo </w:t>
      </w:r>
      <w:r w:rsidR="00F62C9D">
        <w:rPr>
          <w:lang w:val="en-AU"/>
        </w:rPr>
        <w:t xml:space="preserve">faktinio jo sulaikymo momento.  </w:t>
      </w:r>
    </w:p>
    <w:p w:rsidR="00F62C9D" w:rsidRPr="00B61090" w:rsidRDefault="00CA403A" w:rsidP="00D13244">
      <w:pPr>
        <w:spacing w:line="360" w:lineRule="auto"/>
        <w:ind w:firstLine="709"/>
        <w:jc w:val="both"/>
      </w:pPr>
      <w:r>
        <w:t>Apklausų procesas, vienas būtiniausių tiriant smurtinius nusikaltimus, yra psichologiškai sunkus ikiteisminio tyrimo veiksmas, kurio metu asmenys daugeliu atvejų jaučia didžiulį diskomfortą</w:t>
      </w:r>
      <w:r>
        <w:rPr>
          <w:rStyle w:val="FootnoteReference"/>
        </w:rPr>
        <w:footnoteReference w:id="116"/>
      </w:r>
      <w:r>
        <w:t>. Todėl į</w:t>
      </w:r>
      <w:r w:rsidR="00F62C9D" w:rsidRPr="00B61090">
        <w:t>tariamo</w:t>
      </w:r>
      <w:r w:rsidR="0027432F">
        <w:t>jo apklausa nužudymo atvejų</w:t>
      </w:r>
      <w:r w:rsidR="00F62C9D" w:rsidRPr="00B61090">
        <w:t xml:space="preserve"> reikalauja iš tyrėjo išanskstinio pasiruošimo, net tuo atveju jeigu žudikas buvo sulaikytas “karštais pėdsakais” ir laiko pasiruošimui nėra. Tyrėjas turi užtikrinti tinkamą klausimų formulavimą ir eiliškumą bei peržiūrėti tuos įrodymus, kuriais bus disponuojama. Atliekant apkl</w:t>
      </w:r>
      <w:r w:rsidR="0027432F">
        <w:t>ausą, tyrėjas neturi būti iš an</w:t>
      </w:r>
      <w:r w:rsidR="00F62C9D" w:rsidRPr="00B61090">
        <w:t xml:space="preserve">ksto nusistatęs, </w:t>
      </w:r>
      <w:r w:rsidR="00F62C9D" w:rsidRPr="00B72A7A">
        <w:rPr>
          <w:bCs/>
          <w:color w:val="000000"/>
          <w:spacing w:val="1"/>
        </w:rPr>
        <w:t>privaloma iš</w:t>
      </w:r>
      <w:r w:rsidR="00780BE7">
        <w:rPr>
          <w:bCs/>
          <w:color w:val="000000"/>
          <w:spacing w:val="1"/>
        </w:rPr>
        <w:t>si</w:t>
      </w:r>
      <w:r w:rsidR="00F62C9D" w:rsidRPr="00B72A7A">
        <w:rPr>
          <w:bCs/>
          <w:color w:val="000000"/>
          <w:spacing w:val="1"/>
        </w:rPr>
        <w:t xml:space="preserve">aiškinti ir visapusiškai išanalizuoti visas aplinkybes, ne tik kaltinančias, bet ir pateisinančias įtariamąjį, ne tik sunkinančias, bet ir </w:t>
      </w:r>
      <w:r w:rsidR="00F62C9D">
        <w:rPr>
          <w:bCs/>
          <w:color w:val="000000"/>
          <w:spacing w:val="1"/>
        </w:rPr>
        <w:t>pa</w:t>
      </w:r>
      <w:r w:rsidR="00F62C9D" w:rsidRPr="00B72A7A">
        <w:rPr>
          <w:bCs/>
          <w:color w:val="000000"/>
          <w:spacing w:val="1"/>
        </w:rPr>
        <w:t xml:space="preserve">lengvinančias </w:t>
      </w:r>
      <w:r w:rsidR="00F62C9D">
        <w:rPr>
          <w:bCs/>
          <w:color w:val="000000"/>
          <w:spacing w:val="1"/>
        </w:rPr>
        <w:t xml:space="preserve">jo atsakomybę </w:t>
      </w:r>
      <w:r w:rsidR="00F62C9D" w:rsidRPr="00B72A7A">
        <w:rPr>
          <w:bCs/>
          <w:color w:val="000000"/>
          <w:spacing w:val="1"/>
        </w:rPr>
        <w:t>aplinkybes.</w:t>
      </w:r>
    </w:p>
    <w:p w:rsidR="00F62C9D" w:rsidRDefault="00F62C9D" w:rsidP="00D13244">
      <w:pPr>
        <w:spacing w:line="360" w:lineRule="auto"/>
        <w:ind w:firstLine="709"/>
        <w:jc w:val="both"/>
        <w:rPr>
          <w:lang w:val="en-AU"/>
        </w:rPr>
      </w:pPr>
      <w:r>
        <w:rPr>
          <w:lang w:val="en-AU"/>
        </w:rPr>
        <w:t>Literatūroje</w:t>
      </w:r>
      <w:r>
        <w:rPr>
          <w:rStyle w:val="FootnoteReference"/>
          <w:lang w:val="en-AU"/>
        </w:rPr>
        <w:footnoteReference w:id="117"/>
      </w:r>
      <w:r>
        <w:rPr>
          <w:lang w:val="en-AU"/>
        </w:rPr>
        <w:t xml:space="preserve"> įtariamojo apklausa skirstoma į:</w:t>
      </w:r>
    </w:p>
    <w:p w:rsidR="00F62C9D" w:rsidRDefault="00F62C9D" w:rsidP="003D765C">
      <w:pPr>
        <w:pStyle w:val="ListParagraph"/>
        <w:numPr>
          <w:ilvl w:val="0"/>
          <w:numId w:val="20"/>
        </w:numPr>
        <w:suppressAutoHyphens w:val="0"/>
        <w:spacing w:line="360" w:lineRule="auto"/>
        <w:ind w:left="0" w:firstLine="709"/>
        <w:jc w:val="both"/>
        <w:rPr>
          <w:lang w:val="en-AU"/>
        </w:rPr>
      </w:pPr>
      <w:r>
        <w:rPr>
          <w:lang w:val="en-AU"/>
        </w:rPr>
        <w:t>Konfliktin</w:t>
      </w:r>
      <w:r w:rsidR="006311B8">
        <w:rPr>
          <w:lang w:val="en-AU"/>
        </w:rPr>
        <w:t>ė</w:t>
      </w:r>
      <w:r>
        <w:rPr>
          <w:lang w:val="en-AU"/>
        </w:rPr>
        <w:t>;</w:t>
      </w:r>
    </w:p>
    <w:p w:rsidR="00F62C9D" w:rsidRPr="00E21C86" w:rsidRDefault="00F62C9D" w:rsidP="003D765C">
      <w:pPr>
        <w:pStyle w:val="ListParagraph"/>
        <w:numPr>
          <w:ilvl w:val="0"/>
          <w:numId w:val="20"/>
        </w:numPr>
        <w:suppressAutoHyphens w:val="0"/>
        <w:spacing w:line="360" w:lineRule="auto"/>
        <w:ind w:left="0" w:firstLine="709"/>
        <w:jc w:val="both"/>
        <w:rPr>
          <w:lang w:val="en-AU"/>
        </w:rPr>
      </w:pPr>
      <w:r>
        <w:rPr>
          <w:lang w:val="en-AU"/>
        </w:rPr>
        <w:t>Nekonfliktin</w:t>
      </w:r>
      <w:r w:rsidR="006311B8">
        <w:rPr>
          <w:lang w:val="en-AU"/>
        </w:rPr>
        <w:t>ė</w:t>
      </w:r>
      <w:r w:rsidR="000C0724">
        <w:rPr>
          <w:lang w:val="en-AU"/>
        </w:rPr>
        <w:t>.</w:t>
      </w:r>
    </w:p>
    <w:p w:rsidR="00F62C9D" w:rsidRDefault="00F62C9D" w:rsidP="00D13244">
      <w:pPr>
        <w:spacing w:line="360" w:lineRule="auto"/>
        <w:ind w:firstLine="709"/>
        <w:jc w:val="both"/>
        <w:rPr>
          <w:rStyle w:val="darbusarkomentaras1"/>
        </w:rPr>
      </w:pPr>
      <w:proofErr w:type="gramStart"/>
      <w:r w:rsidRPr="00E21C86">
        <w:rPr>
          <w:lang w:val="en-AU"/>
        </w:rPr>
        <w:t>Kon</w:t>
      </w:r>
      <w:r w:rsidR="006311B8">
        <w:rPr>
          <w:lang w:val="en-AU"/>
        </w:rPr>
        <w:t>f</w:t>
      </w:r>
      <w:r w:rsidRPr="00E21C86">
        <w:rPr>
          <w:lang w:val="en-AU"/>
        </w:rPr>
        <w:t xml:space="preserve">liktinė situacija </w:t>
      </w:r>
      <w:r>
        <w:rPr>
          <w:lang w:val="en-AU"/>
        </w:rPr>
        <w:t>pasireiškia</w:t>
      </w:r>
      <w:r w:rsidRPr="00E21C86">
        <w:rPr>
          <w:lang w:val="en-AU"/>
        </w:rPr>
        <w:t xml:space="preserve"> tada, kai įtariamasis </w:t>
      </w:r>
      <w:r w:rsidRPr="00F62C9D">
        <w:rPr>
          <w:rStyle w:val="darbusarkomentaras1"/>
          <w:rFonts w:ascii="Times New Roman" w:hAnsi="Times New Roman" w:cs="Times New Roman"/>
          <w:color w:val="auto"/>
          <w:sz w:val="24"/>
        </w:rPr>
        <w:t>vienaip ar kitaip vengia duoti parodymus, stengdamasis, kad tiesa nebūtų išaiškinta.</w:t>
      </w:r>
      <w:proofErr w:type="gramEnd"/>
      <w:r w:rsidRPr="00F62C9D">
        <w:rPr>
          <w:rStyle w:val="darbusarkomentaras1"/>
          <w:rFonts w:ascii="Times New Roman" w:hAnsi="Times New Roman" w:cs="Times New Roman"/>
          <w:color w:val="auto"/>
          <w:sz w:val="24"/>
        </w:rPr>
        <w:t xml:space="preserve"> </w:t>
      </w:r>
    </w:p>
    <w:p w:rsidR="00F62C9D" w:rsidRPr="00D5344B" w:rsidRDefault="00F62C9D" w:rsidP="00D13244">
      <w:pPr>
        <w:spacing w:line="360" w:lineRule="auto"/>
        <w:ind w:firstLine="709"/>
        <w:jc w:val="both"/>
        <w:rPr>
          <w:szCs w:val="20"/>
        </w:rPr>
      </w:pPr>
      <w:r w:rsidRPr="00F62C9D">
        <w:rPr>
          <w:rStyle w:val="darbusarkomentaras1"/>
          <w:rFonts w:ascii="Times New Roman" w:hAnsi="Times New Roman" w:cs="Times New Roman"/>
          <w:color w:val="auto"/>
          <w:sz w:val="24"/>
          <w:szCs w:val="20"/>
        </w:rPr>
        <w:t>Nekonfliktinė situacija būna tada, kai</w:t>
      </w:r>
      <w:r w:rsidRPr="00F62C9D">
        <w:rPr>
          <w:rStyle w:val="darbusarkomentaras1"/>
          <w:sz w:val="24"/>
          <w:szCs w:val="20"/>
        </w:rPr>
        <w:t xml:space="preserve"> </w:t>
      </w:r>
      <w:r w:rsidRPr="0011594F">
        <w:rPr>
          <w:bCs/>
          <w:color w:val="000000"/>
          <w:spacing w:val="1"/>
          <w:szCs w:val="20"/>
        </w:rPr>
        <w:t>įtariamojo bendravimas apklausos metu pasižymi geranoriškumu ir atvirumu, nėra jokių požymių, kad jis nori nuslėpti įvykio aplinkybes ar kitaip pakenkti tyrimui</w:t>
      </w:r>
      <w:r>
        <w:rPr>
          <w:bCs/>
          <w:color w:val="000000"/>
          <w:spacing w:val="1"/>
          <w:szCs w:val="20"/>
        </w:rPr>
        <w:t>.</w:t>
      </w:r>
    </w:p>
    <w:p w:rsidR="00F62C9D" w:rsidRPr="00532235" w:rsidRDefault="00D55470" w:rsidP="00D13244">
      <w:pPr>
        <w:spacing w:line="360" w:lineRule="auto"/>
        <w:ind w:firstLine="709"/>
        <w:jc w:val="both"/>
      </w:pPr>
      <w:r>
        <w:rPr>
          <w:bCs/>
          <w:color w:val="000000"/>
          <w:spacing w:val="1"/>
        </w:rPr>
        <w:lastRenderedPageBreak/>
        <w:t>A</w:t>
      </w:r>
      <w:r w:rsidR="00F62C9D" w:rsidRPr="00AF7F01">
        <w:t>kivaizdžių nužudymų bylose įtariam</w:t>
      </w:r>
      <w:r w:rsidR="000C0724">
        <w:t>ieji dažniausiai apklausos metu</w:t>
      </w:r>
      <w:r w:rsidR="00F62C9D" w:rsidRPr="00AF7F01">
        <w:t xml:space="preserve"> neneigia savo kaltės</w:t>
      </w:r>
      <w:r w:rsidR="00F62C9D">
        <w:t>, nesle</w:t>
      </w:r>
      <w:r w:rsidR="000C0724">
        <w:t xml:space="preserve">piant nusikaltimo </w:t>
      </w:r>
      <w:r w:rsidR="00F62C9D">
        <w:t>a</w:t>
      </w:r>
      <w:r w:rsidR="000C0724">
        <w:t>p</w:t>
      </w:r>
      <w:r w:rsidR="00F62C9D">
        <w:t>linkybių</w:t>
      </w:r>
      <w:r w:rsidR="00D6097B">
        <w:rPr>
          <w:rStyle w:val="FootnoteReference"/>
          <w:bCs/>
          <w:color w:val="000000"/>
          <w:spacing w:val="1"/>
        </w:rPr>
        <w:footnoteReference w:id="118"/>
      </w:r>
      <w:r w:rsidR="00F62C9D" w:rsidRPr="00B737E2">
        <w:t>.</w:t>
      </w:r>
      <w:r w:rsidR="00F62C9D">
        <w:t xml:space="preserve"> </w:t>
      </w:r>
      <w:r w:rsidR="00F62C9D">
        <w:rPr>
          <w:bCs/>
          <w:color w:val="000000"/>
          <w:spacing w:val="1"/>
        </w:rPr>
        <w:t>Atlikus buitinių nužudymų įtariamųjų apklausos pro</w:t>
      </w:r>
      <w:r w:rsidR="0027432F">
        <w:rPr>
          <w:bCs/>
          <w:color w:val="000000"/>
          <w:spacing w:val="1"/>
        </w:rPr>
        <w:t>tokolų analizę matome, kad pasiū</w:t>
      </w:r>
      <w:r w:rsidR="00F62C9D">
        <w:rPr>
          <w:bCs/>
          <w:color w:val="000000"/>
          <w:spacing w:val="1"/>
        </w:rPr>
        <w:t xml:space="preserve">lus duoti parodymus apie įtarimo esmę, įtariamasis dažniausiai - </w:t>
      </w:r>
      <w:r w:rsidR="006A6E64" w:rsidRPr="006B0022">
        <w:rPr>
          <w:bCs/>
          <w:spacing w:val="1"/>
        </w:rPr>
        <w:t>5</w:t>
      </w:r>
      <w:r w:rsidR="006B0022">
        <w:rPr>
          <w:bCs/>
          <w:spacing w:val="1"/>
          <w:lang w:val="en-AU"/>
        </w:rPr>
        <w:t>2</w:t>
      </w:r>
      <w:r w:rsidR="00F62C9D" w:rsidRPr="006B0022">
        <w:rPr>
          <w:bCs/>
          <w:spacing w:val="1"/>
        </w:rPr>
        <w:t>%</w:t>
      </w:r>
      <w:r w:rsidR="006311B8">
        <w:rPr>
          <w:bCs/>
          <w:color w:val="000000"/>
          <w:spacing w:val="1"/>
        </w:rPr>
        <w:t xml:space="preserve"> visiškai prisipažį</w:t>
      </w:r>
      <w:r w:rsidR="00F62C9D">
        <w:rPr>
          <w:bCs/>
          <w:color w:val="000000"/>
          <w:spacing w:val="1"/>
        </w:rPr>
        <w:t xml:space="preserve">sta ir atitinkamai - </w:t>
      </w:r>
      <w:r w:rsidR="006B0022">
        <w:t>10</w:t>
      </w:r>
      <w:r w:rsidR="00F62C9D" w:rsidRPr="006B0022">
        <w:t>%</w:t>
      </w:r>
      <w:r w:rsidR="006311B8">
        <w:t xml:space="preserve">  neprisipažį</w:t>
      </w:r>
      <w:r w:rsidR="00F62C9D">
        <w:t xml:space="preserve">sta (žr. </w:t>
      </w:r>
      <w:r w:rsidR="00EA789A">
        <w:t>19</w:t>
      </w:r>
      <w:r w:rsidR="00F62C9D">
        <w:t xml:space="preserve"> schemą).</w:t>
      </w:r>
    </w:p>
    <w:p w:rsidR="00F62C9D" w:rsidRDefault="00F62C9D" w:rsidP="0055046F">
      <w:pPr>
        <w:spacing w:line="360" w:lineRule="auto"/>
        <w:ind w:right="284" w:firstLine="709"/>
        <w:jc w:val="center"/>
      </w:pPr>
      <w:r>
        <w:rPr>
          <w:bCs/>
          <w:noProof/>
          <w:color w:val="000000"/>
          <w:spacing w:val="1"/>
          <w:lang w:eastAsia="lt-LT"/>
        </w:rPr>
        <w:drawing>
          <wp:inline distT="0" distB="0" distL="0" distR="0">
            <wp:extent cx="4048125" cy="1657350"/>
            <wp:effectExtent l="19050" t="0" r="9525"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2110A" w:rsidRDefault="0002110A" w:rsidP="003D5377">
      <w:pPr>
        <w:spacing w:line="360" w:lineRule="auto"/>
        <w:ind w:right="284" w:firstLine="709"/>
        <w:jc w:val="both"/>
      </w:pPr>
      <w:r w:rsidRPr="0002110A">
        <w:rPr>
          <w:b/>
          <w:lang w:val="en-AU"/>
        </w:rPr>
        <w:t>19</w:t>
      </w:r>
      <w:r w:rsidRPr="0002110A">
        <w:rPr>
          <w:b/>
        </w:rPr>
        <w:t xml:space="preserve"> </w:t>
      </w:r>
      <w:proofErr w:type="gramStart"/>
      <w:r w:rsidRPr="0002110A">
        <w:rPr>
          <w:b/>
        </w:rPr>
        <w:t>schema</w:t>
      </w:r>
      <w:proofErr w:type="gramEnd"/>
      <w:r w:rsidRPr="0002110A">
        <w:rPr>
          <w:b/>
        </w:rPr>
        <w:t>.</w:t>
      </w:r>
      <w:r>
        <w:t xml:space="preserve"> Apklausos metu pasirinkta įtariamojo pozicija</w:t>
      </w:r>
      <w:r w:rsidR="00D55470">
        <w:t xml:space="preserve"> dėl prisipažinimo</w:t>
      </w:r>
    </w:p>
    <w:p w:rsidR="0002110A" w:rsidRPr="00532235" w:rsidRDefault="0002110A" w:rsidP="003D5377">
      <w:pPr>
        <w:spacing w:line="360" w:lineRule="auto"/>
        <w:ind w:right="284" w:firstLine="709"/>
        <w:jc w:val="both"/>
      </w:pPr>
    </w:p>
    <w:p w:rsidR="00F62C9D" w:rsidRDefault="00F62C9D" w:rsidP="00D13244">
      <w:pPr>
        <w:spacing w:line="360" w:lineRule="auto"/>
        <w:ind w:firstLine="709"/>
        <w:jc w:val="both"/>
        <w:rPr>
          <w:bCs/>
          <w:color w:val="000000"/>
          <w:spacing w:val="1"/>
        </w:rPr>
      </w:pPr>
      <w:r>
        <w:rPr>
          <w:bCs/>
          <w:color w:val="000000"/>
          <w:spacing w:val="1"/>
        </w:rPr>
        <w:t>Skirtingai negu buvo anksčiau, dabar įtariamojo prisipažinimas nė</w:t>
      </w:r>
      <w:r w:rsidR="0055046F">
        <w:rPr>
          <w:bCs/>
          <w:color w:val="000000"/>
          <w:spacing w:val="1"/>
        </w:rPr>
        <w:t>ra vertinamas, kaip „įrodymų ka</w:t>
      </w:r>
      <w:r>
        <w:rPr>
          <w:bCs/>
          <w:color w:val="000000"/>
          <w:spacing w:val="1"/>
        </w:rPr>
        <w:t xml:space="preserve">ralienė“, o tokie parodymai turėtų būti vertinami kritiškai, kruopsčiai tikrinant juos su kitu įrodymu sąsaja, nes praktikoje pasitaiko </w:t>
      </w:r>
      <w:r>
        <w:rPr>
          <w:bCs/>
          <w:color w:val="000000"/>
          <w:spacing w:val="6"/>
        </w:rPr>
        <w:t>atvejų, kai įtariamas</w:t>
      </w:r>
      <w:r w:rsidRPr="0004358A">
        <w:rPr>
          <w:bCs/>
          <w:color w:val="000000"/>
          <w:spacing w:val="6"/>
        </w:rPr>
        <w:t xml:space="preserve">is prisiima </w:t>
      </w:r>
      <w:r>
        <w:rPr>
          <w:bCs/>
          <w:color w:val="000000"/>
          <w:spacing w:val="6"/>
        </w:rPr>
        <w:t>sau kito asmens kaltę</w:t>
      </w:r>
      <w:r w:rsidRPr="0004358A">
        <w:rPr>
          <w:bCs/>
          <w:color w:val="000000"/>
          <w:spacing w:val="6"/>
        </w:rPr>
        <w:t xml:space="preserve">, </w:t>
      </w:r>
      <w:r w:rsidR="0055046F">
        <w:rPr>
          <w:bCs/>
          <w:color w:val="000000"/>
          <w:spacing w:val="1"/>
        </w:rPr>
        <w:t>nutylėdamas</w:t>
      </w:r>
      <w:r>
        <w:rPr>
          <w:bCs/>
          <w:color w:val="000000"/>
          <w:spacing w:val="1"/>
        </w:rPr>
        <w:t xml:space="preserve"> apie tikrą nusikaltėlį. </w:t>
      </w:r>
      <w:r>
        <w:t>Tokiu atveju</w:t>
      </w:r>
      <w:r w:rsidR="00D55470">
        <w:t>,</w:t>
      </w:r>
      <w:r>
        <w:t xml:space="preserve"> p</w:t>
      </w:r>
      <w:r w:rsidR="00D55470">
        <w:t>ageidautina gauti kuo išsam</w:t>
      </w:r>
      <w:r w:rsidRPr="00A324E8">
        <w:t>esnę informaciją apie nužudymo aplinkybes ir detales, kurios gali būti žinomos tik asmeniui įvykdžiusiam šį nužudymą. Todėl tyrėjas gautus parodymus detalizuoja ir konkretizuoja, užduodant smulkius klausimus apie atskiras nužudymo detales.</w:t>
      </w:r>
      <w:r>
        <w:rPr>
          <w:bCs/>
          <w:color w:val="000000"/>
          <w:spacing w:val="1"/>
        </w:rPr>
        <w:t xml:space="preserve"> </w:t>
      </w:r>
    </w:p>
    <w:p w:rsidR="0055046F" w:rsidRDefault="00F62C9D" w:rsidP="00D13244">
      <w:pPr>
        <w:spacing w:line="360" w:lineRule="auto"/>
        <w:ind w:firstLine="709"/>
        <w:jc w:val="both"/>
        <w:rPr>
          <w:bCs/>
          <w:color w:val="000000"/>
          <w:spacing w:val="1"/>
        </w:rPr>
      </w:pPr>
      <w:r>
        <w:rPr>
          <w:bCs/>
          <w:color w:val="000000"/>
          <w:spacing w:val="1"/>
        </w:rPr>
        <w:t>Tuo atveju, jeigu įtariamasis pripažino kaltę iš dalies, turime iš</w:t>
      </w:r>
      <w:r w:rsidR="0055046F">
        <w:rPr>
          <w:bCs/>
          <w:color w:val="000000"/>
          <w:spacing w:val="1"/>
        </w:rPr>
        <w:t>si</w:t>
      </w:r>
      <w:r>
        <w:rPr>
          <w:bCs/>
          <w:color w:val="000000"/>
          <w:spacing w:val="1"/>
        </w:rPr>
        <w:t>aiškinti, su kokiais konkrečiais faktais ar aplinkybėmis jis sutinka ir nesutinka. Tame tarpe iš</w:t>
      </w:r>
      <w:r w:rsidR="0055046F">
        <w:rPr>
          <w:bCs/>
          <w:color w:val="000000"/>
          <w:spacing w:val="1"/>
        </w:rPr>
        <w:t>si</w:t>
      </w:r>
      <w:r w:rsidR="00D55470">
        <w:rPr>
          <w:bCs/>
          <w:color w:val="000000"/>
          <w:spacing w:val="1"/>
        </w:rPr>
        <w:t>aiškinama, kuo</w:t>
      </w:r>
      <w:r>
        <w:rPr>
          <w:bCs/>
          <w:color w:val="000000"/>
          <w:spacing w:val="1"/>
        </w:rPr>
        <w:t xml:space="preserve"> jis gali patvirtinti duotus parodymus ir kokiomis priemonėmis įmanoma tai patikrinti. </w:t>
      </w:r>
    </w:p>
    <w:p w:rsidR="00F62C9D" w:rsidRPr="0055046F" w:rsidRDefault="00F62C9D" w:rsidP="00D13244">
      <w:pPr>
        <w:spacing w:line="360" w:lineRule="auto"/>
        <w:ind w:firstLine="709"/>
        <w:jc w:val="both"/>
        <w:rPr>
          <w:bCs/>
          <w:color w:val="000000"/>
          <w:spacing w:val="1"/>
        </w:rPr>
      </w:pPr>
      <w:r>
        <w:t xml:space="preserve">Neigiant savo kaltę, </w:t>
      </w:r>
      <w:r w:rsidRPr="006A33B6">
        <w:t>įtariamieji apklausos metu dažnai atsisako duoti parodymus</w:t>
      </w:r>
      <w:r>
        <w:t>, pasili</w:t>
      </w:r>
      <w:r w:rsidRPr="006A33B6">
        <w:t>k</w:t>
      </w:r>
      <w:r>
        <w:t>dami</w:t>
      </w:r>
      <w:r w:rsidRPr="006A33B6">
        <w:t xml:space="preserve"> la</w:t>
      </w:r>
      <w:r>
        <w:t>ukiančiųjų pozicijoje, bandant</w:t>
      </w:r>
      <w:r w:rsidRPr="006A33B6">
        <w:t xml:space="preserve"> iš</w:t>
      </w:r>
      <w:r w:rsidR="0055046F">
        <w:t>si</w:t>
      </w:r>
      <w:r w:rsidRPr="006A33B6">
        <w:t>aiškinti kokia</w:t>
      </w:r>
      <w:r>
        <w:t>i</w:t>
      </w:r>
      <w:r w:rsidR="003509FE">
        <w:t xml:space="preserve">s įrodymais disponuoja tyrėjas, </w:t>
      </w:r>
      <w:r>
        <w:t>pateikia melagingą alibį arba</w:t>
      </w:r>
      <w:r w:rsidRPr="000D34FF">
        <w:t xml:space="preserve"> pareiškia, kad šį nusikaltimą įvykdė kiti asmenys, teikia versijas apie nelaimingą atsitikimą </w:t>
      </w:r>
      <w:r>
        <w:t xml:space="preserve">ir pan. </w:t>
      </w:r>
      <w:r w:rsidRPr="006C56EE">
        <w:t>Įtariamojo tikrų parodymų gavimas priklauso nuo tyrėjo sugebėjimo tinkamai m</w:t>
      </w:r>
      <w:r>
        <w:t>anevruoti gauta informacija,</w:t>
      </w:r>
      <w:r w:rsidR="0027432F">
        <w:t xml:space="preserve"> naud</w:t>
      </w:r>
      <w:r w:rsidRPr="006C56EE">
        <w:t>oti</w:t>
      </w:r>
      <w:r>
        <w:t xml:space="preserve">s turimais įrodymais bei nuo taktinių apklausos būdų žinojimo. </w:t>
      </w:r>
      <w:r w:rsidRPr="00805F26">
        <w:t>Esant tokia</w:t>
      </w:r>
      <w:r w:rsidR="0055046F">
        <w:t>i</w:t>
      </w:r>
      <w:r w:rsidRPr="00805F26">
        <w:t xml:space="preserve"> konfliktinei situacijai, tyrėjas </w:t>
      </w:r>
      <w:r w:rsidR="003509FE">
        <w:t>turi bandyti užmegz</w:t>
      </w:r>
      <w:r>
        <w:t>ti psichologinį kontaktą ir</w:t>
      </w:r>
      <w:r w:rsidR="0055046F">
        <w:t xml:space="preserve"> naud</w:t>
      </w:r>
      <w:r w:rsidRPr="00805F26">
        <w:t>oti</w:t>
      </w:r>
      <w:r>
        <w:t>s</w:t>
      </w:r>
      <w:r w:rsidR="0055046F">
        <w:t xml:space="preserve"> įvairiom taktinėm</w:t>
      </w:r>
      <w:r w:rsidRPr="00805F26">
        <w:t xml:space="preserve"> ir p</w:t>
      </w:r>
      <w:r w:rsidR="0055046F">
        <w:t>sichologinėm</w:t>
      </w:r>
      <w:r w:rsidR="00B61090">
        <w:t xml:space="preserve"> gudrybėm</w:t>
      </w:r>
      <w:r w:rsidRPr="00805F26">
        <w:t>, išaiškinant įtariamojo melą ir nustatant tiesą byloje.</w:t>
      </w:r>
      <w:r>
        <w:t xml:space="preserve"> Tyrėjas gali manevruoti turimomis žiniomis, jas nedetalizuojat; užtikrinti įtariamojo dalyvavimą įrodymų apžiūroje; skatinti loginiam sa</w:t>
      </w:r>
      <w:r w:rsidR="0055046F">
        <w:t>mprotavimui; tam tikro eiliškumo seka</w:t>
      </w:r>
      <w:r>
        <w:t xml:space="preserve"> užduo</w:t>
      </w:r>
      <w:r w:rsidR="0055046F">
        <w:t>dant klausimus</w:t>
      </w:r>
      <w:r>
        <w:t>; legendos sukūrimas</w:t>
      </w:r>
      <w:r w:rsidR="00B61090">
        <w:t xml:space="preserve">; </w:t>
      </w:r>
      <w:r w:rsidR="00B61090">
        <w:rPr>
          <w:bCs/>
          <w:color w:val="000000"/>
          <w:spacing w:val="1"/>
        </w:rPr>
        <w:t>sukūriant vaizdą, kad ty</w:t>
      </w:r>
      <w:r w:rsidR="0055046F">
        <w:rPr>
          <w:bCs/>
          <w:color w:val="000000"/>
          <w:spacing w:val="1"/>
        </w:rPr>
        <w:t>rėjui visos nusikalimo aplinkybė</w:t>
      </w:r>
      <w:r w:rsidR="00B61090">
        <w:rPr>
          <w:bCs/>
          <w:color w:val="000000"/>
          <w:spacing w:val="1"/>
        </w:rPr>
        <w:t>s žinomos ir aiškios</w:t>
      </w:r>
      <w:r>
        <w:t xml:space="preserve"> ir pan. </w:t>
      </w:r>
    </w:p>
    <w:p w:rsidR="00F62C9D" w:rsidRPr="0006344F" w:rsidRDefault="0055046F" w:rsidP="00D13244">
      <w:pPr>
        <w:spacing w:line="360" w:lineRule="auto"/>
        <w:ind w:firstLine="709"/>
        <w:jc w:val="both"/>
      </w:pPr>
      <w:r>
        <w:lastRenderedPageBreak/>
        <w:t>Dažnai pasitaik</w:t>
      </w:r>
      <w:r w:rsidR="0027432F">
        <w:t>anti situacija, kai pasiū</w:t>
      </w:r>
      <w:r w:rsidR="00F62C9D">
        <w:t>l</w:t>
      </w:r>
      <w:r w:rsidR="00D55470">
        <w:t>i</w:t>
      </w:r>
      <w:r w:rsidR="00F62C9D">
        <w:t>us duoti parodymus apie įtarimo e</w:t>
      </w:r>
      <w:r>
        <w:t>s</w:t>
      </w:r>
      <w:r w:rsidR="00F62C9D">
        <w:t>mę, įtariamasis teigia, kad nieko neatsimena, kadangi buvo apsvaigęs nuo alkoholio. Ne</w:t>
      </w:r>
      <w:r>
        <w:t xml:space="preserve">galime </w:t>
      </w:r>
      <w:r w:rsidR="00D55470">
        <w:t>atmesti versijos</w:t>
      </w:r>
      <w:r w:rsidR="00F62C9D">
        <w:t>, kad</w:t>
      </w:r>
      <w:r>
        <w:t xml:space="preserve"> įtariamasis iš</w:t>
      </w:r>
      <w:r w:rsidR="00D55470">
        <w:t xml:space="preserve"> </w:t>
      </w:r>
      <w:r>
        <w:t>tikrųjų gali nepri</w:t>
      </w:r>
      <w:r w:rsidR="00F62C9D">
        <w:t>siminti daugelių nusikaltimo aplinkybių. Šiuo atveju reikia det</w:t>
      </w:r>
      <w:r>
        <w:t>aliai išaiškinti visas aplinkybe</w:t>
      </w:r>
      <w:r w:rsidR="00F62C9D">
        <w:t>s</w:t>
      </w:r>
      <w:r w:rsidR="00D55470">
        <w:t>, kurios susiklostė</w:t>
      </w:r>
      <w:r w:rsidR="00F62C9D">
        <w:t xml:space="preserve"> prieš nusikaltimą, su tiks</w:t>
      </w:r>
      <w:r>
        <w:t>l</w:t>
      </w:r>
      <w:r w:rsidR="00F62C9D">
        <w:t>u iš</w:t>
      </w:r>
      <w:r>
        <w:t>si</w:t>
      </w:r>
      <w:r w:rsidR="00D55470">
        <w:t>aiškinti nužudymo priežasti</w:t>
      </w:r>
      <w:r w:rsidR="00F62C9D">
        <w:t xml:space="preserve">s ir tikslą. </w:t>
      </w:r>
      <w:r w:rsidR="00F62C9D" w:rsidRPr="006C56EE">
        <w:t>Detalizuojant įtariamojo parod</w:t>
      </w:r>
      <w:r w:rsidR="00F62C9D">
        <w:t>ymus galime atskleisti melą</w:t>
      </w:r>
      <w:r w:rsidR="00F62C9D" w:rsidRPr="006C56EE">
        <w:t xml:space="preserve"> </w:t>
      </w:r>
      <w:r w:rsidR="00F62C9D">
        <w:t xml:space="preserve">ir </w:t>
      </w:r>
      <w:r w:rsidR="00F62C9D" w:rsidRPr="006C56EE">
        <w:t>paneigti</w:t>
      </w:r>
      <w:r w:rsidR="00F62C9D">
        <w:t xml:space="preserve"> kitas tikrovei neatitinkančias</w:t>
      </w:r>
      <w:r w:rsidR="00F62C9D" w:rsidRPr="006C56EE">
        <w:t xml:space="preserve"> aplinkybes. </w:t>
      </w:r>
    </w:p>
    <w:p w:rsidR="00F62C9D" w:rsidRDefault="001221F2" w:rsidP="00D13244">
      <w:pPr>
        <w:shd w:val="clear" w:color="auto" w:fill="FFFFFF"/>
        <w:spacing w:line="360" w:lineRule="auto"/>
        <w:ind w:firstLine="709"/>
        <w:jc w:val="both"/>
      </w:pPr>
      <w:r>
        <w:t>Apklausos planavimas bei užduodamų klausimų pasirinkimas</w:t>
      </w:r>
      <w:r w:rsidR="00F62C9D" w:rsidRPr="000D34FF">
        <w:t xml:space="preserve"> priklauso nuo tiriamo nusikaltimo aplinkybių, surinktų įrodymų, duomenų apie įtariamojo asmenybę ir jo pasirinktos pozicijos byloje</w:t>
      </w:r>
      <w:r w:rsidR="00EA789A">
        <w:rPr>
          <w:rStyle w:val="FootnoteReference"/>
        </w:rPr>
        <w:footnoteReference w:id="119"/>
      </w:r>
      <w:r w:rsidR="00F62C9D">
        <w:t>.</w:t>
      </w:r>
    </w:p>
    <w:p w:rsidR="00F62C9D" w:rsidRDefault="00F62C9D" w:rsidP="00D13244">
      <w:pPr>
        <w:shd w:val="clear" w:color="auto" w:fill="FFFFFF"/>
        <w:spacing w:line="360" w:lineRule="auto"/>
        <w:jc w:val="both"/>
      </w:pPr>
      <w:r>
        <w:t>Tuo atveju kai įtariamasis visiškai pripažino savo kaltę, užduodami šie klausimai:</w:t>
      </w:r>
    </w:p>
    <w:p w:rsidR="00F62C9D" w:rsidRPr="00CB7D18" w:rsidRDefault="00F62C9D" w:rsidP="003D765C">
      <w:pPr>
        <w:numPr>
          <w:ilvl w:val="0"/>
          <w:numId w:val="19"/>
        </w:numPr>
        <w:shd w:val="clear" w:color="auto" w:fill="FFFFFF"/>
        <w:suppressAutoHyphens w:val="0"/>
        <w:spacing w:line="360" w:lineRule="auto"/>
        <w:ind w:left="0" w:firstLine="709"/>
        <w:jc w:val="both"/>
        <w:rPr>
          <w:i/>
        </w:rPr>
      </w:pPr>
      <w:r w:rsidRPr="00CB7D18">
        <w:rPr>
          <w:i/>
        </w:rPr>
        <w:t xml:space="preserve">Kokios nužudymo aplinkybes (vietą, laiką, </w:t>
      </w:r>
      <w:r w:rsidR="00CB7D18" w:rsidRPr="00CB7D18">
        <w:rPr>
          <w:i/>
        </w:rPr>
        <w:t>būdą, aplinką, nužudymo įrankį)?</w:t>
      </w:r>
    </w:p>
    <w:p w:rsidR="00F62C9D" w:rsidRPr="00CB7D18" w:rsidRDefault="00F62C9D" w:rsidP="003D765C">
      <w:pPr>
        <w:numPr>
          <w:ilvl w:val="0"/>
          <w:numId w:val="19"/>
        </w:numPr>
        <w:shd w:val="clear" w:color="auto" w:fill="FFFFFF"/>
        <w:suppressAutoHyphens w:val="0"/>
        <w:spacing w:line="360" w:lineRule="auto"/>
        <w:ind w:left="0" w:firstLine="709"/>
        <w:jc w:val="both"/>
        <w:rPr>
          <w:i/>
        </w:rPr>
      </w:pPr>
      <w:r w:rsidRPr="00CB7D18">
        <w:rPr>
          <w:i/>
        </w:rPr>
        <w:t>Kokie įtariamojo ir nukentėjusiojo santykiai, elgesis prieš nužudym</w:t>
      </w:r>
      <w:r w:rsidR="00CB7D18" w:rsidRPr="00CB7D18">
        <w:rPr>
          <w:i/>
        </w:rPr>
        <w:t>ą, padarymo metu ir po nužudymo?</w:t>
      </w:r>
    </w:p>
    <w:p w:rsidR="00F62C9D" w:rsidRPr="00CB7D18" w:rsidRDefault="00CB7D18" w:rsidP="003D765C">
      <w:pPr>
        <w:pStyle w:val="ListParagraph"/>
        <w:numPr>
          <w:ilvl w:val="0"/>
          <w:numId w:val="19"/>
        </w:numPr>
        <w:shd w:val="clear" w:color="auto" w:fill="FFFFFF"/>
        <w:suppressAutoHyphens w:val="0"/>
        <w:spacing w:line="360" w:lineRule="auto"/>
        <w:ind w:left="0" w:firstLine="709"/>
        <w:jc w:val="both"/>
        <w:rPr>
          <w:i/>
        </w:rPr>
      </w:pPr>
      <w:r w:rsidRPr="00CB7D18">
        <w:rPr>
          <w:i/>
        </w:rPr>
        <w:t>Koks nužudymo motyvas, tikslas?</w:t>
      </w:r>
    </w:p>
    <w:p w:rsidR="00F62C9D" w:rsidRPr="00CB7D18" w:rsidRDefault="00F62C9D" w:rsidP="003D765C">
      <w:pPr>
        <w:numPr>
          <w:ilvl w:val="0"/>
          <w:numId w:val="19"/>
        </w:numPr>
        <w:shd w:val="clear" w:color="auto" w:fill="FFFFFF"/>
        <w:suppressAutoHyphens w:val="0"/>
        <w:spacing w:line="360" w:lineRule="auto"/>
        <w:ind w:left="0" w:firstLine="709"/>
        <w:jc w:val="both"/>
        <w:rPr>
          <w:i/>
        </w:rPr>
      </w:pPr>
      <w:r w:rsidRPr="00CB7D18">
        <w:rPr>
          <w:i/>
        </w:rPr>
        <w:t xml:space="preserve">Kur tiksli lavono buvimo </w:t>
      </w:r>
      <w:r w:rsidR="00CB7D18" w:rsidRPr="00CB7D18">
        <w:rPr>
          <w:i/>
        </w:rPr>
        <w:t>vietą, koks nusikaltimo įrankis?</w:t>
      </w:r>
    </w:p>
    <w:p w:rsidR="00F62C9D" w:rsidRPr="00CB7D18" w:rsidRDefault="00F62C9D" w:rsidP="003D765C">
      <w:pPr>
        <w:numPr>
          <w:ilvl w:val="0"/>
          <w:numId w:val="19"/>
        </w:numPr>
        <w:shd w:val="clear" w:color="auto" w:fill="FFFFFF"/>
        <w:suppressAutoHyphens w:val="0"/>
        <w:spacing w:line="360" w:lineRule="auto"/>
        <w:ind w:left="0" w:firstLine="709"/>
        <w:jc w:val="both"/>
        <w:rPr>
          <w:i/>
        </w:rPr>
      </w:pPr>
      <w:r w:rsidRPr="00CB7D18">
        <w:rPr>
          <w:i/>
        </w:rPr>
        <w:t>Ar</w:t>
      </w:r>
      <w:r w:rsidR="006F5E30">
        <w:rPr>
          <w:i/>
        </w:rPr>
        <w:t xml:space="preserve"> dalyvavo nužudyme kiti asmeni</w:t>
      </w:r>
      <w:r w:rsidR="00694843" w:rsidRPr="00CB7D18">
        <w:rPr>
          <w:i/>
        </w:rPr>
        <w:t>s</w:t>
      </w:r>
      <w:r w:rsidRPr="00CB7D18">
        <w:rPr>
          <w:i/>
        </w:rPr>
        <w:t>, kas matė nusikaltimą, koks buvo elgesys po nusikaltimo įvykdymo</w:t>
      </w:r>
      <w:r w:rsidR="00CB7D18" w:rsidRPr="00CB7D18">
        <w:rPr>
          <w:i/>
        </w:rPr>
        <w:t xml:space="preserve"> (slepė ar neslepė nusiklatimo)?</w:t>
      </w:r>
    </w:p>
    <w:p w:rsidR="00F62C9D" w:rsidRPr="00CB7D18" w:rsidRDefault="00CB7D18" w:rsidP="003D765C">
      <w:pPr>
        <w:numPr>
          <w:ilvl w:val="0"/>
          <w:numId w:val="19"/>
        </w:numPr>
        <w:shd w:val="clear" w:color="auto" w:fill="FFFFFF"/>
        <w:suppressAutoHyphens w:val="0"/>
        <w:spacing w:line="360" w:lineRule="auto"/>
        <w:ind w:left="0" w:firstLine="709"/>
        <w:jc w:val="both"/>
        <w:rPr>
          <w:i/>
        </w:rPr>
      </w:pPr>
      <w:r w:rsidRPr="00CB7D18">
        <w:rPr>
          <w:i/>
        </w:rPr>
        <w:t>Ar gailiesi?</w:t>
      </w:r>
    </w:p>
    <w:p w:rsidR="00F62C9D" w:rsidRDefault="00F62C9D" w:rsidP="00D13244">
      <w:pPr>
        <w:shd w:val="clear" w:color="auto" w:fill="FFFFFF"/>
        <w:spacing w:line="360" w:lineRule="auto"/>
        <w:ind w:firstLine="709"/>
        <w:jc w:val="both"/>
      </w:pPr>
      <w:r w:rsidRPr="00D65A21">
        <w:t>Esant tokia</w:t>
      </w:r>
      <w:r w:rsidR="0055046F">
        <w:t>i</w:t>
      </w:r>
      <w:r w:rsidRPr="00D65A21">
        <w:t xml:space="preserve"> situacijai</w:t>
      </w:r>
      <w:r w:rsidR="006F5E30">
        <w:t>, pagrindinis apklausos tikslas -</w:t>
      </w:r>
      <w:r w:rsidRPr="00D65A21">
        <w:t xml:space="preserve"> tai esminių aplinkybių išaiškinimas ir nužudymo motyvų nustatymas</w:t>
      </w:r>
      <w:r w:rsidR="000C0724">
        <w:t>.</w:t>
      </w:r>
    </w:p>
    <w:p w:rsidR="00E8550A" w:rsidRDefault="00F62C9D" w:rsidP="00D13244">
      <w:pPr>
        <w:shd w:val="clear" w:color="auto" w:fill="FFFFFF"/>
        <w:spacing w:line="360" w:lineRule="auto"/>
        <w:ind w:firstLine="709"/>
        <w:jc w:val="both"/>
        <w:rPr>
          <w:bCs/>
          <w:color w:val="000000"/>
          <w:spacing w:val="1"/>
        </w:rPr>
      </w:pPr>
      <w:r w:rsidRPr="00CA658C">
        <w:rPr>
          <w:bCs/>
          <w:color w:val="000000"/>
          <w:spacing w:val="5"/>
        </w:rPr>
        <w:t>Įtariamojo parodymai</w:t>
      </w:r>
      <w:r>
        <w:rPr>
          <w:bCs/>
          <w:color w:val="000000"/>
          <w:spacing w:val="5"/>
        </w:rPr>
        <w:t xml:space="preserve"> nepriklausomai nuo apklausos metu pasirinktos įtariamojo pozicijos</w:t>
      </w:r>
      <w:r w:rsidRPr="00CA658C">
        <w:rPr>
          <w:bCs/>
          <w:color w:val="000000"/>
          <w:spacing w:val="4"/>
        </w:rPr>
        <w:t xml:space="preserve"> turi bū</w:t>
      </w:r>
      <w:r>
        <w:rPr>
          <w:bCs/>
          <w:color w:val="000000"/>
          <w:spacing w:val="4"/>
        </w:rPr>
        <w:t>ti kruopščiai tikrinami. Siekiant pašalinti turimus arba galimus prieštaravimus, įtariamojo parodymai</w:t>
      </w:r>
      <w:r>
        <w:t xml:space="preserve"> </w:t>
      </w:r>
      <w:r w:rsidR="000C0724">
        <w:rPr>
          <w:bCs/>
          <w:color w:val="000000"/>
          <w:spacing w:val="4"/>
        </w:rPr>
        <w:t>lyginam</w:t>
      </w:r>
      <w:r>
        <w:rPr>
          <w:bCs/>
          <w:color w:val="000000"/>
          <w:spacing w:val="4"/>
        </w:rPr>
        <w:t>i su kitais byloje surinktais</w:t>
      </w:r>
      <w:r w:rsidRPr="00CA658C">
        <w:rPr>
          <w:bCs/>
          <w:color w:val="000000"/>
          <w:spacing w:val="4"/>
        </w:rPr>
        <w:t xml:space="preserve"> įrodymai</w:t>
      </w:r>
      <w:r>
        <w:rPr>
          <w:bCs/>
          <w:color w:val="000000"/>
          <w:spacing w:val="4"/>
        </w:rPr>
        <w:t>s</w:t>
      </w:r>
      <w:r w:rsidRPr="00CA658C">
        <w:rPr>
          <w:bCs/>
          <w:color w:val="000000"/>
          <w:spacing w:val="4"/>
        </w:rPr>
        <w:t xml:space="preserve">, </w:t>
      </w:r>
      <w:r>
        <w:rPr>
          <w:bCs/>
          <w:color w:val="000000"/>
          <w:spacing w:val="4"/>
        </w:rPr>
        <w:t xml:space="preserve">atliekamos pakartotinės apklausos, akistatos su bendrininkais, duoti </w:t>
      </w:r>
      <w:r w:rsidR="00694843">
        <w:rPr>
          <w:bCs/>
          <w:color w:val="000000"/>
          <w:spacing w:val="1"/>
        </w:rPr>
        <w:t xml:space="preserve">parodymai </w:t>
      </w:r>
      <w:r>
        <w:rPr>
          <w:bCs/>
          <w:color w:val="000000"/>
          <w:spacing w:val="1"/>
        </w:rPr>
        <w:t>tikrinami</w:t>
      </w:r>
      <w:r w:rsidRPr="00CA658C">
        <w:rPr>
          <w:bCs/>
          <w:color w:val="000000"/>
          <w:spacing w:val="1"/>
        </w:rPr>
        <w:t xml:space="preserve"> vietoje</w:t>
      </w:r>
      <w:r>
        <w:rPr>
          <w:bCs/>
          <w:color w:val="000000"/>
          <w:spacing w:val="1"/>
        </w:rPr>
        <w:t>.</w:t>
      </w:r>
    </w:p>
    <w:p w:rsidR="00532235" w:rsidRPr="00D6097B" w:rsidRDefault="00532235" w:rsidP="00D13244">
      <w:pPr>
        <w:shd w:val="clear" w:color="auto" w:fill="FFFFFF"/>
        <w:spacing w:line="360" w:lineRule="auto"/>
        <w:jc w:val="both"/>
        <w:rPr>
          <w:sz w:val="20"/>
        </w:rPr>
      </w:pPr>
    </w:p>
    <w:p w:rsidR="00532235" w:rsidRDefault="00532235" w:rsidP="00D13244">
      <w:pPr>
        <w:shd w:val="clear" w:color="auto" w:fill="FFFFFF"/>
        <w:spacing w:line="360" w:lineRule="auto"/>
        <w:ind w:firstLine="709"/>
        <w:jc w:val="both"/>
      </w:pPr>
      <w:r w:rsidRPr="00532235">
        <w:rPr>
          <w:b/>
          <w:sz w:val="28"/>
        </w:rPr>
        <w:t>3.4.</w:t>
      </w:r>
      <w:r w:rsidRPr="00532235">
        <w:rPr>
          <w:sz w:val="28"/>
        </w:rPr>
        <w:t xml:space="preserve"> </w:t>
      </w:r>
      <w:r w:rsidR="00694843" w:rsidRPr="00694843">
        <w:rPr>
          <w:b/>
          <w:sz w:val="28"/>
        </w:rPr>
        <w:t>Įtariamojo parodymų patikrinimas vietoje</w:t>
      </w:r>
    </w:p>
    <w:p w:rsidR="00C8268A" w:rsidRPr="00D6097B" w:rsidRDefault="00C8268A" w:rsidP="00D13244">
      <w:pPr>
        <w:spacing w:line="360" w:lineRule="auto"/>
        <w:ind w:firstLine="709"/>
        <w:jc w:val="both"/>
        <w:rPr>
          <w:b/>
          <w:sz w:val="20"/>
        </w:rPr>
      </w:pPr>
    </w:p>
    <w:p w:rsidR="00C8268A" w:rsidRDefault="00C8268A" w:rsidP="00D13244">
      <w:pPr>
        <w:spacing w:line="360" w:lineRule="auto"/>
        <w:ind w:firstLine="709"/>
        <w:jc w:val="both"/>
        <w:rPr>
          <w:lang w:val="en-AU"/>
        </w:rPr>
      </w:pPr>
      <w:r>
        <w:rPr>
          <w:lang w:val="en-AU"/>
        </w:rPr>
        <w:t xml:space="preserve">Siekiant patikrinti ar patikslinti </w:t>
      </w:r>
      <w:r>
        <w:t>į</w:t>
      </w:r>
      <w:r>
        <w:rPr>
          <w:lang w:val="en-AU"/>
        </w:rPr>
        <w:t xml:space="preserve">tariamojo parodymus </w:t>
      </w:r>
      <w:proofErr w:type="gramStart"/>
      <w:r>
        <w:rPr>
          <w:lang w:val="en-AU"/>
        </w:rPr>
        <w:t>dėl</w:t>
      </w:r>
      <w:proofErr w:type="gramEnd"/>
      <w:r>
        <w:rPr>
          <w:lang w:val="en-AU"/>
        </w:rPr>
        <w:t xml:space="preserve"> įvykio vietos arba situacijos, įvykio dalyvių veiksmų ar kitų aplinkybių, turinčių reikšmės nusikalstamai veikai ištirti, galima atvykti su asmeniu, kurio parodymai tikrinami ar tikslinami, į šio asmens nurodytą vietą ir sugretinti parodymus su aplinkybėmis vietoje</w:t>
      </w:r>
      <w:r>
        <w:rPr>
          <w:rStyle w:val="FootnoteReference"/>
          <w:lang w:val="en-AU"/>
        </w:rPr>
        <w:footnoteReference w:id="120"/>
      </w:r>
      <w:r>
        <w:rPr>
          <w:lang w:val="en-AU"/>
        </w:rPr>
        <w:t>.</w:t>
      </w:r>
    </w:p>
    <w:p w:rsidR="00C8268A" w:rsidRDefault="00C8268A" w:rsidP="00D13244">
      <w:pPr>
        <w:spacing w:line="360" w:lineRule="auto"/>
        <w:ind w:firstLine="709"/>
        <w:jc w:val="both"/>
        <w:rPr>
          <w:lang w:val="en-AU"/>
        </w:rPr>
      </w:pPr>
      <w:proofErr w:type="gramStart"/>
      <w:r w:rsidRPr="00B54829">
        <w:rPr>
          <w:lang w:val="en-AU"/>
        </w:rPr>
        <w:lastRenderedPageBreak/>
        <w:t>Pagal atlikto tyrimo duomenis</w:t>
      </w:r>
      <w:r>
        <w:rPr>
          <w:lang w:val="en-AU"/>
        </w:rPr>
        <w:t xml:space="preserve"> </w:t>
      </w:r>
      <w:r w:rsidR="00D21939">
        <w:rPr>
          <w:lang w:val="en-AU"/>
        </w:rPr>
        <w:t>6</w:t>
      </w:r>
      <w:r w:rsidRPr="00D21939">
        <w:rPr>
          <w:lang w:val="en-AU"/>
        </w:rPr>
        <w:t>0%</w:t>
      </w:r>
      <w:r>
        <w:rPr>
          <w:lang w:val="en-AU"/>
        </w:rPr>
        <w:t xml:space="preserve"> buitinių nužudymų tyrimo atveju, šis procesinis veiksmas buvo atliktas.</w:t>
      </w:r>
      <w:proofErr w:type="gramEnd"/>
      <w:r>
        <w:rPr>
          <w:lang w:val="en-AU"/>
        </w:rPr>
        <w:t xml:space="preserve"> </w:t>
      </w:r>
    </w:p>
    <w:p w:rsidR="00C8268A" w:rsidRDefault="00C8268A" w:rsidP="00D13244">
      <w:pPr>
        <w:spacing w:line="360" w:lineRule="auto"/>
        <w:ind w:firstLine="709"/>
        <w:jc w:val="both"/>
        <w:rPr>
          <w:lang w:val="en-AU"/>
        </w:rPr>
      </w:pPr>
      <w:r>
        <w:rPr>
          <w:lang w:val="en-AU"/>
        </w:rPr>
        <w:t xml:space="preserve">Kriminalistikos literatūroje išsakytos skirtingos pozicijos </w:t>
      </w:r>
      <w:proofErr w:type="gramStart"/>
      <w:r>
        <w:rPr>
          <w:lang w:val="en-AU"/>
        </w:rPr>
        <w:t>dėl</w:t>
      </w:r>
      <w:proofErr w:type="gramEnd"/>
      <w:r>
        <w:rPr>
          <w:lang w:val="en-AU"/>
        </w:rPr>
        <w:t xml:space="preserve"> įtariamojo parodymų patikrinimo vietoje atlikimo tikslo. </w:t>
      </w:r>
      <w:proofErr w:type="gramStart"/>
      <w:r>
        <w:rPr>
          <w:lang w:val="en-AU"/>
        </w:rPr>
        <w:t>Vieni autoriai teigia</w:t>
      </w:r>
      <w:r>
        <w:rPr>
          <w:rStyle w:val="FootnoteReference"/>
          <w:lang w:val="en-AU"/>
        </w:rPr>
        <w:footnoteReference w:id="121"/>
      </w:r>
      <w:r>
        <w:rPr>
          <w:lang w:val="en-AU"/>
        </w:rPr>
        <w:t xml:space="preserve">, kad </w:t>
      </w:r>
      <w:r w:rsidRPr="00945851">
        <w:rPr>
          <w:rStyle w:val="lnheight1"/>
          <w:color w:val="1F1E1D"/>
        </w:rPr>
        <w:t>„</w:t>
      </w:r>
      <w:r>
        <w:rPr>
          <w:lang w:val="en-AU"/>
        </w:rPr>
        <w:t>šis tyrimo veiksmas atliekamas tada, kai tyrė</w:t>
      </w:r>
      <w:r w:rsidR="0055046F">
        <w:rPr>
          <w:lang w:val="en-AU"/>
        </w:rPr>
        <w:t>jas nedisponuoja dideliu įrodymų</w:t>
      </w:r>
      <w:r>
        <w:rPr>
          <w:lang w:val="en-AU"/>
        </w:rPr>
        <w:t xml:space="preserve"> kiekiu, o norin</w:t>
      </w:r>
      <w:r w:rsidR="0055046F">
        <w:rPr>
          <w:lang w:val="en-AU"/>
        </w:rPr>
        <w:t>t palengvinti nusikaltimo tyrimą</w:t>
      </w:r>
      <w:r>
        <w:rPr>
          <w:lang w:val="en-AU"/>
        </w:rPr>
        <w:t>, kartu ir savo, kaip tyrėjo darbą, siekia tik patvirtinti įtariamojo anksčiau duotus parodymus ir juos užtvirtinti,</w:t>
      </w:r>
      <w:r w:rsidR="0027432F">
        <w:rPr>
          <w:lang w:val="en-AU"/>
        </w:rPr>
        <w:t xml:space="preserve"> kad įtariamasis jų neatsisakytų ir nepakeistų</w:t>
      </w:r>
      <w:r>
        <w:rPr>
          <w:lang w:val="en-AU"/>
        </w:rPr>
        <w:t>”.</w:t>
      </w:r>
      <w:proofErr w:type="gramEnd"/>
      <w:r>
        <w:rPr>
          <w:lang w:val="en-AU"/>
        </w:rPr>
        <w:t xml:space="preserve"> </w:t>
      </w:r>
    </w:p>
    <w:p w:rsidR="00C8268A" w:rsidRDefault="00C8268A" w:rsidP="00D13244">
      <w:pPr>
        <w:spacing w:line="360" w:lineRule="auto"/>
        <w:ind w:firstLine="709"/>
        <w:jc w:val="both"/>
        <w:rPr>
          <w:lang w:val="en-AU"/>
        </w:rPr>
      </w:pPr>
      <w:proofErr w:type="gramStart"/>
      <w:r>
        <w:rPr>
          <w:lang w:val="en-AU"/>
        </w:rPr>
        <w:t>Pritariame priešingai pozicijai</w:t>
      </w:r>
      <w:r>
        <w:rPr>
          <w:rStyle w:val="FootnoteReference"/>
          <w:lang w:val="en-AU"/>
        </w:rPr>
        <w:footnoteReference w:id="122"/>
      </w:r>
      <w:r>
        <w:rPr>
          <w:lang w:val="en-AU"/>
        </w:rPr>
        <w:t xml:space="preserve">, kad </w:t>
      </w:r>
      <w:r w:rsidRPr="00945851">
        <w:rPr>
          <w:rStyle w:val="lnheight1"/>
          <w:color w:val="1F1E1D"/>
        </w:rPr>
        <w:t>„</w:t>
      </w:r>
      <w:r w:rsidR="0055046F">
        <w:rPr>
          <w:lang w:val="en-AU"/>
        </w:rPr>
        <w:t>įtariamojo parodymų</w:t>
      </w:r>
      <w:r>
        <w:rPr>
          <w:lang w:val="en-AU"/>
        </w:rPr>
        <w:t xml:space="preserve"> patikrinimas vietoje atliekamas tada, kai tyrėjas disponuoja įvairiausiais įrodymai</w:t>
      </w:r>
      <w:r w:rsidR="0027432F">
        <w:rPr>
          <w:lang w:val="en-AU"/>
        </w:rPr>
        <w:t>s.</w:t>
      </w:r>
      <w:proofErr w:type="gramEnd"/>
      <w:r w:rsidR="0027432F">
        <w:rPr>
          <w:lang w:val="en-AU"/>
        </w:rPr>
        <w:t xml:space="preserve"> </w:t>
      </w:r>
      <w:proofErr w:type="gramStart"/>
      <w:r w:rsidR="0027432F">
        <w:rPr>
          <w:lang w:val="en-AU"/>
        </w:rPr>
        <w:t>Panaudojant šį tyrimo veiksmą</w:t>
      </w:r>
      <w:r>
        <w:rPr>
          <w:lang w:val="en-AU"/>
        </w:rPr>
        <w:t xml:space="preserve"> neband</w:t>
      </w:r>
      <w:r w:rsidR="0055046F">
        <w:rPr>
          <w:lang w:val="en-AU"/>
        </w:rPr>
        <w:t>oma pasie</w:t>
      </w:r>
      <w:r w:rsidR="0027432F">
        <w:rPr>
          <w:lang w:val="en-AU"/>
        </w:rPr>
        <w:t>kti vien anksčiau duotų parodymų</w:t>
      </w:r>
      <w:r>
        <w:rPr>
          <w:lang w:val="en-AU"/>
        </w:rPr>
        <w:t>, pasikar</w:t>
      </w:r>
      <w:r w:rsidR="0055046F">
        <w:rPr>
          <w:lang w:val="en-AU"/>
        </w:rPr>
        <w:t>tojimo ir patvirtinimo.</w:t>
      </w:r>
      <w:proofErr w:type="gramEnd"/>
      <w:r w:rsidR="0055046F">
        <w:rPr>
          <w:lang w:val="en-AU"/>
        </w:rPr>
        <w:t xml:space="preserve"> </w:t>
      </w:r>
      <w:proofErr w:type="gramStart"/>
      <w:r w:rsidR="0055046F">
        <w:rPr>
          <w:lang w:val="en-AU"/>
        </w:rPr>
        <w:t>Parodymų kartojimasis,</w:t>
      </w:r>
      <w:r>
        <w:rPr>
          <w:lang w:val="en-AU"/>
        </w:rPr>
        <w:t xml:space="preserve"> esant konkrečiai nusikaltimo aplinkai bei anksčiau nep</w:t>
      </w:r>
      <w:r w:rsidR="0027432F">
        <w:rPr>
          <w:lang w:val="en-AU"/>
        </w:rPr>
        <w:t>aminėtų arba minimaliai paminėtų</w:t>
      </w:r>
      <w:r>
        <w:rPr>
          <w:lang w:val="en-AU"/>
        </w:rPr>
        <w:t xml:space="preserve"> atskirų aplinkybių tikslinimas ir papildimas, leidžia tyrėjui tiksliau ir objektyviau įvertinti duotus parodymus, lyginant juos su įtariamojo veiksmais parodymų patikrinimo vietoje”.</w:t>
      </w:r>
      <w:proofErr w:type="gramEnd"/>
      <w:r>
        <w:rPr>
          <w:lang w:val="en-AU"/>
        </w:rPr>
        <w:t xml:space="preserve"> Todėl galime teigti, kad įtariamojo parodymų patikrinimo vieto</w:t>
      </w:r>
      <w:r w:rsidR="009A08AE">
        <w:rPr>
          <w:lang w:val="en-AU"/>
        </w:rPr>
        <w:t>je tikslas nėra vien mechaninis</w:t>
      </w:r>
      <w:r>
        <w:rPr>
          <w:lang w:val="en-AU"/>
        </w:rPr>
        <w:t xml:space="preserve"> anksčiau duotų parodymų patvirtinimas, bet šio tyrimo veiksmu siekiama:</w:t>
      </w:r>
    </w:p>
    <w:p w:rsidR="00C8268A" w:rsidRDefault="00C8268A" w:rsidP="003D765C">
      <w:pPr>
        <w:pStyle w:val="ListParagraph"/>
        <w:numPr>
          <w:ilvl w:val="0"/>
          <w:numId w:val="21"/>
        </w:numPr>
        <w:suppressAutoHyphens w:val="0"/>
        <w:spacing w:line="360" w:lineRule="auto"/>
        <w:ind w:left="0" w:firstLine="709"/>
        <w:jc w:val="both"/>
        <w:rPr>
          <w:lang w:val="en-AU"/>
        </w:rPr>
      </w:pPr>
      <w:r>
        <w:rPr>
          <w:lang w:val="en-AU"/>
        </w:rPr>
        <w:t>Patikrinti ir patikslinti a</w:t>
      </w:r>
      <w:r w:rsidRPr="0030225F">
        <w:rPr>
          <w:lang w:val="en-AU"/>
        </w:rPr>
        <w:t>nksčiau duotu</w:t>
      </w:r>
      <w:r>
        <w:rPr>
          <w:lang w:val="en-AU"/>
        </w:rPr>
        <w:t>s</w:t>
      </w:r>
      <w:r w:rsidRPr="0030225F">
        <w:rPr>
          <w:lang w:val="en-AU"/>
        </w:rPr>
        <w:t xml:space="preserve"> parodym</w:t>
      </w:r>
      <w:r w:rsidR="006F5E30">
        <w:rPr>
          <w:lang w:val="en-AU"/>
        </w:rPr>
        <w:t>us.</w:t>
      </w:r>
    </w:p>
    <w:p w:rsidR="00C8268A" w:rsidRDefault="006F5E30" w:rsidP="003D765C">
      <w:pPr>
        <w:pStyle w:val="ListParagraph"/>
        <w:numPr>
          <w:ilvl w:val="0"/>
          <w:numId w:val="21"/>
        </w:numPr>
        <w:suppressAutoHyphens w:val="0"/>
        <w:spacing w:line="360" w:lineRule="auto"/>
        <w:ind w:left="0" w:firstLine="709"/>
        <w:jc w:val="both"/>
        <w:rPr>
          <w:lang w:val="en-AU"/>
        </w:rPr>
      </w:pPr>
      <w:r>
        <w:rPr>
          <w:lang w:val="en-AU"/>
        </w:rPr>
        <w:t>Patikrinti tyrimo versijas.</w:t>
      </w:r>
    </w:p>
    <w:p w:rsidR="00C8268A" w:rsidRPr="009A048F" w:rsidRDefault="009A08AE" w:rsidP="003D765C">
      <w:pPr>
        <w:pStyle w:val="ListParagraph"/>
        <w:numPr>
          <w:ilvl w:val="0"/>
          <w:numId w:val="21"/>
        </w:numPr>
        <w:suppressAutoHyphens w:val="0"/>
        <w:spacing w:line="360" w:lineRule="auto"/>
        <w:ind w:left="0" w:firstLine="709"/>
        <w:jc w:val="both"/>
        <w:rPr>
          <w:lang w:val="en-AU"/>
        </w:rPr>
      </w:pPr>
      <w:r>
        <w:rPr>
          <w:lang w:val="en-AU"/>
        </w:rPr>
        <w:t>Išgauti naujus įrodymus.</w:t>
      </w:r>
    </w:p>
    <w:p w:rsidR="00C8268A" w:rsidRPr="0086512E" w:rsidRDefault="00C8268A" w:rsidP="00D13244">
      <w:pPr>
        <w:pStyle w:val="ListParagraph"/>
        <w:suppressAutoHyphens w:val="0"/>
        <w:spacing w:line="360" w:lineRule="auto"/>
        <w:ind w:left="0" w:firstLine="709"/>
        <w:jc w:val="both"/>
      </w:pPr>
      <w:r>
        <w:t>Įtariamasis atsiduręs nusikaltimo padarymo vietoje ir jos paveiktas, gali nurodyti nusikaltimo padarymo pėdsakus, kurie anksčiau nebuvo aptikti arba apie kuriuos tyrėjas nebuvo informuotas. Taip nustatomi nauji liudytojai, randami anksčiau neaptikti nusikaltimo įrankiai, priemonės, kraujo pėdsakai ir pan.</w:t>
      </w:r>
    </w:p>
    <w:p w:rsidR="00C8268A" w:rsidRDefault="00C8268A" w:rsidP="00D13244">
      <w:pPr>
        <w:spacing w:line="360" w:lineRule="auto"/>
        <w:ind w:firstLine="709"/>
        <w:jc w:val="both"/>
        <w:rPr>
          <w:lang w:val="en-AU"/>
        </w:rPr>
      </w:pPr>
      <w:proofErr w:type="gramStart"/>
      <w:r>
        <w:rPr>
          <w:lang w:val="en-AU"/>
        </w:rPr>
        <w:t>Empirinio tyrimo metu pastebėta, kad atliekant įtariamojo parodymų patikrinimą vietoje, nevisada laikomasi šiam tyrimo veiksmui keliamų tikslų.</w:t>
      </w:r>
      <w:proofErr w:type="gramEnd"/>
      <w:r>
        <w:rPr>
          <w:lang w:val="en-AU"/>
        </w:rPr>
        <w:t xml:space="preserve"> Tyrėjai kartais siekia ne objektyviosios tiesos, nustatant tiek kaltinančias, tiek pateisinančias įtariamojo kaltę aplinkybes, bet išankstinės nuomonės vedami siekia vien įtariamojo kaltės patvirtinimo (užduodami menami klausimai su aiškia užuomina). </w:t>
      </w:r>
      <w:proofErr w:type="gramStart"/>
      <w:r>
        <w:rPr>
          <w:lang w:val="en-AU"/>
        </w:rPr>
        <w:t>Taip papildomos ir patikslinamos tik tos aplinkybės, kurios tik gali patvi</w:t>
      </w:r>
      <w:r w:rsidR="006F5E30">
        <w:rPr>
          <w:lang w:val="en-AU"/>
        </w:rPr>
        <w:t>rti</w:t>
      </w:r>
      <w:r>
        <w:rPr>
          <w:lang w:val="en-AU"/>
        </w:rPr>
        <w:t>nt</w:t>
      </w:r>
      <w:r w:rsidR="006F5E30">
        <w:rPr>
          <w:lang w:val="en-AU"/>
        </w:rPr>
        <w:t>i įtariamojo kaltę, kas formuoja blogą šio tyrimo veiksmo atlikimo praktiką.</w:t>
      </w:r>
      <w:proofErr w:type="gramEnd"/>
    </w:p>
    <w:p w:rsidR="00C8268A" w:rsidRDefault="00C8268A" w:rsidP="00D13244">
      <w:pPr>
        <w:spacing w:line="360" w:lineRule="auto"/>
        <w:ind w:firstLine="709"/>
        <w:jc w:val="both"/>
        <w:rPr>
          <w:lang w:val="en-AU"/>
        </w:rPr>
      </w:pPr>
      <w:r>
        <w:rPr>
          <w:lang w:val="en-AU"/>
        </w:rPr>
        <w:t xml:space="preserve">Įtariamojo parodymų patikrinimo esmė ta, kad iš anksto nustatytoje vietoje įtariamasis pasakoja, demonstruoja parodymuose minimus veiksmus, nurodo daiktus, dokumentus, pėdsakus, kurie turi reikšmės nusikaltimo tyrimui, kas leidžia spręsti apie </w:t>
      </w:r>
      <w:proofErr w:type="gramStart"/>
      <w:r>
        <w:rPr>
          <w:lang w:val="en-AU"/>
        </w:rPr>
        <w:t>jo</w:t>
      </w:r>
      <w:proofErr w:type="gramEnd"/>
      <w:r>
        <w:rPr>
          <w:lang w:val="en-AU"/>
        </w:rPr>
        <w:t xml:space="preserve"> duotų parodymų tikrumą.</w:t>
      </w:r>
    </w:p>
    <w:p w:rsidR="00C8268A" w:rsidRDefault="00C8268A" w:rsidP="00D13244">
      <w:pPr>
        <w:spacing w:line="360" w:lineRule="auto"/>
        <w:ind w:firstLine="709"/>
        <w:contextualSpacing/>
        <w:jc w:val="both"/>
        <w:rPr>
          <w:lang w:val="en-AU"/>
        </w:rPr>
      </w:pPr>
      <w:r>
        <w:rPr>
          <w:lang w:val="en-AU"/>
        </w:rPr>
        <w:lastRenderedPageBreak/>
        <w:t>Tyr</w:t>
      </w:r>
      <w:r>
        <w:t>ėjui, kuris r</w:t>
      </w:r>
      <w:r>
        <w:rPr>
          <w:lang w:val="en-AU"/>
        </w:rPr>
        <w:t xml:space="preserve">uošiasi šiam tyrimo veiksmui, rekomenduotina sudaryti </w:t>
      </w:r>
      <w:proofErr w:type="gramStart"/>
      <w:r>
        <w:rPr>
          <w:lang w:val="en-AU"/>
        </w:rPr>
        <w:t>jo</w:t>
      </w:r>
      <w:proofErr w:type="gramEnd"/>
      <w:r>
        <w:rPr>
          <w:lang w:val="en-AU"/>
        </w:rPr>
        <w:t xml:space="preserve"> atlikimo planą, kuris užtikrins tinkamą šio tyrimo veiksmo atlikimą. Būtinai nustatoma: parodymų patikrinimo pradžios taškas, maršrutas, galimas įtariamojo elgesys, techninės fiksavimo priemonės bei dalyviai. </w:t>
      </w:r>
      <w:proofErr w:type="gramStart"/>
      <w:r>
        <w:rPr>
          <w:lang w:val="en-AU"/>
        </w:rPr>
        <w:t xml:space="preserve">Tyrėjas uždavinėdams klausimus, turi </w:t>
      </w:r>
      <w:r w:rsidR="0016038A">
        <w:rPr>
          <w:lang w:val="en-AU"/>
        </w:rPr>
        <w:t>pastoviai įtraukinėti įtariamąjį į bendrą veiklą</w:t>
      </w:r>
      <w:r>
        <w:rPr>
          <w:lang w:val="en-AU"/>
        </w:rPr>
        <w:t>, tuo išvengdamas negatyvaus įtariamojo elgesio.</w:t>
      </w:r>
      <w:proofErr w:type="gramEnd"/>
      <w:r>
        <w:rPr>
          <w:lang w:val="en-AU"/>
        </w:rPr>
        <w:t xml:space="preserve"> </w:t>
      </w:r>
      <w:proofErr w:type="gramStart"/>
      <w:r>
        <w:rPr>
          <w:lang w:val="en-AU"/>
        </w:rPr>
        <w:t>Aiškinantis nusikaltimo padarymo aplinkybes, rekomenduotina atkurti atskirus nužudymo įvykdymo veiksmus, pvz.</w:t>
      </w:r>
      <w:proofErr w:type="gramEnd"/>
      <w:r>
        <w:rPr>
          <w:lang w:val="en-AU"/>
        </w:rPr>
        <w:t xml:space="preserve"> </w:t>
      </w:r>
      <w:proofErr w:type="gramStart"/>
      <w:r>
        <w:rPr>
          <w:lang w:val="en-AU"/>
        </w:rPr>
        <w:t>jeigu</w:t>
      </w:r>
      <w:proofErr w:type="gramEnd"/>
      <w:r w:rsidR="0016038A">
        <w:rPr>
          <w:lang w:val="en-AU"/>
        </w:rPr>
        <w:t xml:space="preserve"> nužudymas buvo </w:t>
      </w:r>
      <w:r w:rsidR="0016038A" w:rsidRPr="00DB7A2D">
        <w:rPr>
          <w:lang w:val="en-AU"/>
        </w:rPr>
        <w:t>įvykdytas aštriu ar buku daiktu</w:t>
      </w:r>
      <w:r w:rsidRPr="00DB7A2D">
        <w:rPr>
          <w:lang w:val="en-AU"/>
        </w:rPr>
        <w:t>, naudojamas manekenas ir nužudymo įrankio maketas.</w:t>
      </w:r>
    </w:p>
    <w:p w:rsidR="00C8268A" w:rsidRDefault="00C8268A" w:rsidP="00D13244">
      <w:pPr>
        <w:spacing w:line="360" w:lineRule="auto"/>
        <w:ind w:firstLine="709"/>
        <w:contextualSpacing/>
        <w:jc w:val="both"/>
        <w:rPr>
          <w:lang w:val="en-AU"/>
        </w:rPr>
      </w:pPr>
      <w:r>
        <w:rPr>
          <w:lang w:val="en-AU"/>
        </w:rPr>
        <w:t xml:space="preserve">Įtariamajam gali būti užduotas klausimas ir apie </w:t>
      </w:r>
      <w:proofErr w:type="gramStart"/>
      <w:r>
        <w:rPr>
          <w:lang w:val="en-AU"/>
        </w:rPr>
        <w:t>jo</w:t>
      </w:r>
      <w:proofErr w:type="gramEnd"/>
      <w:r>
        <w:rPr>
          <w:lang w:val="en-AU"/>
        </w:rPr>
        <w:t xml:space="preserve"> elgesį po nusikaltimo padarymo: kokioje pozoje gulėjo nuk</w:t>
      </w:r>
      <w:r w:rsidR="006F5E30">
        <w:rPr>
          <w:lang w:val="en-AU"/>
        </w:rPr>
        <w:t>entėjusysis, ar jis buvo judinamas</w:t>
      </w:r>
      <w:r>
        <w:rPr>
          <w:lang w:val="en-AU"/>
        </w:rPr>
        <w:t xml:space="preserve">, kur </w:t>
      </w:r>
      <w:r w:rsidR="006F5E30">
        <w:rPr>
          <w:lang w:val="en-AU"/>
        </w:rPr>
        <w:t>paliko nusikaltimo įrankį, kokiu keliu</w:t>
      </w:r>
      <w:r>
        <w:rPr>
          <w:lang w:val="en-AU"/>
        </w:rPr>
        <w:t xml:space="preserve"> pasitraukė iš įvykio vietos ir pan. Tuo atveju, jeigu įtariamasis nurodo, kad nusikaltimo įra</w:t>
      </w:r>
      <w:r w:rsidR="006F5E30">
        <w:rPr>
          <w:lang w:val="en-AU"/>
        </w:rPr>
        <w:t xml:space="preserve">nkį išmetė netoli įvykio vietos </w:t>
      </w:r>
      <w:proofErr w:type="gramStart"/>
      <w:r w:rsidR="006F5E30">
        <w:rPr>
          <w:lang w:val="en-AU"/>
        </w:rPr>
        <w:t xml:space="preserve">- </w:t>
      </w:r>
      <w:r>
        <w:rPr>
          <w:lang w:val="en-AU"/>
        </w:rPr>
        <w:t xml:space="preserve"> nedelsiant</w:t>
      </w:r>
      <w:proofErr w:type="gramEnd"/>
      <w:r>
        <w:rPr>
          <w:lang w:val="en-AU"/>
        </w:rPr>
        <w:t xml:space="preserve"> organizuojama jo paieška. </w:t>
      </w:r>
    </w:p>
    <w:p w:rsidR="00C8268A" w:rsidRDefault="00C8268A" w:rsidP="00D13244">
      <w:pPr>
        <w:pStyle w:val="NormalWeb"/>
        <w:spacing w:before="0" w:beforeAutospacing="0" w:after="0" w:afterAutospacing="0" w:line="360" w:lineRule="auto"/>
        <w:ind w:firstLine="709"/>
        <w:contextualSpacing/>
        <w:jc w:val="both"/>
      </w:pPr>
      <w:r w:rsidRPr="00CA5575">
        <w:t>Parodymų patikrinimo metu įtariamajam gali būti nurodyti jo prieštaravimai, logiški nesutapimai bei pate</w:t>
      </w:r>
      <w:r w:rsidR="009A08AE">
        <w:t>i</w:t>
      </w:r>
      <w:r w:rsidRPr="00CA5575">
        <w:t>kti tai patvirtinantys įrodymai.</w:t>
      </w:r>
    </w:p>
    <w:p w:rsidR="00C8268A" w:rsidRPr="009A2279" w:rsidRDefault="00C8268A" w:rsidP="00D13244">
      <w:pPr>
        <w:pStyle w:val="BodyTextIndent"/>
        <w:spacing w:after="0" w:line="360" w:lineRule="auto"/>
        <w:ind w:left="0" w:firstLine="709"/>
        <w:jc w:val="both"/>
      </w:pPr>
    </w:p>
    <w:p w:rsidR="00C8268A" w:rsidRPr="00110FC6" w:rsidRDefault="0086040D" w:rsidP="00D13244">
      <w:pPr>
        <w:spacing w:line="360" w:lineRule="auto"/>
        <w:ind w:firstLine="709"/>
        <w:jc w:val="both"/>
        <w:rPr>
          <w:b/>
          <w:sz w:val="28"/>
        </w:rPr>
      </w:pPr>
      <w:r>
        <w:rPr>
          <w:b/>
          <w:sz w:val="28"/>
          <w:lang w:val="en-AU"/>
        </w:rPr>
        <w:t xml:space="preserve">3.5. </w:t>
      </w:r>
      <w:r w:rsidR="00C8268A" w:rsidRPr="00110FC6">
        <w:rPr>
          <w:b/>
          <w:sz w:val="28"/>
        </w:rPr>
        <w:t>Įtariamojo kūno apžiūra</w:t>
      </w:r>
    </w:p>
    <w:p w:rsidR="00C8268A" w:rsidRDefault="00C8268A" w:rsidP="00D13244">
      <w:pPr>
        <w:spacing w:line="360" w:lineRule="auto"/>
        <w:ind w:firstLine="709"/>
        <w:jc w:val="both"/>
      </w:pPr>
    </w:p>
    <w:p w:rsidR="00C8268A" w:rsidRDefault="00C8268A" w:rsidP="00D13244">
      <w:pPr>
        <w:spacing w:line="360" w:lineRule="auto"/>
        <w:ind w:firstLine="709"/>
        <w:jc w:val="both"/>
      </w:pPr>
      <w:r w:rsidRPr="00B81874">
        <w:t xml:space="preserve">Jeigu </w:t>
      </w:r>
      <w:r>
        <w:t xml:space="preserve">įtariamasis nepraėjus ilgam laikui po nusikaltimo padarymo buvo sulaikytas ir </w:t>
      </w:r>
      <w:r w:rsidR="003509FE">
        <w:t>tyriamo nusikalti</w:t>
      </w:r>
      <w:r w:rsidRPr="00B81874">
        <w:t>mo aplinkybės leidžia kelti versiją apie nukentėjusiojo gynybą prieš jį nužudant, rekome</w:t>
      </w:r>
      <w:r>
        <w:t>nduotina atlikti įtariamojo kūno</w:t>
      </w:r>
      <w:r w:rsidRPr="00B81874">
        <w:t xml:space="preserve"> apžiūrą.</w:t>
      </w:r>
      <w:r>
        <w:t xml:space="preserve"> Šį procesinį tyrimo veiksmą reglamentuoja LR </w:t>
      </w:r>
      <w:r w:rsidR="00473700">
        <w:t>BPK</w:t>
      </w:r>
      <w:r>
        <w:t xml:space="preserve"> dvyliktojo skyriaus 143 str. 1 d</w:t>
      </w:r>
      <w:r w:rsidR="00D6097B">
        <w:t>.</w:t>
      </w:r>
      <w:r>
        <w:rPr>
          <w:rStyle w:val="FootnoteReference"/>
        </w:rPr>
        <w:footnoteReference w:id="123"/>
      </w:r>
      <w:r>
        <w:t>., kurioje teigiama,</w:t>
      </w:r>
      <w:r>
        <w:rPr>
          <w:lang w:val="en-AU"/>
        </w:rPr>
        <w:t xml:space="preserve"> kad </w:t>
      </w:r>
      <w:r w:rsidR="00D6097B">
        <w:rPr>
          <w:lang w:val="en-AU"/>
        </w:rPr>
        <w:t>“</w:t>
      </w:r>
      <w:r>
        <w:rPr>
          <w:lang w:val="en-AU"/>
        </w:rPr>
        <w:t>ikiteisminio tyrimo pareigūnas ar prokur</w:t>
      </w:r>
      <w:r>
        <w:t>oras turi teisę atlikti įtariamojo, nukentėjusiojo ar kito asmens kūno apžiūrą, prireikus nustatyti, ar ant jo kūno yra nusikalstamos veikos pėdsakų arba ypatingų žymių</w:t>
      </w:r>
      <w:r w:rsidR="00D6097B">
        <w:t>“</w:t>
      </w:r>
      <w:r>
        <w:t xml:space="preserve">. </w:t>
      </w:r>
      <w:r w:rsidRPr="00110FC6">
        <w:t>Esant būtinybei, įtariamojo kūno apžiūros metu gali dalyvauti gydytojas ir kiti specialistai: teismo medikas, sp</w:t>
      </w:r>
      <w:r>
        <w:t>ecialistas kriminalistas ir kiti.</w:t>
      </w:r>
      <w:r w:rsidRPr="00110FC6">
        <w:t xml:space="preserve"> </w:t>
      </w:r>
      <w:r>
        <w:t>Nustatant kūno sužalojimus, ypatingas žymes ir kitus požymius gali būti panaudotos techninės priemonės.</w:t>
      </w:r>
    </w:p>
    <w:p w:rsidR="00C8268A" w:rsidRDefault="00C8268A" w:rsidP="00D13244">
      <w:pPr>
        <w:spacing w:line="360" w:lineRule="auto"/>
        <w:ind w:firstLine="709"/>
        <w:jc w:val="both"/>
      </w:pPr>
      <w:r>
        <w:t>Priklausomai nuo tyriamo nužudymo aplinkybių</w:t>
      </w:r>
      <w:r w:rsidR="00391FC6">
        <w:t>,</w:t>
      </w:r>
      <w:r>
        <w:t xml:space="preserve"> detaliai apžiūrėtas gali būti tiek visas įtariamojo kūnas, tiek atski</w:t>
      </w:r>
      <w:r w:rsidR="00391FC6">
        <w:t>ros jo dalys: rankos, kojos, krū</w:t>
      </w:r>
      <w:r>
        <w:t>tinė, galva, kaklas ir pan. Jeigu yra atliekama visa kūno apžiūra, re</w:t>
      </w:r>
      <w:r w:rsidR="00391FC6">
        <w:t>komenduotina ją pradėti nuosekliai</w:t>
      </w:r>
      <w:r>
        <w:t xml:space="preserve"> - nuo galvos iki kojų. Ypatingai kruopsčiai turi buti apžiūrėtos tos kūno </w:t>
      </w:r>
      <w:r w:rsidR="00391FC6">
        <w:t>dalys, ant kurių yra didžiausia</w:t>
      </w:r>
      <w:r>
        <w:t xml:space="preserve"> tikimybė rasti nus</w:t>
      </w:r>
      <w:r w:rsidR="00391FC6">
        <w:t>ikaltimo pėdsakų.</w:t>
      </w:r>
    </w:p>
    <w:p w:rsidR="00C8268A" w:rsidRPr="00997CDE" w:rsidRDefault="00C8268A" w:rsidP="00D13244">
      <w:pPr>
        <w:spacing w:line="360" w:lineRule="auto"/>
        <w:ind w:firstLine="709"/>
        <w:jc w:val="both"/>
        <w:rPr>
          <w:lang w:val="en-AU"/>
        </w:rPr>
      </w:pPr>
      <w:r>
        <w:t xml:space="preserve">Pagal </w:t>
      </w:r>
      <w:r w:rsidR="00391FC6">
        <w:t>atlikto empirinio tyrimo duomeni</w:t>
      </w:r>
      <w:r>
        <w:t xml:space="preserve">s, šis procesinis tyrimo veiksmas buvo atliktas </w:t>
      </w:r>
      <w:r w:rsidR="00D21939">
        <w:rPr>
          <w:lang w:val="en-AU"/>
        </w:rPr>
        <w:t>53</w:t>
      </w:r>
      <w:r w:rsidRPr="00D21939">
        <w:rPr>
          <w:lang w:val="en-AU"/>
        </w:rPr>
        <w:t>%</w:t>
      </w:r>
      <w:r>
        <w:rPr>
          <w:lang w:val="en-AU"/>
        </w:rPr>
        <w:t xml:space="preserve"> </w:t>
      </w:r>
      <w:r w:rsidR="00391FC6">
        <w:rPr>
          <w:lang w:val="en-AU"/>
        </w:rPr>
        <w:t xml:space="preserve"> buitinių nužudymų tyrimo atvejų</w:t>
      </w:r>
      <w:r>
        <w:rPr>
          <w:lang w:val="en-AU"/>
        </w:rPr>
        <w:t xml:space="preserve">. Dažniausiai įtariamojo kūnas buvo apžiūrėtas iškart po </w:t>
      </w:r>
      <w:proofErr w:type="gramStart"/>
      <w:r>
        <w:rPr>
          <w:lang w:val="en-AU"/>
        </w:rPr>
        <w:t>jo</w:t>
      </w:r>
      <w:proofErr w:type="gramEnd"/>
      <w:r>
        <w:rPr>
          <w:lang w:val="en-AU"/>
        </w:rPr>
        <w:t xml:space="preserve"> sulaikymo, bet pa</w:t>
      </w:r>
      <w:r w:rsidR="009A08AE">
        <w:rPr>
          <w:lang w:val="en-AU"/>
        </w:rPr>
        <w:t>sitaikė atvejų, kad su šio tyrimo veiksmo</w:t>
      </w:r>
      <w:r>
        <w:rPr>
          <w:lang w:val="en-AU"/>
        </w:rPr>
        <w:t xml:space="preserve"> atlikimu nebu</w:t>
      </w:r>
      <w:r w:rsidR="009A08AE">
        <w:rPr>
          <w:lang w:val="en-AU"/>
        </w:rPr>
        <w:t>vo skubama -</w:t>
      </w:r>
      <w:r>
        <w:rPr>
          <w:lang w:val="en-AU"/>
        </w:rPr>
        <w:t xml:space="preserve"> atliktas praėjus parai ir daugiau laiko po jo sulai</w:t>
      </w:r>
      <w:r w:rsidR="00391FC6">
        <w:rPr>
          <w:lang w:val="en-AU"/>
        </w:rPr>
        <w:t xml:space="preserve">kymo. </w:t>
      </w:r>
      <w:proofErr w:type="gramStart"/>
      <w:r w:rsidR="00391FC6">
        <w:rPr>
          <w:lang w:val="en-AU"/>
        </w:rPr>
        <w:t>Kas mūsų manymų yra netinkama praktika</w:t>
      </w:r>
      <w:r>
        <w:rPr>
          <w:lang w:val="en-AU"/>
        </w:rPr>
        <w:t xml:space="preserve">, </w:t>
      </w:r>
      <w:r>
        <w:rPr>
          <w:lang w:val="en-AU"/>
        </w:rPr>
        <w:lastRenderedPageBreak/>
        <w:t xml:space="preserve">kadangi ant įtariamojo kūno </w:t>
      </w:r>
      <w:r w:rsidR="0016038A">
        <w:rPr>
          <w:lang w:val="en-AU"/>
        </w:rPr>
        <w:t>pa</w:t>
      </w:r>
      <w:r>
        <w:rPr>
          <w:lang w:val="en-AU"/>
        </w:rPr>
        <w:t xml:space="preserve">likti nusikaltimo pėdsakai gali būti sunaikinti arba savaime </w:t>
      </w:r>
      <w:r w:rsidRPr="00DB7A2D">
        <w:rPr>
          <w:lang w:val="en-AU"/>
        </w:rPr>
        <w:t>išnikti,</w:t>
      </w:r>
      <w:r>
        <w:rPr>
          <w:lang w:val="en-AU"/>
        </w:rPr>
        <w:t xml:space="preserve"> pvz.</w:t>
      </w:r>
      <w:proofErr w:type="gramEnd"/>
      <w:r>
        <w:rPr>
          <w:lang w:val="en-AU"/>
        </w:rPr>
        <w:t xml:space="preserve"> </w:t>
      </w:r>
      <w:proofErr w:type="gramStart"/>
      <w:r>
        <w:rPr>
          <w:lang w:val="en-AU"/>
        </w:rPr>
        <w:t>kraujo</w:t>
      </w:r>
      <w:proofErr w:type="gramEnd"/>
      <w:r>
        <w:rPr>
          <w:lang w:val="en-AU"/>
        </w:rPr>
        <w:t xml:space="preserve"> dėmės gali būti nuplautos, žaizdos gali užgyti. Todėl norint atlikti įtariamojo kūno apžiūrą, tikslinga </w:t>
      </w:r>
      <w:proofErr w:type="gramStart"/>
      <w:r>
        <w:rPr>
          <w:lang w:val="en-AU"/>
        </w:rPr>
        <w:t>tai</w:t>
      </w:r>
      <w:proofErr w:type="gramEnd"/>
      <w:r>
        <w:rPr>
          <w:lang w:val="en-AU"/>
        </w:rPr>
        <w:t xml:space="preserve"> daryti iškart po jo sulaikymo.</w:t>
      </w:r>
    </w:p>
    <w:p w:rsidR="00C8268A" w:rsidRDefault="00C8268A" w:rsidP="003D5377">
      <w:pPr>
        <w:spacing w:line="360" w:lineRule="auto"/>
        <w:ind w:right="284" w:firstLine="709"/>
        <w:jc w:val="both"/>
      </w:pPr>
      <w:r>
        <w:t>Literatūroje</w:t>
      </w:r>
      <w:r>
        <w:rPr>
          <w:rStyle w:val="FootnoteReference"/>
        </w:rPr>
        <w:footnoteReference w:id="124"/>
      </w:r>
      <w:r>
        <w:t xml:space="preserve"> nurodama, kad atliekant įtariamojo asmens kūno apžiūrą gali būti nustatyti įvairūs nusikaltimo pėdsakai ir požymiai, o būtent:</w:t>
      </w:r>
    </w:p>
    <w:p w:rsidR="00C8268A" w:rsidRPr="001D2717" w:rsidRDefault="00C8268A" w:rsidP="003D765C">
      <w:pPr>
        <w:pStyle w:val="ListParagraph"/>
        <w:numPr>
          <w:ilvl w:val="0"/>
          <w:numId w:val="24"/>
        </w:numPr>
        <w:suppressAutoHyphens w:val="0"/>
        <w:spacing w:line="360" w:lineRule="auto"/>
        <w:ind w:left="0" w:firstLine="709"/>
        <w:jc w:val="both"/>
      </w:pPr>
      <w:r>
        <w:t xml:space="preserve">Pėdsakai, nurodantys asmens buvimą įvykio vietoje, tai: medžiagų dalelės </w:t>
      </w:r>
      <w:r w:rsidRPr="001D2717">
        <w:t xml:space="preserve">dulkių, kreidos, </w:t>
      </w:r>
      <w:r>
        <w:t xml:space="preserve">grunto, stiklo, </w:t>
      </w:r>
      <w:r w:rsidRPr="001D2717">
        <w:t>m</w:t>
      </w:r>
      <w:r>
        <w:t>etalo ir medžio pjuvenos ir kt.</w:t>
      </w:r>
    </w:p>
    <w:p w:rsidR="00C8268A" w:rsidRDefault="00C8268A" w:rsidP="003D765C">
      <w:pPr>
        <w:pStyle w:val="ListParagraph"/>
        <w:numPr>
          <w:ilvl w:val="0"/>
          <w:numId w:val="24"/>
        </w:numPr>
        <w:suppressAutoHyphens w:val="0"/>
        <w:spacing w:line="360" w:lineRule="auto"/>
        <w:ind w:left="0" w:firstLine="709"/>
        <w:jc w:val="both"/>
      </w:pPr>
      <w:r>
        <w:t>Pėdsakai, nurodantys įvykio vietoje tam tikrų veiksmų atlikimą, tai: žaizdos, mėly</w:t>
      </w:r>
      <w:r w:rsidR="0016038A">
        <w:t>nės, plaukai, kraujas, kraujosrū</w:t>
      </w:r>
      <w:r>
        <w:t>vo</w:t>
      </w:r>
      <w:r w:rsidR="00391FC6">
        <w:t>s, įdrėskimai, įkandimai ir pan.</w:t>
      </w:r>
    </w:p>
    <w:p w:rsidR="00C8268A" w:rsidRDefault="00C8268A" w:rsidP="003D765C">
      <w:pPr>
        <w:pStyle w:val="ListParagraph"/>
        <w:numPr>
          <w:ilvl w:val="0"/>
          <w:numId w:val="24"/>
        </w:numPr>
        <w:suppressAutoHyphens w:val="0"/>
        <w:spacing w:line="360" w:lineRule="auto"/>
        <w:ind w:left="0" w:firstLine="709"/>
        <w:jc w:val="both"/>
      </w:pPr>
      <w:r>
        <w:t xml:space="preserve">Požymiai, kurių pagalba asmuo gali būti atpažintas, tai: apgamai, randai, tatuiruotės, kūnos sudėjimo trūkumai </w:t>
      </w:r>
      <w:r w:rsidR="00391FC6">
        <w:t>ir kitokie specifiniai požymiai.</w:t>
      </w:r>
    </w:p>
    <w:p w:rsidR="00C8268A" w:rsidRDefault="00C8268A" w:rsidP="003D765C">
      <w:pPr>
        <w:pStyle w:val="ListParagraph"/>
        <w:numPr>
          <w:ilvl w:val="0"/>
          <w:numId w:val="24"/>
        </w:numPr>
        <w:suppressAutoHyphens w:val="0"/>
        <w:spacing w:line="360" w:lineRule="auto"/>
        <w:ind w:left="0" w:firstLine="709"/>
        <w:jc w:val="both"/>
      </w:pPr>
      <w:r w:rsidRPr="00110FC6">
        <w:t>Kiti nusikaltimo požymiai, kurie turi reikšmę tiariamam nusikaltimui</w:t>
      </w:r>
      <w:r>
        <w:rPr>
          <w:rStyle w:val="FootnoteReference"/>
        </w:rPr>
        <w:footnoteReference w:id="125"/>
      </w:r>
      <w:r w:rsidR="009A08AE">
        <w:t>.</w:t>
      </w:r>
    </w:p>
    <w:p w:rsidR="00C8268A" w:rsidRPr="00FA40E1" w:rsidRDefault="00391FC6" w:rsidP="00D13244">
      <w:pPr>
        <w:spacing w:line="360" w:lineRule="auto"/>
        <w:ind w:firstLine="709"/>
        <w:jc w:val="both"/>
      </w:pPr>
      <w:r>
        <w:t>Pagal empirinio tyrimo duomen</w:t>
      </w:r>
      <w:r w:rsidR="00C8268A">
        <w:t>is, įtariamojo kūno apiūra dažniausiai buvo atlikta,</w:t>
      </w:r>
      <w:r w:rsidR="00C8268A" w:rsidRPr="00110FC6">
        <w:t xml:space="preserve"> </w:t>
      </w:r>
      <w:r w:rsidR="00C8268A">
        <w:t xml:space="preserve">siekiant </w:t>
      </w:r>
      <w:r w:rsidR="00C8268A" w:rsidRPr="00110FC6">
        <w:t xml:space="preserve">patikrinti iškeltą versiją dėl </w:t>
      </w:r>
      <w:r w:rsidR="00C8268A">
        <w:t>nukentėjusiojo gynybos. Buvo bandoma</w:t>
      </w:r>
      <w:r w:rsidR="00C8268A" w:rsidRPr="00110FC6">
        <w:t xml:space="preserve"> nu</w:t>
      </w:r>
      <w:r w:rsidR="00C8268A">
        <w:t xml:space="preserve">statyti </w:t>
      </w:r>
      <w:r w:rsidR="00C8268A" w:rsidRPr="00110FC6">
        <w:t xml:space="preserve">jo kūno sužalojimus, </w:t>
      </w:r>
      <w:r w:rsidR="00C8268A">
        <w:t>nori</w:t>
      </w:r>
      <w:r w:rsidR="00C8268A" w:rsidRPr="00110FC6">
        <w:t>n</w:t>
      </w:r>
      <w:r w:rsidR="00C8268A">
        <w:t>t</w:t>
      </w:r>
      <w:r w:rsidR="00C8268A" w:rsidRPr="00110FC6">
        <w:t xml:space="preserve"> </w:t>
      </w:r>
      <w:r w:rsidR="00C8268A">
        <w:t>pat</w:t>
      </w:r>
      <w:r w:rsidR="00C8268A" w:rsidRPr="00110FC6">
        <w:t xml:space="preserve">virtinti arba </w:t>
      </w:r>
      <w:r w:rsidR="00C8268A">
        <w:t>paneigti</w:t>
      </w:r>
      <w:r w:rsidR="00C8268A" w:rsidRPr="00110FC6">
        <w:t xml:space="preserve"> nukentėjusiojo pasipriešinimo</w:t>
      </w:r>
      <w:r w:rsidR="00C8268A">
        <w:t xml:space="preserve"> pėdsakus (</w:t>
      </w:r>
      <w:r w:rsidR="00C8268A" w:rsidRPr="00110FC6">
        <w:t>mėlynė</w:t>
      </w:r>
      <w:r>
        <w:t>s, įdrėskimai, įkandimai</w:t>
      </w:r>
      <w:r w:rsidR="00C8268A">
        <w:t>)</w:t>
      </w:r>
      <w:r w:rsidR="00C8268A" w:rsidRPr="00110FC6">
        <w:t>.</w:t>
      </w:r>
      <w:r w:rsidR="00C8268A">
        <w:t xml:space="preserve"> Į</w:t>
      </w:r>
      <w:r w:rsidR="0016038A">
        <w:t>tariamojo kūno apžiū</w:t>
      </w:r>
      <w:r w:rsidR="00C8268A" w:rsidRPr="00FA40E1">
        <w:t xml:space="preserve">ros metu, keliuose atvejuose, ant drabužiais pridengtose įtariamojo kūno vietose ir ant apatinių drabužių buvo aptiktos dėmės panašios į kraują. Buvo </w:t>
      </w:r>
      <w:r w:rsidR="00C8268A">
        <w:t>atlikta dėmių plovimo procedūra, perduo</w:t>
      </w:r>
      <w:r w:rsidR="00996F4A">
        <w:t>dant rastus pėdsakus tyrimu</w:t>
      </w:r>
      <w:r w:rsidR="009A08AE">
        <w:t>i</w:t>
      </w:r>
      <w:r w:rsidR="00C8268A" w:rsidRPr="00FA40E1">
        <w:t>. Tokiu būdu, šiuose atvejuose, dėka įta</w:t>
      </w:r>
      <w:r w:rsidR="00C8268A">
        <w:t>riamojo kūno apžiūros atlikimo,</w:t>
      </w:r>
      <w:r w:rsidR="00C8268A" w:rsidRPr="00FA40E1">
        <w:t xml:space="preserve"> buvo aptikti</w:t>
      </w:r>
      <w:r w:rsidR="00C8268A">
        <w:t xml:space="preserve"> ypač svarbūs</w:t>
      </w:r>
      <w:r w:rsidR="009A08AE">
        <w:t>,</w:t>
      </w:r>
      <w:r w:rsidR="00C8268A">
        <w:t xml:space="preserve"> įtariamojo kaltę patvirtinantys </w:t>
      </w:r>
      <w:r w:rsidR="00C8268A" w:rsidRPr="00FA40E1">
        <w:t xml:space="preserve">parodymai. </w:t>
      </w:r>
    </w:p>
    <w:p w:rsidR="004F2C1C" w:rsidRDefault="00C8268A" w:rsidP="00D13244">
      <w:pPr>
        <w:spacing w:line="360" w:lineRule="auto"/>
        <w:ind w:firstLine="709"/>
        <w:jc w:val="both"/>
      </w:pPr>
      <w:r w:rsidRPr="00CC04A5">
        <w:t>Turim</w:t>
      </w:r>
      <w:r>
        <w:t>ais duomenimis, nurodytas tyrimo veiksmas iš esmės buvo atliktas</w:t>
      </w:r>
      <w:r w:rsidRPr="00CC04A5">
        <w:t xml:space="preserve"> pirminėje tyrimo stadijoje. Mes </w:t>
      </w:r>
      <w:r>
        <w:t>sutinkame su tais mokslininkais</w:t>
      </w:r>
      <w:r>
        <w:rPr>
          <w:rStyle w:val="FootnoteReference"/>
        </w:rPr>
        <w:footnoteReference w:id="126"/>
      </w:r>
      <w:r>
        <w:t>, kurie mano, kad įtariamojo kūno tyrimas arba teismo medicinos</w:t>
      </w:r>
      <w:r w:rsidRPr="00CC04A5">
        <w:t xml:space="preserve"> ekspertizė</w:t>
      </w:r>
      <w:r>
        <w:t xml:space="preserve"> </w:t>
      </w:r>
      <w:r w:rsidRPr="00CC04A5">
        <w:t xml:space="preserve">negali pakeisti </w:t>
      </w:r>
      <w:r>
        <w:t xml:space="preserve">šio tyrimo </w:t>
      </w:r>
      <w:r w:rsidRPr="00CC04A5">
        <w:t xml:space="preserve">veiksmo, ypač kai </w:t>
      </w:r>
      <w:r>
        <w:t xml:space="preserve">užduotis arba </w:t>
      </w:r>
      <w:r w:rsidRPr="00CC04A5">
        <w:t>ekspertizė atliekama praėjus keliom dienom ar net savaitėm</w:t>
      </w:r>
      <w:r>
        <w:t xml:space="preserve"> po</w:t>
      </w:r>
      <w:r w:rsidRPr="00CC04A5">
        <w:t xml:space="preserve"> ikiteisminio tyrimo</w:t>
      </w:r>
      <w:r>
        <w:t xml:space="preserve"> pradėjimo, nes p</w:t>
      </w:r>
      <w:r w:rsidRPr="00CC04A5">
        <w:t>er visą šį laikotarpį vyksta nežymių žaizdų, įdr</w:t>
      </w:r>
      <w:r>
        <w:t>ėskimų, mėlynių gijimas.</w:t>
      </w:r>
    </w:p>
    <w:p w:rsidR="00D35127" w:rsidRPr="00D6097B" w:rsidRDefault="00D35127" w:rsidP="00D13244">
      <w:pPr>
        <w:spacing w:line="360" w:lineRule="auto"/>
        <w:ind w:firstLine="709"/>
        <w:jc w:val="both"/>
        <w:rPr>
          <w:b/>
          <w:color w:val="000000"/>
          <w:spacing w:val="1"/>
          <w:sz w:val="22"/>
        </w:rPr>
      </w:pPr>
    </w:p>
    <w:p w:rsidR="00582EB9" w:rsidRDefault="0086040D" w:rsidP="00D13244">
      <w:pPr>
        <w:spacing w:line="360" w:lineRule="auto"/>
        <w:ind w:firstLine="709"/>
        <w:jc w:val="both"/>
        <w:rPr>
          <w:b/>
          <w:color w:val="000000"/>
          <w:spacing w:val="1"/>
          <w:sz w:val="28"/>
        </w:rPr>
      </w:pPr>
      <w:r>
        <w:rPr>
          <w:b/>
          <w:color w:val="000000"/>
          <w:spacing w:val="1"/>
          <w:sz w:val="28"/>
        </w:rPr>
        <w:t xml:space="preserve">3.6. </w:t>
      </w:r>
      <w:r w:rsidR="00582EB9">
        <w:rPr>
          <w:b/>
          <w:color w:val="000000"/>
          <w:spacing w:val="1"/>
          <w:sz w:val="28"/>
        </w:rPr>
        <w:t>E</w:t>
      </w:r>
      <w:r w:rsidR="00582EB9" w:rsidRPr="00CA7B96">
        <w:rPr>
          <w:b/>
          <w:color w:val="000000"/>
          <w:spacing w:val="1"/>
          <w:sz w:val="28"/>
        </w:rPr>
        <w:t xml:space="preserve">kspertizių </w:t>
      </w:r>
      <w:r w:rsidR="00582EB9">
        <w:rPr>
          <w:b/>
          <w:color w:val="000000"/>
          <w:spacing w:val="1"/>
          <w:sz w:val="28"/>
        </w:rPr>
        <w:t>ir užduočių</w:t>
      </w:r>
      <w:r w:rsidR="00582EB9" w:rsidRPr="00CA7B96">
        <w:rPr>
          <w:b/>
          <w:color w:val="000000"/>
          <w:spacing w:val="1"/>
          <w:sz w:val="28"/>
        </w:rPr>
        <w:t xml:space="preserve"> paskyrimas</w:t>
      </w:r>
    </w:p>
    <w:p w:rsidR="00582EB9" w:rsidRPr="00D6097B" w:rsidRDefault="00582EB9" w:rsidP="00D13244">
      <w:pPr>
        <w:spacing w:line="360" w:lineRule="auto"/>
        <w:ind w:firstLine="709"/>
        <w:jc w:val="both"/>
        <w:rPr>
          <w:b/>
          <w:color w:val="000000"/>
          <w:spacing w:val="1"/>
          <w:sz w:val="20"/>
        </w:rPr>
      </w:pPr>
    </w:p>
    <w:p w:rsidR="00582EB9" w:rsidRDefault="00582EB9" w:rsidP="00D13244">
      <w:pPr>
        <w:spacing w:line="360" w:lineRule="auto"/>
        <w:ind w:firstLine="709"/>
        <w:jc w:val="both"/>
        <w:rPr>
          <w:color w:val="000000"/>
          <w:spacing w:val="1"/>
        </w:rPr>
      </w:pPr>
      <w:r>
        <w:rPr>
          <w:color w:val="000000"/>
          <w:spacing w:val="1"/>
        </w:rPr>
        <w:t xml:space="preserve">Nusikaltimų tyrimui </w:t>
      </w:r>
      <w:r w:rsidRPr="009857F4">
        <w:rPr>
          <w:color w:val="000000"/>
          <w:spacing w:val="1"/>
        </w:rPr>
        <w:t>neįkaino</w:t>
      </w:r>
      <w:r>
        <w:rPr>
          <w:color w:val="000000"/>
          <w:spacing w:val="1"/>
        </w:rPr>
        <w:t>ja</w:t>
      </w:r>
      <w:r w:rsidR="0016038A">
        <w:rPr>
          <w:color w:val="000000"/>
          <w:spacing w:val="1"/>
        </w:rPr>
        <w:t>mą</w:t>
      </w:r>
      <w:r w:rsidRPr="009857F4">
        <w:rPr>
          <w:color w:val="000000"/>
          <w:spacing w:val="1"/>
        </w:rPr>
        <w:t xml:space="preserve"> įrodomąją reikšmę turi </w:t>
      </w:r>
      <w:r>
        <w:rPr>
          <w:color w:val="000000"/>
          <w:spacing w:val="1"/>
        </w:rPr>
        <w:t>atliktų įvairių ekspertizių ir užduočių</w:t>
      </w:r>
      <w:r w:rsidRPr="009857F4">
        <w:rPr>
          <w:color w:val="000000"/>
          <w:spacing w:val="1"/>
        </w:rPr>
        <w:t xml:space="preserve"> išvados.</w:t>
      </w:r>
      <w:r>
        <w:rPr>
          <w:color w:val="000000"/>
          <w:spacing w:val="1"/>
        </w:rPr>
        <w:t xml:space="preserve"> </w:t>
      </w:r>
    </w:p>
    <w:p w:rsidR="00582EB9" w:rsidRPr="004E3343" w:rsidRDefault="00582EB9" w:rsidP="00D13244">
      <w:pPr>
        <w:spacing w:line="360" w:lineRule="auto"/>
        <w:ind w:firstLine="709"/>
        <w:jc w:val="both"/>
        <w:rPr>
          <w:spacing w:val="-2"/>
          <w:lang w:eastAsia="lt-LT"/>
        </w:rPr>
      </w:pPr>
      <w:r w:rsidRPr="00D46590">
        <w:rPr>
          <w:spacing w:val="-2"/>
          <w:lang w:eastAsia="lt-LT"/>
        </w:rPr>
        <w:t>Objektų tyrimai ir ekspertizės skyriamos tada, kai reikalingos specialios žinios</w:t>
      </w:r>
      <w:r>
        <w:rPr>
          <w:spacing w:val="-2"/>
          <w:lang w:eastAsia="lt-LT"/>
        </w:rPr>
        <w:t>,</w:t>
      </w:r>
      <w:r w:rsidRPr="00D46590">
        <w:rPr>
          <w:spacing w:val="-2"/>
          <w:lang w:eastAsia="lt-LT"/>
        </w:rPr>
        <w:t xml:space="preserve"> bylos aplinkybėms, turinčioms reikšmės nusikalstamai veikai ištirti, nustatyti. Ši būtinybė pasireiškia tuo, kad jokiomis kitomis įrodinėjimo priemonėmis šių duomenų nustatyti neįmanoma.</w:t>
      </w:r>
      <w:r>
        <w:rPr>
          <w:spacing w:val="-2"/>
          <w:lang w:eastAsia="lt-LT"/>
        </w:rPr>
        <w:t xml:space="preserve"> Jų vaidmuo </w:t>
      </w:r>
      <w:r>
        <w:rPr>
          <w:spacing w:val="-2"/>
          <w:lang w:eastAsia="lt-LT"/>
        </w:rPr>
        <w:lastRenderedPageBreak/>
        <w:t>nusikaltimų tyrime turi didelę reikšmę, kadangi, p</w:t>
      </w:r>
      <w:r w:rsidRPr="004E3343">
        <w:rPr>
          <w:spacing w:val="-2"/>
          <w:lang w:eastAsia="lt-LT"/>
        </w:rPr>
        <w:t xml:space="preserve">rogresuojant mokslui ir technikai, atitinkamai progresuoja </w:t>
      </w:r>
      <w:r>
        <w:rPr>
          <w:spacing w:val="-2"/>
          <w:lang w:eastAsia="lt-LT"/>
        </w:rPr>
        <w:t xml:space="preserve">ir </w:t>
      </w:r>
      <w:r w:rsidRPr="004E3343">
        <w:rPr>
          <w:spacing w:val="-2"/>
          <w:lang w:eastAsia="lt-LT"/>
        </w:rPr>
        <w:t xml:space="preserve">skirtingų </w:t>
      </w:r>
      <w:r>
        <w:rPr>
          <w:spacing w:val="-2"/>
          <w:lang w:eastAsia="lt-LT"/>
        </w:rPr>
        <w:t>rūšių žinių galimybės, sukūriam</w:t>
      </w:r>
      <w:r w:rsidRPr="004E3343">
        <w:rPr>
          <w:spacing w:val="-2"/>
          <w:lang w:eastAsia="lt-LT"/>
        </w:rPr>
        <w:t>os</w:t>
      </w:r>
      <w:r>
        <w:rPr>
          <w:spacing w:val="-2"/>
          <w:lang w:eastAsia="lt-LT"/>
        </w:rPr>
        <w:t xml:space="preserve"> naujos </w:t>
      </w:r>
      <w:r w:rsidRPr="004E3343">
        <w:rPr>
          <w:spacing w:val="-2"/>
          <w:lang w:eastAsia="lt-LT"/>
        </w:rPr>
        <w:t>i</w:t>
      </w:r>
      <w:r>
        <w:rPr>
          <w:spacing w:val="-2"/>
          <w:lang w:eastAsia="lt-LT"/>
        </w:rPr>
        <w:t>r</w:t>
      </w:r>
      <w:r w:rsidRPr="004E3343">
        <w:rPr>
          <w:spacing w:val="-2"/>
          <w:lang w:eastAsia="lt-LT"/>
        </w:rPr>
        <w:t xml:space="preserve"> tobulinamos turimos techninės prie</w:t>
      </w:r>
      <w:r>
        <w:rPr>
          <w:spacing w:val="-2"/>
          <w:lang w:eastAsia="lt-LT"/>
        </w:rPr>
        <w:t>monės bei objektų tyrimo metodai, o s</w:t>
      </w:r>
      <w:r w:rsidRPr="004E3343">
        <w:rPr>
          <w:spacing w:val="-2"/>
          <w:lang w:eastAsia="lt-LT"/>
        </w:rPr>
        <w:t xml:space="preserve">pecialių žinių panaudojimas lemia greitą ir efektyvų </w:t>
      </w:r>
      <w:r>
        <w:rPr>
          <w:spacing w:val="-2"/>
          <w:lang w:eastAsia="lt-LT"/>
        </w:rPr>
        <w:t>nusikaltim</w:t>
      </w:r>
      <w:r w:rsidRPr="004E3343">
        <w:rPr>
          <w:spacing w:val="-2"/>
          <w:lang w:eastAsia="lt-LT"/>
        </w:rPr>
        <w:t>o tyrimą.</w:t>
      </w:r>
    </w:p>
    <w:p w:rsidR="00582EB9" w:rsidRPr="00D46590" w:rsidRDefault="00582EB9" w:rsidP="00D13244">
      <w:pPr>
        <w:spacing w:line="360" w:lineRule="auto"/>
        <w:ind w:firstLine="709"/>
        <w:jc w:val="both"/>
        <w:rPr>
          <w:spacing w:val="-2"/>
          <w:lang w:eastAsia="lt-LT"/>
        </w:rPr>
      </w:pPr>
      <w:r w:rsidRPr="00D46590">
        <w:rPr>
          <w:spacing w:val="-2"/>
          <w:lang w:eastAsia="lt-LT"/>
        </w:rPr>
        <w:t>Objektų tyrimų ir ekspertizių greitam atlikimui didelės įtakos turi</w:t>
      </w:r>
      <w:r w:rsidRPr="00D46590">
        <w:rPr>
          <w:rStyle w:val="FootnoteReference"/>
          <w:spacing w:val="-2"/>
          <w:lang w:eastAsia="lt-LT"/>
        </w:rPr>
        <w:footnoteReference w:id="127"/>
      </w:r>
      <w:r w:rsidRPr="00D46590">
        <w:rPr>
          <w:spacing w:val="-2"/>
          <w:lang w:eastAsia="lt-LT"/>
        </w:rPr>
        <w:t>:</w:t>
      </w:r>
    </w:p>
    <w:p w:rsidR="00582EB9" w:rsidRPr="00D46590" w:rsidRDefault="00582EB9" w:rsidP="003D765C">
      <w:pPr>
        <w:pStyle w:val="ListParagraph"/>
        <w:numPr>
          <w:ilvl w:val="0"/>
          <w:numId w:val="25"/>
        </w:numPr>
        <w:suppressAutoHyphens w:val="0"/>
        <w:spacing w:line="360" w:lineRule="auto"/>
        <w:ind w:left="0" w:firstLine="709"/>
        <w:jc w:val="both"/>
        <w:rPr>
          <w:spacing w:val="1"/>
        </w:rPr>
      </w:pPr>
      <w:r w:rsidRPr="00D46590">
        <w:rPr>
          <w:spacing w:val="-2"/>
          <w:lang w:eastAsia="lt-LT"/>
        </w:rPr>
        <w:t>Tinkamas užduočių ir ekspertizių eiliškumo nustatymas</w:t>
      </w:r>
      <w:r w:rsidR="007F7D9B">
        <w:rPr>
          <w:spacing w:val="-2"/>
          <w:lang w:eastAsia="lt-LT"/>
        </w:rPr>
        <w:t>.</w:t>
      </w:r>
    </w:p>
    <w:p w:rsidR="00582EB9" w:rsidRPr="00D46590" w:rsidRDefault="00582EB9" w:rsidP="003D765C">
      <w:pPr>
        <w:pStyle w:val="ListParagraph"/>
        <w:numPr>
          <w:ilvl w:val="0"/>
          <w:numId w:val="25"/>
        </w:numPr>
        <w:suppressAutoHyphens w:val="0"/>
        <w:spacing w:line="360" w:lineRule="auto"/>
        <w:ind w:left="0" w:firstLine="709"/>
        <w:jc w:val="both"/>
        <w:rPr>
          <w:spacing w:val="1"/>
        </w:rPr>
      </w:pPr>
      <w:r w:rsidRPr="00D46590">
        <w:rPr>
          <w:spacing w:val="-2"/>
          <w:lang w:eastAsia="lt-LT"/>
        </w:rPr>
        <w:t>Tinkamas ikiteisminio tyrimo bylose esančių duomenų įvertinimas ir tinkamas klausimų formulavimas</w:t>
      </w:r>
      <w:r w:rsidR="007F7D9B">
        <w:rPr>
          <w:spacing w:val="-2"/>
          <w:lang w:eastAsia="lt-LT"/>
        </w:rPr>
        <w:t>.</w:t>
      </w:r>
    </w:p>
    <w:p w:rsidR="00582EB9" w:rsidRPr="00D46590" w:rsidRDefault="00582EB9" w:rsidP="003D765C">
      <w:pPr>
        <w:pStyle w:val="ListParagraph"/>
        <w:numPr>
          <w:ilvl w:val="0"/>
          <w:numId w:val="25"/>
        </w:numPr>
        <w:suppressAutoHyphens w:val="0"/>
        <w:spacing w:line="360" w:lineRule="auto"/>
        <w:ind w:left="0" w:firstLine="709"/>
        <w:jc w:val="both"/>
        <w:rPr>
          <w:spacing w:val="1"/>
        </w:rPr>
      </w:pPr>
      <w:r w:rsidRPr="00D46590">
        <w:rPr>
          <w:spacing w:val="-2"/>
          <w:lang w:eastAsia="lt-LT"/>
        </w:rPr>
        <w:t>Greitas medžiagos, reikalingos objektų tyrimui ar ekspertizei atlikti, pateikimas</w:t>
      </w:r>
      <w:r w:rsidR="007F7D9B">
        <w:rPr>
          <w:spacing w:val="-2"/>
          <w:lang w:eastAsia="lt-LT"/>
        </w:rPr>
        <w:t>.</w:t>
      </w:r>
    </w:p>
    <w:p w:rsidR="00582EB9" w:rsidRPr="00AA3BD5" w:rsidRDefault="00582EB9" w:rsidP="003D765C">
      <w:pPr>
        <w:pStyle w:val="ListParagraph"/>
        <w:numPr>
          <w:ilvl w:val="0"/>
          <w:numId w:val="25"/>
        </w:numPr>
        <w:suppressAutoHyphens w:val="0"/>
        <w:spacing w:line="360" w:lineRule="auto"/>
        <w:ind w:left="0" w:firstLine="709"/>
        <w:jc w:val="both"/>
        <w:rPr>
          <w:spacing w:val="1"/>
        </w:rPr>
      </w:pPr>
      <w:r w:rsidRPr="00D46590">
        <w:rPr>
          <w:spacing w:val="-2"/>
          <w:lang w:eastAsia="lt-LT"/>
        </w:rPr>
        <w:t>Specialistų ar ekspertų bendravimas su pareigūnais objektų tyrimo, ekspertizės metu</w:t>
      </w:r>
      <w:r w:rsidR="009A08AE">
        <w:rPr>
          <w:spacing w:val="-2"/>
          <w:lang w:eastAsia="lt-LT"/>
        </w:rPr>
        <w:t>.</w:t>
      </w:r>
    </w:p>
    <w:p w:rsidR="00582EB9" w:rsidRPr="00D518DA" w:rsidRDefault="00582EB9" w:rsidP="00D13244">
      <w:pPr>
        <w:spacing w:line="360" w:lineRule="auto"/>
        <w:ind w:firstLine="709"/>
        <w:jc w:val="both"/>
        <w:rPr>
          <w:spacing w:val="1"/>
        </w:rPr>
      </w:pPr>
      <w:r w:rsidRPr="00D518DA">
        <w:rPr>
          <w:spacing w:val="-2"/>
          <w:lang w:eastAsia="lt-LT"/>
        </w:rPr>
        <w:t>Kalbant apie nužudymus, turime turėti</w:t>
      </w:r>
      <w:r>
        <w:rPr>
          <w:spacing w:val="-2"/>
          <w:lang w:eastAsia="lt-LT"/>
        </w:rPr>
        <w:t xml:space="preserve"> omeny</w:t>
      </w:r>
      <w:r w:rsidRPr="00D518DA">
        <w:rPr>
          <w:spacing w:val="-2"/>
          <w:lang w:eastAsia="lt-LT"/>
        </w:rPr>
        <w:t xml:space="preserve">, kad kiekvienas mirties </w:t>
      </w:r>
      <w:r>
        <w:rPr>
          <w:spacing w:val="-2"/>
          <w:lang w:eastAsia="lt-LT"/>
        </w:rPr>
        <w:t>atvejis turi savo ypatumų, kas</w:t>
      </w:r>
      <w:r w:rsidR="007F7D9B">
        <w:rPr>
          <w:spacing w:val="-2"/>
          <w:lang w:eastAsia="lt-LT"/>
        </w:rPr>
        <w:t xml:space="preserve"> daro įtaką</w:t>
      </w:r>
      <w:r w:rsidRPr="00D518DA">
        <w:rPr>
          <w:spacing w:val="-2"/>
          <w:lang w:eastAsia="lt-LT"/>
        </w:rPr>
        <w:t xml:space="preserve"> atitinkamų</w:t>
      </w:r>
      <w:r w:rsidR="007F7D9B">
        <w:rPr>
          <w:spacing w:val="-2"/>
          <w:lang w:eastAsia="lt-LT"/>
        </w:rPr>
        <w:t xml:space="preserve"> ekspertizių ir užduočių skyrimui</w:t>
      </w:r>
      <w:r w:rsidRPr="00D518DA">
        <w:rPr>
          <w:spacing w:val="-2"/>
          <w:lang w:eastAsia="lt-LT"/>
        </w:rPr>
        <w:t>.</w:t>
      </w:r>
    </w:p>
    <w:p w:rsidR="00582EB9" w:rsidRPr="00D43C09" w:rsidRDefault="00582EB9" w:rsidP="00D13244">
      <w:pPr>
        <w:pStyle w:val="ListParagraph"/>
        <w:spacing w:line="360" w:lineRule="auto"/>
        <w:ind w:left="0" w:firstLine="709"/>
        <w:jc w:val="both"/>
        <w:rPr>
          <w:spacing w:val="-2"/>
          <w:lang w:eastAsia="lt-LT"/>
        </w:rPr>
      </w:pPr>
      <w:r>
        <w:rPr>
          <w:spacing w:val="-2"/>
          <w:lang w:eastAsia="lt-LT"/>
        </w:rPr>
        <w:t>Atlikto empirinio tyrim</w:t>
      </w:r>
      <w:r w:rsidR="0016038A">
        <w:rPr>
          <w:spacing w:val="-2"/>
          <w:lang w:eastAsia="lt-LT"/>
        </w:rPr>
        <w:t>o rezultatai patvirtina išsakytą</w:t>
      </w:r>
      <w:r>
        <w:rPr>
          <w:spacing w:val="-2"/>
          <w:lang w:eastAsia="lt-LT"/>
        </w:rPr>
        <w:t xml:space="preserve"> poziciją</w:t>
      </w:r>
      <w:r>
        <w:rPr>
          <w:rStyle w:val="FootnoteReference"/>
          <w:spacing w:val="-2"/>
          <w:lang w:eastAsia="lt-LT"/>
        </w:rPr>
        <w:footnoteReference w:id="128"/>
      </w:r>
      <w:r>
        <w:rPr>
          <w:spacing w:val="-2"/>
          <w:lang w:eastAsia="lt-LT"/>
        </w:rPr>
        <w:t>, kad nužudymų tyrimo metodika numato tradicinių kriminalistikoje ekspertizių ir užduočių skyrimą, tai:</w:t>
      </w:r>
    </w:p>
    <w:p w:rsidR="00582EB9" w:rsidRPr="00D43C09" w:rsidRDefault="007F7D9B" w:rsidP="003D765C">
      <w:pPr>
        <w:pStyle w:val="ListParagraph"/>
        <w:numPr>
          <w:ilvl w:val="0"/>
          <w:numId w:val="26"/>
        </w:numPr>
        <w:suppressAutoHyphens w:val="0"/>
        <w:spacing w:line="360" w:lineRule="auto"/>
        <w:ind w:left="0" w:firstLine="709"/>
        <w:jc w:val="both"/>
        <w:rPr>
          <w:spacing w:val="-2"/>
          <w:lang w:eastAsia="lt-LT"/>
        </w:rPr>
      </w:pPr>
      <w:r>
        <w:rPr>
          <w:spacing w:val="-2"/>
          <w:lang w:eastAsia="lt-LT"/>
        </w:rPr>
        <w:t>Trasolologinė.</w:t>
      </w:r>
    </w:p>
    <w:p w:rsidR="00582EB9" w:rsidRPr="00B0084F" w:rsidRDefault="007F7D9B" w:rsidP="003D765C">
      <w:pPr>
        <w:pStyle w:val="ListParagraph"/>
        <w:numPr>
          <w:ilvl w:val="0"/>
          <w:numId w:val="26"/>
        </w:numPr>
        <w:suppressAutoHyphens w:val="0"/>
        <w:spacing w:line="360" w:lineRule="auto"/>
        <w:ind w:left="0" w:firstLine="709"/>
        <w:jc w:val="both"/>
        <w:rPr>
          <w:spacing w:val="-2"/>
          <w:lang w:eastAsia="lt-LT"/>
        </w:rPr>
      </w:pPr>
      <w:r>
        <w:rPr>
          <w:spacing w:val="-2"/>
          <w:lang w:eastAsia="lt-LT"/>
        </w:rPr>
        <w:t>Balistinė.</w:t>
      </w:r>
    </w:p>
    <w:p w:rsidR="00582EB9" w:rsidRDefault="007F7D9B" w:rsidP="003D765C">
      <w:pPr>
        <w:pStyle w:val="ListParagraph"/>
        <w:numPr>
          <w:ilvl w:val="0"/>
          <w:numId w:val="26"/>
        </w:numPr>
        <w:suppressAutoHyphens w:val="0"/>
        <w:spacing w:line="360" w:lineRule="auto"/>
        <w:ind w:left="0" w:firstLine="709"/>
        <w:jc w:val="both"/>
        <w:rPr>
          <w:spacing w:val="-2"/>
          <w:lang w:eastAsia="lt-LT"/>
        </w:rPr>
      </w:pPr>
      <w:r>
        <w:rPr>
          <w:spacing w:val="-2"/>
          <w:lang w:eastAsia="lt-LT"/>
        </w:rPr>
        <w:t>Nešaunamojo ginklo.</w:t>
      </w:r>
    </w:p>
    <w:p w:rsidR="00582EB9" w:rsidRPr="00F06046" w:rsidRDefault="00582EB9" w:rsidP="003D765C">
      <w:pPr>
        <w:pStyle w:val="ListParagraph"/>
        <w:numPr>
          <w:ilvl w:val="0"/>
          <w:numId w:val="26"/>
        </w:numPr>
        <w:suppressAutoHyphens w:val="0"/>
        <w:spacing w:line="360" w:lineRule="auto"/>
        <w:ind w:left="0" w:firstLine="709"/>
        <w:jc w:val="both"/>
        <w:rPr>
          <w:spacing w:val="-2"/>
          <w:lang w:eastAsia="lt-LT"/>
        </w:rPr>
      </w:pPr>
      <w:r>
        <w:rPr>
          <w:spacing w:val="-2"/>
          <w:lang w:eastAsia="lt-LT"/>
        </w:rPr>
        <w:t>Psichiatrinė, psichologinė</w:t>
      </w:r>
      <w:r w:rsidR="009A08AE">
        <w:rPr>
          <w:spacing w:val="-2"/>
          <w:lang w:eastAsia="lt-LT"/>
        </w:rPr>
        <w:t>.</w:t>
      </w:r>
    </w:p>
    <w:p w:rsidR="00582EB9" w:rsidRDefault="00582EB9" w:rsidP="00D13244">
      <w:pPr>
        <w:spacing w:line="360" w:lineRule="auto"/>
        <w:ind w:firstLine="709"/>
        <w:jc w:val="both"/>
        <w:rPr>
          <w:spacing w:val="-2"/>
          <w:lang w:eastAsia="lt-LT"/>
        </w:rPr>
      </w:pPr>
      <w:r>
        <w:rPr>
          <w:spacing w:val="-2"/>
          <w:lang w:eastAsia="lt-LT"/>
        </w:rPr>
        <w:t>Ypatingą reikšmę turi lavono teismo medecininė ekspertizė ir biologinė ekspertizė, kurias atlikus galima nustatyti ne tik mirties pr</w:t>
      </w:r>
      <w:r w:rsidR="00DB7A2D">
        <w:rPr>
          <w:spacing w:val="-2"/>
          <w:lang w:eastAsia="lt-LT"/>
        </w:rPr>
        <w:t>iežastį, bet ir detalius duomeni</w:t>
      </w:r>
      <w:r>
        <w:rPr>
          <w:spacing w:val="-2"/>
          <w:lang w:eastAsia="lt-LT"/>
        </w:rPr>
        <w:t xml:space="preserve">s apie įrankius ir jų panaudojimo būdą. </w:t>
      </w:r>
    </w:p>
    <w:p w:rsidR="00014CA8" w:rsidRDefault="00582EB9" w:rsidP="00D13244">
      <w:pPr>
        <w:spacing w:line="360" w:lineRule="auto"/>
        <w:ind w:firstLine="709"/>
        <w:jc w:val="both"/>
      </w:pPr>
      <w:r>
        <w:rPr>
          <w:spacing w:val="-2"/>
          <w:lang w:eastAsia="lt-LT"/>
        </w:rPr>
        <w:t>Mūsų narinėjamame n</w:t>
      </w:r>
      <w:r w:rsidR="007F7D9B">
        <w:rPr>
          <w:spacing w:val="-2"/>
          <w:lang w:eastAsia="lt-LT"/>
        </w:rPr>
        <w:t>užudymo rūšy</w:t>
      </w:r>
      <w:r w:rsidR="009A08AE">
        <w:rPr>
          <w:spacing w:val="-2"/>
          <w:lang w:eastAsia="lt-LT"/>
        </w:rPr>
        <w:t xml:space="preserve">je </w:t>
      </w:r>
      <w:r w:rsidR="007F7D9B">
        <w:rPr>
          <w:spacing w:val="-2"/>
          <w:lang w:eastAsia="lt-LT"/>
        </w:rPr>
        <w:t>visada,</w:t>
      </w:r>
      <w:r>
        <w:rPr>
          <w:spacing w:val="-2"/>
          <w:lang w:val="en-AU" w:eastAsia="lt-LT"/>
        </w:rPr>
        <w:t xml:space="preserve"> </w:t>
      </w:r>
      <w:r>
        <w:rPr>
          <w:spacing w:val="-2"/>
          <w:lang w:eastAsia="lt-LT"/>
        </w:rPr>
        <w:t xml:space="preserve">yra skyriama užduotis atlikti lavono tyrimą ir atitinkamai rečiausiai – </w:t>
      </w:r>
      <w:r w:rsidRPr="00014CA8">
        <w:rPr>
          <w:spacing w:val="-2"/>
          <w:lang w:eastAsia="lt-LT"/>
        </w:rPr>
        <w:t>balistinė ekspertizė (tyrimas)</w:t>
      </w:r>
      <w:r>
        <w:rPr>
          <w:spacing w:val="-2"/>
          <w:lang w:eastAsia="lt-LT"/>
        </w:rPr>
        <w:t xml:space="preserve"> </w:t>
      </w:r>
      <w:r w:rsidRPr="00AA3BD5">
        <w:t xml:space="preserve">(žr. </w:t>
      </w:r>
      <w:proofErr w:type="gramStart"/>
      <w:r>
        <w:rPr>
          <w:lang w:val="en-AU"/>
        </w:rPr>
        <w:t>20</w:t>
      </w:r>
      <w:r w:rsidRPr="00AA3BD5">
        <w:t xml:space="preserve"> schemą).</w:t>
      </w:r>
      <w:proofErr w:type="gramEnd"/>
    </w:p>
    <w:p w:rsidR="00582EB9" w:rsidRDefault="00014CA8" w:rsidP="00683CAC">
      <w:pPr>
        <w:spacing w:line="360" w:lineRule="auto"/>
        <w:ind w:right="284" w:firstLine="709"/>
      </w:pPr>
      <w:r>
        <w:rPr>
          <w:noProof/>
          <w:lang w:eastAsia="lt-LT"/>
        </w:rPr>
        <w:drawing>
          <wp:inline distT="0" distB="0" distL="0" distR="0">
            <wp:extent cx="4752975" cy="1724025"/>
            <wp:effectExtent l="1905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2110A" w:rsidRDefault="0002110A" w:rsidP="003D5377">
      <w:pPr>
        <w:spacing w:line="360" w:lineRule="auto"/>
        <w:ind w:right="284" w:firstLine="709"/>
        <w:jc w:val="both"/>
      </w:pPr>
      <w:r w:rsidRPr="0002110A">
        <w:rPr>
          <w:b/>
        </w:rPr>
        <w:t>20 schema.</w:t>
      </w:r>
      <w:r>
        <w:t xml:space="preserve"> Paskirtos ekspertizės arba užduotis atlikti objektų tyrimus</w:t>
      </w:r>
    </w:p>
    <w:p w:rsidR="00582EB9" w:rsidRDefault="00582EB9" w:rsidP="003D5377">
      <w:pPr>
        <w:spacing w:line="360" w:lineRule="auto"/>
        <w:ind w:right="284" w:firstLine="709"/>
        <w:jc w:val="both"/>
      </w:pPr>
    </w:p>
    <w:p w:rsidR="00582EB9" w:rsidRPr="00014CA8" w:rsidRDefault="00014CA8" w:rsidP="00D13244">
      <w:pPr>
        <w:pStyle w:val="ListParagraph"/>
        <w:spacing w:line="360" w:lineRule="auto"/>
        <w:ind w:left="786"/>
        <w:jc w:val="both"/>
        <w:rPr>
          <w:b/>
        </w:rPr>
      </w:pPr>
      <w:r w:rsidRPr="00014CA8">
        <w:rPr>
          <w:b/>
        </w:rPr>
        <w:lastRenderedPageBreak/>
        <w:t xml:space="preserve">3.6.1. </w:t>
      </w:r>
      <w:r w:rsidR="00582EB9" w:rsidRPr="00014CA8">
        <w:rPr>
          <w:b/>
        </w:rPr>
        <w:t>Lavono tyrimas</w:t>
      </w:r>
    </w:p>
    <w:p w:rsidR="00582EB9" w:rsidRPr="00A467D8" w:rsidRDefault="00582EB9" w:rsidP="00D13244">
      <w:pPr>
        <w:spacing w:line="360" w:lineRule="auto"/>
        <w:ind w:firstLine="709"/>
        <w:jc w:val="both"/>
        <w:rPr>
          <w:b/>
          <w:sz w:val="28"/>
        </w:rPr>
      </w:pPr>
    </w:p>
    <w:p w:rsidR="00582EB9" w:rsidRDefault="00582EB9" w:rsidP="00D13244">
      <w:pPr>
        <w:spacing w:line="360" w:lineRule="auto"/>
        <w:ind w:firstLine="709"/>
        <w:contextualSpacing/>
        <w:jc w:val="both"/>
        <w:rPr>
          <w:color w:val="000000"/>
          <w:spacing w:val="1"/>
        </w:rPr>
      </w:pPr>
      <w:r>
        <w:rPr>
          <w:spacing w:val="1"/>
        </w:rPr>
        <w:t xml:space="preserve">Kaip jau esame paminėję, </w:t>
      </w:r>
      <w:r w:rsidRPr="00AC69F8">
        <w:rPr>
          <w:color w:val="000000"/>
          <w:spacing w:val="1"/>
        </w:rPr>
        <w:t>nužudymų tyrimo metodikos specifika priklauso nuo eiliškumo</w:t>
      </w:r>
      <w:r>
        <w:rPr>
          <w:color w:val="000000"/>
          <w:spacing w:val="1"/>
        </w:rPr>
        <w:t xml:space="preserve"> skiriant užduotis ir ekspertize</w:t>
      </w:r>
      <w:r w:rsidRPr="00AC69F8">
        <w:rPr>
          <w:color w:val="000000"/>
          <w:spacing w:val="1"/>
        </w:rPr>
        <w:t>s.</w:t>
      </w:r>
      <w:r>
        <w:rPr>
          <w:color w:val="000000"/>
          <w:spacing w:val="1"/>
        </w:rPr>
        <w:t xml:space="preserve"> </w:t>
      </w:r>
      <w:r w:rsidR="007F7D9B">
        <w:rPr>
          <w:spacing w:val="-2"/>
          <w:lang w:eastAsia="lt-LT"/>
        </w:rPr>
        <w:t>Praktikoje pasitaiko situacijų</w:t>
      </w:r>
      <w:r w:rsidRPr="00306685">
        <w:rPr>
          <w:spacing w:val="-2"/>
          <w:lang w:eastAsia="lt-LT"/>
        </w:rPr>
        <w:t xml:space="preserve">, kai tikėtinas tyrimo objektų </w:t>
      </w:r>
      <w:r>
        <w:rPr>
          <w:spacing w:val="-2"/>
          <w:lang w:eastAsia="lt-LT"/>
        </w:rPr>
        <w:t>sunaikinimas ar praradimas</w:t>
      </w:r>
      <w:r w:rsidRPr="00306685">
        <w:rPr>
          <w:spacing w:val="-2"/>
          <w:lang w:eastAsia="lt-LT"/>
        </w:rPr>
        <w:t xml:space="preserve"> dėl netinkamai parinktos ekspertinių tyrimų atlikimo eilės</w:t>
      </w:r>
      <w:r>
        <w:rPr>
          <w:spacing w:val="-2"/>
          <w:lang w:eastAsia="lt-LT"/>
        </w:rPr>
        <w:t>. Todėl</w:t>
      </w:r>
      <w:r>
        <w:rPr>
          <w:color w:val="000000"/>
          <w:spacing w:val="1"/>
        </w:rPr>
        <w:t xml:space="preserve"> n</w:t>
      </w:r>
      <w:r w:rsidR="007F7D9B">
        <w:rPr>
          <w:color w:val="000000"/>
          <w:spacing w:val="1"/>
        </w:rPr>
        <w:t xml:space="preserve">užudymo, įskaitant ir jo rūšies atvejų, visada </w:t>
      </w:r>
      <w:r w:rsidRPr="00CA7B96">
        <w:rPr>
          <w:color w:val="000000"/>
          <w:spacing w:val="1"/>
        </w:rPr>
        <w:t>yra skiriama užduotis</w:t>
      </w:r>
      <w:r w:rsidR="007F7D9B">
        <w:rPr>
          <w:color w:val="000000"/>
          <w:spacing w:val="1"/>
        </w:rPr>
        <w:t xml:space="preserve"> atlikti objekto, </w:t>
      </w:r>
      <w:r>
        <w:rPr>
          <w:color w:val="000000"/>
          <w:spacing w:val="1"/>
        </w:rPr>
        <w:t xml:space="preserve">o būtent lavono tyrimą. </w:t>
      </w:r>
    </w:p>
    <w:p w:rsidR="00582EB9" w:rsidRPr="00DA4135" w:rsidRDefault="00582EB9" w:rsidP="00D13244">
      <w:pPr>
        <w:spacing w:line="360" w:lineRule="auto"/>
        <w:ind w:firstLine="709"/>
        <w:contextualSpacing/>
        <w:jc w:val="both"/>
        <w:rPr>
          <w:spacing w:val="1"/>
          <w:lang w:val="en-AU"/>
        </w:rPr>
      </w:pPr>
      <w:r w:rsidRPr="00DA4135">
        <w:rPr>
          <w:spacing w:val="1"/>
        </w:rPr>
        <w:t xml:space="preserve">Objektų tyrimo tvarką numato, </w:t>
      </w:r>
      <w:r w:rsidR="00CA3C72">
        <w:rPr>
          <w:spacing w:val="1"/>
        </w:rPr>
        <w:t>LR BPK</w:t>
      </w:r>
      <w:r w:rsidRPr="00DA4135">
        <w:rPr>
          <w:spacing w:val="1"/>
        </w:rPr>
        <w:t xml:space="preserve"> penktojo skirsnio 205</w:t>
      </w:r>
      <w:r w:rsidRPr="00DA4135">
        <w:rPr>
          <w:spacing w:val="1"/>
          <w:lang w:val="en-AU"/>
        </w:rPr>
        <w:t xml:space="preserve"> str</w:t>
      </w:r>
      <w:r w:rsidRPr="00DA4135">
        <w:rPr>
          <w:rStyle w:val="FootnoteReference"/>
          <w:spacing w:val="1"/>
          <w:lang w:val="en-AU"/>
        </w:rPr>
        <w:footnoteReference w:id="129"/>
      </w:r>
      <w:r w:rsidRPr="00DA4135">
        <w:rPr>
          <w:spacing w:val="1"/>
          <w:lang w:val="en-AU"/>
        </w:rPr>
        <w:t>. Nustatyta</w:t>
      </w:r>
      <w:r>
        <w:rPr>
          <w:spacing w:val="1"/>
          <w:lang w:val="en-AU"/>
        </w:rPr>
        <w:t>,</w:t>
      </w:r>
      <w:r w:rsidRPr="00DA4135">
        <w:rPr>
          <w:spacing w:val="-2"/>
          <w:lang w:eastAsia="lt-LT"/>
        </w:rPr>
        <w:t xml:space="preserve"> kad siekiant surasti nusikalstamos veikos pėdsakus ir kitus objektus, turinčius reikšmės tyrimui, nustatyti įvykio situaciją ir kitas reikšmingas bylai aplinkybes atliekamas įvykio vietos, žmogaus kūno, lavono, vietovės, patalpų, dokumentų ir kitokių objektų tyrimas.</w:t>
      </w:r>
      <w:r w:rsidRPr="00DA4135">
        <w:rPr>
          <w:spacing w:val="1"/>
          <w:lang w:val="en-AU"/>
        </w:rPr>
        <w:t xml:space="preserve"> </w:t>
      </w:r>
      <w:r w:rsidRPr="00DA4135">
        <w:rPr>
          <w:spacing w:val="1"/>
        </w:rPr>
        <w:t xml:space="preserve">Objektų tyrimą atlieka specialistas, jeigu </w:t>
      </w:r>
      <w:r w:rsidRPr="00DA4135">
        <w:rPr>
          <w:spacing w:val="-2"/>
          <w:lang w:eastAsia="lt-LT"/>
        </w:rPr>
        <w:t>jis nėra ikiteisminio tyrimo įstaigos pareigūnas, užduotis atlikti objektų tyrimą duodama raštu</w:t>
      </w:r>
      <w:r w:rsidRPr="00DA4135">
        <w:rPr>
          <w:spacing w:val="1"/>
        </w:rPr>
        <w:t xml:space="preserve">. </w:t>
      </w:r>
    </w:p>
    <w:p w:rsidR="00582EB9" w:rsidRDefault="007F7D9B" w:rsidP="00D13244">
      <w:pPr>
        <w:pStyle w:val="NormalWeb"/>
        <w:shd w:val="clear" w:color="auto" w:fill="FFFFFF"/>
        <w:spacing w:before="0" w:beforeAutospacing="0" w:after="0" w:afterAutospacing="0" w:line="360" w:lineRule="auto"/>
        <w:ind w:firstLine="709"/>
        <w:contextualSpacing/>
        <w:jc w:val="both"/>
      </w:pPr>
      <w:r>
        <w:rPr>
          <w:color w:val="000000"/>
          <w:spacing w:val="1"/>
        </w:rPr>
        <w:t>Emprinio tyrimo analizė</w:t>
      </w:r>
      <w:r w:rsidR="00582EB9">
        <w:rPr>
          <w:color w:val="000000"/>
          <w:spacing w:val="1"/>
        </w:rPr>
        <w:t xml:space="preserve"> rodo, kad buitinio nužudymo atveju, užduotis atlikti lavono tyrimą dažniausiai </w:t>
      </w:r>
      <w:r w:rsidR="001F5BE8" w:rsidRPr="001F5BE8">
        <w:rPr>
          <w:color w:val="000000"/>
          <w:spacing w:val="1"/>
        </w:rPr>
        <w:t>ski</w:t>
      </w:r>
      <w:r w:rsidR="00582EB9" w:rsidRPr="001F5BE8">
        <w:rPr>
          <w:color w:val="000000"/>
          <w:spacing w:val="1"/>
        </w:rPr>
        <w:t>riama tą pačią dieną,</w:t>
      </w:r>
      <w:r w:rsidR="00582EB9">
        <w:rPr>
          <w:color w:val="000000"/>
          <w:spacing w:val="1"/>
        </w:rPr>
        <w:t xml:space="preserve"> po lavono apžiūros. Jos metu nustatoma </w:t>
      </w:r>
      <w:r w:rsidR="00582EB9">
        <w:t>mirties priežastis, mirties laikas, sužalojimų pobūdis, jų padary</w:t>
      </w:r>
      <w:r>
        <w:t>mo priemon</w:t>
      </w:r>
      <w:r w:rsidR="00DB7A2D">
        <w:t>ės, būdas, laikas ir kt. svarbūs duomeni</w:t>
      </w:r>
      <w:r>
        <w:t>s</w:t>
      </w:r>
      <w:r w:rsidR="00582EB9">
        <w:t>.</w:t>
      </w:r>
    </w:p>
    <w:p w:rsidR="00582EB9" w:rsidRDefault="00582EB9" w:rsidP="00D13244">
      <w:pPr>
        <w:spacing w:line="360" w:lineRule="auto"/>
        <w:ind w:firstLine="709"/>
        <w:jc w:val="both"/>
        <w:rPr>
          <w:spacing w:val="-2"/>
          <w:lang w:eastAsia="lt-LT"/>
        </w:rPr>
      </w:pPr>
      <w:r w:rsidRPr="00FA7172">
        <w:t>Skiria</w:t>
      </w:r>
      <w:r>
        <w:t>n</w:t>
      </w:r>
      <w:r w:rsidRPr="00FA7172">
        <w:t xml:space="preserve">t užduotį atlikti </w:t>
      </w:r>
      <w:r w:rsidRPr="001F5F26">
        <w:t>objeto</w:t>
      </w:r>
      <w:r w:rsidRPr="00FA7172">
        <w:t xml:space="preserve"> tyrimą</w:t>
      </w:r>
      <w:r>
        <w:t xml:space="preserve"> arba skyriant ekspertizę</w:t>
      </w:r>
      <w:r w:rsidRPr="00FA7172">
        <w:t>, būtina tiksliai nustatyti klausimus, kur</w:t>
      </w:r>
      <w:r w:rsidR="00E5710D">
        <w:t>iuos turime išspręsti. Jų turinys bei formuluotė daro įtaką</w:t>
      </w:r>
      <w:r w:rsidRPr="00FA7172">
        <w:t xml:space="preserve"> </w:t>
      </w:r>
      <w:r>
        <w:t xml:space="preserve">tyrimo ar </w:t>
      </w:r>
      <w:r w:rsidR="00E5710D">
        <w:t>ekspertizės eigai</w:t>
      </w:r>
      <w:r w:rsidRPr="00FA7172">
        <w:t>, gr</w:t>
      </w:r>
      <w:r w:rsidR="00E5710D">
        <w:t>eitumui bei apimčiai</w:t>
      </w:r>
      <w:r>
        <w:t xml:space="preserve">. Klausimai </w:t>
      </w:r>
      <w:r w:rsidRPr="00FA7172">
        <w:t>turi turėti logišką seką, suformuluoti trumpai</w:t>
      </w:r>
      <w:r>
        <w:t xml:space="preserve">, aiškiai ir tiksliai, </w:t>
      </w:r>
      <w:r w:rsidRPr="00FA7172">
        <w:t xml:space="preserve">negali būti dviprasmiškai suprantami. </w:t>
      </w:r>
      <w:r w:rsidRPr="00FA7172">
        <w:rPr>
          <w:spacing w:val="-2"/>
          <w:lang w:eastAsia="lt-LT"/>
        </w:rPr>
        <w:t xml:space="preserve">Jie turi būti reikšmingi ir konkretūs, atitikti ikiteisminio tyrimo medžiagą, sietis su bylos aplinkybėmis ir laikotarpiu, apie kurį turima duomenų, kad buvo vykdoma nusikalstama veika. </w:t>
      </w:r>
      <w:r>
        <w:rPr>
          <w:spacing w:val="-2"/>
          <w:lang w:eastAsia="lt-LT"/>
        </w:rPr>
        <w:t>Literatūroje</w:t>
      </w:r>
      <w:r>
        <w:rPr>
          <w:rStyle w:val="FootnoteReference"/>
          <w:spacing w:val="-2"/>
          <w:lang w:eastAsia="lt-LT"/>
        </w:rPr>
        <w:footnoteReference w:id="130"/>
      </w:r>
      <w:r>
        <w:rPr>
          <w:spacing w:val="-2"/>
          <w:lang w:eastAsia="lt-LT"/>
        </w:rPr>
        <w:t xml:space="preserve">, </w:t>
      </w:r>
      <w:r w:rsidRPr="00315120">
        <w:rPr>
          <w:spacing w:val="-2"/>
          <w:lang w:eastAsia="lt-LT"/>
        </w:rPr>
        <w:t xml:space="preserve">skyriant </w:t>
      </w:r>
      <w:r w:rsidRPr="00315120">
        <w:rPr>
          <w:color w:val="000000"/>
          <w:spacing w:val="1"/>
        </w:rPr>
        <w:t>lavono teismo medicininį tyrimą</w:t>
      </w:r>
      <w:r>
        <w:rPr>
          <w:color w:val="000000"/>
          <w:spacing w:val="1"/>
        </w:rPr>
        <w:t>,</w:t>
      </w:r>
      <w:r>
        <w:rPr>
          <w:spacing w:val="-2"/>
          <w:lang w:eastAsia="lt-LT"/>
        </w:rPr>
        <w:t xml:space="preserve"> siūlomas toks klausimų formulavimas, skirstant j</w:t>
      </w:r>
      <w:r w:rsidR="00E5710D">
        <w:rPr>
          <w:spacing w:val="-2"/>
          <w:lang w:eastAsia="lt-LT"/>
        </w:rPr>
        <w:t>u</w:t>
      </w:r>
      <w:r>
        <w:rPr>
          <w:spacing w:val="-2"/>
          <w:lang w:eastAsia="lt-LT"/>
        </w:rPr>
        <w:t xml:space="preserve">os į </w:t>
      </w:r>
      <w:r>
        <w:rPr>
          <w:spacing w:val="-2"/>
          <w:lang w:val="en-AU" w:eastAsia="lt-LT"/>
        </w:rPr>
        <w:t>3</w:t>
      </w:r>
      <w:r>
        <w:rPr>
          <w:spacing w:val="-2"/>
          <w:lang w:eastAsia="lt-LT"/>
        </w:rPr>
        <w:t xml:space="preserve"> grupes: </w:t>
      </w:r>
    </w:p>
    <w:p w:rsidR="00582EB9" w:rsidRDefault="00582EB9" w:rsidP="003D765C">
      <w:pPr>
        <w:pStyle w:val="ListParagraph"/>
        <w:numPr>
          <w:ilvl w:val="0"/>
          <w:numId w:val="27"/>
        </w:numPr>
        <w:suppressAutoHyphens w:val="0"/>
        <w:spacing w:line="360" w:lineRule="auto"/>
        <w:ind w:left="0" w:firstLine="709"/>
        <w:jc w:val="both"/>
        <w:rPr>
          <w:spacing w:val="-2"/>
          <w:lang w:eastAsia="lt-LT"/>
        </w:rPr>
      </w:pPr>
      <w:r w:rsidRPr="00705B64">
        <w:rPr>
          <w:b/>
          <w:i/>
          <w:spacing w:val="-2"/>
          <w:lang w:eastAsia="lt-LT"/>
        </w:rPr>
        <w:t>Esminiai klausimai</w:t>
      </w:r>
      <w:r>
        <w:rPr>
          <w:spacing w:val="-2"/>
          <w:lang w:eastAsia="lt-LT"/>
        </w:rPr>
        <w:t>, kurie visada užduodami atliekant lavono tyrimą ar teismo medecininę ekspertizę. Prie šios grupės galime priskirti tokius klausimus, kuriuos išsprendus nustatomos kai kurios įrodinėtinos nusikaltimo aplinkybės, kaip:</w:t>
      </w:r>
    </w:p>
    <w:p w:rsidR="00582EB9" w:rsidRPr="00FC1973" w:rsidRDefault="00582EB9" w:rsidP="003D765C">
      <w:pPr>
        <w:pStyle w:val="ListParagraph"/>
        <w:numPr>
          <w:ilvl w:val="0"/>
          <w:numId w:val="28"/>
        </w:numPr>
        <w:suppressAutoHyphens w:val="0"/>
        <w:spacing w:line="360" w:lineRule="auto"/>
        <w:ind w:left="0" w:firstLine="709"/>
        <w:jc w:val="both"/>
        <w:rPr>
          <w:i/>
          <w:spacing w:val="-2"/>
          <w:lang w:eastAsia="lt-LT"/>
        </w:rPr>
      </w:pPr>
      <w:r w:rsidRPr="00FC1973">
        <w:rPr>
          <w:i/>
          <w:color w:val="000000"/>
        </w:rPr>
        <w:t>Kokia yra mirties priežastis?</w:t>
      </w:r>
    </w:p>
    <w:p w:rsidR="00582EB9" w:rsidRPr="00FC1973" w:rsidRDefault="00582EB9" w:rsidP="003D765C">
      <w:pPr>
        <w:numPr>
          <w:ilvl w:val="0"/>
          <w:numId w:val="28"/>
        </w:numPr>
        <w:suppressAutoHyphens w:val="0"/>
        <w:spacing w:line="360" w:lineRule="auto"/>
        <w:ind w:left="0" w:firstLine="709"/>
        <w:jc w:val="both"/>
        <w:rPr>
          <w:i/>
          <w:color w:val="000000"/>
        </w:rPr>
      </w:pPr>
      <w:r w:rsidRPr="00FC1973">
        <w:rPr>
          <w:i/>
          <w:color w:val="000000"/>
        </w:rPr>
        <w:t>Kada įvyko mirtis?</w:t>
      </w:r>
    </w:p>
    <w:p w:rsidR="00582EB9" w:rsidRPr="00FC1973" w:rsidRDefault="00582EB9" w:rsidP="003D765C">
      <w:pPr>
        <w:numPr>
          <w:ilvl w:val="0"/>
          <w:numId w:val="28"/>
        </w:numPr>
        <w:suppressAutoHyphens w:val="0"/>
        <w:spacing w:line="360" w:lineRule="auto"/>
        <w:ind w:left="0" w:firstLine="709"/>
        <w:jc w:val="both"/>
        <w:rPr>
          <w:i/>
          <w:color w:val="000000"/>
        </w:rPr>
      </w:pPr>
      <w:r w:rsidRPr="00FC1973">
        <w:rPr>
          <w:i/>
          <w:color w:val="000000"/>
        </w:rPr>
        <w:t>Ar lavono kūne yra sužalojimų? Jeigu taip, kokia jų lokalizacija, atsiradimo mechanizmas, sunkumo laipsnis?</w:t>
      </w:r>
    </w:p>
    <w:p w:rsidR="00582EB9" w:rsidRPr="00FC1973" w:rsidRDefault="00582EB9" w:rsidP="003D765C">
      <w:pPr>
        <w:numPr>
          <w:ilvl w:val="0"/>
          <w:numId w:val="28"/>
        </w:numPr>
        <w:suppressAutoHyphens w:val="0"/>
        <w:spacing w:line="360" w:lineRule="auto"/>
        <w:ind w:left="0" w:firstLine="709"/>
        <w:jc w:val="both"/>
        <w:rPr>
          <w:i/>
          <w:color w:val="000000"/>
        </w:rPr>
      </w:pPr>
      <w:r w:rsidRPr="00FC1973">
        <w:rPr>
          <w:i/>
          <w:color w:val="000000"/>
        </w:rPr>
        <w:t>Dėl kokių būtent kūno sužalojimų įvyko mirtis?</w:t>
      </w:r>
    </w:p>
    <w:p w:rsidR="00582EB9" w:rsidRPr="00315120" w:rsidRDefault="001F5BE8" w:rsidP="00D13244">
      <w:pPr>
        <w:spacing w:line="360" w:lineRule="auto"/>
        <w:ind w:firstLine="709"/>
        <w:jc w:val="both"/>
        <w:rPr>
          <w:color w:val="000000"/>
        </w:rPr>
      </w:pPr>
      <w:r w:rsidRPr="001F5BE8">
        <w:rPr>
          <w:color w:val="000000"/>
        </w:rPr>
        <w:lastRenderedPageBreak/>
        <w:t>Tokiu būdu</w:t>
      </w:r>
      <w:r w:rsidR="00582EB9">
        <w:rPr>
          <w:color w:val="000000"/>
        </w:rPr>
        <w:t xml:space="preserve"> gauname informaciją apie įvykio pobūdį, įvykio aplinkybes, kurių pasekoje atsirado sužalojimai (kritimas iš auksčio, uždusimas ir pan.), kas leidžia spręsti apie n</w:t>
      </w:r>
      <w:r w:rsidR="00E5710D">
        <w:rPr>
          <w:color w:val="000000"/>
        </w:rPr>
        <w:t>usikaltimo padarymo būdą, laiką ir kt. svarbias nusikaltimo aplinkybes.</w:t>
      </w:r>
    </w:p>
    <w:p w:rsidR="00582EB9" w:rsidRDefault="00582EB9" w:rsidP="003D765C">
      <w:pPr>
        <w:pStyle w:val="ListParagraph"/>
        <w:numPr>
          <w:ilvl w:val="0"/>
          <w:numId w:val="27"/>
        </w:numPr>
        <w:suppressAutoHyphens w:val="0"/>
        <w:spacing w:line="360" w:lineRule="auto"/>
        <w:ind w:left="0" w:firstLine="709"/>
        <w:jc w:val="both"/>
        <w:rPr>
          <w:spacing w:val="-2"/>
          <w:lang w:eastAsia="lt-LT"/>
        </w:rPr>
      </w:pPr>
      <w:r w:rsidRPr="00705B64">
        <w:rPr>
          <w:b/>
          <w:i/>
          <w:spacing w:val="-2"/>
          <w:lang w:eastAsia="lt-LT"/>
        </w:rPr>
        <w:t>Asmeniniai klausimai</w:t>
      </w:r>
      <w:r w:rsidR="00C157B8">
        <w:rPr>
          <w:spacing w:val="-2"/>
          <w:lang w:eastAsia="lt-LT"/>
        </w:rPr>
        <w:t xml:space="preserve"> t.</w:t>
      </w:r>
      <w:r>
        <w:rPr>
          <w:spacing w:val="-2"/>
          <w:lang w:eastAsia="lt-LT"/>
        </w:rPr>
        <w:t>y. tokie, kuriuos išsprendus galime nustatyti kokius nors konkrečius nusikaltimo įrankio požymius, sužalojimo ar pačio nusikaltimo ypatumus. Asmeninių klausimų formulavimą siūloma pradėti nuo klausimo apie galimą įrankį ar jo panaudojimo mechanizmą:</w:t>
      </w:r>
      <w:r w:rsidRPr="00ED7E6D">
        <w:rPr>
          <w:color w:val="000000"/>
          <w:spacing w:val="1"/>
        </w:rPr>
        <w:t xml:space="preserve"> </w:t>
      </w:r>
    </w:p>
    <w:p w:rsidR="00582EB9" w:rsidRPr="00FC1973" w:rsidRDefault="00582EB9" w:rsidP="003D765C">
      <w:pPr>
        <w:pStyle w:val="ListParagraph"/>
        <w:numPr>
          <w:ilvl w:val="0"/>
          <w:numId w:val="30"/>
        </w:numPr>
        <w:suppressAutoHyphens w:val="0"/>
        <w:spacing w:line="360" w:lineRule="auto"/>
        <w:ind w:left="0" w:firstLine="709"/>
        <w:jc w:val="both"/>
        <w:rPr>
          <w:i/>
          <w:color w:val="000000"/>
        </w:rPr>
      </w:pPr>
      <w:r w:rsidRPr="00FC1973">
        <w:rPr>
          <w:i/>
          <w:color w:val="000000"/>
        </w:rPr>
        <w:t>Sužalojimai buvo padaryti vienu, ar keliais įrankiais?</w:t>
      </w:r>
    </w:p>
    <w:p w:rsidR="00582EB9" w:rsidRPr="00FC1973" w:rsidRDefault="00582EB9" w:rsidP="003D765C">
      <w:pPr>
        <w:pStyle w:val="ListParagraph"/>
        <w:numPr>
          <w:ilvl w:val="0"/>
          <w:numId w:val="29"/>
        </w:numPr>
        <w:suppressAutoHyphens w:val="0"/>
        <w:spacing w:line="360" w:lineRule="auto"/>
        <w:ind w:left="0" w:firstLine="709"/>
        <w:jc w:val="both"/>
        <w:rPr>
          <w:i/>
          <w:spacing w:val="-2"/>
          <w:sz w:val="28"/>
          <w:lang w:eastAsia="lt-LT"/>
        </w:rPr>
      </w:pPr>
      <w:r w:rsidRPr="00FC1973">
        <w:rPr>
          <w:i/>
          <w:color w:val="000000"/>
        </w:rPr>
        <w:t>Ar sužalojimų vietose yra pėdsakų, pagal kuriuos būtų galima spręsti apie įrankio (įrankių) formą, dydį?</w:t>
      </w:r>
    </w:p>
    <w:p w:rsidR="00582EB9" w:rsidRPr="00FC1973" w:rsidRDefault="00582EB9" w:rsidP="003D765C">
      <w:pPr>
        <w:numPr>
          <w:ilvl w:val="0"/>
          <w:numId w:val="29"/>
        </w:numPr>
        <w:shd w:val="clear" w:color="auto" w:fill="FFFFFF"/>
        <w:suppressAutoHyphens w:val="0"/>
        <w:spacing w:line="360" w:lineRule="auto"/>
        <w:ind w:left="0" w:firstLine="709"/>
        <w:jc w:val="both"/>
        <w:rPr>
          <w:i/>
          <w:color w:val="000000"/>
          <w:spacing w:val="1"/>
        </w:rPr>
      </w:pPr>
      <w:r>
        <w:rPr>
          <w:i/>
          <w:color w:val="000000"/>
          <w:spacing w:val="1"/>
        </w:rPr>
        <w:t>K</w:t>
      </w:r>
      <w:r w:rsidRPr="00FC1973">
        <w:rPr>
          <w:i/>
          <w:color w:val="000000"/>
          <w:spacing w:val="1"/>
        </w:rPr>
        <w:t>okia kūno sužalojimų padarymo seka, smūgio padarymo kryptis ir kampas?</w:t>
      </w:r>
    </w:p>
    <w:p w:rsidR="00582EB9" w:rsidRPr="00FC1973" w:rsidRDefault="00582EB9" w:rsidP="003D765C">
      <w:pPr>
        <w:numPr>
          <w:ilvl w:val="0"/>
          <w:numId w:val="29"/>
        </w:numPr>
        <w:suppressAutoHyphens w:val="0"/>
        <w:spacing w:line="360" w:lineRule="auto"/>
        <w:ind w:left="0" w:firstLine="709"/>
        <w:jc w:val="both"/>
        <w:rPr>
          <w:i/>
          <w:color w:val="000000"/>
        </w:rPr>
      </w:pPr>
      <w:r w:rsidRPr="00FC1973">
        <w:rPr>
          <w:i/>
          <w:color w:val="000000"/>
        </w:rPr>
        <w:t xml:space="preserve">Ar nukentėjusiojo drabužių pažeidimai atitinka lavone </w:t>
      </w:r>
      <w:smartTag w:uri="schemas-tilde-lt/tildestengine" w:element="templates">
        <w:smartTagPr>
          <w:attr w:name="baseform" w:val="rast|as"/>
          <w:attr w:name="id" w:val="-1"/>
          <w:attr w:name="text" w:val="rastus"/>
        </w:smartTagPr>
        <w:r w:rsidRPr="00FC1973">
          <w:rPr>
            <w:i/>
            <w:color w:val="000000"/>
          </w:rPr>
          <w:t>rastus</w:t>
        </w:r>
      </w:smartTag>
      <w:r w:rsidRPr="00FC1973">
        <w:rPr>
          <w:i/>
          <w:color w:val="000000"/>
        </w:rPr>
        <w:t xml:space="preserve"> kūno sužalojimus? </w:t>
      </w:r>
    </w:p>
    <w:p w:rsidR="00582EB9" w:rsidRPr="00C157B8" w:rsidRDefault="00582EB9" w:rsidP="003D765C">
      <w:pPr>
        <w:numPr>
          <w:ilvl w:val="0"/>
          <w:numId w:val="29"/>
        </w:numPr>
        <w:suppressAutoHyphens w:val="0"/>
        <w:spacing w:line="360" w:lineRule="auto"/>
        <w:ind w:left="0" w:firstLine="709"/>
        <w:jc w:val="both"/>
        <w:rPr>
          <w:i/>
          <w:color w:val="000000"/>
        </w:rPr>
      </w:pPr>
      <w:r w:rsidRPr="00FC1973">
        <w:rPr>
          <w:i/>
          <w:color w:val="000000"/>
        </w:rPr>
        <w:t>Ar yra ant lavono kovos, savigynos pėdsakų?</w:t>
      </w:r>
    </w:p>
    <w:p w:rsidR="00582EB9" w:rsidRDefault="00582EB9" w:rsidP="00D8478A">
      <w:pPr>
        <w:spacing w:line="360" w:lineRule="auto"/>
        <w:jc w:val="both"/>
        <w:rPr>
          <w:spacing w:val="-2"/>
          <w:lang w:eastAsia="lt-LT"/>
        </w:rPr>
      </w:pPr>
      <w:r w:rsidRPr="00B87ECA">
        <w:rPr>
          <w:spacing w:val="-2"/>
          <w:lang w:eastAsia="lt-LT"/>
        </w:rPr>
        <w:t>Jeigu</w:t>
      </w:r>
      <w:r>
        <w:rPr>
          <w:spacing w:val="-2"/>
          <w:lang w:eastAsia="lt-LT"/>
        </w:rPr>
        <w:t xml:space="preserve"> sužalojimai šautiniai, tai:</w:t>
      </w:r>
    </w:p>
    <w:p w:rsidR="00582EB9" w:rsidRPr="00FC1973" w:rsidRDefault="00582EB9" w:rsidP="003D765C">
      <w:pPr>
        <w:pStyle w:val="ListParagraph"/>
        <w:numPr>
          <w:ilvl w:val="0"/>
          <w:numId w:val="29"/>
        </w:numPr>
        <w:suppressAutoHyphens w:val="0"/>
        <w:spacing w:line="360" w:lineRule="auto"/>
        <w:ind w:left="0" w:firstLine="709"/>
        <w:jc w:val="both"/>
        <w:rPr>
          <w:i/>
          <w:spacing w:val="-2"/>
          <w:lang w:eastAsia="lt-LT"/>
        </w:rPr>
      </w:pPr>
      <w:r w:rsidRPr="00FC1973">
        <w:rPr>
          <w:i/>
          <w:spacing w:val="-2"/>
          <w:lang w:eastAsia="lt-LT"/>
        </w:rPr>
        <w:t>Iš kokio modelio galėjo būti padaryti sužalojimai?</w:t>
      </w:r>
    </w:p>
    <w:p w:rsidR="00582EB9" w:rsidRPr="00FC1973" w:rsidRDefault="00582EB9" w:rsidP="003D765C">
      <w:pPr>
        <w:pStyle w:val="ListParagraph"/>
        <w:numPr>
          <w:ilvl w:val="0"/>
          <w:numId w:val="29"/>
        </w:numPr>
        <w:suppressAutoHyphens w:val="0"/>
        <w:spacing w:line="360" w:lineRule="auto"/>
        <w:ind w:left="0" w:firstLine="709"/>
        <w:jc w:val="both"/>
        <w:rPr>
          <w:i/>
          <w:spacing w:val="-2"/>
          <w:lang w:eastAsia="lt-LT"/>
        </w:rPr>
      </w:pPr>
      <w:r w:rsidRPr="00FC1973">
        <w:rPr>
          <w:i/>
          <w:spacing w:val="-2"/>
          <w:lang w:eastAsia="lt-LT"/>
        </w:rPr>
        <w:t>Kokia šuvio distancija?</w:t>
      </w:r>
    </w:p>
    <w:p w:rsidR="00582EB9" w:rsidRPr="00FC1973" w:rsidRDefault="00582EB9" w:rsidP="003D765C">
      <w:pPr>
        <w:pStyle w:val="ListParagraph"/>
        <w:numPr>
          <w:ilvl w:val="0"/>
          <w:numId w:val="29"/>
        </w:numPr>
        <w:suppressAutoHyphens w:val="0"/>
        <w:spacing w:line="360" w:lineRule="auto"/>
        <w:ind w:left="0" w:firstLine="709"/>
        <w:jc w:val="both"/>
        <w:rPr>
          <w:i/>
          <w:spacing w:val="-2"/>
          <w:lang w:eastAsia="lt-LT"/>
        </w:rPr>
      </w:pPr>
      <w:r w:rsidRPr="00FC1973">
        <w:rPr>
          <w:i/>
          <w:spacing w:val="-2"/>
          <w:lang w:eastAsia="lt-LT"/>
        </w:rPr>
        <w:t>Kokie kulkos įėjimo į kūną ir išėjimo iš jo sužalojimai?</w:t>
      </w:r>
    </w:p>
    <w:p w:rsidR="00582EB9" w:rsidRDefault="00582EB9" w:rsidP="003D765C">
      <w:pPr>
        <w:pStyle w:val="ListParagraph"/>
        <w:numPr>
          <w:ilvl w:val="0"/>
          <w:numId w:val="27"/>
        </w:numPr>
        <w:suppressAutoHyphens w:val="0"/>
        <w:spacing w:line="360" w:lineRule="auto"/>
        <w:ind w:left="0" w:firstLine="709"/>
        <w:jc w:val="both"/>
        <w:rPr>
          <w:spacing w:val="-2"/>
          <w:lang w:eastAsia="lt-LT"/>
        </w:rPr>
      </w:pPr>
      <w:r w:rsidRPr="00705B64">
        <w:rPr>
          <w:b/>
          <w:i/>
          <w:spacing w:val="-2"/>
          <w:lang w:eastAsia="lt-LT"/>
        </w:rPr>
        <w:t>Specialūs klausimai</w:t>
      </w:r>
      <w:r>
        <w:rPr>
          <w:spacing w:val="-2"/>
          <w:lang w:eastAsia="lt-LT"/>
        </w:rPr>
        <w:t xml:space="preserve"> </w:t>
      </w:r>
      <w:r w:rsidRPr="00705B64">
        <w:rPr>
          <w:b/>
          <w:i/>
          <w:spacing w:val="-2"/>
          <w:lang w:eastAsia="lt-LT"/>
        </w:rPr>
        <w:t>(diagnostiniai).</w:t>
      </w:r>
      <w:r>
        <w:rPr>
          <w:spacing w:val="-2"/>
          <w:lang w:eastAsia="lt-LT"/>
        </w:rPr>
        <w:t xml:space="preserve"> Prie šios grupės priskiriami tokie klausimai, kuriuos būtina išspręsti dėl konkrečių nusikaltimo padarymo aplinkybių, pvz. aptiktas lavonas su daugybiniais kūno sužalojimais. Logiška, kad tyrėjas tikisi rasti  kraujo pėdsakų, bet kraujo šalia lavono nėra. Todėl būtinas klausimo sprendimas:</w:t>
      </w:r>
    </w:p>
    <w:p w:rsidR="00582EB9" w:rsidRPr="00CF780A" w:rsidRDefault="00582EB9" w:rsidP="003D765C">
      <w:pPr>
        <w:pStyle w:val="ListParagraph"/>
        <w:numPr>
          <w:ilvl w:val="0"/>
          <w:numId w:val="31"/>
        </w:numPr>
        <w:suppressAutoHyphens w:val="0"/>
        <w:spacing w:line="360" w:lineRule="auto"/>
        <w:ind w:left="0" w:firstLine="709"/>
        <w:jc w:val="both"/>
        <w:rPr>
          <w:i/>
          <w:spacing w:val="-2"/>
          <w:lang w:eastAsia="lt-LT"/>
        </w:rPr>
      </w:pPr>
      <w:r w:rsidRPr="00FC1973">
        <w:rPr>
          <w:i/>
          <w:color w:val="000000"/>
        </w:rPr>
        <w:t>Kokioje pozoje buvo nukentėjusysis sužalojimų padarymo jam metu?</w:t>
      </w:r>
    </w:p>
    <w:p w:rsidR="00582EB9" w:rsidRPr="00FC1973" w:rsidRDefault="00582EB9" w:rsidP="003D765C">
      <w:pPr>
        <w:pStyle w:val="ListParagraph"/>
        <w:numPr>
          <w:ilvl w:val="0"/>
          <w:numId w:val="31"/>
        </w:numPr>
        <w:suppressAutoHyphens w:val="0"/>
        <w:spacing w:line="360" w:lineRule="auto"/>
        <w:ind w:left="0" w:firstLine="709"/>
        <w:jc w:val="both"/>
        <w:rPr>
          <w:i/>
          <w:spacing w:val="-2"/>
          <w:lang w:eastAsia="lt-LT"/>
        </w:rPr>
      </w:pPr>
      <w:r w:rsidRPr="00FC1973">
        <w:rPr>
          <w:i/>
          <w:spacing w:val="-2"/>
          <w:lang w:eastAsia="lt-LT"/>
        </w:rPr>
        <w:t>Ar lavono radimo vieta yra nusikaltimo padarymo vieta?</w:t>
      </w:r>
    </w:p>
    <w:p w:rsidR="00582EB9" w:rsidRDefault="00582EB9" w:rsidP="00D8478A">
      <w:pPr>
        <w:spacing w:line="360" w:lineRule="auto"/>
        <w:ind w:firstLine="709"/>
        <w:jc w:val="both"/>
        <w:rPr>
          <w:spacing w:val="-2"/>
          <w:lang w:eastAsia="lt-LT"/>
        </w:rPr>
      </w:pPr>
      <w:r>
        <w:rPr>
          <w:spacing w:val="-2"/>
          <w:lang w:eastAsia="lt-LT"/>
        </w:rPr>
        <w:t>Jeigu prie lavono radimo vietos ar nuo jos veda kraujo pėdsakai, tai galima užduoti klausimą:</w:t>
      </w:r>
    </w:p>
    <w:p w:rsidR="00582EB9" w:rsidRPr="00FC1973" w:rsidRDefault="00582EB9" w:rsidP="003D765C">
      <w:pPr>
        <w:numPr>
          <w:ilvl w:val="0"/>
          <w:numId w:val="32"/>
        </w:numPr>
        <w:suppressAutoHyphens w:val="0"/>
        <w:spacing w:line="360" w:lineRule="auto"/>
        <w:ind w:left="0" w:firstLine="709"/>
        <w:jc w:val="both"/>
        <w:rPr>
          <w:i/>
          <w:color w:val="000000"/>
        </w:rPr>
      </w:pPr>
      <w:r w:rsidRPr="00FC1973">
        <w:rPr>
          <w:i/>
          <w:color w:val="000000"/>
        </w:rPr>
        <w:t>Ar po mirties buvo keičiama lavono poza?</w:t>
      </w:r>
    </w:p>
    <w:p w:rsidR="00582EB9" w:rsidRPr="00FC1973" w:rsidRDefault="00582EB9" w:rsidP="003D765C">
      <w:pPr>
        <w:pStyle w:val="ListParagraph"/>
        <w:numPr>
          <w:ilvl w:val="0"/>
          <w:numId w:val="32"/>
        </w:numPr>
        <w:suppressAutoHyphens w:val="0"/>
        <w:spacing w:line="360" w:lineRule="auto"/>
        <w:ind w:left="0" w:firstLine="709"/>
        <w:jc w:val="both"/>
        <w:rPr>
          <w:i/>
          <w:spacing w:val="-2"/>
          <w:lang w:eastAsia="lt-LT"/>
        </w:rPr>
      </w:pPr>
      <w:r w:rsidRPr="00FC1973">
        <w:rPr>
          <w:i/>
          <w:color w:val="000000"/>
        </w:rPr>
        <w:t>Ar galėjo nukentėjusysis po kūno sužalojimų padarymo atlikti kokius nors savarankiškus veiksmus?</w:t>
      </w:r>
    </w:p>
    <w:p w:rsidR="00582EB9" w:rsidRDefault="00582EB9" w:rsidP="00D8478A">
      <w:pPr>
        <w:spacing w:line="360" w:lineRule="auto"/>
        <w:ind w:firstLine="709"/>
        <w:jc w:val="both"/>
        <w:rPr>
          <w:spacing w:val="-2"/>
          <w:lang w:eastAsia="lt-LT"/>
        </w:rPr>
      </w:pPr>
      <w:r>
        <w:rPr>
          <w:spacing w:val="-2"/>
          <w:lang w:eastAsia="lt-LT"/>
        </w:rPr>
        <w:t>Bandant paslėpti lavoną gali susidaryti pomirtiniai sužalojimai, todėl šiuo atveju tikslingas klausimas:</w:t>
      </w:r>
    </w:p>
    <w:p w:rsidR="00582EB9" w:rsidRPr="00FC1973" w:rsidRDefault="00582EB9" w:rsidP="003D765C">
      <w:pPr>
        <w:numPr>
          <w:ilvl w:val="0"/>
          <w:numId w:val="33"/>
        </w:numPr>
        <w:suppressAutoHyphens w:val="0"/>
        <w:spacing w:line="360" w:lineRule="auto"/>
        <w:ind w:left="0" w:firstLine="709"/>
        <w:jc w:val="both"/>
        <w:rPr>
          <w:i/>
          <w:color w:val="000000"/>
        </w:rPr>
      </w:pPr>
      <w:r w:rsidRPr="00FC1973">
        <w:rPr>
          <w:i/>
          <w:color w:val="000000"/>
        </w:rPr>
        <w:t>Kokie kūno sužalojimai padaryti prieš mirtį, kokie pomirtiniai?</w:t>
      </w:r>
    </w:p>
    <w:p w:rsidR="00582EB9" w:rsidRDefault="00582EB9" w:rsidP="00D8478A">
      <w:pPr>
        <w:spacing w:line="360" w:lineRule="auto"/>
        <w:ind w:firstLine="709"/>
        <w:jc w:val="both"/>
        <w:rPr>
          <w:spacing w:val="-2"/>
          <w:lang w:eastAsia="lt-LT"/>
        </w:rPr>
      </w:pPr>
      <w:r>
        <w:rPr>
          <w:spacing w:val="-2"/>
          <w:lang w:eastAsia="lt-LT"/>
        </w:rPr>
        <w:t xml:space="preserve">Asmeninio ir specialaus pobūdžio klausimų kiekis ir jų formulavimas priklauso nuo konkretaus nusikaltimo ypatumų. </w:t>
      </w:r>
    </w:p>
    <w:p w:rsidR="00D8478A" w:rsidRPr="00D6097B" w:rsidRDefault="00582EB9" w:rsidP="00D6097B">
      <w:pPr>
        <w:spacing w:line="360" w:lineRule="auto"/>
        <w:ind w:firstLine="709"/>
        <w:jc w:val="both"/>
        <w:rPr>
          <w:spacing w:val="-2"/>
          <w:lang w:eastAsia="lt-LT"/>
        </w:rPr>
      </w:pPr>
      <w:r>
        <w:rPr>
          <w:spacing w:val="-2"/>
          <w:lang w:eastAsia="lt-LT"/>
        </w:rPr>
        <w:t>Klausimų formulavimas paga</w:t>
      </w:r>
      <w:r w:rsidR="00C157B8">
        <w:rPr>
          <w:spacing w:val="-2"/>
          <w:lang w:eastAsia="lt-LT"/>
        </w:rPr>
        <w:t>l pasiūlytą metodiką, daugeliu atveju</w:t>
      </w:r>
      <w:r>
        <w:rPr>
          <w:spacing w:val="-2"/>
          <w:lang w:eastAsia="lt-LT"/>
        </w:rPr>
        <w:t xml:space="preserve">, palengvins specialistui (ekspertui) darbą, kartu leis jam išvadoje racionaliai ir logiškai išreikšti savo nuomonę ir gautus </w:t>
      </w:r>
      <w:r w:rsidR="00DB7A2D">
        <w:rPr>
          <w:spacing w:val="-2"/>
          <w:lang w:eastAsia="lt-LT"/>
        </w:rPr>
        <w:lastRenderedPageBreak/>
        <w:t>rezulta</w:t>
      </w:r>
      <w:r>
        <w:rPr>
          <w:spacing w:val="-2"/>
          <w:lang w:eastAsia="lt-LT"/>
        </w:rPr>
        <w:t>t</w:t>
      </w:r>
      <w:r w:rsidR="00DB7A2D">
        <w:rPr>
          <w:spacing w:val="-2"/>
          <w:lang w:eastAsia="lt-LT"/>
        </w:rPr>
        <w:t>u</w:t>
      </w:r>
      <w:r>
        <w:rPr>
          <w:spacing w:val="-2"/>
          <w:lang w:eastAsia="lt-LT"/>
        </w:rPr>
        <w:t>s, kas įtakos aiškų ir nedviprasmišką išvados suvokimą ir jos naudojimą, formuojant įtariamajam kaltinimus.</w:t>
      </w:r>
    </w:p>
    <w:p w:rsidR="00D8478A" w:rsidRDefault="00D8478A" w:rsidP="003D5377">
      <w:pPr>
        <w:spacing w:line="360" w:lineRule="auto"/>
        <w:ind w:right="284" w:firstLine="709"/>
        <w:contextualSpacing/>
        <w:jc w:val="both"/>
        <w:rPr>
          <w:color w:val="000000"/>
          <w:spacing w:val="1"/>
        </w:rPr>
      </w:pPr>
    </w:p>
    <w:p w:rsidR="00582EB9" w:rsidRPr="00204DCE" w:rsidRDefault="00582EB9" w:rsidP="003D765C">
      <w:pPr>
        <w:pStyle w:val="ListParagraph"/>
        <w:numPr>
          <w:ilvl w:val="2"/>
          <w:numId w:val="27"/>
        </w:numPr>
        <w:spacing w:line="360" w:lineRule="auto"/>
        <w:ind w:right="284"/>
        <w:jc w:val="both"/>
        <w:rPr>
          <w:b/>
          <w:color w:val="000000"/>
          <w:spacing w:val="1"/>
        </w:rPr>
      </w:pPr>
      <w:r w:rsidRPr="00204DCE">
        <w:rPr>
          <w:b/>
          <w:color w:val="000000"/>
          <w:spacing w:val="1"/>
        </w:rPr>
        <w:t>Biologinių objektų tyrimas</w:t>
      </w:r>
    </w:p>
    <w:p w:rsidR="00582EB9" w:rsidRPr="00D6097B" w:rsidRDefault="00582EB9" w:rsidP="003D5377">
      <w:pPr>
        <w:spacing w:line="360" w:lineRule="auto"/>
        <w:ind w:right="284" w:firstLine="709"/>
        <w:contextualSpacing/>
        <w:jc w:val="both"/>
        <w:rPr>
          <w:b/>
          <w:color w:val="000000"/>
          <w:spacing w:val="1"/>
        </w:rPr>
      </w:pPr>
    </w:p>
    <w:p w:rsidR="00582EB9" w:rsidRDefault="00582EB9" w:rsidP="00D8478A">
      <w:pPr>
        <w:spacing w:line="360" w:lineRule="auto"/>
        <w:ind w:firstLine="709"/>
        <w:contextualSpacing/>
        <w:jc w:val="both"/>
        <w:rPr>
          <w:color w:val="000000"/>
          <w:spacing w:val="1"/>
        </w:rPr>
      </w:pPr>
      <w:r w:rsidRPr="00ED7E6D">
        <w:rPr>
          <w:color w:val="000000"/>
          <w:spacing w:val="1"/>
        </w:rPr>
        <w:t>Tiriant nužudymus, tame tarpe ir buitinius</w:t>
      </w:r>
      <w:r>
        <w:rPr>
          <w:color w:val="000000"/>
          <w:spacing w:val="1"/>
        </w:rPr>
        <w:t>,</w:t>
      </w:r>
      <w:r w:rsidRPr="00ED7E6D">
        <w:rPr>
          <w:color w:val="000000"/>
          <w:spacing w:val="1"/>
        </w:rPr>
        <w:t xml:space="preserve"> greta teismo medicininio tyrimo, skiriami ir atliekami kitų rūšių ekspertiniai tyrimai. Plaukų, kraujo pėdsakų ir kitų organizmo </w:t>
      </w:r>
      <w:r>
        <w:rPr>
          <w:color w:val="000000"/>
          <w:spacing w:val="1"/>
        </w:rPr>
        <w:t>išskyrų tyrimui yra skiriama</w:t>
      </w:r>
      <w:r w:rsidRPr="00ED7E6D">
        <w:rPr>
          <w:color w:val="000000"/>
          <w:spacing w:val="1"/>
        </w:rPr>
        <w:t xml:space="preserve"> biologinė ekspertizė</w:t>
      </w:r>
      <w:r>
        <w:rPr>
          <w:color w:val="000000"/>
          <w:spacing w:val="1"/>
        </w:rPr>
        <w:t xml:space="preserve"> arba užduotis atlikti biologinės rūšies objekto tyrimą. Savaime biologiniai pėdsakai netampa įrodymais byloje, o nusikaltimo išaiškinamumui turi reikšmę tik tada, kai jie rasti, tinkama tvarka užfiksuoti, išimti ir specialisto (eksperto) ištirti.</w:t>
      </w:r>
    </w:p>
    <w:p w:rsidR="00654C13" w:rsidRDefault="00582EB9" w:rsidP="00D8478A">
      <w:pPr>
        <w:spacing w:line="360" w:lineRule="auto"/>
        <w:ind w:firstLine="709"/>
        <w:contextualSpacing/>
        <w:jc w:val="both"/>
        <w:rPr>
          <w:color w:val="000000"/>
          <w:spacing w:val="1"/>
        </w:rPr>
      </w:pPr>
      <w:r>
        <w:rPr>
          <w:color w:val="000000"/>
          <w:spacing w:val="1"/>
        </w:rPr>
        <w:t>Mūsų nagrinėjamame nužudymų porūšyje dažniausiai skyriama užduotis atlikti objekto tyrimą - o būtent kraujo tyrimą. Atliekant kraujo tyrimą specialistas gali neigti šių pėdsakų kilmę nuo žmogaus arba patikslinti žmonių ratą, kuriems ji gali priklausyti, taipogi paneigti ar nustatyti kraujo priklausomumą konkrečiam asmeniui tuo pačiu suteikiant tyrėjui raktą, sprendžiant įtariamojo kal</w:t>
      </w:r>
      <w:r w:rsidR="00C157B8">
        <w:rPr>
          <w:color w:val="000000"/>
          <w:spacing w:val="1"/>
        </w:rPr>
        <w:t>tės klausimą. Esant įtariamajam</w:t>
      </w:r>
      <w:r>
        <w:rPr>
          <w:color w:val="000000"/>
          <w:spacing w:val="1"/>
        </w:rPr>
        <w:t xml:space="preserve"> ir prireikus patikrinti ar jis nėra palikęs kraujo žymių įvykio vietoje ar ant daiktų, iš jo paimamas kraujas lyginamąjam tyrimui. Šį procesinį veiksmą reglamentuoja </w:t>
      </w:r>
      <w:r w:rsidR="00473700">
        <w:rPr>
          <w:color w:val="000000"/>
          <w:spacing w:val="1"/>
        </w:rPr>
        <w:t>LR BPK</w:t>
      </w:r>
      <w:r>
        <w:rPr>
          <w:color w:val="000000"/>
          <w:spacing w:val="1"/>
        </w:rPr>
        <w:t xml:space="preserve"> 144 str</w:t>
      </w:r>
      <w:r>
        <w:rPr>
          <w:rStyle w:val="FootnoteReference"/>
          <w:color w:val="000000"/>
          <w:spacing w:val="1"/>
        </w:rPr>
        <w:footnoteReference w:id="131"/>
      </w:r>
      <w:r>
        <w:rPr>
          <w:color w:val="000000"/>
          <w:spacing w:val="1"/>
        </w:rPr>
        <w:t>.</w:t>
      </w:r>
    </w:p>
    <w:p w:rsidR="00654C13" w:rsidRPr="00D35127" w:rsidRDefault="00654C13" w:rsidP="00D8478A">
      <w:pPr>
        <w:spacing w:line="360" w:lineRule="auto"/>
        <w:contextualSpacing/>
        <w:jc w:val="both"/>
        <w:rPr>
          <w:color w:val="000000"/>
          <w:spacing w:val="1"/>
        </w:rPr>
      </w:pPr>
    </w:p>
    <w:p w:rsidR="00582EB9" w:rsidRPr="00204DCE" w:rsidRDefault="00582EB9" w:rsidP="003D765C">
      <w:pPr>
        <w:pStyle w:val="ListParagraph"/>
        <w:numPr>
          <w:ilvl w:val="2"/>
          <w:numId w:val="27"/>
        </w:numPr>
        <w:spacing w:line="360" w:lineRule="auto"/>
        <w:jc w:val="both"/>
        <w:rPr>
          <w:b/>
          <w:spacing w:val="-2"/>
          <w:lang w:eastAsia="lt-LT"/>
        </w:rPr>
      </w:pPr>
      <w:r w:rsidRPr="00204DCE">
        <w:rPr>
          <w:b/>
          <w:spacing w:val="-2"/>
          <w:lang w:eastAsia="lt-LT"/>
        </w:rPr>
        <w:t>Trasologinių objektų tyrimas</w:t>
      </w:r>
    </w:p>
    <w:p w:rsidR="00582EB9" w:rsidRDefault="00582EB9" w:rsidP="00D8478A">
      <w:pPr>
        <w:spacing w:line="360" w:lineRule="auto"/>
        <w:ind w:firstLine="709"/>
        <w:jc w:val="both"/>
        <w:rPr>
          <w:spacing w:val="-2"/>
          <w:lang w:eastAsia="lt-LT"/>
        </w:rPr>
      </w:pPr>
    </w:p>
    <w:p w:rsidR="00582EB9" w:rsidRDefault="00582EB9" w:rsidP="00D8478A">
      <w:pPr>
        <w:spacing w:line="360" w:lineRule="auto"/>
        <w:ind w:firstLine="709"/>
        <w:jc w:val="both"/>
        <w:rPr>
          <w:spacing w:val="-2"/>
          <w:lang w:eastAsia="lt-LT"/>
        </w:rPr>
      </w:pPr>
      <w:r>
        <w:rPr>
          <w:spacing w:val="-2"/>
          <w:lang w:eastAsia="lt-LT"/>
        </w:rPr>
        <w:t>Tiriant nusikaltimus, labai dažnai daroma trasologinė ekspertizė, nes nusikaltimo vietoje paliekama pėdsakų, atspindinčių gyvosios ir negyvosios gamtos išorinę sandarą</w:t>
      </w:r>
      <w:r>
        <w:rPr>
          <w:rStyle w:val="FootnoteReference"/>
          <w:spacing w:val="-2"/>
          <w:lang w:eastAsia="lt-LT"/>
        </w:rPr>
        <w:footnoteReference w:id="132"/>
      </w:r>
      <w:r>
        <w:rPr>
          <w:spacing w:val="-2"/>
          <w:lang w:eastAsia="lt-LT"/>
        </w:rPr>
        <w:t xml:space="preserve">. Trasologinė ekspertizė leidžia nustatyti pėdsakų susidarymo mechanizmą, juos palikusį objektą bei išspręsti kitus klausimus susijusius su pėdsakų </w:t>
      </w:r>
      <w:r w:rsidRPr="001F5BE8">
        <w:rPr>
          <w:spacing w:val="-2"/>
          <w:lang w:eastAsia="lt-LT"/>
        </w:rPr>
        <w:t>susidarymu ir</w:t>
      </w:r>
      <w:r>
        <w:rPr>
          <w:spacing w:val="-2"/>
          <w:lang w:eastAsia="lt-LT"/>
        </w:rPr>
        <w:t xml:space="preserve"> juos palikusių objektų savybėmis.</w:t>
      </w:r>
    </w:p>
    <w:p w:rsidR="00582EB9" w:rsidRPr="00C157B8" w:rsidRDefault="00582EB9" w:rsidP="00D8478A">
      <w:pPr>
        <w:spacing w:line="360" w:lineRule="auto"/>
        <w:ind w:firstLine="709"/>
        <w:jc w:val="both"/>
        <w:rPr>
          <w:spacing w:val="-2"/>
          <w:lang w:eastAsia="lt-LT"/>
        </w:rPr>
      </w:pPr>
      <w:r>
        <w:rPr>
          <w:spacing w:val="-2"/>
          <w:lang w:eastAsia="lt-LT"/>
        </w:rPr>
        <w:t>Padidėjusi atliekamų ekspertizių ir tyrimo objektų įvairovė, susiaurėjusi ekspertų specializacija pagal tyrimo objektus ir metodikas p</w:t>
      </w:r>
      <w:r w:rsidR="00C157B8">
        <w:rPr>
          <w:spacing w:val="-2"/>
          <w:lang w:eastAsia="lt-LT"/>
        </w:rPr>
        <w:t>askatino suskirstyti trasologinę ekspertizę</w:t>
      </w:r>
      <w:r>
        <w:rPr>
          <w:spacing w:val="-2"/>
          <w:lang w:eastAsia="lt-LT"/>
        </w:rPr>
        <w:t xml:space="preserve"> į: kojų ir avalynės pėdsakų, žmogaus drabužių, žmogaus dantų pėdsakų, trasologinė ir kt. eskpertizes.</w:t>
      </w:r>
      <w:r w:rsidR="00C157B8">
        <w:rPr>
          <w:spacing w:val="-2"/>
          <w:lang w:eastAsia="lt-LT"/>
        </w:rPr>
        <w:t xml:space="preserve"> </w:t>
      </w:r>
      <w:r>
        <w:rPr>
          <w:spacing w:val="-2"/>
          <w:lang w:eastAsia="lt-LT"/>
        </w:rPr>
        <w:t>Empirinio tyrimo metu nustatyta, kad iš visų trasologinių rūšių ekspertizių (tyrimų), buitinių nužudymų tyrime  dažniausiai buvo atlikti daktiloskopiniai tyrimai.</w:t>
      </w:r>
    </w:p>
    <w:p w:rsidR="00582EB9" w:rsidRDefault="00582EB9" w:rsidP="00D8478A">
      <w:pPr>
        <w:spacing w:line="360" w:lineRule="auto"/>
        <w:ind w:firstLine="709"/>
        <w:jc w:val="both"/>
        <w:rPr>
          <w:spacing w:val="-2"/>
          <w:lang w:eastAsia="lt-LT"/>
        </w:rPr>
      </w:pPr>
      <w:r w:rsidRPr="00316666">
        <w:rPr>
          <w:spacing w:val="-2"/>
          <w:lang w:eastAsia="lt-LT"/>
        </w:rPr>
        <w:t>Da</w:t>
      </w:r>
      <w:r>
        <w:rPr>
          <w:spacing w:val="-2"/>
          <w:lang w:eastAsia="lt-LT"/>
        </w:rPr>
        <w:t>ktiloskopinės žmogaus rankų pėdsakų tyrimo dalykas yra tam tikri duomenys apie asmenį palikusį rankų pėdsakus, taipogi jų susidarymo laiko ir sąlygų nustatymas.</w:t>
      </w:r>
    </w:p>
    <w:p w:rsidR="00582EB9" w:rsidRPr="00316666" w:rsidRDefault="00582EB9" w:rsidP="003D5377">
      <w:pPr>
        <w:spacing w:line="360" w:lineRule="auto"/>
        <w:ind w:right="284" w:firstLine="709"/>
        <w:jc w:val="both"/>
        <w:rPr>
          <w:spacing w:val="-2"/>
          <w:lang w:eastAsia="lt-LT"/>
        </w:rPr>
      </w:pPr>
      <w:r>
        <w:rPr>
          <w:spacing w:val="-2"/>
          <w:lang w:eastAsia="lt-LT"/>
        </w:rPr>
        <w:lastRenderedPageBreak/>
        <w:t>Daktiloskopinės žmogaus rankų pėdsakų ekspertizės (tyrimo) uždavinius galima suskirstyti į dvi grupes: identifikaciniai ir neidentifikaciniai</w:t>
      </w:r>
      <w:r>
        <w:rPr>
          <w:rStyle w:val="FootnoteReference"/>
          <w:spacing w:val="-2"/>
          <w:lang w:eastAsia="lt-LT"/>
        </w:rPr>
        <w:footnoteReference w:id="133"/>
      </w:r>
      <w:r>
        <w:rPr>
          <w:spacing w:val="-2"/>
          <w:lang w:eastAsia="lt-LT"/>
        </w:rPr>
        <w:t>.</w:t>
      </w:r>
    </w:p>
    <w:p w:rsidR="00582EB9" w:rsidRPr="00452CA4" w:rsidRDefault="00582EB9" w:rsidP="003D5377">
      <w:pPr>
        <w:spacing w:line="360" w:lineRule="auto"/>
        <w:ind w:right="284" w:firstLine="709"/>
        <w:jc w:val="both"/>
        <w:rPr>
          <w:spacing w:val="-2"/>
          <w:lang w:eastAsia="lt-LT"/>
        </w:rPr>
      </w:pPr>
      <w:r>
        <w:rPr>
          <w:spacing w:val="-2"/>
          <w:lang w:eastAsia="lt-LT"/>
        </w:rPr>
        <w:t>Vadovaudamiesi šiuo skirstimų ekspertui (specialistui) užduodami tokio požbūdžio klausimai.</w:t>
      </w:r>
    </w:p>
    <w:p w:rsidR="00582EB9" w:rsidRPr="00FC1973" w:rsidRDefault="00582EB9" w:rsidP="00D8478A">
      <w:pPr>
        <w:spacing w:line="360" w:lineRule="auto"/>
        <w:ind w:firstLine="709"/>
        <w:jc w:val="both"/>
        <w:rPr>
          <w:spacing w:val="-2"/>
          <w:lang w:eastAsia="lt-LT"/>
        </w:rPr>
      </w:pPr>
      <w:r w:rsidRPr="00FC1973">
        <w:rPr>
          <w:spacing w:val="-2"/>
          <w:lang w:eastAsia="lt-LT"/>
        </w:rPr>
        <w:t>Neidentifikaciniais:</w:t>
      </w:r>
    </w:p>
    <w:p w:rsidR="00582EB9" w:rsidRPr="00FC1973" w:rsidRDefault="00582EB9" w:rsidP="003D765C">
      <w:pPr>
        <w:pStyle w:val="ListParagraph"/>
        <w:numPr>
          <w:ilvl w:val="0"/>
          <w:numId w:val="34"/>
        </w:numPr>
        <w:suppressAutoHyphens w:val="0"/>
        <w:spacing w:line="360" w:lineRule="auto"/>
        <w:ind w:left="0" w:firstLine="709"/>
        <w:jc w:val="both"/>
        <w:rPr>
          <w:i/>
          <w:spacing w:val="-2"/>
          <w:lang w:eastAsia="lt-LT"/>
        </w:rPr>
      </w:pPr>
      <w:r w:rsidRPr="00FC1973">
        <w:rPr>
          <w:i/>
          <w:spacing w:val="-2"/>
          <w:lang w:eastAsia="lt-LT"/>
        </w:rPr>
        <w:t>Ar ant tirti pateiktų objektų yra papiliarinių pėdsakų?</w:t>
      </w:r>
    </w:p>
    <w:p w:rsidR="00582EB9" w:rsidRPr="00FC1973" w:rsidRDefault="00582EB9" w:rsidP="003D765C">
      <w:pPr>
        <w:pStyle w:val="ListParagraph"/>
        <w:numPr>
          <w:ilvl w:val="0"/>
          <w:numId w:val="34"/>
        </w:numPr>
        <w:suppressAutoHyphens w:val="0"/>
        <w:spacing w:line="360" w:lineRule="auto"/>
        <w:ind w:left="0" w:firstLine="709"/>
        <w:jc w:val="both"/>
        <w:rPr>
          <w:i/>
          <w:spacing w:val="-2"/>
          <w:lang w:eastAsia="lt-LT"/>
        </w:rPr>
      </w:pPr>
      <w:r w:rsidRPr="00FC1973">
        <w:rPr>
          <w:i/>
          <w:spacing w:val="-2"/>
          <w:lang w:eastAsia="lt-LT"/>
        </w:rPr>
        <w:t>Ar jie tinka asmeniui identifikuoti?</w:t>
      </w:r>
    </w:p>
    <w:p w:rsidR="00582EB9" w:rsidRPr="006249F5" w:rsidRDefault="00582EB9" w:rsidP="003D765C">
      <w:pPr>
        <w:pStyle w:val="ListParagraph"/>
        <w:numPr>
          <w:ilvl w:val="0"/>
          <w:numId w:val="34"/>
        </w:numPr>
        <w:suppressAutoHyphens w:val="0"/>
        <w:spacing w:line="360" w:lineRule="auto"/>
        <w:ind w:left="0" w:firstLine="709"/>
        <w:jc w:val="both"/>
        <w:rPr>
          <w:i/>
          <w:spacing w:val="-2"/>
          <w:lang w:eastAsia="lt-LT"/>
        </w:rPr>
      </w:pPr>
      <w:r w:rsidRPr="00FC1973">
        <w:rPr>
          <w:i/>
          <w:spacing w:val="-2"/>
          <w:lang w:eastAsia="lt-LT"/>
        </w:rPr>
        <w:t>Kokiu būdu šie pėdsakai susidarė?</w:t>
      </w:r>
    </w:p>
    <w:p w:rsidR="00582EB9" w:rsidRPr="00FC1973" w:rsidRDefault="00582EB9" w:rsidP="00D8478A">
      <w:pPr>
        <w:spacing w:line="360" w:lineRule="auto"/>
        <w:ind w:firstLine="709"/>
        <w:jc w:val="both"/>
        <w:rPr>
          <w:spacing w:val="-2"/>
          <w:lang w:eastAsia="lt-LT"/>
        </w:rPr>
      </w:pPr>
      <w:r w:rsidRPr="00FC1973">
        <w:rPr>
          <w:spacing w:val="-2"/>
          <w:lang w:eastAsia="lt-LT"/>
        </w:rPr>
        <w:t>Identifikaciniai:</w:t>
      </w:r>
    </w:p>
    <w:p w:rsidR="00582EB9" w:rsidRPr="00FC1973" w:rsidRDefault="00582EB9" w:rsidP="003D765C">
      <w:pPr>
        <w:pStyle w:val="ListParagraph"/>
        <w:numPr>
          <w:ilvl w:val="0"/>
          <w:numId w:val="33"/>
        </w:numPr>
        <w:suppressAutoHyphens w:val="0"/>
        <w:spacing w:line="360" w:lineRule="auto"/>
        <w:ind w:left="0" w:firstLine="709"/>
        <w:jc w:val="both"/>
        <w:rPr>
          <w:i/>
          <w:spacing w:val="-2"/>
          <w:lang w:eastAsia="lt-LT"/>
        </w:rPr>
      </w:pPr>
      <w:r w:rsidRPr="00FC1973">
        <w:rPr>
          <w:i/>
          <w:spacing w:val="-2"/>
          <w:lang w:eastAsia="lt-LT"/>
        </w:rPr>
        <w:t>Ar rankų pėdsakus ant butelio, paimto iš nukentėjusiojo buto, paliko jis pats ar kitas asmuo?</w:t>
      </w:r>
    </w:p>
    <w:p w:rsidR="00582EB9" w:rsidRPr="00FC1973" w:rsidRDefault="00582EB9" w:rsidP="003D765C">
      <w:pPr>
        <w:pStyle w:val="ListParagraph"/>
        <w:numPr>
          <w:ilvl w:val="0"/>
          <w:numId w:val="33"/>
        </w:numPr>
        <w:suppressAutoHyphens w:val="0"/>
        <w:spacing w:line="360" w:lineRule="auto"/>
        <w:ind w:left="0" w:firstLine="709"/>
        <w:jc w:val="both"/>
        <w:rPr>
          <w:i/>
          <w:spacing w:val="-2"/>
          <w:lang w:eastAsia="lt-LT"/>
        </w:rPr>
      </w:pPr>
      <w:r w:rsidRPr="00FC1973">
        <w:rPr>
          <w:i/>
          <w:spacing w:val="-2"/>
          <w:lang w:eastAsia="lt-LT"/>
        </w:rPr>
        <w:t>Kurios rankos ir kurių pirštų pėdsaki palikti?</w:t>
      </w:r>
    </w:p>
    <w:p w:rsidR="00654C13" w:rsidRDefault="00582EB9" w:rsidP="00D8478A">
      <w:pPr>
        <w:spacing w:line="360" w:lineRule="auto"/>
        <w:ind w:firstLine="709"/>
        <w:jc w:val="both"/>
        <w:rPr>
          <w:color w:val="000000"/>
        </w:rPr>
      </w:pPr>
      <w:r>
        <w:rPr>
          <w:color w:val="000000"/>
        </w:rPr>
        <w:t>Dažniausiai specialistui tenka atsakyti į klausimą, ar surastieji pirštų pėdsak</w:t>
      </w:r>
      <w:r w:rsidR="00E5710D">
        <w:rPr>
          <w:color w:val="000000"/>
        </w:rPr>
        <w:t>ai yra palikti konketaus asmens.</w:t>
      </w:r>
      <w:r>
        <w:rPr>
          <w:color w:val="000000"/>
        </w:rPr>
        <w:t xml:space="preserve"> Specialistas į šį klausimą gali atsakyti tik turint to asmens lyginamuosius pavyzdžius. Suliginus pėdsakus, nustačius bendrųjų ir individualiųjų požymių atitikimumą ir nenustačius esminių skirtingų, galima teigti, kad pėdsakus paliko konkretus asmuo.</w:t>
      </w:r>
    </w:p>
    <w:p w:rsidR="00945C58" w:rsidRPr="00491A2E" w:rsidRDefault="00945C58" w:rsidP="00D8478A">
      <w:pPr>
        <w:spacing w:line="360" w:lineRule="auto"/>
        <w:jc w:val="both"/>
        <w:rPr>
          <w:color w:val="000000"/>
          <w:sz w:val="22"/>
        </w:rPr>
      </w:pPr>
    </w:p>
    <w:p w:rsidR="00582EB9" w:rsidRPr="00204DCE" w:rsidRDefault="00582EB9" w:rsidP="003D765C">
      <w:pPr>
        <w:pStyle w:val="ListParagraph"/>
        <w:numPr>
          <w:ilvl w:val="2"/>
          <w:numId w:val="27"/>
        </w:numPr>
        <w:spacing w:line="360" w:lineRule="auto"/>
        <w:jc w:val="both"/>
        <w:rPr>
          <w:b/>
          <w:color w:val="000000"/>
        </w:rPr>
      </w:pPr>
      <w:r w:rsidRPr="00204DCE">
        <w:rPr>
          <w:b/>
          <w:color w:val="000000"/>
        </w:rPr>
        <w:t>Nešaunamojo ginklo tyrimas</w:t>
      </w:r>
    </w:p>
    <w:p w:rsidR="00582EB9" w:rsidRPr="00D6097B" w:rsidRDefault="00582EB9" w:rsidP="00D8478A">
      <w:pPr>
        <w:spacing w:line="360" w:lineRule="auto"/>
        <w:ind w:firstLine="709"/>
        <w:jc w:val="both"/>
        <w:rPr>
          <w:b/>
          <w:color w:val="000000"/>
          <w:sz w:val="22"/>
        </w:rPr>
      </w:pPr>
    </w:p>
    <w:p w:rsidR="00582EB9" w:rsidRPr="00452CA4" w:rsidRDefault="00582EB9" w:rsidP="00D8478A">
      <w:pPr>
        <w:spacing w:line="360" w:lineRule="auto"/>
        <w:ind w:firstLine="709"/>
        <w:jc w:val="both"/>
        <w:rPr>
          <w:b/>
          <w:sz w:val="40"/>
        </w:rPr>
      </w:pPr>
      <w:r w:rsidRPr="00452CA4">
        <w:rPr>
          <w:szCs w:val="18"/>
        </w:rPr>
        <w:t>Nešaunamojo ginklo ekspertizė (tyrimas) yra atskira ekspertinių tyrimų rūšis. Šios ekspertizės ar tyrimo uždaviniai - nustatyti, ar konkretus objektas yra priskiriamas ar nepriskiriamas nešaunamiesiems ginklams, objekto paskirtį, būklę, tinkamumą naudojimui, pagaminimo būdą. T</w:t>
      </w:r>
      <w:r w:rsidR="006249F5">
        <w:rPr>
          <w:szCs w:val="18"/>
        </w:rPr>
        <w:t>u</w:t>
      </w:r>
      <w:r w:rsidRPr="00452CA4">
        <w:rPr>
          <w:szCs w:val="18"/>
        </w:rPr>
        <w:t>o atveju, kai objektas yra nešaunamasis ginklas, nustatoma, kokiai nešaunamųjų ginklų rūšiai ir grupei jis priskiriamas.</w:t>
      </w:r>
    </w:p>
    <w:p w:rsidR="00582EB9" w:rsidRPr="00E518F7" w:rsidRDefault="00582EB9" w:rsidP="00D8478A">
      <w:pPr>
        <w:spacing w:line="360" w:lineRule="auto"/>
        <w:ind w:firstLine="709"/>
        <w:jc w:val="both"/>
        <w:rPr>
          <w:color w:val="000000"/>
        </w:rPr>
      </w:pPr>
      <w:r w:rsidRPr="00FC1973">
        <w:rPr>
          <w:b/>
          <w:i/>
        </w:rPr>
        <w:t>Nešaunamasis ginklas</w:t>
      </w:r>
      <w:r w:rsidRPr="00E518F7">
        <w:t xml:space="preserve"> – </w:t>
      </w:r>
      <w:r w:rsidRPr="00FC7D8F">
        <w:t>ginklas, kuriuo, naudojant žmogaus raumenų jėgą, per nuotolį ar turint tiesioginį sąlytį galima sunaikinti ar kitaip mechaniškai paveikti (durti, kirsti, smogti, triuškinti) taikinį</w:t>
      </w:r>
      <w:r w:rsidRPr="00FC7D8F">
        <w:rPr>
          <w:rStyle w:val="FootnoteReference"/>
        </w:rPr>
        <w:footnoteReference w:id="134"/>
      </w:r>
      <w:r w:rsidRPr="00FC7D8F">
        <w:t>.</w:t>
      </w:r>
    </w:p>
    <w:p w:rsidR="00582EB9" w:rsidRDefault="00582EB9" w:rsidP="00D8478A">
      <w:pPr>
        <w:spacing w:line="360" w:lineRule="auto"/>
        <w:ind w:firstLine="709"/>
        <w:jc w:val="both"/>
      </w:pPr>
      <w:r>
        <w:rPr>
          <w:color w:val="000000"/>
        </w:rPr>
        <w:t xml:space="preserve">Prie nešaunamųjų ginklų nepriskyriami vadinamieji sportiniai nešaunamieji ginklai, nes yra lankstesni su buku geležtės galu, karinė ginkluotė, </w:t>
      </w:r>
      <w:r w:rsidRPr="00452CA4">
        <w:rPr>
          <w:szCs w:val="18"/>
        </w:rPr>
        <w:t>turistiniai, žuvies dorojimo peiliai</w:t>
      </w:r>
      <w:r>
        <w:rPr>
          <w:color w:val="2F2F2F"/>
          <w:szCs w:val="18"/>
        </w:rPr>
        <w:t>.</w:t>
      </w:r>
      <w:r>
        <w:rPr>
          <w:color w:val="000000"/>
        </w:rPr>
        <w:t xml:space="preserve"> </w:t>
      </w:r>
      <w:r w:rsidRPr="00E518F7">
        <w:t xml:space="preserve">Nešaunamaisiais ginklais nelaikomi </w:t>
      </w:r>
      <w:r>
        <w:t xml:space="preserve">ir </w:t>
      </w:r>
      <w:r w:rsidRPr="00E518F7">
        <w:t>ūkinės ar buitinės paskirties įrankiai</w:t>
      </w:r>
      <w:r>
        <w:rPr>
          <w:rStyle w:val="FootnoteReference"/>
        </w:rPr>
        <w:footnoteReference w:id="135"/>
      </w:r>
      <w:r>
        <w:t xml:space="preserve">. </w:t>
      </w:r>
    </w:p>
    <w:p w:rsidR="00491A2E" w:rsidRDefault="00491A2E" w:rsidP="00D8478A">
      <w:pPr>
        <w:spacing w:line="360" w:lineRule="auto"/>
        <w:ind w:firstLine="709"/>
        <w:jc w:val="both"/>
      </w:pPr>
    </w:p>
    <w:p w:rsidR="00582EB9" w:rsidRDefault="00582EB9" w:rsidP="00D8478A">
      <w:pPr>
        <w:spacing w:line="360" w:lineRule="auto"/>
        <w:ind w:firstLine="709"/>
        <w:jc w:val="both"/>
        <w:rPr>
          <w:color w:val="000000"/>
        </w:rPr>
      </w:pPr>
      <w:r>
        <w:rPr>
          <w:color w:val="000000"/>
        </w:rPr>
        <w:lastRenderedPageBreak/>
        <w:t>Literatūroje</w:t>
      </w:r>
      <w:r>
        <w:rPr>
          <w:rStyle w:val="FootnoteReference"/>
          <w:color w:val="000000"/>
        </w:rPr>
        <w:footnoteReference w:id="136"/>
      </w:r>
      <w:r>
        <w:rPr>
          <w:color w:val="000000"/>
        </w:rPr>
        <w:t xml:space="preserve"> nešaunamojo ginklo ekspertizės uždaviniai sirtomi į: identifikacinius ir neidentifikacinius. Pvz. įvykio vietoje aptiktas nusikaltimo padarymo įrankis – peilis.</w:t>
      </w:r>
    </w:p>
    <w:p w:rsidR="00582EB9" w:rsidRDefault="00582EB9" w:rsidP="00D8478A">
      <w:pPr>
        <w:spacing w:line="360" w:lineRule="auto"/>
        <w:ind w:firstLine="709"/>
        <w:jc w:val="both"/>
        <w:rPr>
          <w:color w:val="000000"/>
        </w:rPr>
      </w:pPr>
      <w:r>
        <w:rPr>
          <w:color w:val="000000"/>
        </w:rPr>
        <w:t>Neidentifikacinio pobūdžio klausimai:</w:t>
      </w:r>
    </w:p>
    <w:p w:rsidR="00582EB9" w:rsidRPr="00D67025" w:rsidRDefault="00582EB9" w:rsidP="003D765C">
      <w:pPr>
        <w:pStyle w:val="ListParagraph"/>
        <w:numPr>
          <w:ilvl w:val="0"/>
          <w:numId w:val="35"/>
        </w:numPr>
        <w:suppressAutoHyphens w:val="0"/>
        <w:spacing w:line="360" w:lineRule="auto"/>
        <w:ind w:left="0" w:firstLine="709"/>
        <w:jc w:val="both"/>
        <w:rPr>
          <w:i/>
          <w:color w:val="000000"/>
        </w:rPr>
      </w:pPr>
      <w:r w:rsidRPr="00D67025">
        <w:rPr>
          <w:i/>
          <w:color w:val="000000"/>
        </w:rPr>
        <w:t xml:space="preserve">Ar pateiktas tirti </w:t>
      </w:r>
      <w:r>
        <w:rPr>
          <w:i/>
          <w:color w:val="000000"/>
        </w:rPr>
        <w:t>peili</w:t>
      </w:r>
      <w:r w:rsidR="00654C13">
        <w:rPr>
          <w:i/>
          <w:color w:val="000000"/>
        </w:rPr>
        <w:t>s</w:t>
      </w:r>
      <w:r w:rsidRPr="00D67025">
        <w:rPr>
          <w:i/>
          <w:color w:val="000000"/>
        </w:rPr>
        <w:t xml:space="preserve"> priskyriamas nešaunamiesiems ginklams?</w:t>
      </w:r>
    </w:p>
    <w:p w:rsidR="00582EB9" w:rsidRPr="00D67025" w:rsidRDefault="00582EB9" w:rsidP="003D765C">
      <w:pPr>
        <w:pStyle w:val="ListParagraph"/>
        <w:numPr>
          <w:ilvl w:val="0"/>
          <w:numId w:val="35"/>
        </w:numPr>
        <w:suppressAutoHyphens w:val="0"/>
        <w:spacing w:line="360" w:lineRule="auto"/>
        <w:ind w:left="0" w:firstLine="709"/>
        <w:jc w:val="both"/>
        <w:rPr>
          <w:i/>
          <w:color w:val="000000"/>
        </w:rPr>
      </w:pPr>
      <w:r w:rsidRPr="00D67025">
        <w:rPr>
          <w:i/>
          <w:color w:val="000000"/>
        </w:rPr>
        <w:t xml:space="preserve">Kokiu būdu pagamintas </w:t>
      </w:r>
      <w:r>
        <w:rPr>
          <w:i/>
          <w:color w:val="000000"/>
        </w:rPr>
        <w:t>peilis</w:t>
      </w:r>
      <w:r w:rsidRPr="00D67025">
        <w:rPr>
          <w:i/>
          <w:color w:val="000000"/>
        </w:rPr>
        <w:t>?</w:t>
      </w:r>
      <w:r w:rsidRPr="00D67025">
        <w:rPr>
          <w:color w:val="000000"/>
        </w:rPr>
        <w:tab/>
      </w:r>
    </w:p>
    <w:p w:rsidR="00582EB9" w:rsidRDefault="00582EB9" w:rsidP="00D8478A">
      <w:pPr>
        <w:spacing w:line="360" w:lineRule="auto"/>
        <w:ind w:firstLine="709"/>
        <w:jc w:val="both"/>
        <w:rPr>
          <w:color w:val="000000"/>
        </w:rPr>
      </w:pPr>
      <w:r>
        <w:rPr>
          <w:color w:val="000000"/>
        </w:rPr>
        <w:t>Identifikacinio pobūdžio klausimas:</w:t>
      </w:r>
    </w:p>
    <w:p w:rsidR="00582EB9" w:rsidRPr="00C1288D" w:rsidRDefault="00582EB9" w:rsidP="003D765C">
      <w:pPr>
        <w:pStyle w:val="ListParagraph"/>
        <w:numPr>
          <w:ilvl w:val="0"/>
          <w:numId w:val="35"/>
        </w:numPr>
        <w:suppressAutoHyphens w:val="0"/>
        <w:spacing w:line="360" w:lineRule="auto"/>
        <w:ind w:left="0" w:firstLine="709"/>
        <w:jc w:val="both"/>
        <w:rPr>
          <w:i/>
          <w:color w:val="000000"/>
        </w:rPr>
      </w:pPr>
      <w:r>
        <w:rPr>
          <w:i/>
          <w:color w:val="000000"/>
        </w:rPr>
        <w:t>K</w:t>
      </w:r>
      <w:r w:rsidRPr="006E6CEB">
        <w:rPr>
          <w:i/>
          <w:color w:val="000000"/>
        </w:rPr>
        <w:t>okiai nešaunamųjų ginklų grupei</w:t>
      </w:r>
      <w:r>
        <w:rPr>
          <w:i/>
          <w:color w:val="000000"/>
        </w:rPr>
        <w:t xml:space="preserve"> priklauso</w:t>
      </w:r>
      <w:r w:rsidRPr="006E6CEB">
        <w:rPr>
          <w:i/>
          <w:color w:val="000000"/>
        </w:rPr>
        <w:t>?</w:t>
      </w:r>
    </w:p>
    <w:p w:rsidR="00582EB9" w:rsidRDefault="00582EB9" w:rsidP="00D8478A">
      <w:pPr>
        <w:spacing w:line="360" w:lineRule="auto"/>
        <w:ind w:firstLine="709"/>
        <w:jc w:val="both"/>
        <w:rPr>
          <w:color w:val="000000"/>
        </w:rPr>
      </w:pPr>
      <w:r>
        <w:rPr>
          <w:color w:val="000000"/>
        </w:rPr>
        <w:t>Ant peilio radus kraujo, mikropluoštelių ar kitų paliktų nusikaltimo pėdsakų, šie objektai turi būti siunčiami atitinkamiems ekspertizėms arba tyrimams atlikti.</w:t>
      </w:r>
    </w:p>
    <w:p w:rsidR="006249F5" w:rsidRDefault="006249F5" w:rsidP="00D8478A">
      <w:pPr>
        <w:spacing w:line="360" w:lineRule="auto"/>
        <w:jc w:val="both"/>
        <w:rPr>
          <w:color w:val="000000"/>
        </w:rPr>
      </w:pPr>
    </w:p>
    <w:p w:rsidR="00582EB9" w:rsidRPr="00204DCE" w:rsidRDefault="00582EB9" w:rsidP="003D765C">
      <w:pPr>
        <w:pStyle w:val="ListParagraph"/>
        <w:numPr>
          <w:ilvl w:val="2"/>
          <w:numId w:val="27"/>
        </w:numPr>
        <w:spacing w:line="360" w:lineRule="auto"/>
        <w:jc w:val="both"/>
        <w:rPr>
          <w:b/>
          <w:color w:val="000000"/>
        </w:rPr>
      </w:pPr>
      <w:r w:rsidRPr="00204DCE">
        <w:rPr>
          <w:b/>
          <w:color w:val="000000"/>
        </w:rPr>
        <w:t>Balistinis tyrimas</w:t>
      </w:r>
    </w:p>
    <w:p w:rsidR="00582EB9" w:rsidRDefault="00582EB9" w:rsidP="00D8478A">
      <w:pPr>
        <w:spacing w:line="360" w:lineRule="auto"/>
        <w:ind w:firstLine="709"/>
        <w:jc w:val="both"/>
        <w:rPr>
          <w:color w:val="000000"/>
        </w:rPr>
      </w:pPr>
    </w:p>
    <w:p w:rsidR="00582EB9" w:rsidRPr="00336D2F" w:rsidRDefault="006249F5" w:rsidP="00D8478A">
      <w:pPr>
        <w:spacing w:line="360" w:lineRule="auto"/>
        <w:ind w:firstLine="709"/>
        <w:jc w:val="both"/>
        <w:rPr>
          <w:color w:val="000000"/>
        </w:rPr>
      </w:pPr>
      <w:r>
        <w:rPr>
          <w:color w:val="000000"/>
        </w:rPr>
        <w:t>Balistinio tyrimo metu</w:t>
      </w:r>
      <w:r w:rsidR="00582EB9">
        <w:rPr>
          <w:color w:val="000000"/>
        </w:rPr>
        <w:t xml:space="preserve"> (ekspertizėje) tyriami šaunamieji ginklai, šaudmenys, medžiagą, kuri naudojama ginklams ir šaudmenims pagaminti, šuvio pėdsakai ir kitos šuvio aplinkybės.</w:t>
      </w:r>
      <w:r>
        <w:rPr>
          <w:color w:val="000000"/>
        </w:rPr>
        <w:t xml:space="preserve"> </w:t>
      </w:r>
      <w:r w:rsidR="00582EB9" w:rsidRPr="00336D2F">
        <w:t>Lietuvos Respublikos Ginklų ir Šaudmenų įstatyme šaunamasis ginklas apibūdinamas, kaip  įrenginys ar daiktas, sukonstruotas ar pritaikytas kaip ginklas, iš kurio sprogimo, dujų ar oro slėgio ar kokia nors kita varomąja jėga gali būti paleistas sviedinys (kulka, šratas, strėlė ar kt.), arba kenksmingos, dirginančios medžiagos, skirti mechaniškai, termiškai, chemiškai ar kitaip taikiniui per nuotolį paveikti. Šaunamuoju ginklu laikomos ir pagrindinės šaunamųjų ginklų dalys</w:t>
      </w:r>
      <w:r w:rsidR="00582EB9">
        <w:rPr>
          <w:rStyle w:val="FootnoteReference"/>
        </w:rPr>
        <w:footnoteReference w:id="137"/>
      </w:r>
      <w:r w:rsidR="00582EB9" w:rsidRPr="00336D2F">
        <w:t>.</w:t>
      </w:r>
    </w:p>
    <w:p w:rsidR="00582EB9" w:rsidRDefault="00582EB9" w:rsidP="00D8478A">
      <w:pPr>
        <w:spacing w:line="360" w:lineRule="auto"/>
        <w:ind w:firstLine="709"/>
        <w:jc w:val="both"/>
        <w:rPr>
          <w:color w:val="000000"/>
        </w:rPr>
      </w:pPr>
      <w:r w:rsidRPr="00C3147A">
        <w:rPr>
          <w:i/>
          <w:color w:val="000000"/>
        </w:rPr>
        <w:t>Pagrindinis šios tyrimo uždavinys</w:t>
      </w:r>
      <w:r>
        <w:rPr>
          <w:color w:val="000000"/>
        </w:rPr>
        <w:t xml:space="preserve"> – identifikuoti šaunamąjį ginklą iš pėdsakų ant kulkų, šratų, tūtelių ir pan. Identifikuojant šaunamąjį ginklą</w:t>
      </w:r>
      <w:r w:rsidR="006249F5">
        <w:rPr>
          <w:color w:val="000000"/>
        </w:rPr>
        <w:t>,</w:t>
      </w:r>
      <w:r>
        <w:rPr>
          <w:color w:val="000000"/>
        </w:rPr>
        <w:t xml:space="preserve"> specialistas gali nustatyti šūvio pėdsakus ant įvairių pažeistų objektų, pačiame ginkle ar ant šovusiojo.</w:t>
      </w:r>
    </w:p>
    <w:p w:rsidR="00582EB9" w:rsidRDefault="00582EB9" w:rsidP="00D8478A">
      <w:pPr>
        <w:spacing w:line="360" w:lineRule="auto"/>
        <w:ind w:firstLine="709"/>
        <w:jc w:val="both"/>
        <w:rPr>
          <w:color w:val="000000"/>
        </w:rPr>
      </w:pPr>
      <w:r>
        <w:rPr>
          <w:color w:val="000000"/>
        </w:rPr>
        <w:t xml:space="preserve">Balistinio tyrimo klausimai specialistui formuojami, atsižvelgiant į </w:t>
      </w:r>
      <w:r w:rsidRPr="0037543B">
        <w:rPr>
          <w:color w:val="000000"/>
        </w:rPr>
        <w:t>identifikacinio</w:t>
      </w:r>
      <w:r>
        <w:rPr>
          <w:color w:val="000000"/>
        </w:rPr>
        <w:t xml:space="preserve"> ir </w:t>
      </w:r>
      <w:r w:rsidRPr="0037543B">
        <w:rPr>
          <w:color w:val="000000"/>
        </w:rPr>
        <w:t>neidentifikacinio</w:t>
      </w:r>
      <w:r>
        <w:rPr>
          <w:color w:val="000000"/>
        </w:rPr>
        <w:t xml:space="preserve"> pobūdžio keliamus uždavinius</w:t>
      </w:r>
      <w:r>
        <w:rPr>
          <w:rStyle w:val="FootnoteReference"/>
          <w:color w:val="000000"/>
        </w:rPr>
        <w:footnoteReference w:id="138"/>
      </w:r>
      <w:r>
        <w:rPr>
          <w:color w:val="000000"/>
        </w:rPr>
        <w:t>.</w:t>
      </w:r>
    </w:p>
    <w:p w:rsidR="00582EB9" w:rsidRDefault="00582EB9" w:rsidP="00D8478A">
      <w:pPr>
        <w:spacing w:line="360" w:lineRule="auto"/>
        <w:ind w:firstLine="709"/>
        <w:jc w:val="both"/>
        <w:rPr>
          <w:color w:val="000000"/>
        </w:rPr>
      </w:pPr>
      <w:r>
        <w:rPr>
          <w:color w:val="000000"/>
        </w:rPr>
        <w:t>Neidentifikacinio pobūdžio klausimai yra labai įvairūs. Klausimai, kurie liečia patį šaunamąjį ginklą bei tokie klausimai, kurie apibūdina aplinkybes, kuriomis buvo pagamintas, saugomas ar panaudotas šaunamasis ginklas, pvz.:</w:t>
      </w:r>
    </w:p>
    <w:p w:rsidR="00582EB9" w:rsidRDefault="00582EB9" w:rsidP="003D765C">
      <w:pPr>
        <w:pStyle w:val="ListParagraph"/>
        <w:numPr>
          <w:ilvl w:val="0"/>
          <w:numId w:val="35"/>
        </w:numPr>
        <w:suppressAutoHyphens w:val="0"/>
        <w:spacing w:line="360" w:lineRule="auto"/>
        <w:ind w:left="0" w:firstLine="709"/>
        <w:jc w:val="both"/>
        <w:rPr>
          <w:i/>
          <w:color w:val="000000"/>
        </w:rPr>
      </w:pPr>
      <w:r w:rsidRPr="00854A74">
        <w:rPr>
          <w:i/>
          <w:color w:val="000000"/>
        </w:rPr>
        <w:t>Ar pateiktas tirti objektas yra šaunamasis ginklas?</w:t>
      </w:r>
      <w:r>
        <w:rPr>
          <w:i/>
          <w:color w:val="000000"/>
        </w:rPr>
        <w:t>Kokia rūšis, kalibras?</w:t>
      </w:r>
    </w:p>
    <w:p w:rsidR="00582EB9" w:rsidRPr="00854A74" w:rsidRDefault="00582EB9" w:rsidP="003D765C">
      <w:pPr>
        <w:pStyle w:val="ListParagraph"/>
        <w:numPr>
          <w:ilvl w:val="0"/>
          <w:numId w:val="35"/>
        </w:numPr>
        <w:suppressAutoHyphens w:val="0"/>
        <w:spacing w:line="360" w:lineRule="auto"/>
        <w:ind w:left="0" w:firstLine="709"/>
        <w:jc w:val="both"/>
        <w:rPr>
          <w:i/>
          <w:color w:val="000000"/>
        </w:rPr>
      </w:pPr>
      <w:r>
        <w:rPr>
          <w:i/>
          <w:color w:val="000000"/>
        </w:rPr>
        <w:t>Ar pateikti šoviniai yra šaudmenys?</w:t>
      </w:r>
    </w:p>
    <w:p w:rsidR="00582EB9" w:rsidRPr="00854A74" w:rsidRDefault="00582EB9" w:rsidP="003D765C">
      <w:pPr>
        <w:pStyle w:val="ListParagraph"/>
        <w:numPr>
          <w:ilvl w:val="0"/>
          <w:numId w:val="35"/>
        </w:numPr>
        <w:suppressAutoHyphens w:val="0"/>
        <w:spacing w:line="360" w:lineRule="auto"/>
        <w:ind w:left="0" w:firstLine="709"/>
        <w:jc w:val="both"/>
        <w:rPr>
          <w:i/>
          <w:color w:val="000000"/>
        </w:rPr>
      </w:pPr>
      <w:r w:rsidRPr="00854A74">
        <w:rPr>
          <w:i/>
          <w:color w:val="000000"/>
        </w:rPr>
        <w:t>Ar pateiktas ginklas yra fabrikinės gamybos ar svadarbis?</w:t>
      </w:r>
    </w:p>
    <w:p w:rsidR="00582EB9" w:rsidRPr="001F52D2" w:rsidRDefault="00582EB9" w:rsidP="003D765C">
      <w:pPr>
        <w:pStyle w:val="ListParagraph"/>
        <w:numPr>
          <w:ilvl w:val="0"/>
          <w:numId w:val="35"/>
        </w:numPr>
        <w:suppressAutoHyphens w:val="0"/>
        <w:spacing w:line="360" w:lineRule="auto"/>
        <w:ind w:left="0" w:firstLine="709"/>
        <w:jc w:val="both"/>
        <w:rPr>
          <w:i/>
          <w:color w:val="000000"/>
        </w:rPr>
      </w:pPr>
      <w:r w:rsidRPr="00854A74">
        <w:rPr>
          <w:i/>
          <w:color w:val="000000"/>
        </w:rPr>
        <w:t xml:space="preserve">Ar pateiktas ginklas yra tinkamas šaudyti? Kokia jėga reikia nuspausti nuleistuką, kad įvyktų </w:t>
      </w:r>
      <w:r w:rsidR="00B52569" w:rsidRPr="00B52569">
        <w:rPr>
          <w:i/>
          <w:color w:val="000000"/>
        </w:rPr>
        <w:t>šū</w:t>
      </w:r>
      <w:r w:rsidRPr="00B52569">
        <w:rPr>
          <w:i/>
          <w:color w:val="000000"/>
        </w:rPr>
        <w:t>vis?</w:t>
      </w:r>
    </w:p>
    <w:p w:rsidR="00582EB9" w:rsidRDefault="00582EB9" w:rsidP="00D8478A">
      <w:pPr>
        <w:spacing w:line="360" w:lineRule="auto"/>
        <w:ind w:firstLine="709"/>
        <w:jc w:val="both"/>
        <w:rPr>
          <w:color w:val="000000"/>
        </w:rPr>
      </w:pPr>
      <w:r>
        <w:rPr>
          <w:color w:val="000000"/>
        </w:rPr>
        <w:lastRenderedPageBreak/>
        <w:t xml:space="preserve">Identifikaciniai uždaviniai – nustatyti šaunamojo ginklo ir šaudmenų bei jų dalių individualią tapatybę, grupinį ar rūšinį priklausomumą bei visumą iš dalių: ar kulkos, grankulkės, šratai iššauti iš konkretaus šaunamojo ginklo; </w:t>
      </w:r>
      <w:r w:rsidRPr="001F5BE8">
        <w:rPr>
          <w:color w:val="000000"/>
        </w:rPr>
        <w:t>ar tūtelė</w:t>
      </w:r>
      <w:r>
        <w:rPr>
          <w:color w:val="000000"/>
        </w:rPr>
        <w:t xml:space="preserve"> buvo šauta konkrečiame šaunamajame ginkle; iš kokio ginklo šauta tūtelė; ar tūtelė ir kulka priklauso tam pačiam šoviniui ir sudaro jo visumą</w:t>
      </w:r>
      <w:r>
        <w:rPr>
          <w:rStyle w:val="FootnoteReference"/>
          <w:color w:val="000000"/>
        </w:rPr>
        <w:footnoteReference w:id="139"/>
      </w:r>
      <w:r>
        <w:rPr>
          <w:color w:val="000000"/>
        </w:rPr>
        <w:t>.</w:t>
      </w:r>
    </w:p>
    <w:p w:rsidR="00582EB9" w:rsidRDefault="00582EB9" w:rsidP="00D8478A">
      <w:pPr>
        <w:spacing w:line="360" w:lineRule="auto"/>
        <w:ind w:firstLine="709"/>
        <w:jc w:val="both"/>
        <w:rPr>
          <w:color w:val="000000"/>
        </w:rPr>
      </w:pPr>
      <w:r>
        <w:rPr>
          <w:color w:val="000000"/>
        </w:rPr>
        <w:t xml:space="preserve">Kai </w:t>
      </w:r>
      <w:r w:rsidR="006249F5">
        <w:rPr>
          <w:color w:val="000000"/>
        </w:rPr>
        <w:t>yra pateikiamas ginklas lyginamą</w:t>
      </w:r>
      <w:r>
        <w:rPr>
          <w:color w:val="000000"/>
        </w:rPr>
        <w:t>jam tyrimui, sprendžiami tokio pob</w:t>
      </w:r>
      <w:r w:rsidR="006249F5">
        <w:rPr>
          <w:color w:val="000000"/>
        </w:rPr>
        <w:t>ū</w:t>
      </w:r>
      <w:r>
        <w:rPr>
          <w:color w:val="000000"/>
        </w:rPr>
        <w:t>džio klausimai:</w:t>
      </w:r>
    </w:p>
    <w:p w:rsidR="00582EB9" w:rsidRPr="00A8499E" w:rsidRDefault="00582EB9" w:rsidP="003D765C">
      <w:pPr>
        <w:pStyle w:val="ListParagraph"/>
        <w:numPr>
          <w:ilvl w:val="0"/>
          <w:numId w:val="36"/>
        </w:numPr>
        <w:suppressAutoHyphens w:val="0"/>
        <w:spacing w:line="360" w:lineRule="auto"/>
        <w:ind w:left="0" w:firstLine="709"/>
        <w:jc w:val="both"/>
        <w:rPr>
          <w:i/>
          <w:color w:val="000000"/>
        </w:rPr>
      </w:pPr>
      <w:r w:rsidRPr="00A8499E">
        <w:rPr>
          <w:i/>
          <w:color w:val="000000"/>
        </w:rPr>
        <w:t>Ar pateikta kulka iššauta iš pateikto ginklo?</w:t>
      </w:r>
    </w:p>
    <w:p w:rsidR="00582EB9" w:rsidRPr="00A8499E" w:rsidRDefault="00582EB9" w:rsidP="003D765C">
      <w:pPr>
        <w:pStyle w:val="ListParagraph"/>
        <w:numPr>
          <w:ilvl w:val="0"/>
          <w:numId w:val="36"/>
        </w:numPr>
        <w:suppressAutoHyphens w:val="0"/>
        <w:spacing w:line="360" w:lineRule="auto"/>
        <w:ind w:left="0" w:firstLine="709"/>
        <w:jc w:val="both"/>
        <w:rPr>
          <w:i/>
          <w:color w:val="000000"/>
        </w:rPr>
      </w:pPr>
      <w:r w:rsidRPr="00A8499E">
        <w:rPr>
          <w:i/>
          <w:color w:val="000000"/>
        </w:rPr>
        <w:t>Ar pateiktas šovinys buvo įdėtas į konkrečią šovinių dėtuvę?</w:t>
      </w:r>
    </w:p>
    <w:p w:rsidR="00582EB9" w:rsidRDefault="00582EB9" w:rsidP="00D8478A">
      <w:pPr>
        <w:spacing w:line="360" w:lineRule="auto"/>
        <w:ind w:firstLine="709"/>
        <w:jc w:val="both"/>
        <w:rPr>
          <w:color w:val="000000"/>
        </w:rPr>
      </w:pPr>
      <w:r>
        <w:rPr>
          <w:color w:val="000000"/>
        </w:rPr>
        <w:t>Kai pateikiamos kulkos, tūtelės:</w:t>
      </w:r>
    </w:p>
    <w:p w:rsidR="00582EB9" w:rsidRPr="001F52D2" w:rsidRDefault="00582EB9" w:rsidP="003D765C">
      <w:pPr>
        <w:pStyle w:val="ListParagraph"/>
        <w:numPr>
          <w:ilvl w:val="0"/>
          <w:numId w:val="37"/>
        </w:numPr>
        <w:suppressAutoHyphens w:val="0"/>
        <w:spacing w:line="360" w:lineRule="auto"/>
        <w:ind w:left="0" w:firstLine="709"/>
        <w:jc w:val="both"/>
        <w:rPr>
          <w:i/>
          <w:spacing w:val="-2"/>
          <w:lang w:eastAsia="lt-LT"/>
        </w:rPr>
      </w:pPr>
      <w:r w:rsidRPr="001F52D2">
        <w:rPr>
          <w:i/>
          <w:spacing w:val="-2"/>
          <w:lang w:eastAsia="lt-LT"/>
        </w:rPr>
        <w:t>Ar pateiktos kulkos iššautos iš vieno ginklo egzemplioriaus?</w:t>
      </w:r>
    </w:p>
    <w:p w:rsidR="00582EB9" w:rsidRPr="001F52D2" w:rsidRDefault="00582EB9" w:rsidP="003D765C">
      <w:pPr>
        <w:pStyle w:val="ListParagraph"/>
        <w:numPr>
          <w:ilvl w:val="0"/>
          <w:numId w:val="37"/>
        </w:numPr>
        <w:suppressAutoHyphens w:val="0"/>
        <w:spacing w:line="360" w:lineRule="auto"/>
        <w:ind w:left="0" w:firstLine="709"/>
        <w:jc w:val="both"/>
        <w:rPr>
          <w:i/>
          <w:spacing w:val="-2"/>
          <w:lang w:eastAsia="lt-LT"/>
        </w:rPr>
      </w:pPr>
      <w:r w:rsidRPr="001F52D2">
        <w:rPr>
          <w:i/>
          <w:spacing w:val="-2"/>
          <w:lang w:eastAsia="lt-LT"/>
        </w:rPr>
        <w:t>Ar pateikta kulka ir tūtelė iššauta iš to paties ginklo modelio?</w:t>
      </w:r>
    </w:p>
    <w:p w:rsidR="00582EB9" w:rsidRDefault="00582EB9" w:rsidP="00D8478A">
      <w:pPr>
        <w:spacing w:line="360" w:lineRule="auto"/>
        <w:ind w:firstLine="709"/>
        <w:jc w:val="both"/>
        <w:rPr>
          <w:spacing w:val="-2"/>
          <w:lang w:eastAsia="lt-LT"/>
        </w:rPr>
      </w:pPr>
      <w:r>
        <w:rPr>
          <w:spacing w:val="-2"/>
          <w:lang w:eastAsia="lt-LT"/>
        </w:rPr>
        <w:t>Tiek identifikacinio, tiek neidentifikacinio pobūdžio klausimų kiekis ir įvairovė priklauso nuo konkrečių bylos aplinkybių.</w:t>
      </w:r>
    </w:p>
    <w:p w:rsidR="00582EB9" w:rsidRDefault="00B52569" w:rsidP="00D8478A">
      <w:pPr>
        <w:spacing w:line="360" w:lineRule="auto"/>
        <w:ind w:firstLine="709"/>
        <w:jc w:val="both"/>
        <w:rPr>
          <w:spacing w:val="-2"/>
          <w:lang w:eastAsia="lt-LT"/>
        </w:rPr>
      </w:pPr>
      <w:r>
        <w:rPr>
          <w:spacing w:val="-2"/>
          <w:lang w:eastAsia="lt-LT"/>
        </w:rPr>
        <w:t>Tyriant šū</w:t>
      </w:r>
      <w:r w:rsidR="00582EB9">
        <w:rPr>
          <w:spacing w:val="-2"/>
          <w:lang w:eastAsia="lt-LT"/>
        </w:rPr>
        <w:t>vio pėdsakus reikia žinoti, kad pėdsakų gali būti tiek ant šūvio pažeistų objektų, tiek ant šovusiojo ir pačiame ginkle. Šio tyrimu dažniausiai siekiama šuvio atstumui nustatyti.</w:t>
      </w:r>
    </w:p>
    <w:p w:rsidR="00582EB9" w:rsidRDefault="00582EB9" w:rsidP="00D8478A">
      <w:pPr>
        <w:spacing w:line="360" w:lineRule="auto"/>
        <w:ind w:firstLine="709"/>
        <w:jc w:val="both"/>
        <w:rPr>
          <w:spacing w:val="-2"/>
          <w:lang w:eastAsia="lt-LT"/>
        </w:rPr>
      </w:pPr>
      <w:r>
        <w:rPr>
          <w:spacing w:val="-2"/>
          <w:lang w:eastAsia="lt-LT"/>
        </w:rPr>
        <w:t>Atliekant šūvio pėdsakų tyrimus, sprendžiami ir kiti uždaviniai: nustatomas šūvių skaičius, jų eiliškumas, šūvio kryptis, šovusiojo (ginklo) vieta, ginklo ir sviedinių, padariusių pažeidimus rūšis</w:t>
      </w:r>
      <w:r>
        <w:rPr>
          <w:rStyle w:val="FootnoteReference"/>
          <w:spacing w:val="-2"/>
          <w:lang w:eastAsia="lt-LT"/>
        </w:rPr>
        <w:footnoteReference w:id="140"/>
      </w:r>
      <w:r>
        <w:rPr>
          <w:spacing w:val="-2"/>
          <w:lang w:eastAsia="lt-LT"/>
        </w:rPr>
        <w:t>.</w:t>
      </w:r>
      <w:r w:rsidR="006249F5">
        <w:rPr>
          <w:spacing w:val="-2"/>
          <w:lang w:eastAsia="lt-LT"/>
        </w:rPr>
        <w:t xml:space="preserve"> </w:t>
      </w:r>
      <w:r>
        <w:rPr>
          <w:spacing w:val="-2"/>
          <w:lang w:eastAsia="lt-LT"/>
        </w:rPr>
        <w:t>Šautinių žmogaus kūno s</w:t>
      </w:r>
      <w:r w:rsidR="006249F5">
        <w:rPr>
          <w:spacing w:val="-2"/>
          <w:lang w:eastAsia="lt-LT"/>
        </w:rPr>
        <w:t>užalojimų tyrimas yra teimo medi</w:t>
      </w:r>
      <w:r>
        <w:rPr>
          <w:spacing w:val="-2"/>
          <w:lang w:eastAsia="lt-LT"/>
        </w:rPr>
        <w:t>cinos specializacija. Kartais, kai tiriami ir nukentėjusiojo šautiniai sužalojimai, ir jo drabužiai ar kiti objektai (automobiliai, baldai ir kiti aplinkos daiktai) su šautiniais pažeidimais, atlikus ekspertizės, kai kurie klausimai gali būti sprendžiami atliekant kompleksinę teismo medicinos ir balistikos ekspertizę. Šios ekspertizės metu nustatoma, iš kelių ginklų šaudant padaryti sužalojimai ir pažeidimai, bendras šūvių, padar</w:t>
      </w:r>
      <w:r w:rsidR="00B52569">
        <w:rPr>
          <w:spacing w:val="-2"/>
          <w:lang w:eastAsia="lt-LT"/>
        </w:rPr>
        <w:t>iusių sužalojimus ir pažeidimus,</w:t>
      </w:r>
      <w:r>
        <w:rPr>
          <w:spacing w:val="-2"/>
          <w:lang w:eastAsia="lt-LT"/>
        </w:rPr>
        <w:t xml:space="preserve"> skaičius, patikslinama šūvio kryptis, nukentėjusiojo ir šovusiojo (ginklo) tarpusavio padėtis, sprendžiama apie nukentėjusiojo galimybę pasidaryti sužalojimus pačiam (įtariant savižudybę)</w:t>
      </w:r>
      <w:r>
        <w:rPr>
          <w:rStyle w:val="FootnoteReference"/>
          <w:spacing w:val="-2"/>
          <w:lang w:eastAsia="lt-LT"/>
        </w:rPr>
        <w:footnoteReference w:id="141"/>
      </w:r>
      <w:r>
        <w:rPr>
          <w:spacing w:val="-2"/>
          <w:lang w:eastAsia="lt-LT"/>
        </w:rPr>
        <w:t>.</w:t>
      </w:r>
    </w:p>
    <w:p w:rsidR="00582EB9" w:rsidRDefault="00582EB9" w:rsidP="00D8478A">
      <w:pPr>
        <w:spacing w:line="360" w:lineRule="auto"/>
        <w:ind w:firstLine="709"/>
        <w:jc w:val="both"/>
        <w:rPr>
          <w:spacing w:val="-2"/>
          <w:lang w:eastAsia="lt-LT"/>
        </w:rPr>
      </w:pPr>
      <w:r>
        <w:rPr>
          <w:spacing w:val="-2"/>
          <w:lang w:eastAsia="lt-LT"/>
        </w:rPr>
        <w:t>Šiuolaikinės balistinio tyrimo galimybės leidžia specialistams pagrįstai išspręsti uždavinius, susijusius su ginklais, šaudmenimis ir jų veikimo pėdsakais. Bet tai nereškia, kad specialistams turi būti</w:t>
      </w:r>
      <w:r w:rsidR="006249F5">
        <w:rPr>
          <w:spacing w:val="-2"/>
          <w:lang w:eastAsia="lt-LT"/>
        </w:rPr>
        <w:t xml:space="preserve"> keliami visi klausimai vienokiu ar kitokiu būdu</w:t>
      </w:r>
      <w:r w:rsidR="00B52569">
        <w:rPr>
          <w:spacing w:val="-2"/>
          <w:lang w:eastAsia="lt-LT"/>
        </w:rPr>
        <w:t xml:space="preserve"> susiję su </w:t>
      </w:r>
      <w:r w:rsidR="00B52569" w:rsidRPr="001F5BE8">
        <w:rPr>
          <w:spacing w:val="-2"/>
          <w:lang w:eastAsia="lt-LT"/>
        </w:rPr>
        <w:t>tam tikru objektu</w:t>
      </w:r>
      <w:r>
        <w:rPr>
          <w:spacing w:val="-2"/>
          <w:lang w:eastAsia="lt-LT"/>
        </w:rPr>
        <w:t>. Skyriant balistinį tyrimą ar ekspertizę būtina griežtai vadovautis nužudym</w:t>
      </w:r>
      <w:r w:rsidR="001B2E15">
        <w:rPr>
          <w:spacing w:val="-2"/>
          <w:lang w:eastAsia="lt-LT"/>
        </w:rPr>
        <w:t>o bylos aplinkybėmis, faktiniais</w:t>
      </w:r>
      <w:r>
        <w:rPr>
          <w:spacing w:val="-2"/>
          <w:lang w:eastAsia="lt-LT"/>
        </w:rPr>
        <w:t xml:space="preserve"> duomenimis ir uždaviniais, kurie turi būti išspręsti, kadangi klausimų nesusijusiu su bylos aplinkybėmis, neturinčių reikšmės tyriamam nusiklatimu</w:t>
      </w:r>
      <w:r w:rsidR="00B52569">
        <w:rPr>
          <w:spacing w:val="-2"/>
          <w:lang w:eastAsia="lt-LT"/>
        </w:rPr>
        <w:t>i, o kartais paprastai perrašytų</w:t>
      </w:r>
      <w:r>
        <w:rPr>
          <w:spacing w:val="-2"/>
          <w:lang w:eastAsia="lt-LT"/>
        </w:rPr>
        <w:t xml:space="preserve"> klausimų iš </w:t>
      </w:r>
      <w:r>
        <w:rPr>
          <w:spacing w:val="-2"/>
          <w:lang w:eastAsia="lt-LT"/>
        </w:rPr>
        <w:lastRenderedPageBreak/>
        <w:t xml:space="preserve">kokios nors rekomendacinio pobūdžio literatūros formulavimas priveda prie specialisto ar eksperto laiko eikvojimo, užkrauna jų veiklą bei prailgina tyrimo ar ekspertizės atlikimo laiką, kas savo ruožtu vilkina pačios </w:t>
      </w:r>
      <w:r w:rsidR="00C3147A">
        <w:rPr>
          <w:spacing w:val="-2"/>
          <w:lang w:eastAsia="lt-LT"/>
        </w:rPr>
        <w:t xml:space="preserve">nužudymo </w:t>
      </w:r>
      <w:r>
        <w:rPr>
          <w:spacing w:val="-2"/>
          <w:lang w:eastAsia="lt-LT"/>
        </w:rPr>
        <w:t>bylos tyrimą.</w:t>
      </w:r>
    </w:p>
    <w:p w:rsidR="00582EB9" w:rsidRPr="0093183C" w:rsidRDefault="00582EB9" w:rsidP="00D8478A">
      <w:pPr>
        <w:spacing w:line="360" w:lineRule="auto"/>
        <w:ind w:firstLine="709"/>
        <w:jc w:val="both"/>
        <w:rPr>
          <w:spacing w:val="-2"/>
          <w:lang w:eastAsia="lt-LT"/>
        </w:rPr>
      </w:pPr>
      <w:r>
        <w:rPr>
          <w:spacing w:val="-2"/>
          <w:lang w:eastAsia="lt-LT"/>
        </w:rPr>
        <w:t>Kaip jau anksčiau minėjome nemažai svarbus yra atitinkamų klausimų formulavimas. Keliamas klausimas turi būti suprastas vienarekšmiškai be skirtingo ir plataus aiškinimo. Pavyzdžiui, specialistui keliamas klausimas apie galimybę iššauti iš šaunamojo ginklo nepaspaudus ant nuleistuko. Tyrėjui būtina žinoti, kad specialistas gali nustatyti tik objektyviąją galimybę iššauti, nepaspaudus nuleistuko. Aiškinimasis ar nusiklatėlis norėjo paspausti nuleistuką, ar tai atsitiko netyčia yra tyrėjo kompetencija. Tod</w:t>
      </w:r>
      <w:r w:rsidR="00B52569">
        <w:rPr>
          <w:spacing w:val="-2"/>
          <w:lang w:eastAsia="lt-LT"/>
        </w:rPr>
        <w:t>ėl formuluojant klausimą apie šū</w:t>
      </w:r>
      <w:r>
        <w:rPr>
          <w:spacing w:val="-2"/>
          <w:lang w:eastAsia="lt-LT"/>
        </w:rPr>
        <w:t>vio galimybę, nepaspaudus nuleistuko būtina nurodyti konkrečias aplinkybes, kur</w:t>
      </w:r>
      <w:r w:rsidR="00B52569">
        <w:rPr>
          <w:spacing w:val="-2"/>
          <w:lang w:eastAsia="lt-LT"/>
        </w:rPr>
        <w:t>ioms esat įvyko vietoje įvyko šū</w:t>
      </w:r>
      <w:r>
        <w:rPr>
          <w:spacing w:val="-2"/>
          <w:lang w:eastAsia="lt-LT"/>
        </w:rPr>
        <w:t>vis (smūgis į ginklą, ginklo kritimas ir pan.).</w:t>
      </w:r>
      <w:r w:rsidRPr="0093183C">
        <w:rPr>
          <w:spacing w:val="-2"/>
          <w:lang w:eastAsia="lt-LT"/>
        </w:rPr>
        <w:t xml:space="preserve"> </w:t>
      </w:r>
    </w:p>
    <w:p w:rsidR="00582EB9" w:rsidRDefault="00582EB9" w:rsidP="00D8478A">
      <w:pPr>
        <w:spacing w:line="360" w:lineRule="auto"/>
        <w:ind w:firstLine="709"/>
        <w:jc w:val="both"/>
        <w:rPr>
          <w:spacing w:val="-2"/>
          <w:lang w:eastAsia="lt-LT"/>
        </w:rPr>
      </w:pPr>
    </w:p>
    <w:p w:rsidR="00582EB9" w:rsidRPr="00204DCE" w:rsidRDefault="00582EB9" w:rsidP="003D765C">
      <w:pPr>
        <w:pStyle w:val="ListParagraph"/>
        <w:numPr>
          <w:ilvl w:val="2"/>
          <w:numId w:val="27"/>
        </w:numPr>
        <w:spacing w:line="360" w:lineRule="auto"/>
        <w:jc w:val="both"/>
        <w:rPr>
          <w:b/>
          <w:spacing w:val="-2"/>
          <w:sz w:val="22"/>
          <w:lang w:eastAsia="lt-LT"/>
        </w:rPr>
      </w:pPr>
      <w:r w:rsidRPr="00204DCE">
        <w:rPr>
          <w:b/>
          <w:spacing w:val="-2"/>
          <w:lang w:eastAsia="lt-LT"/>
        </w:rPr>
        <w:t>Teismo psichiatrinė, psichologinė ekspertizė</w:t>
      </w:r>
    </w:p>
    <w:p w:rsidR="00582EB9" w:rsidRDefault="00582EB9" w:rsidP="00D8478A">
      <w:pPr>
        <w:spacing w:line="360" w:lineRule="auto"/>
        <w:ind w:firstLine="709"/>
        <w:jc w:val="both"/>
        <w:rPr>
          <w:spacing w:val="-2"/>
          <w:lang w:eastAsia="lt-LT"/>
        </w:rPr>
      </w:pPr>
    </w:p>
    <w:p w:rsidR="00582EB9" w:rsidRPr="00BB6F5C" w:rsidRDefault="00582EB9" w:rsidP="00D8478A">
      <w:pPr>
        <w:spacing w:line="360" w:lineRule="auto"/>
        <w:ind w:firstLine="709"/>
        <w:jc w:val="both"/>
        <w:rPr>
          <w:color w:val="000000"/>
          <w:spacing w:val="1"/>
          <w:sz w:val="28"/>
        </w:rPr>
      </w:pPr>
      <w:r w:rsidRPr="00BB6F5C">
        <w:rPr>
          <w:color w:val="000000"/>
          <w:spacing w:val="1"/>
        </w:rPr>
        <w:t xml:space="preserve">Kai </w:t>
      </w:r>
      <w:r>
        <w:rPr>
          <w:color w:val="000000"/>
          <w:spacing w:val="1"/>
        </w:rPr>
        <w:t xml:space="preserve">ikiteisminio </w:t>
      </w:r>
      <w:r w:rsidRPr="00BB6F5C">
        <w:rPr>
          <w:color w:val="000000"/>
          <w:spacing w:val="1"/>
        </w:rPr>
        <w:t>tyrimo metu kyla įtarimų dėl įtariamojo psichinės būklės yra skiriama teismo psichiatrinė ekspertizė.</w:t>
      </w:r>
    </w:p>
    <w:p w:rsidR="00582EB9" w:rsidRPr="00906FFA" w:rsidRDefault="00582EB9" w:rsidP="00D8478A">
      <w:pPr>
        <w:spacing w:line="360" w:lineRule="auto"/>
        <w:ind w:firstLine="709"/>
        <w:jc w:val="both"/>
        <w:rPr>
          <w:spacing w:val="-2"/>
          <w:sz w:val="28"/>
          <w:lang w:eastAsia="lt-LT"/>
        </w:rPr>
      </w:pPr>
      <w:r w:rsidRPr="00906FFA">
        <w:rPr>
          <w:color w:val="000000"/>
          <w:spacing w:val="1"/>
        </w:rPr>
        <w:t>L</w:t>
      </w:r>
      <w:r w:rsidR="00ED2F51">
        <w:rPr>
          <w:color w:val="000000"/>
          <w:spacing w:val="1"/>
        </w:rPr>
        <w:t xml:space="preserve">R BPK </w:t>
      </w:r>
      <w:r>
        <w:rPr>
          <w:color w:val="000000"/>
          <w:spacing w:val="1"/>
        </w:rPr>
        <w:t xml:space="preserve">šešto skirsnio </w:t>
      </w:r>
      <w:r w:rsidRPr="00906FFA">
        <w:rPr>
          <w:color w:val="000000"/>
          <w:spacing w:val="1"/>
        </w:rPr>
        <w:t>208 str</w:t>
      </w:r>
      <w:r>
        <w:rPr>
          <w:rStyle w:val="FootnoteReference"/>
          <w:color w:val="000000"/>
          <w:spacing w:val="1"/>
        </w:rPr>
        <w:footnoteReference w:id="142"/>
      </w:r>
      <w:r w:rsidRPr="00906FFA">
        <w:rPr>
          <w:color w:val="000000"/>
          <w:spacing w:val="1"/>
        </w:rPr>
        <w:t>. numato, kad ekspertizė skiriama tai atvejais, kai ikiteisminio tyrimo teisėjas ar teismas nusprendžia, jog nusikalstamos veikos aplinkybėms nustatyti būtina atlikti specialų tyrimą, kuriam reikalingos mokslo, technikos, meno ar kitos specialios žinios. Ekspertizių skyrimo tvarka yra daug sudėtingesnė, negu skiriant užduotis dėl objektų tyrimo.</w:t>
      </w:r>
    </w:p>
    <w:p w:rsidR="00582EB9" w:rsidRDefault="00582EB9" w:rsidP="00D8478A">
      <w:pPr>
        <w:spacing w:line="360" w:lineRule="auto"/>
        <w:ind w:firstLine="709"/>
        <w:jc w:val="both"/>
        <w:rPr>
          <w:color w:val="000000"/>
          <w:spacing w:val="1"/>
        </w:rPr>
      </w:pPr>
      <w:r>
        <w:rPr>
          <w:color w:val="000000"/>
          <w:spacing w:val="1"/>
        </w:rPr>
        <w:t>Atlikto tyrimo metu patebė</w:t>
      </w:r>
      <w:r w:rsidR="00C3147A">
        <w:rPr>
          <w:color w:val="000000"/>
          <w:spacing w:val="1"/>
        </w:rPr>
        <w:t>ta, kas buitinių nužudymų atvejais</w:t>
      </w:r>
      <w:r>
        <w:rPr>
          <w:color w:val="000000"/>
          <w:spacing w:val="1"/>
        </w:rPr>
        <w:t>, įtariamasis</w:t>
      </w:r>
      <w:r w:rsidRPr="00BB6F5C">
        <w:rPr>
          <w:color w:val="000000"/>
          <w:spacing w:val="1"/>
        </w:rPr>
        <w:t xml:space="preserve"> dažnai turi kai kuriuos </w:t>
      </w:r>
      <w:r>
        <w:rPr>
          <w:color w:val="000000"/>
          <w:spacing w:val="1"/>
        </w:rPr>
        <w:t>psichikos nukrypimus</w:t>
      </w:r>
      <w:r w:rsidRPr="00BB6F5C">
        <w:rPr>
          <w:color w:val="000000"/>
          <w:spacing w:val="1"/>
        </w:rPr>
        <w:t xml:space="preserve">: įvykdytas nužudymas yra be jokių pagrįstų motyvų </w:t>
      </w:r>
      <w:r>
        <w:rPr>
          <w:color w:val="000000"/>
          <w:spacing w:val="1"/>
        </w:rPr>
        <w:t xml:space="preserve">ir </w:t>
      </w:r>
      <w:r w:rsidRPr="00BB6F5C">
        <w:rPr>
          <w:color w:val="000000"/>
          <w:spacing w:val="1"/>
        </w:rPr>
        <w:t>beprasmiškas arba padarytas itin žiauriu būdu</w:t>
      </w:r>
      <w:r>
        <w:rPr>
          <w:color w:val="000000"/>
          <w:spacing w:val="1"/>
        </w:rPr>
        <w:t>, kaip pvz.</w:t>
      </w:r>
      <w:r w:rsidR="00C3147A">
        <w:rPr>
          <w:color w:val="000000"/>
          <w:spacing w:val="1"/>
        </w:rPr>
        <w:t>,</w:t>
      </w:r>
      <w:r>
        <w:rPr>
          <w:color w:val="000000"/>
          <w:spacing w:val="1"/>
        </w:rPr>
        <w:t xml:space="preserve"> Š. Š., būdamas neblaivus, konflikto dėl asmeninių nesutarimų su D. P. metu,  ne mažiau kaip  24 kartus tyčia mesdamas baltos spalvos silikatines plytas D. P. į galvos sritį bei kitas kūno vietas, D. P. padarė daugybinius kaukolės lūžimus, nuo ko pastarasis vietoje mirė, tai yra tyčia nužudė</w:t>
      </w:r>
      <w:r w:rsidR="00C3147A">
        <w:rPr>
          <w:rStyle w:val="FootnoteReference"/>
          <w:color w:val="000000"/>
          <w:spacing w:val="1"/>
        </w:rPr>
        <w:footnoteReference w:id="143"/>
      </w:r>
      <w:r>
        <w:rPr>
          <w:color w:val="000000"/>
          <w:spacing w:val="1"/>
        </w:rPr>
        <w:t>. Atsižvelgiant į išdėstytas aplinkybes šioje ikiteisminio tyrimo medžiagoje būvo paskirta ambulatorinė teismo psichiatrinė ekspertizė.</w:t>
      </w:r>
    </w:p>
    <w:p w:rsidR="00582EB9" w:rsidRPr="008039F3" w:rsidRDefault="00582EB9" w:rsidP="00D8478A">
      <w:pPr>
        <w:spacing w:line="360" w:lineRule="auto"/>
        <w:ind w:firstLine="709"/>
        <w:jc w:val="both"/>
        <w:rPr>
          <w:color w:val="000000"/>
          <w:spacing w:val="1"/>
        </w:rPr>
      </w:pPr>
      <w:r>
        <w:rPr>
          <w:color w:val="000000"/>
          <w:spacing w:val="1"/>
        </w:rPr>
        <w:t>Dažnas atvejis, nors buitinio nužudymo aplinkybės leidžia pagrįstai ab</w:t>
      </w:r>
      <w:r w:rsidR="00DA6BA5">
        <w:rPr>
          <w:color w:val="000000"/>
          <w:spacing w:val="1"/>
        </w:rPr>
        <w:t>ėjoti įtariamojo psichine būsena</w:t>
      </w:r>
      <w:r>
        <w:rPr>
          <w:color w:val="000000"/>
          <w:spacing w:val="1"/>
        </w:rPr>
        <w:t xml:space="preserve"> (padaryti daugybiniai kūno sužalojimai, itin žiauriai ir pan.)</w:t>
      </w:r>
      <w:r w:rsidR="001F3B4D">
        <w:rPr>
          <w:color w:val="000000"/>
          <w:spacing w:val="1"/>
        </w:rPr>
        <w:t>,</w:t>
      </w:r>
      <w:r>
        <w:rPr>
          <w:color w:val="000000"/>
          <w:spacing w:val="1"/>
        </w:rPr>
        <w:t xml:space="preserve"> teismo psichiatrinė ekspertizė paskirta nebuvo. Dėl šios rūšies ekspertizės skyrimo literatūroje</w:t>
      </w:r>
      <w:r>
        <w:rPr>
          <w:rStyle w:val="FootnoteReference"/>
          <w:color w:val="000000"/>
          <w:spacing w:val="1"/>
        </w:rPr>
        <w:footnoteReference w:id="144"/>
      </w:r>
      <w:r>
        <w:rPr>
          <w:color w:val="000000"/>
          <w:spacing w:val="1"/>
        </w:rPr>
        <w:t xml:space="preserve"> išsakytos kelios nevienareikšmiškios pozicijos. Vieni </w:t>
      </w:r>
      <w:r w:rsidR="001F3B4D">
        <w:rPr>
          <w:color w:val="000000"/>
          <w:spacing w:val="1"/>
        </w:rPr>
        <w:t xml:space="preserve">autoriai </w:t>
      </w:r>
      <w:r>
        <w:rPr>
          <w:color w:val="000000"/>
          <w:spacing w:val="1"/>
        </w:rPr>
        <w:t xml:space="preserve">mano, kad teismo psichiatrinė </w:t>
      </w:r>
      <w:r>
        <w:rPr>
          <w:color w:val="000000"/>
          <w:spacing w:val="1"/>
        </w:rPr>
        <w:lastRenderedPageBreak/>
        <w:t>ekspertizė būtina bet kokio sunkaus ar labai sunk</w:t>
      </w:r>
      <w:r w:rsidR="00DA6BA5">
        <w:rPr>
          <w:color w:val="000000"/>
          <w:spacing w:val="1"/>
        </w:rPr>
        <w:t>aus smurtinio nusikaltimo atveju</w:t>
      </w:r>
      <w:r>
        <w:rPr>
          <w:color w:val="000000"/>
          <w:spacing w:val="1"/>
        </w:rPr>
        <w:t>. Kiti teigia, kad nurodyta ekspertizė yra tikslinga tik tu</w:t>
      </w:r>
      <w:r w:rsidR="00DA6BA5">
        <w:rPr>
          <w:color w:val="000000"/>
          <w:spacing w:val="1"/>
        </w:rPr>
        <w:t>o atveju</w:t>
      </w:r>
      <w:r>
        <w:rPr>
          <w:color w:val="000000"/>
          <w:spacing w:val="1"/>
        </w:rPr>
        <w:t>, kai yra pagrindas abėjoti įtariamojo pakaltinamumų. Mes pritariame antrajai p</w:t>
      </w:r>
      <w:r w:rsidR="001F3B4D">
        <w:rPr>
          <w:color w:val="000000"/>
          <w:spacing w:val="1"/>
        </w:rPr>
        <w:t xml:space="preserve">ozicijai, kad buitinių nužudymų atvejais nebūtina kiekvienoje byloje skirti </w:t>
      </w:r>
      <w:r>
        <w:rPr>
          <w:color w:val="000000"/>
          <w:spacing w:val="1"/>
        </w:rPr>
        <w:t>teismo ps</w:t>
      </w:r>
      <w:r w:rsidR="001F3B4D">
        <w:rPr>
          <w:color w:val="000000"/>
          <w:spacing w:val="1"/>
        </w:rPr>
        <w:t>ichiatrinę ekspertizę, tai ne</w:t>
      </w:r>
      <w:r>
        <w:rPr>
          <w:color w:val="000000"/>
          <w:spacing w:val="1"/>
        </w:rPr>
        <w:t>tiksling</w:t>
      </w:r>
      <w:r w:rsidR="001F3B4D">
        <w:rPr>
          <w:color w:val="000000"/>
          <w:spacing w:val="1"/>
        </w:rPr>
        <w:t>a bei užkrauna ekspertus perteklinėmis ekspertizėmis. B</w:t>
      </w:r>
      <w:r>
        <w:rPr>
          <w:color w:val="000000"/>
          <w:spacing w:val="1"/>
        </w:rPr>
        <w:t xml:space="preserve">e to LR BPK </w:t>
      </w:r>
      <w:r>
        <w:rPr>
          <w:color w:val="000000"/>
          <w:spacing w:val="1"/>
          <w:lang w:val="en-AU"/>
        </w:rPr>
        <w:t xml:space="preserve">208 str. </w:t>
      </w:r>
      <w:proofErr w:type="gramStart"/>
      <w:r>
        <w:rPr>
          <w:color w:val="000000"/>
          <w:spacing w:val="1"/>
          <w:lang w:val="en-AU"/>
        </w:rPr>
        <w:t>imperatyviai</w:t>
      </w:r>
      <w:proofErr w:type="gramEnd"/>
      <w:r>
        <w:rPr>
          <w:color w:val="000000"/>
          <w:spacing w:val="1"/>
          <w:lang w:val="en-AU"/>
        </w:rPr>
        <w:t xml:space="preserve"> nurodyta, kad ekspertizė skiriama tik tais atvejais kai nusikaltamos veikos aplinkybėms nustatyti būtina atlikti specialų tyrimą, kuriam reikalingos specialios žinios.</w:t>
      </w:r>
      <w:r w:rsidR="008039F3">
        <w:rPr>
          <w:color w:val="000000"/>
          <w:spacing w:val="1"/>
        </w:rPr>
        <w:t xml:space="preserve"> </w:t>
      </w:r>
      <w:r w:rsidR="00ED2F51">
        <w:rPr>
          <w:color w:val="000000"/>
          <w:spacing w:val="1"/>
        </w:rPr>
        <w:t>L</w:t>
      </w:r>
      <w:r>
        <w:rPr>
          <w:spacing w:val="-2"/>
          <w:lang w:eastAsia="lt-LT"/>
        </w:rPr>
        <w:t xml:space="preserve">aiku ir pagrįstai skirta įtariamajam teismo </w:t>
      </w:r>
      <w:r w:rsidR="008039F3">
        <w:rPr>
          <w:spacing w:val="-2"/>
          <w:lang w:eastAsia="lt-LT"/>
        </w:rPr>
        <w:t xml:space="preserve">psichiatrinė ekspertizė </w:t>
      </w:r>
      <w:r>
        <w:rPr>
          <w:spacing w:val="-2"/>
          <w:lang w:eastAsia="lt-LT"/>
        </w:rPr>
        <w:t xml:space="preserve">priklauso </w:t>
      </w:r>
      <w:r w:rsidR="00ED2F51">
        <w:rPr>
          <w:spacing w:val="-2"/>
          <w:lang w:eastAsia="lt-LT"/>
        </w:rPr>
        <w:t xml:space="preserve">ir </w:t>
      </w:r>
      <w:r w:rsidR="001F3B4D">
        <w:rPr>
          <w:spacing w:val="-2"/>
          <w:lang w:eastAsia="lt-LT"/>
        </w:rPr>
        <w:t>nuo tyrėjo žinių te</w:t>
      </w:r>
      <w:r>
        <w:rPr>
          <w:spacing w:val="-2"/>
          <w:lang w:eastAsia="lt-LT"/>
        </w:rPr>
        <w:t>i</w:t>
      </w:r>
      <w:r w:rsidR="001F3B4D">
        <w:rPr>
          <w:spacing w:val="-2"/>
          <w:lang w:eastAsia="lt-LT"/>
        </w:rPr>
        <w:t>s</w:t>
      </w:r>
      <w:r>
        <w:rPr>
          <w:spacing w:val="-2"/>
          <w:lang w:eastAsia="lt-LT"/>
        </w:rPr>
        <w:t>mo psichiatrinėje srityje. Tai reiškia, kad tyrėjas turi žinoti tuos kriterijus, kuriais remianti</w:t>
      </w:r>
      <w:r w:rsidR="00DA6BA5">
        <w:rPr>
          <w:spacing w:val="-2"/>
          <w:lang w:eastAsia="lt-LT"/>
        </w:rPr>
        <w:t>s galima abėjoti asmens psichine</w:t>
      </w:r>
      <w:r>
        <w:rPr>
          <w:spacing w:val="-2"/>
          <w:lang w:eastAsia="lt-LT"/>
        </w:rPr>
        <w:t xml:space="preserve"> būkle. Kai kurie kriterijai yra paprasti, kiti r</w:t>
      </w:r>
      <w:r w:rsidR="001F3B4D">
        <w:rPr>
          <w:spacing w:val="-2"/>
          <w:lang w:eastAsia="lt-LT"/>
        </w:rPr>
        <w:t>eikalauja specialių žinių ir įgū</w:t>
      </w:r>
      <w:r>
        <w:rPr>
          <w:spacing w:val="-2"/>
          <w:lang w:eastAsia="lt-LT"/>
        </w:rPr>
        <w:t>džių. Anot J. Kanapeckaitės</w:t>
      </w:r>
      <w:r>
        <w:rPr>
          <w:rStyle w:val="FootnoteReference"/>
          <w:spacing w:val="-2"/>
          <w:lang w:eastAsia="lt-LT"/>
        </w:rPr>
        <w:footnoteReference w:id="145"/>
      </w:r>
      <w:r>
        <w:rPr>
          <w:spacing w:val="-2"/>
          <w:lang w:eastAsia="lt-LT"/>
        </w:rPr>
        <w:t>, „atskleidžiant įtariamojo psichinius trūkumus reikia atsižvelgti į jų turimus požymius: menkas išprusimas; kalbėjimo ar tarimo sutrikimai; kūno ir judėjimo sutrikimai; sveikatos sutrikimai; psichoaktyvių medžiagų vartojima</w:t>
      </w:r>
      <w:r w:rsidR="001F3B4D">
        <w:rPr>
          <w:spacing w:val="-2"/>
          <w:lang w:eastAsia="lt-LT"/>
        </w:rPr>
        <w:t>s. Daugiau informacijos, būtino</w:t>
      </w:r>
      <w:r>
        <w:rPr>
          <w:spacing w:val="-2"/>
          <w:lang w:eastAsia="lt-LT"/>
        </w:rPr>
        <w:t>s įtarimams dėl psichikos trūkumų (sutrikimų) patvirtinti galima surinkti naudojant kit</w:t>
      </w:r>
      <w:r w:rsidR="001F3B4D">
        <w:rPr>
          <w:spacing w:val="-2"/>
          <w:lang w:eastAsia="lt-LT"/>
        </w:rPr>
        <w:t>u</w:t>
      </w:r>
      <w:r>
        <w:rPr>
          <w:spacing w:val="-2"/>
          <w:lang w:eastAsia="lt-LT"/>
        </w:rPr>
        <w:t>s žinių apie psichikos trūkum</w:t>
      </w:r>
      <w:r w:rsidR="001F3B4D">
        <w:rPr>
          <w:spacing w:val="-2"/>
          <w:lang w:eastAsia="lt-LT"/>
        </w:rPr>
        <w:t>us (sutrikimus) gavimo šaltiniu</w:t>
      </w:r>
      <w:r>
        <w:rPr>
          <w:spacing w:val="-2"/>
          <w:lang w:eastAsia="lt-LT"/>
        </w:rPr>
        <w:t>s: artimųjų giminaičių ir šeimos narių parodymai; asmens, kuriam įtariami psichikos sutrikimai, parodymai; materialūs objektai priklausantys įtariamajam, rasti jo gyvenamojoje vietoje ar prie jo bei tam tikros nusikalstamos veikos padarymo aplinkybės“.</w:t>
      </w:r>
    </w:p>
    <w:p w:rsidR="00582EB9" w:rsidRDefault="00582EB9" w:rsidP="00D8478A">
      <w:pPr>
        <w:spacing w:line="360" w:lineRule="auto"/>
        <w:ind w:firstLine="709"/>
        <w:jc w:val="both"/>
        <w:rPr>
          <w:spacing w:val="-2"/>
          <w:lang w:eastAsia="lt-LT"/>
        </w:rPr>
      </w:pPr>
      <w:r>
        <w:rPr>
          <w:spacing w:val="-2"/>
          <w:lang w:eastAsia="lt-LT"/>
        </w:rPr>
        <w:t xml:space="preserve">Be teismo psichiatrinės ekspertizės gali būti atlikta ir teismo psichologinė ekspertizė, kuri skiriama psichiškai sveiko įtariamojo nepataloginių reikškinių išaiškinimui. Gali būti atlikta </w:t>
      </w:r>
      <w:r w:rsidR="00AC72C7">
        <w:rPr>
          <w:spacing w:val="-2"/>
          <w:lang w:eastAsia="lt-LT"/>
        </w:rPr>
        <w:t xml:space="preserve">lygiagrečiai </w:t>
      </w:r>
      <w:r w:rsidR="00DA6BA5">
        <w:rPr>
          <w:spacing w:val="-2"/>
          <w:lang w:eastAsia="lt-LT"/>
        </w:rPr>
        <w:t>su teismo psichiatrine</w:t>
      </w:r>
      <w:r w:rsidR="00AC72C7">
        <w:rPr>
          <w:spacing w:val="-2"/>
          <w:lang w:eastAsia="lt-LT"/>
        </w:rPr>
        <w:t xml:space="preserve"> ekspertize</w:t>
      </w:r>
      <w:r w:rsidR="00DA6BA5">
        <w:rPr>
          <w:spacing w:val="-2"/>
          <w:lang w:eastAsia="lt-LT"/>
        </w:rPr>
        <w:t>, t.y. kompleksinė teismo psichologinė – psichiatrinė ekspertizė</w:t>
      </w:r>
      <w:r w:rsidR="00AC72C7">
        <w:rPr>
          <w:spacing w:val="-2"/>
          <w:lang w:eastAsia="lt-LT"/>
        </w:rPr>
        <w:t>. Tokios ekspertizės dalyku</w:t>
      </w:r>
      <w:r>
        <w:rPr>
          <w:spacing w:val="-2"/>
          <w:lang w:eastAsia="lt-LT"/>
        </w:rPr>
        <w:t xml:space="preserve"> yra įtariamojo individualių psichologinių ypatybių nustatymas ir jų poveikis įtariamojo elgesiui nusikaltimo padarymo metu, emocinės reakcijos nusikaltimo padarymo metu nustatymas, duomenų gavimas apie įtariamojo asmenybę, nustatnt įtariamojo staigų susijaudinimą</w:t>
      </w:r>
      <w:r>
        <w:rPr>
          <w:rStyle w:val="FootnoteReference"/>
          <w:spacing w:val="-2"/>
          <w:lang w:eastAsia="lt-LT"/>
        </w:rPr>
        <w:footnoteReference w:id="146"/>
      </w:r>
      <w:r>
        <w:rPr>
          <w:spacing w:val="-2"/>
          <w:lang w:eastAsia="lt-LT"/>
        </w:rPr>
        <w:t xml:space="preserve">. </w:t>
      </w:r>
    </w:p>
    <w:p w:rsidR="00582EB9" w:rsidRDefault="00582EB9" w:rsidP="00D8478A">
      <w:pPr>
        <w:spacing w:line="360" w:lineRule="auto"/>
        <w:ind w:firstLine="709"/>
        <w:jc w:val="both"/>
        <w:rPr>
          <w:spacing w:val="-2"/>
          <w:lang w:eastAsia="lt-LT"/>
        </w:rPr>
      </w:pPr>
      <w:r>
        <w:rPr>
          <w:spacing w:val="-2"/>
          <w:lang w:eastAsia="lt-LT"/>
        </w:rPr>
        <w:t>Buitiniuose nužudymuose be tradicinių kriminalistikoje ekspertizių ir užduočių yra skyriamos ir netradicinės, kaip pvz. medžiagų ir gaminių tyrimas, siekiant nustatyti nukentėjusiojo ir nusikaltėlio kontaktą. Šis tyrimas skyriamas tada, kai yra pagrindas manyti, kad tarp įtariamojo ir nukentėjusiojo buvo kontaktas (grumtinės ir pan.), o ne tam, kad atlikti vien formalų dalyką, kaip pvz. medžiagų ir gaminių tyrimas buvo paskirtas tada, kai grumtinių ar pa</w:t>
      </w:r>
      <w:r w:rsidR="0019152F">
        <w:rPr>
          <w:spacing w:val="-2"/>
          <w:lang w:eastAsia="lt-LT"/>
        </w:rPr>
        <w:t xml:space="preserve">sipriešinimo požymių nebuvo - </w:t>
      </w:r>
      <w:r>
        <w:rPr>
          <w:spacing w:val="-2"/>
          <w:lang w:eastAsia="lt-LT"/>
        </w:rPr>
        <w:t xml:space="preserve"> nuketėjusysis buvo nušautas. </w:t>
      </w:r>
    </w:p>
    <w:p w:rsidR="00582EB9" w:rsidRPr="00EA4B4D" w:rsidRDefault="00582EB9" w:rsidP="00D8478A">
      <w:pPr>
        <w:spacing w:line="360" w:lineRule="auto"/>
        <w:ind w:firstLine="709"/>
        <w:jc w:val="both"/>
        <w:rPr>
          <w:spacing w:val="-2"/>
          <w:lang w:eastAsia="lt-LT"/>
        </w:rPr>
      </w:pPr>
      <w:r>
        <w:rPr>
          <w:spacing w:val="-2"/>
          <w:lang w:eastAsia="lt-LT"/>
        </w:rPr>
        <w:t>Paskirtų ekspertizių ir užduočių rezultatų efektyvumas priklauso ne tik nuo ekspertų ir specialistų, bet ir nuo ty</w:t>
      </w:r>
      <w:r w:rsidR="00DA6BA5">
        <w:rPr>
          <w:spacing w:val="-2"/>
          <w:lang w:eastAsia="lt-LT"/>
        </w:rPr>
        <w:t>rėjo, kuris turi žinoti mokslines ir technine</w:t>
      </w:r>
      <w:r>
        <w:rPr>
          <w:spacing w:val="-2"/>
          <w:lang w:eastAsia="lt-LT"/>
        </w:rPr>
        <w:t xml:space="preserve">s ekspertizių galimybes, taipogi žinoti kokie specialistai (ekspertai) ir tyrimo įstaigos jas atlieka, mokėti suformuluoti ir pateikti </w:t>
      </w:r>
      <w:r>
        <w:rPr>
          <w:spacing w:val="-2"/>
          <w:lang w:eastAsia="lt-LT"/>
        </w:rPr>
        <w:lastRenderedPageBreak/>
        <w:t>klausimus, tinkamai paruošti objektus</w:t>
      </w:r>
      <w:r w:rsidR="00DA6BA5">
        <w:rPr>
          <w:spacing w:val="-2"/>
          <w:lang w:eastAsia="lt-LT"/>
        </w:rPr>
        <w:t xml:space="preserve"> ir medžiagas ekspertizei. Tam</w:t>
      </w:r>
      <w:r>
        <w:rPr>
          <w:spacing w:val="-2"/>
          <w:lang w:eastAsia="lt-LT"/>
        </w:rPr>
        <w:t>, kad atlikti visus šiuos reikalavimus tyrėjai turi bendradarbiauti ir nuolat palaikyti ryšį su ekspertinėmis įstaigomis, aptariant probleminius klausimus bei apsikeičiant patirtimi.</w:t>
      </w:r>
      <w:r w:rsidR="00AC72C7">
        <w:rPr>
          <w:rFonts w:eastAsia="Calibri"/>
        </w:rPr>
        <w:t xml:space="preserve"> Pastovu</w:t>
      </w:r>
      <w:r w:rsidRPr="00EA4B4D">
        <w:rPr>
          <w:rFonts w:eastAsia="Calibri"/>
        </w:rPr>
        <w:t>s ryšys tarp eksperto</w:t>
      </w:r>
      <w:r w:rsidR="00AC72C7">
        <w:t xml:space="preserve"> (special</w:t>
      </w:r>
      <w:r>
        <w:t>i</w:t>
      </w:r>
      <w:r w:rsidR="00AC72C7">
        <w:t>s</w:t>
      </w:r>
      <w:r>
        <w:t>to)</w:t>
      </w:r>
      <w:r w:rsidRPr="00EA4B4D">
        <w:rPr>
          <w:rFonts w:eastAsia="Calibri"/>
        </w:rPr>
        <w:t xml:space="preserve"> ir tyrėjo, siekiant išvengti ekspertizės išvadų vėlavimo, leidžia laiku nustatyti tų ar kitų naujų medžiagų poreikį. </w:t>
      </w:r>
      <w:r>
        <w:t>Ekspertas gali nurodyti</w:t>
      </w:r>
      <w:r w:rsidRPr="00EA4B4D">
        <w:rPr>
          <w:rFonts w:eastAsia="Calibri"/>
        </w:rPr>
        <w:t xml:space="preserve"> tyrėjui </w:t>
      </w:r>
      <w:r>
        <w:t>apie papildomos</w:t>
      </w:r>
      <w:r w:rsidRPr="00EA4B4D">
        <w:rPr>
          <w:rFonts w:eastAsia="Calibri"/>
        </w:rPr>
        <w:t xml:space="preserve"> me</w:t>
      </w:r>
      <w:r>
        <w:t>džiagos pateikimą, kuri</w:t>
      </w:r>
      <w:r w:rsidRPr="00EA4B4D">
        <w:rPr>
          <w:rFonts w:eastAsia="Calibri"/>
        </w:rPr>
        <w:t xml:space="preserve"> padėtų atsakytį į jam iškilusius klausimus. </w:t>
      </w:r>
      <w:r w:rsidR="00DA6BA5">
        <w:t xml:space="preserve"> Nusta</w:t>
      </w:r>
      <w:r>
        <w:t>čius</w:t>
      </w:r>
      <w:r w:rsidRPr="00EA4B4D">
        <w:rPr>
          <w:rFonts w:eastAsia="Calibri"/>
        </w:rPr>
        <w:t xml:space="preserve"> kokias nors </w:t>
      </w:r>
      <w:r w:rsidR="008F27D6">
        <w:rPr>
          <w:rFonts w:eastAsia="Calibri"/>
        </w:rPr>
        <w:t xml:space="preserve">nusikaltimo </w:t>
      </w:r>
      <w:r w:rsidRPr="00EA4B4D">
        <w:rPr>
          <w:rFonts w:eastAsia="Calibri"/>
        </w:rPr>
        <w:t>aplinkybes, susijusias su tyrimo klausimais arba gal</w:t>
      </w:r>
      <w:r>
        <w:t>inčias padėti ekspertui ar specialistui teisingai juos išspręsti,</w:t>
      </w:r>
      <w:r w:rsidRPr="00EA4B4D">
        <w:rPr>
          <w:rFonts w:eastAsia="Calibri"/>
        </w:rPr>
        <w:t xml:space="preserve"> tyrėjas turi savarankiš</w:t>
      </w:r>
      <w:r>
        <w:t>kais apie tai pranešti</w:t>
      </w:r>
      <w:r w:rsidRPr="00EA4B4D">
        <w:rPr>
          <w:rFonts w:eastAsia="Calibri"/>
        </w:rPr>
        <w:t>.</w:t>
      </w:r>
    </w:p>
    <w:p w:rsidR="00694843" w:rsidRDefault="00582EB9" w:rsidP="00D8478A">
      <w:pPr>
        <w:spacing w:line="360" w:lineRule="auto"/>
        <w:ind w:firstLine="709"/>
        <w:jc w:val="both"/>
        <w:rPr>
          <w:rFonts w:eastAsia="Calibri"/>
        </w:rPr>
      </w:pPr>
      <w:r w:rsidRPr="00EA4B4D">
        <w:rPr>
          <w:rFonts w:eastAsia="Calibri"/>
        </w:rPr>
        <w:t xml:space="preserve">Baigiant ekspertizę, tyrėjas turi </w:t>
      </w:r>
      <w:r>
        <w:t xml:space="preserve">mokėti </w:t>
      </w:r>
      <w:r w:rsidRPr="00EA4B4D">
        <w:rPr>
          <w:rFonts w:eastAsia="Calibri"/>
        </w:rPr>
        <w:t xml:space="preserve">įvertinti </w:t>
      </w:r>
      <w:r>
        <w:t xml:space="preserve">ir anlaizuoti </w:t>
      </w:r>
      <w:r w:rsidRPr="00EA4B4D">
        <w:rPr>
          <w:rFonts w:eastAsia="Calibri"/>
        </w:rPr>
        <w:t>galutinį ek</w:t>
      </w:r>
      <w:r>
        <w:t xml:space="preserve">sperto ar specialisto sprendimą - išvadą, patikrinti jo </w:t>
      </w:r>
      <w:r w:rsidRPr="00EA4B4D">
        <w:rPr>
          <w:rFonts w:eastAsia="Calibri"/>
        </w:rPr>
        <w:t>aut</w:t>
      </w:r>
      <w:r w:rsidR="00AC72C7">
        <w:rPr>
          <w:rFonts w:eastAsia="Calibri"/>
        </w:rPr>
        <w:t>entiškai nustatytų faktų laikymą</w:t>
      </w:r>
      <w:r w:rsidRPr="00EA4B4D">
        <w:rPr>
          <w:rFonts w:eastAsia="Calibri"/>
        </w:rPr>
        <w:t>si. Būtina prisiminti, k</w:t>
      </w:r>
      <w:r>
        <w:t xml:space="preserve">ad </w:t>
      </w:r>
      <w:r w:rsidRPr="00EA4B4D">
        <w:rPr>
          <w:rFonts w:eastAsia="Calibri"/>
        </w:rPr>
        <w:t xml:space="preserve">išvados </w:t>
      </w:r>
      <w:r>
        <w:t>nėra būtinos tyrėjui, bet kilęs</w:t>
      </w:r>
      <w:r w:rsidR="00AC72C7">
        <w:rPr>
          <w:rFonts w:eastAsia="Calibri"/>
        </w:rPr>
        <w:t xml:space="preserve"> prieštaravimas turi būti motyvuotas. Kilus p</w:t>
      </w:r>
      <w:r w:rsidR="008039F3">
        <w:rPr>
          <w:rFonts w:eastAsia="Calibri"/>
        </w:rPr>
        <w:t xml:space="preserve">rieštaravimams, gali būti </w:t>
      </w:r>
      <w:r w:rsidR="00AC72C7">
        <w:rPr>
          <w:rFonts w:eastAsia="Calibri"/>
        </w:rPr>
        <w:t>paskirta pakartotinė</w:t>
      </w:r>
      <w:r w:rsidRPr="00EA4B4D">
        <w:rPr>
          <w:rFonts w:eastAsia="Calibri"/>
        </w:rPr>
        <w:t xml:space="preserve"> arba papildoma ekspertizė vienų ar kitų klausimų atžv</w:t>
      </w:r>
      <w:r w:rsidR="00AC72C7">
        <w:rPr>
          <w:rFonts w:eastAsia="Calibri"/>
        </w:rPr>
        <w:t>ilgių ar apklaus</w:t>
      </w:r>
      <w:r w:rsidR="008039F3">
        <w:rPr>
          <w:rFonts w:eastAsia="Calibri"/>
        </w:rPr>
        <w:t>tas specialistas (eksper</w:t>
      </w:r>
      <w:r w:rsidR="005D2BB2">
        <w:rPr>
          <w:rFonts w:eastAsia="Calibri"/>
        </w:rPr>
        <w:t>t</w:t>
      </w:r>
      <w:r w:rsidR="008039F3">
        <w:rPr>
          <w:rFonts w:eastAsia="Calibri"/>
        </w:rPr>
        <w:t>as).</w:t>
      </w:r>
    </w:p>
    <w:p w:rsidR="00E70397" w:rsidRDefault="00E70397" w:rsidP="00D8478A">
      <w:pPr>
        <w:spacing w:line="360" w:lineRule="auto"/>
        <w:ind w:firstLine="709"/>
        <w:jc w:val="both"/>
        <w:rPr>
          <w:rFonts w:eastAsia="Calibri"/>
        </w:rPr>
      </w:pPr>
    </w:p>
    <w:p w:rsidR="00E70397" w:rsidRDefault="00E70397" w:rsidP="00D8478A">
      <w:pPr>
        <w:spacing w:line="360" w:lineRule="auto"/>
        <w:ind w:firstLine="709"/>
        <w:jc w:val="both"/>
        <w:rPr>
          <w:rFonts w:eastAsia="Calibri"/>
        </w:rPr>
      </w:pPr>
    </w:p>
    <w:p w:rsidR="00E70397" w:rsidRDefault="00E70397" w:rsidP="00D8478A">
      <w:pPr>
        <w:spacing w:line="360" w:lineRule="auto"/>
        <w:ind w:firstLine="709"/>
        <w:jc w:val="both"/>
        <w:rPr>
          <w:rFonts w:eastAsia="Calibri"/>
        </w:rPr>
      </w:pPr>
    </w:p>
    <w:p w:rsidR="00E70397" w:rsidRDefault="00E70397" w:rsidP="00D8478A">
      <w:pPr>
        <w:spacing w:line="360" w:lineRule="auto"/>
        <w:ind w:firstLine="709"/>
        <w:jc w:val="both"/>
        <w:rPr>
          <w:rFonts w:eastAsia="Calibri"/>
        </w:rPr>
      </w:pPr>
    </w:p>
    <w:p w:rsidR="00E70397" w:rsidRDefault="00E70397" w:rsidP="00D8478A">
      <w:pPr>
        <w:spacing w:line="360" w:lineRule="auto"/>
        <w:ind w:firstLine="709"/>
        <w:jc w:val="both"/>
        <w:rPr>
          <w:rFonts w:eastAsia="Calibri"/>
        </w:rPr>
      </w:pPr>
    </w:p>
    <w:p w:rsidR="00E70397" w:rsidRDefault="00E70397" w:rsidP="00D8478A">
      <w:pPr>
        <w:spacing w:line="360" w:lineRule="auto"/>
        <w:ind w:firstLine="709"/>
        <w:jc w:val="both"/>
        <w:rPr>
          <w:rFonts w:eastAsia="Calibri"/>
        </w:rPr>
      </w:pPr>
    </w:p>
    <w:p w:rsidR="00E70397" w:rsidRDefault="00E70397" w:rsidP="00D8478A">
      <w:pPr>
        <w:spacing w:line="360" w:lineRule="auto"/>
        <w:ind w:firstLine="709"/>
        <w:jc w:val="both"/>
        <w:rPr>
          <w:rFonts w:eastAsia="Calibri"/>
        </w:rPr>
      </w:pPr>
    </w:p>
    <w:p w:rsidR="00E70397" w:rsidRDefault="00E70397" w:rsidP="00D8478A">
      <w:pPr>
        <w:spacing w:line="360" w:lineRule="auto"/>
        <w:ind w:firstLine="709"/>
        <w:jc w:val="both"/>
        <w:rPr>
          <w:rFonts w:eastAsia="Calibri"/>
        </w:rPr>
      </w:pPr>
    </w:p>
    <w:p w:rsidR="00433813" w:rsidRDefault="00433813" w:rsidP="00D8478A">
      <w:pPr>
        <w:spacing w:line="360" w:lineRule="auto"/>
        <w:ind w:firstLine="709"/>
        <w:jc w:val="both"/>
        <w:rPr>
          <w:rFonts w:eastAsia="Calibri"/>
        </w:rPr>
      </w:pPr>
    </w:p>
    <w:p w:rsidR="00E70397" w:rsidRDefault="00E70397" w:rsidP="00E70397">
      <w:pPr>
        <w:spacing w:line="360" w:lineRule="auto"/>
        <w:ind w:firstLine="709"/>
        <w:jc w:val="center"/>
        <w:rPr>
          <w:b/>
        </w:rPr>
      </w:pPr>
    </w:p>
    <w:p w:rsidR="00F57F11" w:rsidRDefault="00F57F11" w:rsidP="00E70397">
      <w:pPr>
        <w:spacing w:line="360" w:lineRule="auto"/>
        <w:ind w:firstLine="709"/>
        <w:jc w:val="center"/>
        <w:rPr>
          <w:b/>
        </w:rPr>
      </w:pPr>
    </w:p>
    <w:p w:rsidR="00F57F11" w:rsidRDefault="00F57F11" w:rsidP="00E70397">
      <w:pPr>
        <w:spacing w:line="360" w:lineRule="auto"/>
        <w:ind w:firstLine="709"/>
        <w:jc w:val="center"/>
        <w:rPr>
          <w:b/>
        </w:rPr>
      </w:pPr>
    </w:p>
    <w:p w:rsidR="00F57F11" w:rsidRDefault="00F57F11" w:rsidP="00E70397">
      <w:pPr>
        <w:spacing w:line="360" w:lineRule="auto"/>
        <w:ind w:firstLine="709"/>
        <w:jc w:val="center"/>
        <w:rPr>
          <w:b/>
        </w:rPr>
      </w:pPr>
    </w:p>
    <w:p w:rsidR="00F57F11" w:rsidRDefault="00F57F11" w:rsidP="00E70397">
      <w:pPr>
        <w:spacing w:line="360" w:lineRule="auto"/>
        <w:ind w:firstLine="709"/>
        <w:jc w:val="center"/>
        <w:rPr>
          <w:b/>
        </w:rPr>
      </w:pPr>
    </w:p>
    <w:p w:rsidR="00F57F11" w:rsidRDefault="00F57F11" w:rsidP="00E70397">
      <w:pPr>
        <w:spacing w:line="360" w:lineRule="auto"/>
        <w:ind w:firstLine="709"/>
        <w:jc w:val="center"/>
        <w:rPr>
          <w:b/>
        </w:rPr>
      </w:pPr>
    </w:p>
    <w:p w:rsidR="00F57F11" w:rsidRDefault="00F57F11" w:rsidP="00E70397">
      <w:pPr>
        <w:spacing w:line="360" w:lineRule="auto"/>
        <w:ind w:firstLine="709"/>
        <w:jc w:val="center"/>
        <w:rPr>
          <w:b/>
        </w:rPr>
      </w:pPr>
    </w:p>
    <w:p w:rsidR="00F57F11" w:rsidRDefault="00F57F11" w:rsidP="00E70397">
      <w:pPr>
        <w:spacing w:line="360" w:lineRule="auto"/>
        <w:ind w:firstLine="709"/>
        <w:jc w:val="center"/>
        <w:rPr>
          <w:b/>
        </w:rPr>
      </w:pPr>
    </w:p>
    <w:p w:rsidR="00F57F11" w:rsidRDefault="00F57F11" w:rsidP="00E70397">
      <w:pPr>
        <w:spacing w:line="360" w:lineRule="auto"/>
        <w:ind w:firstLine="709"/>
        <w:jc w:val="center"/>
        <w:rPr>
          <w:b/>
        </w:rPr>
      </w:pPr>
    </w:p>
    <w:p w:rsidR="00F57F11" w:rsidRDefault="00F57F11" w:rsidP="00E70397">
      <w:pPr>
        <w:spacing w:line="360" w:lineRule="auto"/>
        <w:ind w:firstLine="709"/>
        <w:jc w:val="center"/>
        <w:rPr>
          <w:b/>
        </w:rPr>
      </w:pPr>
    </w:p>
    <w:p w:rsidR="00F57F11" w:rsidRDefault="00F57F11" w:rsidP="00E70397">
      <w:pPr>
        <w:spacing w:line="360" w:lineRule="auto"/>
        <w:ind w:firstLine="709"/>
        <w:jc w:val="center"/>
        <w:rPr>
          <w:b/>
        </w:rPr>
      </w:pPr>
    </w:p>
    <w:p w:rsidR="00F57F11" w:rsidRDefault="00F57F11" w:rsidP="00E70397">
      <w:pPr>
        <w:spacing w:line="360" w:lineRule="auto"/>
        <w:ind w:firstLine="709"/>
        <w:jc w:val="center"/>
        <w:rPr>
          <w:b/>
        </w:rPr>
      </w:pPr>
    </w:p>
    <w:p w:rsidR="00F57F11" w:rsidRPr="00060B2A" w:rsidRDefault="00F57F11" w:rsidP="00491A2E">
      <w:pPr>
        <w:spacing w:line="360" w:lineRule="auto"/>
        <w:rPr>
          <w:b/>
        </w:rPr>
      </w:pPr>
    </w:p>
    <w:p w:rsidR="00E70397" w:rsidRDefault="00E70397" w:rsidP="00E70397">
      <w:pPr>
        <w:spacing w:line="360" w:lineRule="auto"/>
        <w:ind w:firstLine="709"/>
        <w:jc w:val="center"/>
        <w:rPr>
          <w:b/>
          <w:sz w:val="28"/>
        </w:rPr>
      </w:pPr>
      <w:r w:rsidRPr="00E70397">
        <w:rPr>
          <w:b/>
        </w:rPr>
        <w:lastRenderedPageBreak/>
        <w:t>IŠVADOS</w:t>
      </w:r>
      <w:r w:rsidRPr="00060B2A">
        <w:rPr>
          <w:b/>
          <w:sz w:val="28"/>
        </w:rPr>
        <w:t xml:space="preserve"> </w:t>
      </w:r>
    </w:p>
    <w:p w:rsidR="00E70397" w:rsidRPr="00060B2A" w:rsidRDefault="00E70397" w:rsidP="00E70397">
      <w:pPr>
        <w:spacing w:line="360" w:lineRule="auto"/>
        <w:ind w:firstLine="709"/>
        <w:jc w:val="center"/>
        <w:rPr>
          <w:b/>
          <w:sz w:val="28"/>
        </w:rPr>
      </w:pPr>
    </w:p>
    <w:p w:rsidR="00E70397" w:rsidRPr="00060B2A" w:rsidRDefault="00E70397" w:rsidP="003D765C">
      <w:pPr>
        <w:pStyle w:val="ListParagraph"/>
        <w:numPr>
          <w:ilvl w:val="0"/>
          <w:numId w:val="41"/>
        </w:numPr>
        <w:suppressAutoHyphens w:val="0"/>
        <w:spacing w:line="360" w:lineRule="auto"/>
        <w:ind w:left="0" w:firstLine="709"/>
        <w:jc w:val="both"/>
        <w:rPr>
          <w:spacing w:val="5"/>
        </w:rPr>
      </w:pPr>
      <w:r w:rsidRPr="00060B2A">
        <w:rPr>
          <w:spacing w:val="5"/>
        </w:rPr>
        <w:t>Remiantis tiek teorinio, tiek empirinio tyrimo pagrindu darbo hipotezė pasitvirtino. Ikiteisminis tyrimas būtų veiksmingesnis ir rezultatyvesnis, jei būtų atsižvelgiama į baudžiamojo proceso normas bei kriminalistines rekomendacijas.</w:t>
      </w:r>
    </w:p>
    <w:p w:rsidR="00E70397" w:rsidRPr="00060B2A" w:rsidRDefault="00E70397" w:rsidP="003D765C">
      <w:pPr>
        <w:pStyle w:val="ListParagraph"/>
        <w:numPr>
          <w:ilvl w:val="0"/>
          <w:numId w:val="41"/>
        </w:numPr>
        <w:suppressAutoHyphens w:val="0"/>
        <w:spacing w:line="360" w:lineRule="auto"/>
        <w:ind w:left="0" w:firstLine="709"/>
        <w:jc w:val="both"/>
        <w:rPr>
          <w:spacing w:val="5"/>
        </w:rPr>
      </w:pPr>
      <w:r w:rsidRPr="00060B2A">
        <w:rPr>
          <w:spacing w:val="5"/>
        </w:rPr>
        <w:t xml:space="preserve">Buitinių nužudymų kriminalistinės </w:t>
      </w:r>
      <w:smartTag w:uri="schemas-tilde-lt/tildestengine" w:element="templates">
        <w:smartTagPr>
          <w:attr w:name="baseform" w:val="charakteristik|a"/>
          <w:attr w:name="id" w:val="-1"/>
          <w:attr w:name="text" w:val="charakteristikos"/>
        </w:smartTagPr>
        <w:r w:rsidRPr="00060B2A">
          <w:rPr>
            <w:spacing w:val="5"/>
          </w:rPr>
          <w:t>charakteristikos</w:t>
        </w:r>
      </w:smartTag>
      <w:r w:rsidRPr="00060B2A">
        <w:rPr>
          <w:spacing w:val="5"/>
        </w:rPr>
        <w:t xml:space="preserve"> struktūrą sudaro </w:t>
      </w:r>
      <w:r w:rsidRPr="00060B2A">
        <w:rPr>
          <w:spacing w:val="5"/>
          <w:lang w:val="en-AU"/>
        </w:rPr>
        <w:t>4</w:t>
      </w:r>
      <w:r w:rsidRPr="00060B2A">
        <w:rPr>
          <w:spacing w:val="5"/>
        </w:rPr>
        <w:t xml:space="preserve"> elementai: </w:t>
      </w:r>
      <w:r w:rsidRPr="00060B2A">
        <w:rPr>
          <w:bCs/>
          <w:spacing w:val="-3"/>
        </w:rPr>
        <w:t xml:space="preserve">asmuo įvykdęs buitinį nužudymą; buitinių nužudymų situacija; nusikaltimo pasikėsinimo dalykas ir buitinių nužudymų būdai. </w:t>
      </w:r>
      <w:r w:rsidRPr="00060B2A">
        <w:t xml:space="preserve">Šių elementų </w:t>
      </w:r>
      <w:r w:rsidRPr="00060B2A">
        <w:rPr>
          <w:spacing w:val="5"/>
        </w:rPr>
        <w:t xml:space="preserve">pagrindu gali būti sudaromos atitinkamos prielaidos pasirenkant optimalius kriminalistinius metodus, priemones ir būdus nusikaltimų išaiškinimui bei tyrimui. </w:t>
      </w:r>
    </w:p>
    <w:p w:rsidR="00E70397" w:rsidRPr="00060B2A" w:rsidRDefault="00E70397" w:rsidP="003D765C">
      <w:pPr>
        <w:pStyle w:val="ListParagraph"/>
        <w:numPr>
          <w:ilvl w:val="0"/>
          <w:numId w:val="41"/>
        </w:numPr>
        <w:suppressAutoHyphens w:val="0"/>
        <w:spacing w:line="360" w:lineRule="auto"/>
        <w:ind w:left="0" w:firstLine="709"/>
        <w:jc w:val="both"/>
        <w:rPr>
          <w:spacing w:val="5"/>
        </w:rPr>
      </w:pPr>
      <w:r w:rsidRPr="00060B2A">
        <w:rPr>
          <w:bCs/>
          <w:color w:val="000000"/>
          <w:spacing w:val="-3"/>
        </w:rPr>
        <w:t>Atlikto tyrimo duomenimis buitinių nužudymų tyrimo situacija dažniausiai atitinka atviro nužudymo tipinei situacijai - kai randamas atpažintas lavonas, dauguma aplinkybių yra aiškios, o žudiko</w:t>
      </w:r>
      <w:r w:rsidRPr="00060B2A">
        <w:rPr>
          <w:bCs/>
          <w:color w:val="000000"/>
          <w:spacing w:val="-1"/>
        </w:rPr>
        <w:t xml:space="preserve"> asmenybė nustatyta. </w:t>
      </w:r>
    </w:p>
    <w:p w:rsidR="00E70397" w:rsidRPr="00060B2A" w:rsidRDefault="00E70397" w:rsidP="003D765C">
      <w:pPr>
        <w:pStyle w:val="ListParagraph"/>
        <w:numPr>
          <w:ilvl w:val="0"/>
          <w:numId w:val="41"/>
        </w:numPr>
        <w:suppressAutoHyphens w:val="0"/>
        <w:spacing w:line="360" w:lineRule="auto"/>
        <w:ind w:left="0" w:firstLine="709"/>
        <w:jc w:val="both"/>
        <w:rPr>
          <w:spacing w:val="5"/>
        </w:rPr>
      </w:pPr>
      <w:r w:rsidRPr="00060B2A">
        <w:rPr>
          <w:bCs/>
          <w:color w:val="000000"/>
          <w:spacing w:val="2"/>
        </w:rPr>
        <w:t xml:space="preserve">Praktikoje tyrėjai </w:t>
      </w:r>
      <w:r w:rsidRPr="00060B2A">
        <w:rPr>
          <w:color w:val="000000"/>
          <w:spacing w:val="-2"/>
        </w:rPr>
        <w:t xml:space="preserve">ne visada iškelia visas galimas nužudymo ar jo aplinkybių versijas, kuriomis remiasi įrodymų rinkimas byloje, o jeigu iškelia, tai </w:t>
      </w:r>
      <w:r w:rsidR="00D21939">
        <w:rPr>
          <w:color w:val="000000"/>
          <w:spacing w:val="-2"/>
        </w:rPr>
        <w:t>ne</w:t>
      </w:r>
      <w:r w:rsidRPr="00D21939">
        <w:rPr>
          <w:color w:val="000000"/>
          <w:spacing w:val="-2"/>
        </w:rPr>
        <w:t>visada</w:t>
      </w:r>
      <w:r w:rsidRPr="00060B2A">
        <w:rPr>
          <w:color w:val="000000"/>
          <w:spacing w:val="-2"/>
        </w:rPr>
        <w:t xml:space="preserve"> patikrina. Padaromos klaidos, kai iš at</w:t>
      </w:r>
      <w:r w:rsidR="001F5BE8">
        <w:rPr>
          <w:color w:val="000000"/>
          <w:spacing w:val="-2"/>
        </w:rPr>
        <w:t>skirų aplinkybių padaroma išvada</w:t>
      </w:r>
      <w:r w:rsidRPr="00060B2A">
        <w:rPr>
          <w:color w:val="000000"/>
          <w:spacing w:val="-2"/>
        </w:rPr>
        <w:t xml:space="preserve"> ir atidirbama tik vienintelė versija ir ieškomos, fiksuojamos tik tokios aplinkybės, kurios tik gali ją patvirtinti. </w:t>
      </w:r>
    </w:p>
    <w:p w:rsidR="00E70397" w:rsidRPr="00060B2A" w:rsidRDefault="00E70397" w:rsidP="003D765C">
      <w:pPr>
        <w:pStyle w:val="ListParagraph"/>
        <w:numPr>
          <w:ilvl w:val="0"/>
          <w:numId w:val="41"/>
        </w:numPr>
        <w:suppressAutoHyphens w:val="0"/>
        <w:spacing w:line="360" w:lineRule="auto"/>
        <w:ind w:left="0" w:firstLine="709"/>
        <w:jc w:val="both"/>
        <w:rPr>
          <w:spacing w:val="5"/>
        </w:rPr>
      </w:pPr>
      <w:r w:rsidRPr="00060B2A">
        <w:rPr>
          <w:bCs/>
          <w:color w:val="000000"/>
          <w:spacing w:val="3"/>
        </w:rPr>
        <w:t xml:space="preserve">Iš atlikto tyrimo rezultatų matyti, kad </w:t>
      </w:r>
      <w:r w:rsidRPr="00060B2A">
        <w:rPr>
          <w:bCs/>
          <w:color w:val="000000"/>
          <w:spacing w:val="3"/>
          <w:lang w:val="en-AU"/>
        </w:rPr>
        <w:t xml:space="preserve">95% </w:t>
      </w:r>
      <w:r w:rsidRPr="00060B2A">
        <w:rPr>
          <w:bCs/>
          <w:color w:val="000000"/>
          <w:spacing w:val="3"/>
        </w:rPr>
        <w:t>buitinio nužudymo atveju</w:t>
      </w:r>
      <w:r w:rsidRPr="00060B2A">
        <w:rPr>
          <w:bCs/>
          <w:color w:val="000000"/>
          <w:spacing w:val="3"/>
          <w:lang w:val="en-AU"/>
        </w:rPr>
        <w:t xml:space="preserve"> </w:t>
      </w:r>
      <w:r w:rsidRPr="00060B2A">
        <w:rPr>
          <w:bCs/>
          <w:color w:val="000000"/>
          <w:spacing w:val="3"/>
        </w:rPr>
        <w:t xml:space="preserve">pirminių, neatidėliotinų ir nepakeičiamų tyrimo veiksmų yra įvykio vietos ir lavono apžiūra. Didelė dalis šio tyrimo veiksmo atlikta be reikalingo specialisto pagalbos, dalis nepanaudojus reikiamų techninių priemonių. Todėl </w:t>
      </w:r>
      <w:r w:rsidRPr="00D21939">
        <w:rPr>
          <w:bCs/>
          <w:color w:val="000000"/>
        </w:rPr>
        <w:t>30%</w:t>
      </w:r>
      <w:r w:rsidRPr="00060B2A">
        <w:rPr>
          <w:bCs/>
          <w:color w:val="000000"/>
        </w:rPr>
        <w:t xml:space="preserve"> visų atvejų, dėl netinkamai atliktos pirminės apžiūros buvo atlikta pakartotinė įvykio vietos apžiūra.</w:t>
      </w:r>
    </w:p>
    <w:p w:rsidR="00E70397" w:rsidRPr="00060B2A" w:rsidRDefault="00E70397" w:rsidP="003D765C">
      <w:pPr>
        <w:pStyle w:val="ListParagraph"/>
        <w:numPr>
          <w:ilvl w:val="0"/>
          <w:numId w:val="41"/>
        </w:numPr>
        <w:suppressAutoHyphens w:val="0"/>
        <w:spacing w:line="360" w:lineRule="auto"/>
        <w:ind w:left="0" w:firstLine="709"/>
        <w:jc w:val="both"/>
        <w:rPr>
          <w:spacing w:val="5"/>
        </w:rPr>
      </w:pPr>
      <w:r w:rsidRPr="00060B2A">
        <w:rPr>
          <w:spacing w:val="5"/>
        </w:rPr>
        <w:t xml:space="preserve">Liudytojų apklausa priskiriama prie pirminių buitinių nužudymų tyrimo veiksmų. Atliktas tyrimas parodė, kad vienoje ikiteisminio tyrimo </w:t>
      </w:r>
      <w:r w:rsidRPr="00060B2A">
        <w:t xml:space="preserve">byloje vidutiniškai apklausiama </w:t>
      </w:r>
      <w:r w:rsidR="00D21939">
        <w:t>7</w:t>
      </w:r>
      <w:r w:rsidRPr="00D21939">
        <w:t xml:space="preserve"> – 9 </w:t>
      </w:r>
      <w:r w:rsidRPr="00060B2A">
        <w:t>liudytojai iš kurių dalis apie įvykdytą nusikalstamą veiką nieko paliudyti negali, o jei ir gali, tai tik apie tai, kas nėra susiję su nusikaltimu ir yra visiškai nereikšminga. Didelis tokių liudytojų apklausų kiekis ir bevertis jų parodymų fiksavimas protokole yra nenaudingas, eikvojantis tyrėjo darbą. Taip susiduriama su pertekliniu liudytojų skaičiumi ir nereikalingu papildomu darbu.</w:t>
      </w:r>
    </w:p>
    <w:p w:rsidR="00E70397" w:rsidRPr="00060B2A" w:rsidRDefault="00E70397" w:rsidP="003D765C">
      <w:pPr>
        <w:pStyle w:val="ListParagraph"/>
        <w:numPr>
          <w:ilvl w:val="0"/>
          <w:numId w:val="41"/>
        </w:numPr>
        <w:suppressAutoHyphens w:val="0"/>
        <w:spacing w:line="360" w:lineRule="auto"/>
        <w:ind w:left="0" w:firstLine="709"/>
        <w:jc w:val="both"/>
        <w:rPr>
          <w:spacing w:val="5"/>
        </w:rPr>
      </w:pPr>
      <w:r w:rsidRPr="00060B2A">
        <w:t xml:space="preserve">Įtariamieji apklausos metu dažniausiai t.y. </w:t>
      </w:r>
      <w:r w:rsidR="00D21939">
        <w:t>52</w:t>
      </w:r>
      <w:r w:rsidRPr="00D21939">
        <w:t>%</w:t>
      </w:r>
      <w:r w:rsidRPr="00060B2A">
        <w:t xml:space="preserve"> atvejų neneigia savo kaltės, sutinka duoti parodymus ir neslepia nusikaltimo aplinkybių. Nepriklausomai nuo įtariamojo apklausos metu pasirinktos pozicijos, jų apklausa kartais atliekama paviršutiniškai, nedetalizuojant ir nekonkretizuojant  atskirų klausimų. </w:t>
      </w:r>
    </w:p>
    <w:p w:rsidR="00E70397" w:rsidRPr="00060B2A" w:rsidRDefault="00E70397" w:rsidP="003D765C">
      <w:pPr>
        <w:pStyle w:val="ListParagraph"/>
        <w:numPr>
          <w:ilvl w:val="0"/>
          <w:numId w:val="41"/>
        </w:numPr>
        <w:suppressAutoHyphens w:val="0"/>
        <w:spacing w:line="360" w:lineRule="auto"/>
        <w:ind w:left="0" w:firstLine="709"/>
        <w:jc w:val="both"/>
        <w:rPr>
          <w:spacing w:val="5"/>
        </w:rPr>
      </w:pPr>
      <w:r w:rsidRPr="00060B2A">
        <w:rPr>
          <w:lang w:val="en-AU"/>
        </w:rPr>
        <w:t xml:space="preserve">Įtariamojo parodymų patikrinimas vietoje atliktas </w:t>
      </w:r>
      <w:r w:rsidR="00D21939">
        <w:rPr>
          <w:lang w:val="en-AU"/>
        </w:rPr>
        <w:t>6</w:t>
      </w:r>
      <w:r w:rsidRPr="00D21939">
        <w:rPr>
          <w:lang w:val="en-AU"/>
        </w:rPr>
        <w:t>0%</w:t>
      </w:r>
      <w:r w:rsidRPr="00060B2A">
        <w:rPr>
          <w:lang w:val="en-AU"/>
        </w:rPr>
        <w:t xml:space="preserve"> visų</w:t>
      </w:r>
      <w:r w:rsidR="001F5BE8">
        <w:rPr>
          <w:lang w:val="en-AU"/>
        </w:rPr>
        <w:t xml:space="preserve"> buitinių nužudymų tyrimo atvejų</w:t>
      </w:r>
      <w:r w:rsidRPr="00060B2A">
        <w:rPr>
          <w:lang w:val="en-AU"/>
        </w:rPr>
        <w:t xml:space="preserve">. Tyrėjai atliekant šį tyrimo veiksmą, kartais siekia ne objektyviosios tiesos, </w:t>
      </w:r>
      <w:r w:rsidRPr="00060B2A">
        <w:rPr>
          <w:lang w:val="en-AU"/>
        </w:rPr>
        <w:lastRenderedPageBreak/>
        <w:t>nustatant tiek kaltinančias, tiek pateisinančias įtariamojo kaltę aplinkybes, bet išankstinės nuomonės vedami siekia vien įtariamojo kaltės patvirtinimo.</w:t>
      </w:r>
    </w:p>
    <w:p w:rsidR="00E70397" w:rsidRPr="00060B2A" w:rsidRDefault="00E70397" w:rsidP="003D765C">
      <w:pPr>
        <w:pStyle w:val="ListParagraph"/>
        <w:numPr>
          <w:ilvl w:val="0"/>
          <w:numId w:val="41"/>
        </w:numPr>
        <w:suppressAutoHyphens w:val="0"/>
        <w:spacing w:line="360" w:lineRule="auto"/>
        <w:ind w:left="0" w:firstLine="709"/>
        <w:jc w:val="both"/>
        <w:rPr>
          <w:spacing w:val="5"/>
        </w:rPr>
      </w:pPr>
      <w:r w:rsidRPr="00060B2A">
        <w:rPr>
          <w:spacing w:val="5"/>
        </w:rPr>
        <w:t xml:space="preserve">Buitinių nužudymų tyrime, skiriant ekspertizes ir užduotys, atlikti objektų tyrimus, nevisada pasirenkamas jų tinkamas skyrimo eiliškumas, ko pasekoje </w:t>
      </w:r>
      <w:r w:rsidRPr="00060B2A">
        <w:rPr>
          <w:spacing w:val="-2"/>
          <w:lang w:eastAsia="lt-LT"/>
        </w:rPr>
        <w:t xml:space="preserve">tikėtinas tyrimo objektas gali būti sunaikintas ar prarastas. Nevisada tiksliai, aiškiai ir logiškai formuluojami klausimai, surašomas perteklinis klausimų kiekis, kuriuos specialistas ar ekspertas turi išspręsti. Pasigendama tyrėjų ir ekspertinių įstaigų glaudaus bendradarbiavimo, kas padėtų </w:t>
      </w:r>
      <w:r w:rsidRPr="00060B2A">
        <w:t>išvengti ekspertizės išvadų vėlavimo ir laiku nustatyti tų ar kitų naujų medžiagų poreikį.</w:t>
      </w:r>
    </w:p>
    <w:p w:rsidR="00E70397" w:rsidRPr="00060B2A" w:rsidRDefault="00E70397" w:rsidP="00E70397">
      <w:pPr>
        <w:spacing w:line="360" w:lineRule="auto"/>
        <w:ind w:firstLine="709"/>
        <w:jc w:val="both"/>
        <w:rPr>
          <w:spacing w:val="5"/>
        </w:rPr>
      </w:pPr>
    </w:p>
    <w:p w:rsidR="00E70397" w:rsidRPr="00060B2A" w:rsidRDefault="00E70397" w:rsidP="00E70397">
      <w:pPr>
        <w:spacing w:line="360" w:lineRule="auto"/>
        <w:ind w:firstLine="709"/>
        <w:jc w:val="both"/>
        <w:rPr>
          <w:spacing w:val="5"/>
        </w:rPr>
      </w:pPr>
    </w:p>
    <w:p w:rsidR="00E70397" w:rsidRPr="00060B2A" w:rsidRDefault="00E70397" w:rsidP="00E70397">
      <w:pPr>
        <w:spacing w:line="360" w:lineRule="auto"/>
        <w:ind w:firstLine="709"/>
        <w:jc w:val="both"/>
        <w:rPr>
          <w:spacing w:val="5"/>
        </w:rPr>
      </w:pPr>
    </w:p>
    <w:p w:rsidR="00E70397" w:rsidRPr="00060B2A" w:rsidRDefault="00E70397" w:rsidP="00E70397">
      <w:pPr>
        <w:spacing w:line="360" w:lineRule="auto"/>
        <w:ind w:firstLine="709"/>
        <w:jc w:val="both"/>
        <w:rPr>
          <w:spacing w:val="5"/>
        </w:rPr>
      </w:pPr>
    </w:p>
    <w:p w:rsidR="00E70397" w:rsidRDefault="00E70397" w:rsidP="00D8478A">
      <w:pPr>
        <w:spacing w:line="360" w:lineRule="auto"/>
        <w:ind w:firstLine="709"/>
        <w:jc w:val="both"/>
        <w:rPr>
          <w:spacing w:val="5"/>
        </w:rPr>
      </w:pPr>
    </w:p>
    <w:p w:rsidR="00433813" w:rsidRDefault="00433813" w:rsidP="00D8478A">
      <w:pPr>
        <w:spacing w:line="360" w:lineRule="auto"/>
        <w:ind w:firstLine="709"/>
        <w:jc w:val="both"/>
        <w:rPr>
          <w:rFonts w:eastAsiaTheme="minorHAnsi"/>
          <w:lang w:eastAsia="en-US"/>
        </w:rPr>
      </w:pPr>
    </w:p>
    <w:p w:rsidR="0075294A" w:rsidRDefault="0075294A" w:rsidP="00D8478A">
      <w:pPr>
        <w:spacing w:line="360" w:lineRule="auto"/>
        <w:ind w:firstLine="709"/>
        <w:jc w:val="both"/>
        <w:rPr>
          <w:rFonts w:eastAsiaTheme="minorHAnsi"/>
          <w:lang w:eastAsia="en-US"/>
        </w:rPr>
      </w:pPr>
    </w:p>
    <w:p w:rsidR="0075294A" w:rsidRDefault="0075294A" w:rsidP="00D8478A">
      <w:pPr>
        <w:spacing w:line="360" w:lineRule="auto"/>
        <w:ind w:firstLine="709"/>
        <w:jc w:val="both"/>
        <w:rPr>
          <w:rFonts w:eastAsiaTheme="minorHAnsi"/>
          <w:lang w:eastAsia="en-US"/>
        </w:rPr>
      </w:pPr>
    </w:p>
    <w:p w:rsidR="0075294A" w:rsidRDefault="0075294A" w:rsidP="00D8478A">
      <w:pPr>
        <w:spacing w:line="360" w:lineRule="auto"/>
        <w:ind w:firstLine="709"/>
        <w:jc w:val="both"/>
        <w:rPr>
          <w:rFonts w:eastAsiaTheme="minorHAnsi"/>
          <w:lang w:eastAsia="en-US"/>
        </w:rPr>
      </w:pPr>
    </w:p>
    <w:p w:rsidR="0075294A" w:rsidRDefault="0075294A" w:rsidP="00D8478A">
      <w:pPr>
        <w:spacing w:line="360" w:lineRule="auto"/>
        <w:ind w:firstLine="709"/>
        <w:jc w:val="both"/>
        <w:rPr>
          <w:rFonts w:eastAsiaTheme="minorHAnsi"/>
          <w:lang w:eastAsia="en-US"/>
        </w:rPr>
      </w:pPr>
    </w:p>
    <w:p w:rsidR="0075294A" w:rsidRDefault="0075294A" w:rsidP="00D8478A">
      <w:pPr>
        <w:spacing w:line="360" w:lineRule="auto"/>
        <w:ind w:firstLine="709"/>
        <w:jc w:val="both"/>
        <w:rPr>
          <w:rFonts w:eastAsiaTheme="minorHAnsi"/>
          <w:lang w:eastAsia="en-US"/>
        </w:rPr>
      </w:pPr>
    </w:p>
    <w:p w:rsidR="0075294A" w:rsidRDefault="0075294A" w:rsidP="00D8478A">
      <w:pPr>
        <w:spacing w:line="360" w:lineRule="auto"/>
        <w:ind w:firstLine="709"/>
        <w:jc w:val="both"/>
        <w:rPr>
          <w:rFonts w:eastAsiaTheme="minorHAnsi"/>
          <w:lang w:eastAsia="en-US"/>
        </w:rPr>
      </w:pPr>
    </w:p>
    <w:p w:rsidR="0075294A" w:rsidRDefault="0075294A" w:rsidP="00D8478A">
      <w:pPr>
        <w:spacing w:line="360" w:lineRule="auto"/>
        <w:ind w:firstLine="709"/>
        <w:jc w:val="both"/>
        <w:rPr>
          <w:rFonts w:eastAsiaTheme="minorHAnsi"/>
          <w:lang w:eastAsia="en-US"/>
        </w:rPr>
      </w:pPr>
    </w:p>
    <w:p w:rsidR="0075294A" w:rsidRDefault="0075294A" w:rsidP="00D8478A">
      <w:pPr>
        <w:spacing w:line="360" w:lineRule="auto"/>
        <w:ind w:firstLine="709"/>
        <w:jc w:val="both"/>
        <w:rPr>
          <w:rFonts w:eastAsiaTheme="minorHAnsi"/>
          <w:lang w:eastAsia="en-US"/>
        </w:rPr>
      </w:pPr>
    </w:p>
    <w:p w:rsidR="0075294A" w:rsidRDefault="0075294A" w:rsidP="00D8478A">
      <w:pPr>
        <w:spacing w:line="360" w:lineRule="auto"/>
        <w:ind w:firstLine="709"/>
        <w:jc w:val="both"/>
        <w:rPr>
          <w:rFonts w:eastAsiaTheme="minorHAnsi"/>
          <w:lang w:eastAsia="en-US"/>
        </w:rPr>
      </w:pPr>
    </w:p>
    <w:p w:rsidR="0075294A" w:rsidRDefault="0075294A" w:rsidP="00D8478A">
      <w:pPr>
        <w:spacing w:line="360" w:lineRule="auto"/>
        <w:ind w:firstLine="709"/>
        <w:jc w:val="both"/>
        <w:rPr>
          <w:rFonts w:eastAsiaTheme="minorHAnsi"/>
          <w:lang w:eastAsia="en-US"/>
        </w:rPr>
      </w:pPr>
    </w:p>
    <w:p w:rsidR="0075294A" w:rsidRDefault="0075294A" w:rsidP="00D8478A">
      <w:pPr>
        <w:spacing w:line="360" w:lineRule="auto"/>
        <w:ind w:firstLine="709"/>
        <w:jc w:val="both"/>
        <w:rPr>
          <w:rFonts w:eastAsiaTheme="minorHAnsi"/>
          <w:lang w:eastAsia="en-US"/>
        </w:rPr>
      </w:pPr>
    </w:p>
    <w:p w:rsidR="0075294A" w:rsidRDefault="0075294A" w:rsidP="00D8478A">
      <w:pPr>
        <w:spacing w:line="360" w:lineRule="auto"/>
        <w:ind w:firstLine="709"/>
        <w:jc w:val="both"/>
        <w:rPr>
          <w:rFonts w:eastAsiaTheme="minorHAnsi"/>
          <w:lang w:eastAsia="en-US"/>
        </w:rPr>
      </w:pPr>
    </w:p>
    <w:p w:rsidR="0075294A" w:rsidRDefault="0075294A" w:rsidP="00D8478A">
      <w:pPr>
        <w:spacing w:line="360" w:lineRule="auto"/>
        <w:ind w:firstLine="709"/>
        <w:jc w:val="both"/>
        <w:rPr>
          <w:rFonts w:eastAsiaTheme="minorHAnsi"/>
          <w:lang w:eastAsia="en-US"/>
        </w:rPr>
      </w:pPr>
    </w:p>
    <w:p w:rsidR="0075294A" w:rsidRDefault="0075294A" w:rsidP="00D8478A">
      <w:pPr>
        <w:spacing w:line="360" w:lineRule="auto"/>
        <w:ind w:firstLine="709"/>
        <w:jc w:val="both"/>
        <w:rPr>
          <w:rFonts w:eastAsiaTheme="minorHAnsi"/>
          <w:lang w:eastAsia="en-US"/>
        </w:rPr>
      </w:pPr>
    </w:p>
    <w:p w:rsidR="0075294A" w:rsidRDefault="0075294A" w:rsidP="009A1BCB">
      <w:pPr>
        <w:spacing w:line="360" w:lineRule="auto"/>
        <w:jc w:val="both"/>
        <w:rPr>
          <w:rFonts w:eastAsiaTheme="minorHAnsi"/>
          <w:lang w:eastAsia="en-US"/>
        </w:rPr>
      </w:pPr>
    </w:p>
    <w:p w:rsidR="0075294A" w:rsidRDefault="0075294A" w:rsidP="00D8478A">
      <w:pPr>
        <w:spacing w:line="360" w:lineRule="auto"/>
        <w:ind w:firstLine="709"/>
        <w:jc w:val="both"/>
        <w:rPr>
          <w:rFonts w:eastAsiaTheme="minorHAnsi"/>
          <w:lang w:eastAsia="en-US"/>
        </w:rPr>
      </w:pPr>
    </w:p>
    <w:p w:rsidR="00491A2E" w:rsidRDefault="00491A2E" w:rsidP="00D8478A">
      <w:pPr>
        <w:spacing w:line="360" w:lineRule="auto"/>
        <w:ind w:firstLine="709"/>
        <w:jc w:val="both"/>
        <w:rPr>
          <w:rFonts w:eastAsiaTheme="minorHAnsi"/>
          <w:lang w:eastAsia="en-US"/>
        </w:rPr>
      </w:pPr>
    </w:p>
    <w:p w:rsidR="00491A2E" w:rsidRDefault="00491A2E" w:rsidP="00D8478A">
      <w:pPr>
        <w:spacing w:line="360" w:lineRule="auto"/>
        <w:ind w:firstLine="709"/>
        <w:jc w:val="both"/>
        <w:rPr>
          <w:rFonts w:eastAsiaTheme="minorHAnsi"/>
          <w:lang w:eastAsia="en-US"/>
        </w:rPr>
      </w:pPr>
    </w:p>
    <w:p w:rsidR="00491A2E" w:rsidRDefault="00491A2E" w:rsidP="00D8478A">
      <w:pPr>
        <w:spacing w:line="360" w:lineRule="auto"/>
        <w:ind w:firstLine="709"/>
        <w:jc w:val="both"/>
        <w:rPr>
          <w:rFonts w:eastAsiaTheme="minorHAnsi"/>
          <w:lang w:eastAsia="en-US"/>
        </w:rPr>
      </w:pPr>
    </w:p>
    <w:p w:rsidR="00491A2E" w:rsidRDefault="00491A2E" w:rsidP="00D8478A">
      <w:pPr>
        <w:spacing w:line="360" w:lineRule="auto"/>
        <w:ind w:firstLine="709"/>
        <w:jc w:val="both"/>
        <w:rPr>
          <w:rFonts w:eastAsiaTheme="minorHAnsi"/>
          <w:lang w:eastAsia="en-US"/>
        </w:rPr>
      </w:pPr>
    </w:p>
    <w:p w:rsidR="00491A2E" w:rsidRDefault="00491A2E" w:rsidP="00D8478A">
      <w:pPr>
        <w:spacing w:line="360" w:lineRule="auto"/>
        <w:ind w:firstLine="709"/>
        <w:jc w:val="both"/>
        <w:rPr>
          <w:rFonts w:eastAsiaTheme="minorHAnsi"/>
          <w:lang w:eastAsia="en-US"/>
        </w:rPr>
      </w:pPr>
    </w:p>
    <w:p w:rsidR="00491A2E" w:rsidRDefault="00491A2E" w:rsidP="00D8478A">
      <w:pPr>
        <w:spacing w:line="360" w:lineRule="auto"/>
        <w:ind w:firstLine="709"/>
        <w:jc w:val="both"/>
        <w:rPr>
          <w:rFonts w:eastAsiaTheme="minorHAnsi"/>
          <w:lang w:eastAsia="en-US"/>
        </w:rPr>
      </w:pPr>
    </w:p>
    <w:p w:rsidR="0075294A" w:rsidRPr="00060B2A" w:rsidRDefault="0075294A" w:rsidP="0075294A">
      <w:pPr>
        <w:spacing w:line="360" w:lineRule="auto"/>
        <w:ind w:firstLine="709"/>
        <w:jc w:val="center"/>
        <w:rPr>
          <w:b/>
          <w:spacing w:val="5"/>
        </w:rPr>
      </w:pPr>
      <w:r w:rsidRPr="00060B2A">
        <w:rPr>
          <w:b/>
          <w:spacing w:val="5"/>
        </w:rPr>
        <w:t>P</w:t>
      </w:r>
      <w:r>
        <w:rPr>
          <w:b/>
          <w:spacing w:val="5"/>
        </w:rPr>
        <w:t>ASIŪLYMAI</w:t>
      </w:r>
    </w:p>
    <w:p w:rsidR="0075294A" w:rsidRPr="00060B2A" w:rsidRDefault="0075294A" w:rsidP="0075294A">
      <w:pPr>
        <w:spacing w:line="360" w:lineRule="auto"/>
        <w:ind w:firstLine="709"/>
        <w:jc w:val="both"/>
        <w:rPr>
          <w:spacing w:val="5"/>
        </w:rPr>
      </w:pPr>
    </w:p>
    <w:p w:rsidR="0075294A" w:rsidRDefault="0075294A" w:rsidP="003D765C">
      <w:pPr>
        <w:numPr>
          <w:ilvl w:val="0"/>
          <w:numId w:val="42"/>
        </w:numPr>
        <w:suppressAutoHyphens w:val="0"/>
        <w:spacing w:line="360" w:lineRule="auto"/>
        <w:ind w:left="0" w:firstLine="709"/>
        <w:jc w:val="both"/>
      </w:pPr>
      <w:r w:rsidRPr="00060B2A">
        <w:rPr>
          <w:spacing w:val="5"/>
        </w:rPr>
        <w:t xml:space="preserve">Remiantis </w:t>
      </w:r>
      <w:r>
        <w:rPr>
          <w:spacing w:val="5"/>
        </w:rPr>
        <w:t xml:space="preserve">atlikto </w:t>
      </w:r>
      <w:r w:rsidRPr="00060B2A">
        <w:rPr>
          <w:spacing w:val="5"/>
        </w:rPr>
        <w:t xml:space="preserve">tyrimo metu nustatytu nusikaltėlio profiliu, viktimologiniu aukos profiliu ir kitais buitinių nužudymų kriminalistinės </w:t>
      </w:r>
      <w:smartTag w:uri="schemas-tilde-lt/tildestengine" w:element="templates">
        <w:smartTagPr>
          <w:attr w:name="baseform" w:val="charakteristik|a"/>
          <w:attr w:name="id" w:val="-1"/>
          <w:attr w:name="text" w:val="charakteristikos"/>
        </w:smartTagPr>
        <w:r w:rsidRPr="00060B2A">
          <w:rPr>
            <w:spacing w:val="5"/>
          </w:rPr>
          <w:t>charakteristikos</w:t>
        </w:r>
      </w:smartTag>
      <w:r w:rsidRPr="00060B2A">
        <w:rPr>
          <w:spacing w:val="5"/>
        </w:rPr>
        <w:t xml:space="preserve"> sistemos elementų duomenimis, gali būti sukurtas informacinis kriminalistinių duomenų bankas, kurio naudojimasis leistų nustatyti </w:t>
      </w:r>
      <w:r w:rsidRPr="00060B2A">
        <w:t>kokiu būdu, kokioje aplinkoje dažniausiai padaromi tokio pobūdžio nusikaltimai, kokie yra dėsningi ryšiai tarp atskirų elementų, kas pa</w:t>
      </w:r>
      <w:r>
        <w:t xml:space="preserve">dėtų efektyviai ir operatyviai </w:t>
      </w:r>
      <w:r w:rsidRPr="00060B2A">
        <w:t>ištirti šį nusikaltimą.</w:t>
      </w:r>
    </w:p>
    <w:p w:rsidR="0075294A" w:rsidRPr="009F08ED" w:rsidRDefault="0075294A" w:rsidP="003D765C">
      <w:pPr>
        <w:numPr>
          <w:ilvl w:val="0"/>
          <w:numId w:val="42"/>
        </w:numPr>
        <w:suppressAutoHyphens w:val="0"/>
        <w:spacing w:line="360" w:lineRule="auto"/>
        <w:ind w:left="0" w:firstLine="709"/>
        <w:jc w:val="both"/>
        <w:rPr>
          <w:rFonts w:eastAsia="Calibri"/>
        </w:rPr>
      </w:pPr>
      <w:r w:rsidRPr="003671E4">
        <w:t xml:space="preserve">Atlikto empirinio tyrimo rezultatų analizė rodo, kad nužudymų tyrimas įgauna pasikartojančių klaidų ir trūkumų lėtinį pobūdį, liūdijančiu kaip apie nekokybišką, paviršutinišką ikiteisminį tyrimą, taip ir apie tyrėjo žemą kvalifikaciją bei profesionalumo trukūmą. </w:t>
      </w:r>
      <w:r>
        <w:rPr>
          <w:rStyle w:val="st1"/>
          <w:bCs/>
          <w:color w:val="000000"/>
        </w:rPr>
        <w:t xml:space="preserve">Todėl </w:t>
      </w:r>
      <w:r w:rsidR="009A1BCB">
        <w:rPr>
          <w:rStyle w:val="st1"/>
          <w:bCs/>
          <w:color w:val="000000"/>
        </w:rPr>
        <w:t>šalinant šią problemą</w:t>
      </w:r>
      <w:r>
        <w:rPr>
          <w:rStyle w:val="st1"/>
        </w:rPr>
        <w:t xml:space="preserve">, </w:t>
      </w:r>
      <w:r w:rsidRPr="003671E4">
        <w:t xml:space="preserve">rekomenduotina </w:t>
      </w:r>
      <w:r>
        <w:t xml:space="preserve">iš naujo peržiūrėti ikiteisminio tyrimo realizavimo mechanizmą, </w:t>
      </w:r>
      <w:r w:rsidRPr="003671E4">
        <w:rPr>
          <w:rFonts w:eastAsia="TimesNewRoman"/>
        </w:rPr>
        <w:t xml:space="preserve">atnaujinti </w:t>
      </w:r>
      <w:r>
        <w:rPr>
          <w:rFonts w:eastAsia="TimesNewRoman"/>
        </w:rPr>
        <w:t xml:space="preserve">ir papildyti </w:t>
      </w:r>
      <w:r w:rsidRPr="003671E4">
        <w:rPr>
          <w:rFonts w:eastAsia="TimesNewRoman"/>
        </w:rPr>
        <w:t>visas šiuo metu parengtas kriminalistines rekomendacijas, nustatančias atskirų ikiteisminio tyrimo veiksmų atlikimą taktiką ir ypatumus, tyriant šio</w:t>
      </w:r>
      <w:r w:rsidRPr="003671E4">
        <w:t xml:space="preserve"> po</w:t>
      </w:r>
      <w:r w:rsidRPr="003671E4">
        <w:rPr>
          <w:rFonts w:eastAsia="TimesNewRoman"/>
        </w:rPr>
        <w:t>rūšio nusikaltimus.</w:t>
      </w:r>
    </w:p>
    <w:p w:rsidR="0075294A" w:rsidRDefault="0075294A" w:rsidP="003D765C">
      <w:pPr>
        <w:numPr>
          <w:ilvl w:val="0"/>
          <w:numId w:val="42"/>
        </w:numPr>
        <w:suppressAutoHyphens w:val="0"/>
        <w:spacing w:line="360" w:lineRule="auto"/>
        <w:ind w:left="0" w:firstLine="709"/>
        <w:jc w:val="both"/>
      </w:pPr>
      <w:r w:rsidRPr="003671E4">
        <w:rPr>
          <w:rFonts w:eastAsia="TimesNewRoman"/>
        </w:rPr>
        <w:t xml:space="preserve"> </w:t>
      </w:r>
      <w:r>
        <w:rPr>
          <w:rFonts w:eastAsia="TimesNewRoman"/>
        </w:rPr>
        <w:t xml:space="preserve">Remiantis LR BPK numatytu greito proceso principu, siūloma supaprastinti kai kurių ikiteisminio tyrimo veiksmų atlikimo tvarką. Atsižvelgiant į </w:t>
      </w:r>
      <w:r w:rsidRPr="003671E4">
        <w:rPr>
          <w:rFonts w:eastAsia="TimesNewRoman"/>
        </w:rPr>
        <w:t>liūdytojų apklausų perteklinį skaičių ir priklausomai nuo jų turimos informacijos tūrinio, svarbumo ir reikšmės tolimesniam tyrimui, jų parodymai gali būti fiksuojami tyrėjų tarnybiniuose pranešimu</w:t>
      </w:r>
      <w:r w:rsidR="00182BE5">
        <w:rPr>
          <w:rFonts w:eastAsia="TimesNewRoman"/>
        </w:rPr>
        <w:t>ose, nepašalinant galimybės</w:t>
      </w:r>
      <w:r w:rsidRPr="003671E4">
        <w:rPr>
          <w:rFonts w:eastAsia="TimesNewRoman"/>
        </w:rPr>
        <w:t xml:space="preserve"> pereiti prie apklausos protokolo. </w:t>
      </w:r>
    </w:p>
    <w:p w:rsidR="0075294A" w:rsidRPr="00FE7524" w:rsidRDefault="0075294A" w:rsidP="003D765C">
      <w:pPr>
        <w:numPr>
          <w:ilvl w:val="0"/>
          <w:numId w:val="42"/>
        </w:numPr>
        <w:suppressAutoHyphens w:val="0"/>
        <w:spacing w:line="360" w:lineRule="auto"/>
        <w:ind w:left="0" w:firstLine="709"/>
        <w:jc w:val="both"/>
        <w:rPr>
          <w:rFonts w:eastAsia="Calibri"/>
        </w:rPr>
      </w:pPr>
      <w:r w:rsidRPr="009F08ED">
        <w:t xml:space="preserve">Siūloma </w:t>
      </w:r>
      <w:r w:rsidRPr="009F08ED">
        <w:rPr>
          <w:rFonts w:eastAsia="TimesNewRoman"/>
        </w:rPr>
        <w:t>periodiškai vykdyti pareigūnų, vykdančių baudžiamąjį persekiojimą</w:t>
      </w:r>
      <w:r w:rsidRPr="009F08ED">
        <w:t xml:space="preserve"> </w:t>
      </w:r>
      <w:r w:rsidRPr="009F08ED">
        <w:rPr>
          <w:rFonts w:eastAsia="TimesNewRoman"/>
        </w:rPr>
        <w:t>asmenų, padariusių šios porūšies nusikalstamas veikas, kvalifikacijos kėlimo kursus, kuriuose turėtų būti</w:t>
      </w:r>
      <w:r w:rsidRPr="009F08ED">
        <w:t xml:space="preserve"> </w:t>
      </w:r>
      <w:r w:rsidRPr="009F08ED">
        <w:rPr>
          <w:rFonts w:eastAsia="TimesNewRoman"/>
        </w:rPr>
        <w:t xml:space="preserve">pristatoma </w:t>
      </w:r>
      <w:r>
        <w:rPr>
          <w:rFonts w:eastAsia="TimesNewRoman"/>
        </w:rPr>
        <w:t xml:space="preserve">ne tik </w:t>
      </w:r>
      <w:r w:rsidRPr="009F08ED">
        <w:rPr>
          <w:rFonts w:eastAsia="TimesNewRoman"/>
        </w:rPr>
        <w:t>aktuali teisinė, metodinė, operatyvinė</w:t>
      </w:r>
      <w:r>
        <w:rPr>
          <w:rFonts w:eastAsia="TimesNewRoman"/>
        </w:rPr>
        <w:t xml:space="preserve"> informacija, bet</w:t>
      </w:r>
      <w:r w:rsidRPr="009F08ED">
        <w:rPr>
          <w:rFonts w:eastAsia="TimesNewRoman"/>
        </w:rPr>
        <w:t xml:space="preserve"> ir </w:t>
      </w:r>
      <w:r>
        <w:rPr>
          <w:rFonts w:eastAsia="TimesNewRoman"/>
        </w:rPr>
        <w:t>kita naudinga informacija (medecinos, psichologijos)</w:t>
      </w:r>
      <w:r w:rsidRPr="009F08ED">
        <w:rPr>
          <w:rFonts w:eastAsia="TimesNewRoman"/>
        </w:rPr>
        <w:t xml:space="preserve"> betarpiškai susijusi su jų </w:t>
      </w:r>
      <w:r>
        <w:rPr>
          <w:rFonts w:eastAsia="TimesNewRoman"/>
        </w:rPr>
        <w:t>vykdomomis funkcijomis.</w:t>
      </w:r>
    </w:p>
    <w:p w:rsidR="0075294A" w:rsidRPr="00FE7524" w:rsidRDefault="0075294A" w:rsidP="003D765C">
      <w:pPr>
        <w:numPr>
          <w:ilvl w:val="0"/>
          <w:numId w:val="42"/>
        </w:numPr>
        <w:suppressAutoHyphens w:val="0"/>
        <w:spacing w:line="360" w:lineRule="auto"/>
        <w:ind w:left="0" w:firstLine="709"/>
        <w:jc w:val="both"/>
        <w:rPr>
          <w:rFonts w:eastAsia="Calibri"/>
          <w:lang w:eastAsia="en-US"/>
        </w:rPr>
      </w:pPr>
      <w:r w:rsidRPr="009F08ED">
        <w:rPr>
          <w:rFonts w:eastAsia="TimesNewRoman"/>
        </w:rPr>
        <w:t xml:space="preserve"> </w:t>
      </w:r>
      <w:r w:rsidRPr="009F08ED">
        <w:t xml:space="preserve">Skatinti tyrėjų ir ekspertinių įstaigų glaudų bendradarbiavimą, </w:t>
      </w:r>
      <w:r w:rsidRPr="009F08ED">
        <w:rPr>
          <w:spacing w:val="-2"/>
          <w:lang w:eastAsia="lt-LT"/>
        </w:rPr>
        <w:t>siekiant išvengti perteklinių specialisto kompetencijai nepriskirtų klausimų, taip pat klausimų, kurie n</w:t>
      </w:r>
      <w:r>
        <w:rPr>
          <w:spacing w:val="-2"/>
          <w:lang w:eastAsia="lt-LT"/>
        </w:rPr>
        <w:t>epagristai išplečia ekspertizės</w:t>
      </w:r>
      <w:r w:rsidRPr="009F08ED">
        <w:rPr>
          <w:spacing w:val="-2"/>
          <w:lang w:eastAsia="lt-LT"/>
        </w:rPr>
        <w:t xml:space="preserve"> ar tyrimo apimtį arba kylus kitiems neaiškumams susijusiems su konkrečia ekspertize ar tyrimu. </w:t>
      </w:r>
    </w:p>
    <w:p w:rsidR="0075294A" w:rsidRPr="009F08ED" w:rsidRDefault="0075294A" w:rsidP="003D765C">
      <w:pPr>
        <w:numPr>
          <w:ilvl w:val="0"/>
          <w:numId w:val="42"/>
        </w:numPr>
        <w:suppressAutoHyphens w:val="0"/>
        <w:spacing w:line="360" w:lineRule="auto"/>
        <w:ind w:left="0" w:firstLine="709"/>
        <w:jc w:val="both"/>
        <w:rPr>
          <w:rFonts w:eastAsia="Calibri"/>
          <w:lang w:eastAsia="en-US"/>
        </w:rPr>
      </w:pPr>
      <w:r>
        <w:t>Užtikrinti griežtesnę ikiteisminio tyrimo atlikimo kontrolę ir glaudesnį prokuroro ir ikiteisminio tyrimo pareigūnų bendradarbiavimą, tuo užtikrinant tyrimo veiksmingumą ir geresnę kokybę.</w:t>
      </w:r>
    </w:p>
    <w:p w:rsidR="0075294A" w:rsidRPr="00060B2A" w:rsidRDefault="0075294A" w:rsidP="0075294A">
      <w:pPr>
        <w:spacing w:line="360" w:lineRule="auto"/>
        <w:ind w:firstLine="709"/>
        <w:jc w:val="both"/>
      </w:pPr>
    </w:p>
    <w:p w:rsidR="00C632A9" w:rsidRDefault="00C632A9" w:rsidP="00545415">
      <w:pPr>
        <w:spacing w:line="360" w:lineRule="auto"/>
        <w:jc w:val="both"/>
        <w:rPr>
          <w:rFonts w:eastAsiaTheme="minorHAnsi"/>
          <w:lang w:eastAsia="en-US"/>
        </w:rPr>
      </w:pPr>
    </w:p>
    <w:p w:rsidR="00545415" w:rsidRDefault="00545415" w:rsidP="00545415">
      <w:pPr>
        <w:spacing w:line="360" w:lineRule="auto"/>
        <w:jc w:val="both"/>
        <w:rPr>
          <w:rFonts w:eastAsiaTheme="minorHAnsi"/>
          <w:b/>
          <w:lang w:eastAsia="en-US"/>
        </w:rPr>
      </w:pPr>
    </w:p>
    <w:p w:rsidR="00C632A9" w:rsidRDefault="00C632A9" w:rsidP="00C632A9">
      <w:pPr>
        <w:spacing w:line="360" w:lineRule="auto"/>
        <w:jc w:val="center"/>
        <w:rPr>
          <w:b/>
        </w:rPr>
      </w:pPr>
      <w:r w:rsidRPr="00313B2F">
        <w:rPr>
          <w:b/>
        </w:rPr>
        <w:t>LITERATŪROS SĄRAŠAS</w:t>
      </w:r>
    </w:p>
    <w:p w:rsidR="00C632A9" w:rsidRDefault="00C632A9" w:rsidP="00C632A9">
      <w:pPr>
        <w:spacing w:line="360" w:lineRule="auto"/>
        <w:ind w:firstLine="709"/>
        <w:jc w:val="center"/>
        <w:rPr>
          <w:b/>
        </w:rPr>
      </w:pPr>
    </w:p>
    <w:p w:rsidR="00C632A9" w:rsidRPr="000B179B" w:rsidRDefault="00C632A9" w:rsidP="00C632A9">
      <w:pPr>
        <w:autoSpaceDE w:val="0"/>
        <w:autoSpaceDN w:val="0"/>
        <w:adjustRightInd w:val="0"/>
        <w:spacing w:line="360" w:lineRule="auto"/>
        <w:ind w:firstLine="709"/>
        <w:jc w:val="both"/>
        <w:rPr>
          <w:rFonts w:eastAsia="TimesNewRoman"/>
          <w:b/>
          <w:bCs/>
          <w:i/>
          <w:u w:val="single"/>
        </w:rPr>
      </w:pPr>
      <w:r w:rsidRPr="000B179B">
        <w:rPr>
          <w:rFonts w:eastAsia="TimesNewRoman"/>
          <w:b/>
          <w:bCs/>
          <w:i/>
          <w:u w:val="single"/>
        </w:rPr>
        <w:t>Teisės aktai</w:t>
      </w:r>
    </w:p>
    <w:p w:rsidR="00C632A9" w:rsidRPr="0061198B" w:rsidRDefault="00C632A9" w:rsidP="00C632A9">
      <w:pPr>
        <w:autoSpaceDE w:val="0"/>
        <w:autoSpaceDN w:val="0"/>
        <w:adjustRightInd w:val="0"/>
        <w:spacing w:line="360" w:lineRule="auto"/>
        <w:ind w:firstLine="709"/>
        <w:jc w:val="both"/>
        <w:rPr>
          <w:rFonts w:eastAsia="TimesNewRoman"/>
          <w:b/>
          <w:bCs/>
          <w:i/>
          <w:sz w:val="18"/>
          <w:u w:val="single"/>
        </w:rPr>
      </w:pPr>
    </w:p>
    <w:p w:rsidR="00C632A9" w:rsidRDefault="00C632A9" w:rsidP="003D765C">
      <w:pPr>
        <w:pStyle w:val="FootnoteText"/>
        <w:numPr>
          <w:ilvl w:val="0"/>
          <w:numId w:val="43"/>
        </w:numPr>
        <w:spacing w:line="360" w:lineRule="auto"/>
        <w:jc w:val="both"/>
        <w:rPr>
          <w:sz w:val="24"/>
          <w:szCs w:val="24"/>
        </w:rPr>
      </w:pPr>
      <w:r w:rsidRPr="000B179B">
        <w:rPr>
          <w:rFonts w:eastAsia="Calibri"/>
          <w:sz w:val="24"/>
          <w:szCs w:val="24"/>
        </w:rPr>
        <w:t xml:space="preserve">Lietuvos Respublikos Konstitucija. </w:t>
      </w:r>
      <w:r w:rsidRPr="000B179B">
        <w:rPr>
          <w:i/>
          <w:sz w:val="24"/>
          <w:szCs w:val="24"/>
        </w:rPr>
        <w:t>Valstybės Žinios</w:t>
      </w:r>
      <w:r w:rsidRPr="000B179B">
        <w:rPr>
          <w:sz w:val="24"/>
          <w:szCs w:val="24"/>
        </w:rPr>
        <w:t>. 1992, Nr. 33-1014.</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Lietuvos Respublikos apsaugos nuo smurto artimoje aplinkoje įstatymas. </w:t>
      </w:r>
      <w:r w:rsidRPr="00C632A9">
        <w:rPr>
          <w:i/>
          <w:sz w:val="24"/>
          <w:szCs w:val="24"/>
        </w:rPr>
        <w:t>Valstybės žinios</w:t>
      </w:r>
      <w:r w:rsidRPr="00C632A9">
        <w:rPr>
          <w:sz w:val="24"/>
          <w:szCs w:val="24"/>
        </w:rPr>
        <w:t>. 2011-06-14 Nr.72-3475.</w:t>
      </w:r>
    </w:p>
    <w:p w:rsidR="00C632A9" w:rsidRDefault="00C632A9" w:rsidP="003D765C">
      <w:pPr>
        <w:pStyle w:val="FootnoteText"/>
        <w:numPr>
          <w:ilvl w:val="0"/>
          <w:numId w:val="43"/>
        </w:numPr>
        <w:spacing w:line="360" w:lineRule="auto"/>
        <w:jc w:val="both"/>
        <w:rPr>
          <w:sz w:val="24"/>
          <w:szCs w:val="24"/>
        </w:rPr>
      </w:pPr>
      <w:r w:rsidRPr="00C632A9">
        <w:rPr>
          <w:sz w:val="24"/>
        </w:rPr>
        <w:t xml:space="preserve">Lietuvos Respublikos ginklų ir šaudmenų kontrolės įstatymas. </w:t>
      </w:r>
      <w:r w:rsidRPr="00C632A9">
        <w:rPr>
          <w:i/>
          <w:sz w:val="24"/>
        </w:rPr>
        <w:t>Valstybės žinios</w:t>
      </w:r>
      <w:r w:rsidRPr="00C632A9">
        <w:rPr>
          <w:sz w:val="24"/>
        </w:rPr>
        <w:t xml:space="preserve">. </w:t>
      </w:r>
      <w:r w:rsidRPr="00C632A9">
        <w:rPr>
          <w:sz w:val="24"/>
          <w:lang w:val="en-AU"/>
        </w:rPr>
        <w:t>2002, Nr. 13 – 467.</w:t>
      </w:r>
    </w:p>
    <w:p w:rsidR="00C632A9" w:rsidRDefault="00C632A9" w:rsidP="003D765C">
      <w:pPr>
        <w:pStyle w:val="FootnoteText"/>
        <w:numPr>
          <w:ilvl w:val="0"/>
          <w:numId w:val="43"/>
        </w:numPr>
        <w:spacing w:line="360" w:lineRule="auto"/>
        <w:jc w:val="both"/>
        <w:rPr>
          <w:sz w:val="24"/>
          <w:szCs w:val="24"/>
        </w:rPr>
      </w:pPr>
      <w:r w:rsidRPr="00C632A9">
        <w:rPr>
          <w:rFonts w:eastAsia="TimesNewRoman"/>
          <w:sz w:val="24"/>
          <w:szCs w:val="24"/>
        </w:rPr>
        <w:t xml:space="preserve">Lietuvos Respublikos baudžiamojo proceso kodeksas. </w:t>
      </w:r>
      <w:r w:rsidRPr="00C632A9">
        <w:rPr>
          <w:rFonts w:eastAsia="TimesNewRoman"/>
          <w:i/>
          <w:sz w:val="24"/>
          <w:szCs w:val="24"/>
        </w:rPr>
        <w:t>Valstybės žinios</w:t>
      </w:r>
      <w:r w:rsidRPr="00C632A9">
        <w:rPr>
          <w:rFonts w:eastAsia="TimesNewRoman"/>
          <w:sz w:val="24"/>
          <w:szCs w:val="24"/>
        </w:rPr>
        <w:t>, 2002, Nr. 37-1341.</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Lietuvos Respubliko baudžiamasis kodeksas. </w:t>
      </w:r>
      <w:r w:rsidRPr="00C632A9">
        <w:rPr>
          <w:rFonts w:eastAsia="TimesNewRoman"/>
          <w:i/>
          <w:sz w:val="24"/>
          <w:szCs w:val="24"/>
        </w:rPr>
        <w:t>Valstybės žinios</w:t>
      </w:r>
      <w:r w:rsidRPr="00C632A9">
        <w:rPr>
          <w:rFonts w:eastAsia="TimesNewRoman"/>
          <w:sz w:val="24"/>
          <w:szCs w:val="24"/>
        </w:rPr>
        <w:t xml:space="preserve">, </w:t>
      </w:r>
      <w:r w:rsidRPr="00C632A9">
        <w:rPr>
          <w:sz w:val="24"/>
          <w:szCs w:val="24"/>
        </w:rPr>
        <w:t xml:space="preserve">2000, Nr. </w:t>
      </w:r>
      <w:r w:rsidRPr="00C632A9">
        <w:rPr>
          <w:sz w:val="24"/>
          <w:szCs w:val="24"/>
          <w:lang w:val="en-AU"/>
        </w:rPr>
        <w:t>89 – 2741.</w:t>
      </w:r>
      <w:r w:rsidRPr="00C632A9">
        <w:rPr>
          <w:sz w:val="24"/>
          <w:szCs w:val="24"/>
        </w:rPr>
        <w:t xml:space="preserve">   </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Lietuvos Respublikos Seimo 2003 m. kovo 20 d. nutarimas Nr. IX-1383 „Dėl nacionalinės nusikaltimų prevencijos ir kontrolės programos patvirtinimo“. </w:t>
      </w:r>
      <w:r w:rsidRPr="00C632A9">
        <w:rPr>
          <w:i/>
          <w:sz w:val="24"/>
          <w:szCs w:val="24"/>
        </w:rPr>
        <w:t>Valstybės žinios</w:t>
      </w:r>
      <w:r w:rsidRPr="00C632A9">
        <w:rPr>
          <w:sz w:val="24"/>
          <w:szCs w:val="24"/>
        </w:rPr>
        <w:t>. 2003. Nr. 32-1318.</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Lietuvos Respublikos švietimo ir mokslo ministro įsakymas „Dėl nacionalinės mokslo programos socialiniai iššūkiai nacionaliniam saugumui patvirtinimo“. </w:t>
      </w:r>
      <w:r w:rsidRPr="00C632A9">
        <w:rPr>
          <w:i/>
          <w:sz w:val="24"/>
          <w:szCs w:val="24"/>
        </w:rPr>
        <w:t>Valstybės žinios</w:t>
      </w:r>
      <w:r w:rsidRPr="00C632A9">
        <w:rPr>
          <w:sz w:val="24"/>
          <w:szCs w:val="24"/>
        </w:rPr>
        <w:t>. 2010, Nr.152-7764.</w:t>
      </w:r>
    </w:p>
    <w:p w:rsidR="00C632A9" w:rsidRDefault="00C632A9" w:rsidP="003D765C">
      <w:pPr>
        <w:pStyle w:val="FootnoteText"/>
        <w:numPr>
          <w:ilvl w:val="0"/>
          <w:numId w:val="43"/>
        </w:numPr>
        <w:spacing w:line="360" w:lineRule="auto"/>
        <w:jc w:val="both"/>
        <w:rPr>
          <w:sz w:val="24"/>
          <w:szCs w:val="24"/>
        </w:rPr>
      </w:pPr>
      <w:r w:rsidRPr="00C632A9">
        <w:rPr>
          <w:rFonts w:eastAsia="Calibri"/>
          <w:sz w:val="24"/>
          <w:szCs w:val="24"/>
        </w:rPr>
        <w:t xml:space="preserve">Lietuvos policijos generalinio komisaro  įsakymas  „Dėl teritorinių policijos įstaigos veiklos apžiūrint ir tyriant įvykio vietas tobulinimo koncepcijos patvirtinimo“. </w:t>
      </w:r>
      <w:r w:rsidRPr="00C632A9">
        <w:rPr>
          <w:rFonts w:eastAsia="Calibri"/>
          <w:i/>
          <w:sz w:val="24"/>
          <w:szCs w:val="24"/>
        </w:rPr>
        <w:t>Valstybės žinios</w:t>
      </w:r>
      <w:r w:rsidRPr="00C632A9">
        <w:rPr>
          <w:rFonts w:eastAsia="Calibri"/>
          <w:sz w:val="24"/>
          <w:szCs w:val="24"/>
        </w:rPr>
        <w:t xml:space="preserve">. 2006, </w:t>
      </w:r>
      <w:r w:rsidRPr="00C632A9">
        <w:rPr>
          <w:rFonts w:eastAsia="Calibri"/>
          <w:sz w:val="24"/>
          <w:szCs w:val="24"/>
          <w:lang w:eastAsia="lt-LT"/>
        </w:rPr>
        <w:t>Nr. 5 – V – 454</w:t>
      </w:r>
      <w:r w:rsidRPr="00C632A9">
        <w:rPr>
          <w:rFonts w:eastAsia="Calibri"/>
          <w:sz w:val="24"/>
          <w:szCs w:val="24"/>
        </w:rPr>
        <w:t>.</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Lietuvos Respublikos švietimo ir mokslo ministro įsakymas „Dėl nacionalinės mokslo programos socialiniai iššūkiai nacionaliniam saugumui patvirtinimo“. </w:t>
      </w:r>
      <w:r w:rsidRPr="00C632A9">
        <w:rPr>
          <w:i/>
          <w:sz w:val="24"/>
          <w:szCs w:val="24"/>
        </w:rPr>
        <w:t>Valstybės žinios</w:t>
      </w:r>
      <w:r w:rsidRPr="00C632A9">
        <w:rPr>
          <w:sz w:val="24"/>
          <w:szCs w:val="24"/>
        </w:rPr>
        <w:t>. 2010, Nr.152-7764.</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Lietuvos policijos generalinio komisaro  įsakymas  „Dėl teritorinių policijos įstaigos veiklos apžiūrint ir tyriant įvykio vietas tobulinimo koncepcijos patvirtinimo“. </w:t>
      </w:r>
      <w:r w:rsidRPr="00C632A9">
        <w:rPr>
          <w:i/>
          <w:sz w:val="24"/>
          <w:szCs w:val="24"/>
        </w:rPr>
        <w:t>Valstybės žinios</w:t>
      </w:r>
      <w:r w:rsidRPr="00C632A9">
        <w:rPr>
          <w:sz w:val="24"/>
          <w:szCs w:val="24"/>
        </w:rPr>
        <w:t xml:space="preserve">.2006, </w:t>
      </w:r>
      <w:r w:rsidRPr="00C632A9">
        <w:rPr>
          <w:sz w:val="24"/>
          <w:szCs w:val="24"/>
          <w:lang w:eastAsia="lt-LT"/>
        </w:rPr>
        <w:t>Nr. 5 – V – 454</w:t>
      </w:r>
      <w:r w:rsidRPr="00C632A9">
        <w:rPr>
          <w:sz w:val="24"/>
          <w:szCs w:val="24"/>
        </w:rPr>
        <w:t>.</w:t>
      </w:r>
    </w:p>
    <w:p w:rsidR="00C632A9" w:rsidRDefault="00C632A9" w:rsidP="003D765C">
      <w:pPr>
        <w:pStyle w:val="FootnoteText"/>
        <w:numPr>
          <w:ilvl w:val="0"/>
          <w:numId w:val="43"/>
        </w:numPr>
        <w:spacing w:line="360" w:lineRule="auto"/>
        <w:jc w:val="both"/>
        <w:rPr>
          <w:sz w:val="24"/>
          <w:szCs w:val="24"/>
        </w:rPr>
      </w:pPr>
      <w:r w:rsidRPr="00C632A9">
        <w:rPr>
          <w:noProof/>
          <w:sz w:val="24"/>
          <w:szCs w:val="24"/>
        </w:rPr>
        <w:t xml:space="preserve">Lietuvos mokslo tarybos Humanitarinių ir socialinių mokslų komiteto </w:t>
      </w:r>
      <w:r w:rsidRPr="00C632A9">
        <w:rPr>
          <w:sz w:val="24"/>
          <w:szCs w:val="24"/>
          <w:lang w:val="en-US"/>
        </w:rPr>
        <w:t xml:space="preserve">2011 m. birželio 6 d. nutarimu Nr. 07 HSM-86-2 patikslintas nacionalinė mokslo programa “Socialiniai iššūkiai nacionaliniam saugumui” programos vykdymo </w:t>
      </w:r>
      <w:r w:rsidRPr="00C632A9">
        <w:rPr>
          <w:sz w:val="24"/>
          <w:szCs w:val="24"/>
          <w:lang w:val="en-AU"/>
        </w:rPr>
        <w:t>2012 – 2013 met</w:t>
      </w:r>
      <w:r w:rsidRPr="00C632A9">
        <w:rPr>
          <w:sz w:val="24"/>
          <w:szCs w:val="24"/>
        </w:rPr>
        <w:t xml:space="preserve">ų </w:t>
      </w:r>
      <w:r w:rsidRPr="00C632A9">
        <w:rPr>
          <w:sz w:val="24"/>
          <w:szCs w:val="24"/>
          <w:lang w:val="en-AU"/>
        </w:rPr>
        <w:t>detalusis planas.</w:t>
      </w:r>
    </w:p>
    <w:p w:rsidR="00C632A9" w:rsidRPr="00C632A9" w:rsidRDefault="00C632A9" w:rsidP="003D765C">
      <w:pPr>
        <w:pStyle w:val="FootnoteText"/>
        <w:numPr>
          <w:ilvl w:val="0"/>
          <w:numId w:val="43"/>
        </w:numPr>
        <w:spacing w:line="360" w:lineRule="auto"/>
        <w:jc w:val="both"/>
        <w:rPr>
          <w:sz w:val="24"/>
          <w:szCs w:val="24"/>
        </w:rPr>
      </w:pPr>
      <w:r w:rsidRPr="00C632A9">
        <w:rPr>
          <w:sz w:val="24"/>
          <w:szCs w:val="24"/>
        </w:rPr>
        <w:t xml:space="preserve">Lietuvos Respbublikos generalinio prokuroro 2011 m. sausio 18 d. įsakymas Nr. I – </w:t>
      </w:r>
      <w:r w:rsidRPr="00C632A9">
        <w:rPr>
          <w:sz w:val="24"/>
          <w:szCs w:val="24"/>
          <w:lang w:val="en-AU"/>
        </w:rPr>
        <w:t xml:space="preserve">14 </w:t>
      </w:r>
      <w:r w:rsidRPr="00C632A9">
        <w:rPr>
          <w:sz w:val="24"/>
          <w:szCs w:val="24"/>
        </w:rPr>
        <w:t xml:space="preserve">„Dėl rekomendacijų dėl užduočių specialistams ir ekspertams skyrimo patvirtinimo“. </w:t>
      </w:r>
      <w:r w:rsidRPr="00C632A9">
        <w:rPr>
          <w:i/>
          <w:sz w:val="24"/>
          <w:szCs w:val="24"/>
        </w:rPr>
        <w:t>Valstybės žinios</w:t>
      </w:r>
      <w:r w:rsidRPr="00C632A9">
        <w:rPr>
          <w:sz w:val="24"/>
          <w:szCs w:val="24"/>
        </w:rPr>
        <w:t>. 2011. Nr. 8-379.</w:t>
      </w:r>
    </w:p>
    <w:p w:rsidR="00C632A9" w:rsidRDefault="00C632A9" w:rsidP="00C632A9">
      <w:pPr>
        <w:pStyle w:val="FootnoteText"/>
        <w:rPr>
          <w:rFonts w:eastAsia="TimesNewRoman"/>
          <w:sz w:val="24"/>
          <w:szCs w:val="24"/>
        </w:rPr>
      </w:pPr>
    </w:p>
    <w:p w:rsidR="00C632A9" w:rsidRDefault="00C632A9" w:rsidP="00C632A9">
      <w:pPr>
        <w:pStyle w:val="FootnoteText"/>
        <w:rPr>
          <w:rFonts w:eastAsia="TimesNewRoman"/>
          <w:sz w:val="10"/>
          <w:szCs w:val="24"/>
        </w:rPr>
      </w:pPr>
    </w:p>
    <w:p w:rsidR="00C632A9" w:rsidRDefault="00C632A9" w:rsidP="00C632A9">
      <w:pPr>
        <w:pStyle w:val="FootnoteText"/>
        <w:rPr>
          <w:rFonts w:eastAsia="TimesNewRoman"/>
          <w:sz w:val="10"/>
          <w:szCs w:val="24"/>
        </w:rPr>
      </w:pPr>
    </w:p>
    <w:p w:rsidR="00C632A9" w:rsidRDefault="00C632A9" w:rsidP="00C632A9">
      <w:pPr>
        <w:pStyle w:val="FootnoteText"/>
        <w:rPr>
          <w:rFonts w:eastAsia="TimesNewRoman"/>
          <w:sz w:val="10"/>
          <w:szCs w:val="24"/>
        </w:rPr>
      </w:pPr>
    </w:p>
    <w:p w:rsidR="00C632A9" w:rsidRDefault="00C632A9" w:rsidP="00C632A9">
      <w:pPr>
        <w:pStyle w:val="FootnoteText"/>
        <w:rPr>
          <w:rFonts w:eastAsia="TimesNewRoman"/>
          <w:sz w:val="10"/>
          <w:szCs w:val="24"/>
        </w:rPr>
      </w:pPr>
    </w:p>
    <w:p w:rsidR="00C632A9" w:rsidRDefault="00C632A9" w:rsidP="00C632A9">
      <w:pPr>
        <w:pStyle w:val="FootnoteText"/>
        <w:rPr>
          <w:rFonts w:eastAsia="TimesNewRoman"/>
          <w:sz w:val="10"/>
          <w:szCs w:val="24"/>
        </w:rPr>
      </w:pPr>
    </w:p>
    <w:p w:rsidR="00C632A9" w:rsidRDefault="00C632A9" w:rsidP="00C632A9">
      <w:pPr>
        <w:pStyle w:val="FootnoteText"/>
        <w:rPr>
          <w:rFonts w:eastAsia="TimesNewRoman"/>
          <w:sz w:val="10"/>
          <w:szCs w:val="24"/>
        </w:rPr>
      </w:pPr>
    </w:p>
    <w:p w:rsidR="00C632A9" w:rsidRDefault="00C632A9" w:rsidP="00C632A9">
      <w:pPr>
        <w:pStyle w:val="FootnoteText"/>
        <w:rPr>
          <w:rFonts w:eastAsia="TimesNewRoman"/>
          <w:sz w:val="10"/>
          <w:szCs w:val="24"/>
        </w:rPr>
      </w:pPr>
    </w:p>
    <w:p w:rsidR="00C632A9" w:rsidRPr="0061198B" w:rsidRDefault="00C632A9" w:rsidP="00C632A9">
      <w:pPr>
        <w:pStyle w:val="FootnoteText"/>
        <w:rPr>
          <w:rFonts w:eastAsia="TimesNewRoman"/>
          <w:sz w:val="10"/>
          <w:szCs w:val="24"/>
        </w:rPr>
      </w:pPr>
    </w:p>
    <w:p w:rsidR="00C632A9" w:rsidRPr="0061198B" w:rsidRDefault="00C632A9" w:rsidP="00C632A9">
      <w:pPr>
        <w:pStyle w:val="FootnoteText"/>
        <w:rPr>
          <w:rFonts w:eastAsia="TimesNewRoman"/>
          <w:sz w:val="14"/>
          <w:szCs w:val="24"/>
        </w:rPr>
      </w:pPr>
    </w:p>
    <w:p w:rsidR="00C632A9" w:rsidRPr="000B179B" w:rsidRDefault="00C632A9" w:rsidP="00C632A9">
      <w:pPr>
        <w:autoSpaceDE w:val="0"/>
        <w:autoSpaceDN w:val="0"/>
        <w:adjustRightInd w:val="0"/>
        <w:spacing w:line="360" w:lineRule="auto"/>
        <w:ind w:firstLine="709"/>
        <w:jc w:val="both"/>
        <w:rPr>
          <w:rFonts w:eastAsia="TimesNewRoman"/>
          <w:b/>
          <w:bCs/>
          <w:i/>
          <w:u w:val="single"/>
        </w:rPr>
      </w:pPr>
      <w:r w:rsidRPr="000B179B">
        <w:rPr>
          <w:rFonts w:eastAsia="TimesNewRoman"/>
          <w:b/>
          <w:bCs/>
          <w:i/>
          <w:u w:val="single"/>
        </w:rPr>
        <w:t xml:space="preserve"> Specialioji literatūra</w:t>
      </w:r>
    </w:p>
    <w:p w:rsidR="00C632A9" w:rsidRPr="0061198B" w:rsidRDefault="00C632A9" w:rsidP="00C632A9">
      <w:pPr>
        <w:pStyle w:val="FootnoteText"/>
        <w:rPr>
          <w:rFonts w:eastAsia="TimesNewRoman"/>
          <w:szCs w:val="24"/>
        </w:rPr>
      </w:pPr>
    </w:p>
    <w:p w:rsidR="00C632A9" w:rsidRDefault="00C632A9" w:rsidP="003D765C">
      <w:pPr>
        <w:pStyle w:val="FootnoteText"/>
        <w:numPr>
          <w:ilvl w:val="0"/>
          <w:numId w:val="43"/>
        </w:numPr>
        <w:spacing w:line="360" w:lineRule="auto"/>
        <w:jc w:val="both"/>
        <w:rPr>
          <w:sz w:val="24"/>
          <w:szCs w:val="24"/>
        </w:rPr>
      </w:pPr>
      <w:r w:rsidRPr="000B179B">
        <w:rPr>
          <w:sz w:val="24"/>
          <w:szCs w:val="24"/>
        </w:rPr>
        <w:t>Barkauskas, A., Kriminalistinės versijos. Vilnius: Lietuvos Teisės Akademijos  Leidybos centras. 2000.</w:t>
      </w:r>
    </w:p>
    <w:p w:rsidR="00C632A9" w:rsidRDefault="00C632A9" w:rsidP="003D765C">
      <w:pPr>
        <w:pStyle w:val="FootnoteText"/>
        <w:numPr>
          <w:ilvl w:val="0"/>
          <w:numId w:val="43"/>
        </w:numPr>
        <w:spacing w:line="360" w:lineRule="auto"/>
        <w:jc w:val="both"/>
        <w:rPr>
          <w:sz w:val="24"/>
          <w:szCs w:val="24"/>
        </w:rPr>
      </w:pPr>
      <w:r w:rsidRPr="00C632A9">
        <w:rPr>
          <w:sz w:val="24"/>
          <w:szCs w:val="24"/>
        </w:rPr>
        <w:t>Burda, R., Kriminalistikos taktika: mokamasis leidinys.</w:t>
      </w:r>
      <w:r w:rsidRPr="00C632A9">
        <w:rPr>
          <w:color w:val="000033"/>
          <w:sz w:val="24"/>
          <w:szCs w:val="24"/>
        </w:rPr>
        <w:t xml:space="preserve"> </w:t>
      </w:r>
      <w:r w:rsidRPr="00C632A9">
        <w:rPr>
          <w:sz w:val="24"/>
          <w:szCs w:val="24"/>
        </w:rPr>
        <w:t>Vilnius : Lietuvos teisės universiteto Leidybos centras, 2001.</w:t>
      </w:r>
    </w:p>
    <w:p w:rsidR="00C632A9" w:rsidRDefault="00C632A9" w:rsidP="003D765C">
      <w:pPr>
        <w:pStyle w:val="FootnoteText"/>
        <w:numPr>
          <w:ilvl w:val="0"/>
          <w:numId w:val="43"/>
        </w:numPr>
        <w:spacing w:line="360" w:lineRule="auto"/>
        <w:jc w:val="both"/>
        <w:rPr>
          <w:sz w:val="24"/>
          <w:szCs w:val="24"/>
        </w:rPr>
      </w:pPr>
      <w:r w:rsidRPr="00C632A9">
        <w:rPr>
          <w:sz w:val="24"/>
          <w:szCs w:val="24"/>
        </w:rPr>
        <w:t>Danisevičius, P., Teismo balistika. Vilnius: Vilniaus V. Kapsuko universitetas. 1976.</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Juškevičiūtė, J., Nusikaltėlio profilio sudarymas – naujas netradicinis nusikaltimų tyrimo metodas. </w:t>
      </w:r>
      <w:r w:rsidRPr="00C632A9">
        <w:rPr>
          <w:i/>
          <w:sz w:val="24"/>
          <w:szCs w:val="24"/>
        </w:rPr>
        <w:t>Jurisprudencija</w:t>
      </w:r>
      <w:r w:rsidRPr="00C632A9">
        <w:rPr>
          <w:sz w:val="24"/>
          <w:szCs w:val="24"/>
        </w:rPr>
        <w:t>. 2003, 43 (35).</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Kurapka, V. E., Malevski, H., Šiuolaikinė nusikaltimų tyrimo koncepcija  ir jos kriminalistinis bei procesinis užtikrinimas. Pirmieji rezultatai. </w:t>
      </w:r>
      <w:r w:rsidRPr="00C632A9">
        <w:rPr>
          <w:i/>
          <w:sz w:val="24"/>
          <w:szCs w:val="24"/>
        </w:rPr>
        <w:t>Jurisprudencija</w:t>
      </w:r>
      <w:r w:rsidRPr="00C632A9">
        <w:rPr>
          <w:sz w:val="24"/>
          <w:szCs w:val="24"/>
        </w:rPr>
        <w:t>, 2003.  43 (35).</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Kuklianskis, S., Matulienė, S., Kriminalistinės nusikaltimų tyrimo charakteristikos samprata. </w:t>
      </w:r>
      <w:r w:rsidRPr="00C632A9">
        <w:rPr>
          <w:i/>
          <w:sz w:val="24"/>
          <w:szCs w:val="24"/>
        </w:rPr>
        <w:t>Jurisprundencija</w:t>
      </w:r>
      <w:r w:rsidRPr="00C632A9">
        <w:rPr>
          <w:sz w:val="24"/>
          <w:szCs w:val="24"/>
        </w:rPr>
        <w:t>, 200.  29 ( 21).</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Kurapka, V. E., Matulienė, S., Smurtinio nusikalstamumo Lietuvoje probleminiai klausimai: ikiteisminio tyrimo praktika ir kriminalistinės rekomendacijos. </w:t>
      </w:r>
      <w:r w:rsidRPr="00C632A9">
        <w:rPr>
          <w:i/>
          <w:sz w:val="24"/>
          <w:szCs w:val="24"/>
        </w:rPr>
        <w:t>Kriminalistika ir teismo ekspertizė – koreliaciniai ryšiai</w:t>
      </w:r>
      <w:r w:rsidRPr="00C632A9">
        <w:rPr>
          <w:sz w:val="24"/>
          <w:szCs w:val="24"/>
        </w:rPr>
        <w:t xml:space="preserve">, </w:t>
      </w:r>
      <w:r w:rsidRPr="00C632A9">
        <w:rPr>
          <w:sz w:val="24"/>
          <w:szCs w:val="24"/>
          <w:lang w:val="en-AU"/>
        </w:rPr>
        <w:t>2011.</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Kanapeckaitė, J., Įtariamųjų psichikos trūkumų (sutrikimų) atskleidimas ir nustatymas. </w:t>
      </w:r>
      <w:r w:rsidRPr="00C632A9">
        <w:rPr>
          <w:i/>
          <w:sz w:val="24"/>
          <w:szCs w:val="24"/>
        </w:rPr>
        <w:t>Jurisprundencija</w:t>
      </w:r>
      <w:r w:rsidRPr="00C632A9">
        <w:rPr>
          <w:sz w:val="24"/>
          <w:szCs w:val="24"/>
        </w:rPr>
        <w:t>, 2005. 75 (67).</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Kurapka, V. E., </w:t>
      </w:r>
      <w:r w:rsidRPr="00C632A9">
        <w:rPr>
          <w:i/>
          <w:sz w:val="24"/>
          <w:szCs w:val="24"/>
        </w:rPr>
        <w:t>et al.</w:t>
      </w:r>
      <w:r w:rsidRPr="00C632A9">
        <w:rPr>
          <w:sz w:val="24"/>
          <w:szCs w:val="24"/>
        </w:rPr>
        <w:t xml:space="preserve"> </w:t>
      </w:r>
      <w:r w:rsidRPr="00C632A9">
        <w:rPr>
          <w:i/>
          <w:sz w:val="24"/>
          <w:szCs w:val="24"/>
        </w:rPr>
        <w:t>Nusikalstamumo grėsmės ir žmogaus saugumas.</w:t>
      </w:r>
      <w:r w:rsidRPr="00C632A9">
        <w:rPr>
          <w:sz w:val="24"/>
          <w:szCs w:val="24"/>
        </w:rPr>
        <w:t xml:space="preserve"> Vilnius: Mykolo Romerio universitetas, 2010.</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Kurapka, V. E., Malevki, H., Kažemikaitienė, E., Kriminalistikos žinių poreikio ir jų taikymo praktikos Lietuvoje vertinimas. </w:t>
      </w:r>
      <w:r w:rsidRPr="00C632A9">
        <w:rPr>
          <w:i/>
          <w:sz w:val="24"/>
          <w:szCs w:val="24"/>
        </w:rPr>
        <w:t>Jurisprudencija</w:t>
      </w:r>
      <w:r w:rsidRPr="00C632A9">
        <w:rPr>
          <w:sz w:val="24"/>
          <w:szCs w:val="24"/>
        </w:rPr>
        <w:t>. 2007, 12 (102).</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Lietuvos teismo ekspertizės centras. </w:t>
      </w:r>
      <w:r w:rsidRPr="00C632A9">
        <w:rPr>
          <w:i/>
          <w:sz w:val="24"/>
          <w:szCs w:val="24"/>
        </w:rPr>
        <w:t>Ekspertizių atlikimas</w:t>
      </w:r>
      <w:r w:rsidRPr="00C632A9">
        <w:rPr>
          <w:sz w:val="24"/>
          <w:szCs w:val="24"/>
        </w:rPr>
        <w:t xml:space="preserve"> [interaktyvus]. Vilnius, </w:t>
      </w:r>
      <w:r w:rsidRPr="00C632A9">
        <w:rPr>
          <w:sz w:val="24"/>
          <w:szCs w:val="24"/>
          <w:lang w:val="en-AU"/>
        </w:rPr>
        <w:t xml:space="preserve">2008 </w:t>
      </w:r>
      <w:r w:rsidRPr="00C632A9">
        <w:rPr>
          <w:sz w:val="24"/>
          <w:szCs w:val="24"/>
        </w:rPr>
        <w:t>[žiūrėta 2011-11-10]. &lt;</w:t>
      </w:r>
      <w:hyperlink r:id="rId32" w:history="1">
        <w:r w:rsidRPr="00C632A9">
          <w:rPr>
            <w:rStyle w:val="Hyperlink"/>
            <w:sz w:val="24"/>
            <w:szCs w:val="24"/>
          </w:rPr>
          <w:t>http://www.ltec.lt/nesaunamojo-ginklo-metodines</w:t>
        </w:r>
      </w:hyperlink>
      <w:r w:rsidRPr="00C632A9">
        <w:rPr>
          <w:sz w:val="24"/>
          <w:szCs w:val="24"/>
        </w:rPr>
        <w:t>&gt;.</w:t>
      </w:r>
    </w:p>
    <w:p w:rsidR="00C632A9" w:rsidRDefault="00C632A9" w:rsidP="003D765C">
      <w:pPr>
        <w:pStyle w:val="FootnoteText"/>
        <w:numPr>
          <w:ilvl w:val="0"/>
          <w:numId w:val="43"/>
        </w:numPr>
        <w:spacing w:line="360" w:lineRule="auto"/>
        <w:jc w:val="both"/>
        <w:rPr>
          <w:sz w:val="24"/>
          <w:szCs w:val="24"/>
        </w:rPr>
      </w:pPr>
      <w:r w:rsidRPr="00C632A9">
        <w:rPr>
          <w:sz w:val="24"/>
          <w:szCs w:val="24"/>
        </w:rPr>
        <w:t>Matulienė, S., Kriminalistinė nusikaltimų charakteristika nusikaltymų tyrimo metodikoje : teorinių ir praktinių problemų šiuolaikinė interpretacija. Daktaro disertacija. Socialiniai mokslai (teisė). Vilnius: Mykolo Romerio universitetas, 2004.</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Markovas, V., Įvykio vietos apžiūra nužudymų bylose. Vilnius: Lietuvos Respublikos generalinė prokuratūra. </w:t>
      </w:r>
      <w:r w:rsidRPr="00C632A9">
        <w:rPr>
          <w:sz w:val="24"/>
          <w:szCs w:val="24"/>
          <w:lang w:val="en-AU"/>
        </w:rPr>
        <w:t>2002.</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Malevski, H., Įvykio vietos tyrimo instituto raida: Atsiradimo prielaidos, įgyvendinimo problemos ir tobulinimo perspektyvos . </w:t>
      </w:r>
      <w:r w:rsidRPr="00C632A9">
        <w:rPr>
          <w:i/>
          <w:sz w:val="24"/>
          <w:szCs w:val="24"/>
        </w:rPr>
        <w:t>Jurisprudencija</w:t>
      </w:r>
      <w:r w:rsidRPr="00C632A9">
        <w:rPr>
          <w:sz w:val="24"/>
          <w:szCs w:val="24"/>
        </w:rPr>
        <w:t>. 2006, 1 (79).</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Matulienė,  S., Kažemikaitienė, Kriminalistinė nusikaltimų charakteristika – vienas iš kriminalinės justicijos informacinės sistemos modelio kūrimo pagrindų Lietuvoje. </w:t>
      </w:r>
      <w:r w:rsidRPr="00C632A9">
        <w:rPr>
          <w:i/>
          <w:sz w:val="24"/>
          <w:szCs w:val="24"/>
        </w:rPr>
        <w:t>Jurisprudencija</w:t>
      </w:r>
      <w:r w:rsidRPr="00C632A9">
        <w:rPr>
          <w:sz w:val="24"/>
          <w:szCs w:val="24"/>
        </w:rPr>
        <w:t>. 2005, 65 (57).</w:t>
      </w:r>
    </w:p>
    <w:p w:rsidR="00182BE5" w:rsidRDefault="00182BE5" w:rsidP="003D765C">
      <w:pPr>
        <w:pStyle w:val="FootnoteText"/>
        <w:numPr>
          <w:ilvl w:val="0"/>
          <w:numId w:val="43"/>
        </w:numPr>
        <w:spacing w:line="360" w:lineRule="auto"/>
        <w:jc w:val="both"/>
        <w:rPr>
          <w:sz w:val="24"/>
          <w:szCs w:val="24"/>
        </w:rPr>
      </w:pPr>
      <w:r>
        <w:rPr>
          <w:sz w:val="24"/>
          <w:szCs w:val="24"/>
        </w:rPr>
        <w:t xml:space="preserve">Matulienė, S., </w:t>
      </w:r>
      <w:r w:rsidRPr="00182BE5">
        <w:rPr>
          <w:sz w:val="24"/>
          <w:szCs w:val="24"/>
        </w:rPr>
        <w:t>Issues of the theory of criminalistics situations</w:t>
      </w:r>
      <w:r>
        <w:rPr>
          <w:sz w:val="24"/>
          <w:szCs w:val="24"/>
        </w:rPr>
        <w:t xml:space="preserve">. </w:t>
      </w:r>
      <w:r w:rsidRPr="00182BE5">
        <w:rPr>
          <w:i/>
          <w:sz w:val="24"/>
          <w:szCs w:val="24"/>
        </w:rPr>
        <w:t>Jurisprudencija</w:t>
      </w:r>
      <w:r>
        <w:rPr>
          <w:i/>
          <w:sz w:val="24"/>
          <w:szCs w:val="24"/>
        </w:rPr>
        <w:t xml:space="preserve">. </w:t>
      </w:r>
      <w:r>
        <w:rPr>
          <w:sz w:val="24"/>
          <w:szCs w:val="24"/>
          <w:lang w:val="en-AU"/>
        </w:rPr>
        <w:t>2011, 18 (1).</w:t>
      </w:r>
    </w:p>
    <w:p w:rsidR="00C632A9" w:rsidRDefault="00C632A9" w:rsidP="003D765C">
      <w:pPr>
        <w:pStyle w:val="FootnoteText"/>
        <w:numPr>
          <w:ilvl w:val="0"/>
          <w:numId w:val="43"/>
        </w:numPr>
        <w:spacing w:line="360" w:lineRule="auto"/>
        <w:jc w:val="both"/>
        <w:rPr>
          <w:sz w:val="24"/>
          <w:szCs w:val="24"/>
        </w:rPr>
      </w:pPr>
      <w:r w:rsidRPr="00C632A9">
        <w:rPr>
          <w:sz w:val="24"/>
          <w:szCs w:val="24"/>
        </w:rPr>
        <w:lastRenderedPageBreak/>
        <w:t>Noguchi, T. T., Paslėptieji įkalčiai. Vilnius: Naujoji Rosma. 2003.</w:t>
      </w:r>
    </w:p>
    <w:p w:rsidR="00C632A9" w:rsidRDefault="00C632A9" w:rsidP="003D765C">
      <w:pPr>
        <w:pStyle w:val="FootnoteText"/>
        <w:numPr>
          <w:ilvl w:val="0"/>
          <w:numId w:val="43"/>
        </w:numPr>
        <w:spacing w:line="360" w:lineRule="auto"/>
        <w:jc w:val="both"/>
        <w:rPr>
          <w:sz w:val="24"/>
          <w:szCs w:val="24"/>
        </w:rPr>
      </w:pPr>
      <w:r w:rsidRPr="00C632A9">
        <w:rPr>
          <w:sz w:val="24"/>
          <w:szCs w:val="24"/>
        </w:rPr>
        <w:t>Psichologijos žodynas. Vilnius: Mokslo ir enciklopedijų  leidykla, 1993, p. 113.</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Pocius, A., </w:t>
      </w:r>
      <w:r w:rsidRPr="00C632A9">
        <w:rPr>
          <w:i/>
          <w:sz w:val="24"/>
          <w:szCs w:val="24"/>
        </w:rPr>
        <w:t>Asmenų, padariusių nužudymus, gyvenimo retrospektyva (kriminologinė analizė)</w:t>
      </w:r>
      <w:r w:rsidRPr="00C632A9">
        <w:rPr>
          <w:sz w:val="24"/>
          <w:szCs w:val="24"/>
        </w:rPr>
        <w:t>. Daktaro disertacija. Socialiniai mokslai (teisė). Vilnius: Mykolo Romerio universitetas. 2009.</w:t>
      </w:r>
    </w:p>
    <w:p w:rsidR="00C632A9" w:rsidRDefault="00C632A9" w:rsidP="003D765C">
      <w:pPr>
        <w:pStyle w:val="FootnoteText"/>
        <w:numPr>
          <w:ilvl w:val="0"/>
          <w:numId w:val="43"/>
        </w:numPr>
        <w:spacing w:line="360" w:lineRule="auto"/>
        <w:jc w:val="both"/>
        <w:rPr>
          <w:sz w:val="24"/>
          <w:szCs w:val="24"/>
        </w:rPr>
      </w:pPr>
      <w:r w:rsidRPr="00C632A9">
        <w:rPr>
          <w:sz w:val="24"/>
          <w:szCs w:val="24"/>
        </w:rPr>
        <w:t>Palskys, E., Kazlauskas, M., Danisevičius, P., Kriminalistika. Vilnius: Mintis. 1985.</w:t>
      </w:r>
    </w:p>
    <w:p w:rsidR="00C632A9" w:rsidRDefault="00C632A9" w:rsidP="003D765C">
      <w:pPr>
        <w:pStyle w:val="FootnoteText"/>
        <w:numPr>
          <w:ilvl w:val="0"/>
          <w:numId w:val="43"/>
        </w:numPr>
        <w:spacing w:line="360" w:lineRule="auto"/>
        <w:jc w:val="both"/>
        <w:rPr>
          <w:sz w:val="24"/>
          <w:szCs w:val="24"/>
        </w:rPr>
      </w:pPr>
      <w:r w:rsidRPr="00C632A9">
        <w:rPr>
          <w:sz w:val="24"/>
          <w:szCs w:val="24"/>
        </w:rPr>
        <w:t>Palskys, E., Nusikaltimai ir kriminalistika. Vilnius: Mintis. 1978.</w:t>
      </w:r>
    </w:p>
    <w:p w:rsidR="00C632A9" w:rsidRDefault="00C632A9" w:rsidP="003D765C">
      <w:pPr>
        <w:pStyle w:val="FootnoteText"/>
        <w:numPr>
          <w:ilvl w:val="0"/>
          <w:numId w:val="43"/>
        </w:numPr>
        <w:spacing w:line="360" w:lineRule="auto"/>
        <w:jc w:val="both"/>
        <w:rPr>
          <w:sz w:val="24"/>
          <w:szCs w:val="24"/>
        </w:rPr>
      </w:pPr>
      <w:r w:rsidRPr="00C632A9">
        <w:rPr>
          <w:sz w:val="24"/>
          <w:szCs w:val="24"/>
        </w:rPr>
        <w:t>Palskys, E., Lietuvos kriminalistikos istorijos apybraižos. Vilnius: Lietuvos Policijos Akademija. 1995.</w:t>
      </w:r>
    </w:p>
    <w:p w:rsidR="00C632A9" w:rsidRDefault="00C632A9" w:rsidP="003D765C">
      <w:pPr>
        <w:pStyle w:val="FootnoteText"/>
        <w:numPr>
          <w:ilvl w:val="0"/>
          <w:numId w:val="43"/>
        </w:numPr>
        <w:spacing w:line="360" w:lineRule="auto"/>
        <w:jc w:val="both"/>
        <w:rPr>
          <w:sz w:val="24"/>
          <w:szCs w:val="24"/>
        </w:rPr>
      </w:pPr>
      <w:r w:rsidRPr="00C632A9">
        <w:rPr>
          <w:sz w:val="24"/>
          <w:szCs w:val="24"/>
        </w:rPr>
        <w:t>Palskys, E., Kazlauskas, M., Danisevičius, P., Kriminalistika. Vilnius: „Mintis“. 1985.</w:t>
      </w:r>
    </w:p>
    <w:p w:rsidR="00C632A9" w:rsidRDefault="00C632A9" w:rsidP="003D765C">
      <w:pPr>
        <w:pStyle w:val="FootnoteText"/>
        <w:numPr>
          <w:ilvl w:val="0"/>
          <w:numId w:val="43"/>
        </w:numPr>
        <w:spacing w:line="360" w:lineRule="auto"/>
        <w:jc w:val="both"/>
        <w:rPr>
          <w:sz w:val="24"/>
          <w:szCs w:val="24"/>
        </w:rPr>
      </w:pPr>
      <w:r w:rsidRPr="00C632A9">
        <w:rPr>
          <w:sz w:val="24"/>
          <w:szCs w:val="24"/>
        </w:rPr>
        <w:t>Pošiūnas, P., Kriminalistinės ekspertizės. Vilnius: Vilniaus Universitetas. 1997.</w:t>
      </w:r>
    </w:p>
    <w:p w:rsidR="00C632A9" w:rsidRDefault="00C632A9" w:rsidP="003D765C">
      <w:pPr>
        <w:pStyle w:val="FootnoteText"/>
        <w:numPr>
          <w:ilvl w:val="0"/>
          <w:numId w:val="43"/>
        </w:numPr>
        <w:spacing w:line="360" w:lineRule="auto"/>
        <w:jc w:val="both"/>
        <w:rPr>
          <w:sz w:val="24"/>
          <w:szCs w:val="24"/>
        </w:rPr>
      </w:pPr>
      <w:r w:rsidRPr="00C632A9">
        <w:rPr>
          <w:sz w:val="24"/>
          <w:szCs w:val="24"/>
        </w:rPr>
        <w:t>Psichologijos žodynas. Vilnius: Mokslo ir enciklopedijų  leidykla.</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Sirvydis, V., Agresyvumo raiška tyčinių nužudymų genezėje. </w:t>
      </w:r>
      <w:r w:rsidRPr="00C632A9">
        <w:rPr>
          <w:i/>
          <w:sz w:val="24"/>
          <w:szCs w:val="24"/>
        </w:rPr>
        <w:t xml:space="preserve">Jurisprudencija. </w:t>
      </w:r>
      <w:r w:rsidRPr="00C632A9">
        <w:rPr>
          <w:sz w:val="24"/>
          <w:szCs w:val="24"/>
          <w:lang w:val="en-AU"/>
        </w:rPr>
        <w:t>2003. 38 (30).</w:t>
      </w:r>
    </w:p>
    <w:p w:rsidR="00C632A9" w:rsidRDefault="00C632A9" w:rsidP="003D765C">
      <w:pPr>
        <w:pStyle w:val="FootnoteText"/>
        <w:numPr>
          <w:ilvl w:val="0"/>
          <w:numId w:val="43"/>
        </w:numPr>
        <w:spacing w:line="360" w:lineRule="auto"/>
        <w:jc w:val="both"/>
        <w:rPr>
          <w:sz w:val="24"/>
          <w:szCs w:val="24"/>
        </w:rPr>
      </w:pPr>
      <w:r w:rsidRPr="00C632A9">
        <w:rPr>
          <w:sz w:val="24"/>
          <w:szCs w:val="24"/>
        </w:rPr>
        <w:t>Teismo ekspertizės: Jų skyrimas, klausimų formulavi</w:t>
      </w:r>
      <w:r>
        <w:rPr>
          <w:sz w:val="24"/>
          <w:szCs w:val="24"/>
        </w:rPr>
        <w:t xml:space="preserve">mas ir medžiagos joms rengimas. </w:t>
      </w:r>
      <w:r w:rsidRPr="00C632A9">
        <w:rPr>
          <w:sz w:val="24"/>
          <w:szCs w:val="24"/>
        </w:rPr>
        <w:t>Metodinės rekomendacijas parengė prof. E. Kurapka, Lietuvos teisės universiteto prorektorius, ir dr. E. Vaitkevičius, Lietuvos teismo ekspertizės centro Trasologinių ir balistinių ekspertizių vedėjas. Vilnius: LR Teisingumo ministerija Lietuvos teismo ekspetizės centras. 2004.</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Tereškinas, A. Vyrai: apie smurtą šeimoje. </w:t>
      </w:r>
      <w:r w:rsidRPr="00C632A9">
        <w:rPr>
          <w:i/>
          <w:sz w:val="24"/>
          <w:szCs w:val="24"/>
        </w:rPr>
        <w:t xml:space="preserve">Delfi </w:t>
      </w:r>
      <w:r w:rsidRPr="00C632A9">
        <w:rPr>
          <w:sz w:val="24"/>
          <w:szCs w:val="24"/>
        </w:rPr>
        <w:t xml:space="preserve">[interaktyvus]. Vilnius, </w:t>
      </w:r>
      <w:r w:rsidRPr="00C632A9">
        <w:rPr>
          <w:sz w:val="24"/>
          <w:szCs w:val="24"/>
          <w:lang w:val="en-AU"/>
        </w:rPr>
        <w:t>2011-05-17.</w:t>
      </w:r>
      <w:r w:rsidRPr="00C632A9">
        <w:rPr>
          <w:sz w:val="24"/>
          <w:szCs w:val="24"/>
        </w:rPr>
        <w:t xml:space="preserve">  [žiūrėta 2011-10-07]&lt;</w:t>
      </w:r>
      <w:hyperlink r:id="rId33" w:history="1">
        <w:r w:rsidRPr="00C632A9">
          <w:rPr>
            <w:rStyle w:val="Hyperlink"/>
            <w:sz w:val="24"/>
            <w:szCs w:val="24"/>
          </w:rPr>
          <w:t>http://gyvenimas.delfi.lt/namai_ir_seima/vyrai-apie-smurta seimoje.d?id=45539099</w:t>
        </w:r>
      </w:hyperlink>
      <w:r w:rsidRPr="00C632A9">
        <w:rPr>
          <w:sz w:val="24"/>
          <w:szCs w:val="24"/>
        </w:rPr>
        <w:t xml:space="preserve"> &gt;.</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Uscila, R., Aukos ir nusikaltėlio inversija: viktimologinė analizė. </w:t>
      </w:r>
      <w:r w:rsidRPr="00C632A9">
        <w:rPr>
          <w:i/>
          <w:sz w:val="24"/>
          <w:szCs w:val="24"/>
        </w:rPr>
        <w:t>Jurisprundencija</w:t>
      </w:r>
      <w:r w:rsidRPr="00C632A9">
        <w:rPr>
          <w:sz w:val="24"/>
          <w:szCs w:val="24"/>
        </w:rPr>
        <w:t>. 2002. 29 (21).</w:t>
      </w:r>
    </w:p>
    <w:p w:rsidR="00C632A9" w:rsidRDefault="00C632A9" w:rsidP="003D765C">
      <w:pPr>
        <w:pStyle w:val="FootnoteText"/>
        <w:numPr>
          <w:ilvl w:val="0"/>
          <w:numId w:val="43"/>
        </w:numPr>
        <w:spacing w:line="360" w:lineRule="auto"/>
        <w:jc w:val="both"/>
        <w:rPr>
          <w:sz w:val="24"/>
          <w:szCs w:val="24"/>
        </w:rPr>
      </w:pPr>
      <w:r w:rsidRPr="00C632A9">
        <w:rPr>
          <w:sz w:val="24"/>
          <w:szCs w:val="24"/>
        </w:rPr>
        <w:t>Žukauskienė, R., Kriminalinio elgesio psichologija. Vilnius: Mykolo Romerio Universitetas. 2006.</w:t>
      </w:r>
    </w:p>
    <w:p w:rsidR="00C632A9" w:rsidRDefault="00C632A9" w:rsidP="003D765C">
      <w:pPr>
        <w:pStyle w:val="FootnoteText"/>
        <w:numPr>
          <w:ilvl w:val="0"/>
          <w:numId w:val="43"/>
        </w:numPr>
        <w:spacing w:line="360" w:lineRule="auto"/>
        <w:jc w:val="both"/>
        <w:rPr>
          <w:sz w:val="24"/>
          <w:szCs w:val="24"/>
        </w:rPr>
      </w:pPr>
      <w:r w:rsidRPr="00C632A9">
        <w:rPr>
          <w:sz w:val="24"/>
          <w:szCs w:val="24"/>
          <w:lang w:val="en-AU"/>
        </w:rPr>
        <w:t>Becker, P., Dem T</w:t>
      </w:r>
      <w:r w:rsidRPr="00C632A9">
        <w:rPr>
          <w:sz w:val="24"/>
          <w:szCs w:val="24"/>
        </w:rPr>
        <w:t>ä</w:t>
      </w:r>
      <w:r w:rsidRPr="00C632A9">
        <w:rPr>
          <w:sz w:val="24"/>
          <w:szCs w:val="24"/>
          <w:lang w:val="en-AU"/>
        </w:rPr>
        <w:t>ter auf der Spur [</w:t>
      </w:r>
      <w:r w:rsidRPr="00C632A9">
        <w:rPr>
          <w:i/>
          <w:sz w:val="24"/>
          <w:szCs w:val="24"/>
          <w:lang w:val="en-AU"/>
        </w:rPr>
        <w:t xml:space="preserve">Crimes of the </w:t>
      </w:r>
      <w:proofErr w:type="gramStart"/>
      <w:r w:rsidRPr="00C632A9">
        <w:rPr>
          <w:i/>
          <w:sz w:val="24"/>
          <w:szCs w:val="24"/>
          <w:lang w:val="en-AU"/>
        </w:rPr>
        <w:t>track</w:t>
      </w:r>
      <w:r w:rsidRPr="00C632A9">
        <w:rPr>
          <w:sz w:val="24"/>
          <w:szCs w:val="24"/>
          <w:lang w:val="en-AU"/>
        </w:rPr>
        <w:t xml:space="preserve"> ]</w:t>
      </w:r>
      <w:proofErr w:type="gramEnd"/>
      <w:r w:rsidRPr="00C632A9">
        <w:rPr>
          <w:sz w:val="24"/>
          <w:szCs w:val="24"/>
          <w:lang w:val="en-AU"/>
        </w:rPr>
        <w:t>. Berlin: Primus Verlag. 2005.</w:t>
      </w:r>
    </w:p>
    <w:p w:rsidR="00C632A9" w:rsidRDefault="00C632A9" w:rsidP="003D765C">
      <w:pPr>
        <w:pStyle w:val="FootnoteText"/>
        <w:numPr>
          <w:ilvl w:val="0"/>
          <w:numId w:val="43"/>
        </w:numPr>
        <w:spacing w:line="360" w:lineRule="auto"/>
        <w:jc w:val="both"/>
        <w:rPr>
          <w:sz w:val="24"/>
          <w:szCs w:val="24"/>
        </w:rPr>
      </w:pPr>
      <w:r w:rsidRPr="00C632A9">
        <w:rPr>
          <w:sz w:val="24"/>
          <w:szCs w:val="24"/>
        </w:rPr>
        <w:t>Bremert, R., Kriminalistk. Was ist Was [</w:t>
      </w:r>
      <w:r w:rsidRPr="00C632A9">
        <w:rPr>
          <w:i/>
          <w:sz w:val="24"/>
          <w:szCs w:val="24"/>
        </w:rPr>
        <w:t>Criminalistics. What‘s what</w:t>
      </w:r>
      <w:r w:rsidRPr="00C632A9">
        <w:rPr>
          <w:sz w:val="24"/>
          <w:szCs w:val="24"/>
        </w:rPr>
        <w:t>]. Nunberg: Tessloff Verlag. 2008.</w:t>
      </w:r>
    </w:p>
    <w:p w:rsidR="00C632A9" w:rsidRDefault="00C632A9" w:rsidP="003D765C">
      <w:pPr>
        <w:pStyle w:val="FootnoteText"/>
        <w:numPr>
          <w:ilvl w:val="0"/>
          <w:numId w:val="43"/>
        </w:numPr>
        <w:spacing w:line="360" w:lineRule="auto"/>
        <w:jc w:val="both"/>
        <w:rPr>
          <w:sz w:val="24"/>
          <w:szCs w:val="24"/>
        </w:rPr>
      </w:pPr>
      <w:r w:rsidRPr="00C632A9">
        <w:rPr>
          <w:sz w:val="24"/>
          <w:szCs w:val="24"/>
        </w:rPr>
        <w:t>Krukow, P., Psychologia i neuropsychologia sądowa [</w:t>
      </w:r>
      <w:r w:rsidRPr="00C632A9">
        <w:rPr>
          <w:i/>
          <w:sz w:val="24"/>
          <w:szCs w:val="24"/>
        </w:rPr>
        <w:t>Psichology and neuropsichology judicial</w:t>
      </w:r>
      <w:r w:rsidRPr="00C632A9">
        <w:rPr>
          <w:sz w:val="24"/>
          <w:szCs w:val="24"/>
        </w:rPr>
        <w:t xml:space="preserve">]. Liublin: 2004. </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Belkin, R. S., Averjanova, T. V., </w:t>
      </w:r>
      <w:r w:rsidRPr="00C632A9">
        <w:rPr>
          <w:sz w:val="24"/>
          <w:szCs w:val="24"/>
          <w:lang w:val="en-AU"/>
        </w:rPr>
        <w:t>Koruchov, J. G., ir kt., Kriminalistika [</w:t>
      </w:r>
      <w:r w:rsidRPr="00C632A9">
        <w:rPr>
          <w:i/>
          <w:sz w:val="24"/>
          <w:szCs w:val="24"/>
          <w:lang w:val="en-AU"/>
        </w:rPr>
        <w:t>Criminalistics</w:t>
      </w:r>
      <w:r w:rsidRPr="00C632A9">
        <w:rPr>
          <w:sz w:val="24"/>
          <w:szCs w:val="24"/>
          <w:lang w:val="en-AU"/>
        </w:rPr>
        <w:t>]. Moskva: Kontrakt.</w:t>
      </w:r>
      <w:r w:rsidRPr="00C632A9">
        <w:rPr>
          <w:sz w:val="24"/>
          <w:szCs w:val="24"/>
          <w:lang w:val="en-US"/>
        </w:rPr>
        <w:t xml:space="preserve"> 1999</w:t>
      </w:r>
      <w:r w:rsidRPr="00C632A9">
        <w:rPr>
          <w:sz w:val="24"/>
          <w:szCs w:val="24"/>
          <w:lang w:val="en-AU"/>
        </w:rPr>
        <w:t>.</w:t>
      </w:r>
    </w:p>
    <w:p w:rsidR="00C632A9" w:rsidRDefault="00C632A9" w:rsidP="003D765C">
      <w:pPr>
        <w:pStyle w:val="FootnoteText"/>
        <w:numPr>
          <w:ilvl w:val="0"/>
          <w:numId w:val="43"/>
        </w:numPr>
        <w:spacing w:line="360" w:lineRule="auto"/>
        <w:jc w:val="both"/>
        <w:rPr>
          <w:sz w:val="24"/>
          <w:szCs w:val="24"/>
        </w:rPr>
      </w:pPr>
      <w:r w:rsidRPr="00C632A9">
        <w:rPr>
          <w:sz w:val="24"/>
          <w:szCs w:val="24"/>
        </w:rPr>
        <w:t>Belkin, R. S., Izbranye trudy [</w:t>
      </w:r>
      <w:r w:rsidRPr="00C632A9">
        <w:rPr>
          <w:i/>
          <w:sz w:val="24"/>
          <w:szCs w:val="24"/>
        </w:rPr>
        <w:t>Selected works</w:t>
      </w:r>
      <w:r w:rsidRPr="00C632A9">
        <w:rPr>
          <w:sz w:val="24"/>
          <w:szCs w:val="24"/>
        </w:rPr>
        <w:t>]. Moskva: Norma. 2008.</w:t>
      </w:r>
    </w:p>
    <w:p w:rsidR="00C632A9" w:rsidRDefault="00C632A9" w:rsidP="003D765C">
      <w:pPr>
        <w:pStyle w:val="FootnoteText"/>
        <w:numPr>
          <w:ilvl w:val="0"/>
          <w:numId w:val="43"/>
        </w:numPr>
        <w:spacing w:line="360" w:lineRule="auto"/>
        <w:jc w:val="both"/>
        <w:rPr>
          <w:sz w:val="24"/>
          <w:szCs w:val="24"/>
        </w:rPr>
      </w:pPr>
      <w:r w:rsidRPr="00C632A9">
        <w:rPr>
          <w:sz w:val="24"/>
          <w:szCs w:val="24"/>
        </w:rPr>
        <w:t>Balasov, N. D., Balasov,  M. N., Malikov, V. S., Kriminalistika [</w:t>
      </w:r>
      <w:r w:rsidRPr="00C632A9">
        <w:rPr>
          <w:i/>
          <w:sz w:val="24"/>
          <w:szCs w:val="24"/>
        </w:rPr>
        <w:t>Criminalistics</w:t>
      </w:r>
      <w:r w:rsidRPr="00C632A9">
        <w:rPr>
          <w:sz w:val="24"/>
          <w:szCs w:val="24"/>
        </w:rPr>
        <w:t>]. Moskva: Izd- vo Infra- M. 2009.</w:t>
      </w:r>
    </w:p>
    <w:p w:rsidR="00C632A9" w:rsidRDefault="00C632A9" w:rsidP="003D765C">
      <w:pPr>
        <w:pStyle w:val="FootnoteText"/>
        <w:numPr>
          <w:ilvl w:val="0"/>
          <w:numId w:val="43"/>
        </w:numPr>
        <w:spacing w:line="360" w:lineRule="auto"/>
        <w:jc w:val="both"/>
        <w:rPr>
          <w:sz w:val="24"/>
          <w:szCs w:val="24"/>
        </w:rPr>
      </w:pPr>
      <w:r w:rsidRPr="00C632A9">
        <w:rPr>
          <w:sz w:val="24"/>
          <w:szCs w:val="24"/>
        </w:rPr>
        <w:lastRenderedPageBreak/>
        <w:t>Bastrykin, A. I., Kriminalistika. Technika, taktika i metodika rasledyvanija prestuplenij [</w:t>
      </w:r>
      <w:r w:rsidRPr="00C632A9">
        <w:rPr>
          <w:i/>
          <w:sz w:val="24"/>
          <w:szCs w:val="24"/>
        </w:rPr>
        <w:t>Criminalistics, technique, tactics and methods od crime investigation</w:t>
      </w:r>
      <w:r w:rsidRPr="00C632A9">
        <w:rPr>
          <w:sz w:val="24"/>
          <w:szCs w:val="24"/>
        </w:rPr>
        <w:t>]. Moskva: Juridicheskij centr pres. 2010.</w:t>
      </w:r>
    </w:p>
    <w:p w:rsidR="00C632A9" w:rsidRDefault="00C632A9" w:rsidP="003D765C">
      <w:pPr>
        <w:pStyle w:val="FootnoteText"/>
        <w:numPr>
          <w:ilvl w:val="0"/>
          <w:numId w:val="43"/>
        </w:numPr>
        <w:spacing w:line="360" w:lineRule="auto"/>
        <w:jc w:val="both"/>
        <w:rPr>
          <w:sz w:val="24"/>
          <w:szCs w:val="24"/>
        </w:rPr>
      </w:pPr>
      <w:r w:rsidRPr="00C632A9">
        <w:rPr>
          <w:sz w:val="24"/>
          <w:szCs w:val="24"/>
        </w:rPr>
        <w:t>Chamkin, A. T., Karagodin, V. N., Rasledyvanie umyshlenych ubijstv [</w:t>
      </w:r>
      <w:r w:rsidRPr="00C632A9">
        <w:rPr>
          <w:i/>
          <w:sz w:val="24"/>
          <w:szCs w:val="24"/>
        </w:rPr>
        <w:t>Investigation of homicides</w:t>
      </w:r>
      <w:r w:rsidRPr="00C632A9">
        <w:rPr>
          <w:sz w:val="24"/>
          <w:szCs w:val="24"/>
        </w:rPr>
        <w:t>]. Ekaterinburg: Urgua, 2004.</w:t>
      </w:r>
    </w:p>
    <w:p w:rsidR="00C632A9" w:rsidRDefault="00C632A9" w:rsidP="003D765C">
      <w:pPr>
        <w:pStyle w:val="FootnoteText"/>
        <w:numPr>
          <w:ilvl w:val="0"/>
          <w:numId w:val="43"/>
        </w:numPr>
        <w:spacing w:line="360" w:lineRule="auto"/>
        <w:jc w:val="both"/>
        <w:rPr>
          <w:sz w:val="24"/>
          <w:szCs w:val="24"/>
        </w:rPr>
      </w:pPr>
      <w:r w:rsidRPr="00C632A9">
        <w:rPr>
          <w:sz w:val="24"/>
          <w:szCs w:val="24"/>
        </w:rPr>
        <w:t>Danilkin, I. A., Vzamodeistvie sledstvinych i ekspertno – kriminalisticheskich podrazdelenij organov vnutrenich del [</w:t>
      </w:r>
      <w:r w:rsidRPr="00C632A9">
        <w:rPr>
          <w:i/>
          <w:sz w:val="24"/>
          <w:szCs w:val="24"/>
        </w:rPr>
        <w:t>Interaction of the investigative and expert – forensic departaments of the Interior</w:t>
      </w:r>
      <w:r w:rsidRPr="00C632A9">
        <w:rPr>
          <w:sz w:val="24"/>
          <w:szCs w:val="24"/>
        </w:rPr>
        <w:t>]. Moskva: Jurlitinform, 2010.</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Efremov, I. A., Kto i kak budet opredeliat sroki proizvodstva sudebnych ekspertiz i shto nuzhno delat, shtobi oni sobliudalis. </w:t>
      </w:r>
      <w:r w:rsidRPr="00C632A9">
        <w:rPr>
          <w:i/>
          <w:sz w:val="24"/>
          <w:szCs w:val="24"/>
        </w:rPr>
        <w:t>Ekspert kriminalist</w:t>
      </w:r>
      <w:r w:rsidRPr="00C632A9">
        <w:rPr>
          <w:sz w:val="24"/>
          <w:szCs w:val="24"/>
        </w:rPr>
        <w:t xml:space="preserve"> [</w:t>
      </w:r>
      <w:r w:rsidRPr="00C632A9">
        <w:rPr>
          <w:i/>
          <w:sz w:val="24"/>
          <w:szCs w:val="24"/>
        </w:rPr>
        <w:t>Who will determine the timing of production of legal expertise and that you need that they are respected</w:t>
      </w:r>
      <w:r w:rsidRPr="00C632A9">
        <w:rPr>
          <w:sz w:val="24"/>
          <w:szCs w:val="24"/>
        </w:rPr>
        <w:t>]. Moskva: Jurist, 2009.</w:t>
      </w:r>
    </w:p>
    <w:p w:rsidR="00C632A9" w:rsidRDefault="00C632A9" w:rsidP="003D765C">
      <w:pPr>
        <w:pStyle w:val="FootnoteText"/>
        <w:numPr>
          <w:ilvl w:val="0"/>
          <w:numId w:val="43"/>
        </w:numPr>
        <w:spacing w:line="360" w:lineRule="auto"/>
        <w:jc w:val="both"/>
        <w:rPr>
          <w:sz w:val="24"/>
          <w:szCs w:val="24"/>
        </w:rPr>
      </w:pPr>
      <w:r w:rsidRPr="00C632A9">
        <w:rPr>
          <w:sz w:val="24"/>
          <w:szCs w:val="24"/>
        </w:rPr>
        <w:t>Filipov, A. G., Problemy kriminalistiki. Izbranye statji [</w:t>
      </w:r>
      <w:r w:rsidRPr="00C632A9">
        <w:rPr>
          <w:i/>
          <w:sz w:val="24"/>
          <w:szCs w:val="24"/>
        </w:rPr>
        <w:t>Problems</w:t>
      </w:r>
      <w:r w:rsidRPr="00C632A9">
        <w:rPr>
          <w:sz w:val="24"/>
          <w:szCs w:val="24"/>
        </w:rPr>
        <w:t xml:space="preserve"> </w:t>
      </w:r>
      <w:r w:rsidRPr="00C632A9">
        <w:rPr>
          <w:i/>
          <w:sz w:val="24"/>
          <w:szCs w:val="24"/>
        </w:rPr>
        <w:t>of criminology. Featured articles</w:t>
      </w:r>
      <w:r w:rsidRPr="00C632A9">
        <w:rPr>
          <w:sz w:val="24"/>
          <w:szCs w:val="24"/>
        </w:rPr>
        <w:t>]. Moskva: Jurlitinform, 2007.</w:t>
      </w:r>
    </w:p>
    <w:p w:rsidR="00C632A9" w:rsidRDefault="00C632A9" w:rsidP="003D765C">
      <w:pPr>
        <w:pStyle w:val="FootnoteText"/>
        <w:numPr>
          <w:ilvl w:val="0"/>
          <w:numId w:val="43"/>
        </w:numPr>
        <w:spacing w:line="360" w:lineRule="auto"/>
        <w:jc w:val="both"/>
        <w:rPr>
          <w:sz w:val="24"/>
          <w:szCs w:val="24"/>
        </w:rPr>
      </w:pPr>
      <w:r w:rsidRPr="00C632A9">
        <w:rPr>
          <w:sz w:val="24"/>
          <w:szCs w:val="24"/>
        </w:rPr>
        <w:t>Ischenko, E. P., Egorov, N. N., Kriminalistika dlia sledovatelei i doznavatelei [</w:t>
      </w:r>
      <w:r w:rsidRPr="00C632A9">
        <w:rPr>
          <w:i/>
          <w:sz w:val="24"/>
          <w:szCs w:val="24"/>
        </w:rPr>
        <w:t>Criminalistics for investigators</w:t>
      </w:r>
      <w:r w:rsidRPr="00C632A9">
        <w:rPr>
          <w:sz w:val="24"/>
          <w:szCs w:val="24"/>
        </w:rPr>
        <w:t>]. Kurgan: Infra-M. 2009.</w:t>
      </w:r>
    </w:p>
    <w:p w:rsidR="00C632A9" w:rsidRDefault="00C632A9" w:rsidP="003D765C">
      <w:pPr>
        <w:pStyle w:val="FootnoteText"/>
        <w:numPr>
          <w:ilvl w:val="0"/>
          <w:numId w:val="43"/>
        </w:numPr>
        <w:spacing w:line="360" w:lineRule="auto"/>
        <w:jc w:val="both"/>
        <w:rPr>
          <w:sz w:val="24"/>
          <w:szCs w:val="24"/>
        </w:rPr>
      </w:pPr>
      <w:r w:rsidRPr="00C632A9">
        <w:rPr>
          <w:sz w:val="24"/>
          <w:szCs w:val="24"/>
          <w:lang w:val="en-AU"/>
        </w:rPr>
        <w:t>Ischenko, E. P., Kriminalistika [</w:t>
      </w:r>
      <w:r w:rsidRPr="00C632A9">
        <w:rPr>
          <w:i/>
          <w:sz w:val="24"/>
          <w:szCs w:val="24"/>
          <w:lang w:val="en-AU"/>
        </w:rPr>
        <w:t>criminalistics</w:t>
      </w:r>
      <w:r w:rsidRPr="00C632A9">
        <w:rPr>
          <w:sz w:val="24"/>
          <w:szCs w:val="24"/>
          <w:lang w:val="en-AU"/>
        </w:rPr>
        <w:t>]. Moskva: Elit. 2008.</w:t>
      </w:r>
    </w:p>
    <w:p w:rsidR="00C632A9" w:rsidRDefault="00C632A9" w:rsidP="003D765C">
      <w:pPr>
        <w:pStyle w:val="ListParagraph"/>
        <w:numPr>
          <w:ilvl w:val="0"/>
          <w:numId w:val="43"/>
        </w:numPr>
      </w:pPr>
      <w:r w:rsidRPr="000B179B">
        <w:t>Ischenko, E. P., Toporkov A. A., Kriminalistika [</w:t>
      </w:r>
      <w:r w:rsidRPr="00C632A9">
        <w:rPr>
          <w:i/>
        </w:rPr>
        <w:t>Criminalistics</w:t>
      </w:r>
      <w:r w:rsidRPr="000B179B">
        <w:t>]. Moskva: Juridicheskaja firma „kontrakt“. 2010.</w:t>
      </w:r>
    </w:p>
    <w:p w:rsidR="00C632A9" w:rsidRDefault="00C632A9" w:rsidP="003D765C">
      <w:pPr>
        <w:pStyle w:val="FootnoteText"/>
        <w:numPr>
          <w:ilvl w:val="0"/>
          <w:numId w:val="43"/>
        </w:numPr>
        <w:spacing w:line="360" w:lineRule="auto"/>
        <w:jc w:val="both"/>
        <w:rPr>
          <w:sz w:val="24"/>
          <w:szCs w:val="24"/>
        </w:rPr>
      </w:pPr>
      <w:r w:rsidRPr="00C632A9">
        <w:rPr>
          <w:sz w:val="24"/>
          <w:szCs w:val="24"/>
        </w:rPr>
        <w:t>Jablokov, N., P. Kriminalistika [</w:t>
      </w:r>
      <w:r w:rsidRPr="00C632A9">
        <w:rPr>
          <w:i/>
          <w:sz w:val="24"/>
          <w:szCs w:val="24"/>
          <w:lang w:val="en-AU"/>
        </w:rPr>
        <w:t>Criminalistics</w:t>
      </w:r>
      <w:r w:rsidRPr="00C632A9">
        <w:rPr>
          <w:sz w:val="24"/>
          <w:szCs w:val="24"/>
        </w:rPr>
        <w:t>]. Moskva: Norma. 2009.</w:t>
      </w:r>
    </w:p>
    <w:p w:rsidR="00C632A9" w:rsidRDefault="00C632A9" w:rsidP="003D765C">
      <w:pPr>
        <w:pStyle w:val="FootnoteText"/>
        <w:numPr>
          <w:ilvl w:val="0"/>
          <w:numId w:val="43"/>
        </w:numPr>
        <w:spacing w:line="360" w:lineRule="auto"/>
        <w:jc w:val="both"/>
        <w:rPr>
          <w:sz w:val="24"/>
          <w:szCs w:val="24"/>
        </w:rPr>
      </w:pPr>
      <w:r w:rsidRPr="00C632A9">
        <w:rPr>
          <w:sz w:val="24"/>
          <w:szCs w:val="24"/>
        </w:rPr>
        <w:t>Jablokov, N. P.,  Kriminalistika</w:t>
      </w:r>
      <w:r w:rsidRPr="00C632A9">
        <w:rPr>
          <w:i/>
          <w:sz w:val="24"/>
          <w:szCs w:val="24"/>
        </w:rPr>
        <w:t xml:space="preserve"> </w:t>
      </w:r>
      <w:r w:rsidRPr="00C632A9">
        <w:rPr>
          <w:sz w:val="24"/>
          <w:szCs w:val="24"/>
        </w:rPr>
        <w:t>[</w:t>
      </w:r>
      <w:r w:rsidRPr="00C632A9">
        <w:rPr>
          <w:rStyle w:val="hps"/>
          <w:i/>
        </w:rPr>
        <w:t>Criminalistics</w:t>
      </w:r>
      <w:r w:rsidRPr="00C632A9">
        <w:rPr>
          <w:sz w:val="24"/>
          <w:szCs w:val="24"/>
        </w:rPr>
        <w:t>].</w:t>
      </w:r>
      <w:r w:rsidRPr="00C632A9">
        <w:rPr>
          <w:sz w:val="24"/>
          <w:szCs w:val="24"/>
          <w:lang w:val="en-US"/>
        </w:rPr>
        <w:t xml:space="preserve"> </w:t>
      </w:r>
      <w:r w:rsidRPr="00C632A9">
        <w:rPr>
          <w:sz w:val="24"/>
          <w:szCs w:val="24"/>
          <w:lang w:val="ru-RU"/>
        </w:rPr>
        <w:t>М</w:t>
      </w:r>
      <w:r w:rsidRPr="00C632A9">
        <w:rPr>
          <w:sz w:val="24"/>
          <w:szCs w:val="24"/>
        </w:rPr>
        <w:t>oskva: Jurist. 200</w:t>
      </w:r>
      <w:r w:rsidRPr="00C632A9">
        <w:rPr>
          <w:sz w:val="24"/>
          <w:szCs w:val="24"/>
          <w:lang w:val="en-US"/>
        </w:rPr>
        <w:t>0.</w:t>
      </w:r>
      <w:r w:rsidRPr="00C632A9">
        <w:rPr>
          <w:sz w:val="24"/>
          <w:szCs w:val="24"/>
        </w:rPr>
        <w:t xml:space="preserve"> </w:t>
      </w:r>
    </w:p>
    <w:p w:rsidR="00C632A9" w:rsidRDefault="00C632A9" w:rsidP="003D765C">
      <w:pPr>
        <w:pStyle w:val="FootnoteText"/>
        <w:numPr>
          <w:ilvl w:val="0"/>
          <w:numId w:val="43"/>
        </w:numPr>
        <w:spacing w:line="360" w:lineRule="auto"/>
        <w:jc w:val="both"/>
        <w:rPr>
          <w:sz w:val="24"/>
          <w:szCs w:val="24"/>
        </w:rPr>
      </w:pPr>
      <w:r w:rsidRPr="000B179B">
        <w:rPr>
          <w:sz w:val="24"/>
          <w:szCs w:val="24"/>
        </w:rPr>
        <w:t>Jakimov, I. N., Kriminalistika [</w:t>
      </w:r>
      <w:r w:rsidRPr="00C632A9">
        <w:rPr>
          <w:i/>
          <w:sz w:val="24"/>
          <w:szCs w:val="24"/>
        </w:rPr>
        <w:t>Criminalistics</w:t>
      </w:r>
      <w:r w:rsidRPr="000B179B">
        <w:rPr>
          <w:sz w:val="24"/>
          <w:szCs w:val="24"/>
        </w:rPr>
        <w:t>]. Moskva: Leks-Est. 2003.</w:t>
      </w:r>
    </w:p>
    <w:p w:rsidR="00C632A9" w:rsidRDefault="00C632A9" w:rsidP="003D765C">
      <w:pPr>
        <w:pStyle w:val="FootnoteText"/>
        <w:numPr>
          <w:ilvl w:val="0"/>
          <w:numId w:val="43"/>
        </w:numPr>
        <w:spacing w:line="360" w:lineRule="auto"/>
        <w:jc w:val="both"/>
        <w:rPr>
          <w:sz w:val="24"/>
          <w:szCs w:val="24"/>
        </w:rPr>
      </w:pPr>
      <w:r w:rsidRPr="00C632A9">
        <w:rPr>
          <w:sz w:val="24"/>
          <w:szCs w:val="24"/>
        </w:rPr>
        <w:t>Kudriavcev, V. N., Kriminalnaja motivacija [</w:t>
      </w:r>
      <w:r w:rsidRPr="00C632A9">
        <w:rPr>
          <w:i/>
          <w:sz w:val="24"/>
          <w:szCs w:val="24"/>
        </w:rPr>
        <w:t>Criminal motivation</w:t>
      </w:r>
      <w:r w:rsidRPr="00C632A9">
        <w:rPr>
          <w:sz w:val="24"/>
          <w:szCs w:val="24"/>
        </w:rPr>
        <w:t>]. Moskva: Nauka. 1986.</w:t>
      </w:r>
    </w:p>
    <w:p w:rsidR="00C632A9" w:rsidRDefault="00C632A9" w:rsidP="003D765C">
      <w:pPr>
        <w:pStyle w:val="FootnoteText"/>
        <w:numPr>
          <w:ilvl w:val="0"/>
          <w:numId w:val="43"/>
        </w:numPr>
        <w:spacing w:line="360" w:lineRule="auto"/>
        <w:jc w:val="both"/>
        <w:rPr>
          <w:sz w:val="24"/>
          <w:szCs w:val="24"/>
        </w:rPr>
      </w:pPr>
      <w:r w:rsidRPr="00C632A9">
        <w:rPr>
          <w:sz w:val="24"/>
          <w:szCs w:val="24"/>
        </w:rPr>
        <w:t>Korciagin, A. J., pod izdatelstvom Ischenko, E. P., Kriminalistika [</w:t>
      </w:r>
      <w:r w:rsidRPr="00C632A9">
        <w:rPr>
          <w:i/>
          <w:sz w:val="24"/>
          <w:szCs w:val="24"/>
        </w:rPr>
        <w:t>Criminalistics</w:t>
      </w:r>
      <w:r w:rsidRPr="00C632A9">
        <w:rPr>
          <w:sz w:val="24"/>
          <w:szCs w:val="24"/>
        </w:rPr>
        <w:t>]. Moskva: Elit. 2008</w:t>
      </w:r>
      <w:r w:rsidRPr="00C632A9">
        <w:rPr>
          <w:sz w:val="24"/>
          <w:szCs w:val="24"/>
          <w:lang w:val="en-AU"/>
        </w:rPr>
        <w:t>.</w:t>
      </w:r>
    </w:p>
    <w:p w:rsidR="00C632A9" w:rsidRDefault="00C632A9" w:rsidP="003D765C">
      <w:pPr>
        <w:pStyle w:val="FootnoteText"/>
        <w:numPr>
          <w:ilvl w:val="0"/>
          <w:numId w:val="43"/>
        </w:numPr>
        <w:spacing w:line="360" w:lineRule="auto"/>
        <w:jc w:val="both"/>
        <w:rPr>
          <w:sz w:val="24"/>
          <w:szCs w:val="24"/>
        </w:rPr>
      </w:pPr>
      <w:r w:rsidRPr="00C632A9">
        <w:rPr>
          <w:sz w:val="24"/>
          <w:szCs w:val="24"/>
        </w:rPr>
        <w:t>Krylov, I. F., Bastrykin,  A. I., Kriminalistika[</w:t>
      </w:r>
      <w:r w:rsidRPr="00C632A9">
        <w:rPr>
          <w:i/>
          <w:sz w:val="24"/>
          <w:szCs w:val="24"/>
        </w:rPr>
        <w:t>Criminalistics</w:t>
      </w:r>
      <w:r w:rsidRPr="00C632A9">
        <w:rPr>
          <w:sz w:val="24"/>
          <w:szCs w:val="24"/>
        </w:rPr>
        <w:t xml:space="preserve">]. Moskva: Delo. </w:t>
      </w:r>
      <w:r w:rsidRPr="00C632A9">
        <w:rPr>
          <w:sz w:val="24"/>
          <w:szCs w:val="24"/>
          <w:lang w:val="en-US"/>
        </w:rPr>
        <w:t>2001</w:t>
      </w:r>
      <w:r w:rsidRPr="00C632A9">
        <w:rPr>
          <w:sz w:val="24"/>
          <w:szCs w:val="24"/>
        </w:rPr>
        <w:t>.</w:t>
      </w:r>
    </w:p>
    <w:p w:rsidR="00C632A9" w:rsidRDefault="00C632A9" w:rsidP="003D765C">
      <w:pPr>
        <w:pStyle w:val="FootnoteText"/>
        <w:numPr>
          <w:ilvl w:val="0"/>
          <w:numId w:val="43"/>
        </w:numPr>
        <w:spacing w:line="360" w:lineRule="auto"/>
        <w:jc w:val="both"/>
        <w:rPr>
          <w:sz w:val="24"/>
          <w:szCs w:val="24"/>
        </w:rPr>
      </w:pPr>
      <w:r w:rsidRPr="00C632A9">
        <w:rPr>
          <w:sz w:val="24"/>
          <w:szCs w:val="24"/>
        </w:rPr>
        <w:t>Lapin, A. V., Kriminalisticheskaja ekspertiza [</w:t>
      </w:r>
      <w:r w:rsidRPr="00C632A9">
        <w:rPr>
          <w:i/>
          <w:sz w:val="24"/>
          <w:szCs w:val="24"/>
        </w:rPr>
        <w:t>Forensic examination</w:t>
      </w:r>
      <w:r w:rsidRPr="00C632A9">
        <w:rPr>
          <w:sz w:val="24"/>
          <w:szCs w:val="24"/>
        </w:rPr>
        <w:t>]. Minsk: TetraSistems. 2006.</w:t>
      </w:r>
    </w:p>
    <w:p w:rsidR="00C632A9" w:rsidRDefault="00C632A9" w:rsidP="003D765C">
      <w:pPr>
        <w:pStyle w:val="FootnoteText"/>
        <w:numPr>
          <w:ilvl w:val="0"/>
          <w:numId w:val="43"/>
        </w:numPr>
        <w:spacing w:line="360" w:lineRule="auto"/>
        <w:jc w:val="both"/>
        <w:rPr>
          <w:sz w:val="24"/>
          <w:szCs w:val="24"/>
        </w:rPr>
      </w:pPr>
      <w:r w:rsidRPr="00C632A9">
        <w:rPr>
          <w:sz w:val="24"/>
          <w:szCs w:val="24"/>
        </w:rPr>
        <w:t>Mitricev, S. P., Lekcii. atskirų nusikaltimų tyrimo ypatumai [</w:t>
      </w:r>
      <w:r w:rsidRPr="00C632A9">
        <w:rPr>
          <w:i/>
          <w:sz w:val="24"/>
          <w:szCs w:val="24"/>
        </w:rPr>
        <w:t>Lecture. technique investigation of certain types of crimes</w:t>
      </w:r>
      <w:r w:rsidRPr="00C632A9">
        <w:rPr>
          <w:sz w:val="24"/>
          <w:szCs w:val="24"/>
        </w:rPr>
        <w:t>]. Moskva: Jurist, 1973.</w:t>
      </w:r>
    </w:p>
    <w:p w:rsidR="00C632A9" w:rsidRDefault="00C632A9" w:rsidP="003D765C">
      <w:pPr>
        <w:pStyle w:val="FootnoteText"/>
        <w:numPr>
          <w:ilvl w:val="0"/>
          <w:numId w:val="43"/>
        </w:numPr>
        <w:spacing w:line="360" w:lineRule="auto"/>
        <w:jc w:val="both"/>
        <w:rPr>
          <w:sz w:val="24"/>
          <w:szCs w:val="24"/>
        </w:rPr>
      </w:pPr>
      <w:r w:rsidRPr="00C632A9">
        <w:rPr>
          <w:sz w:val="24"/>
          <w:szCs w:val="24"/>
        </w:rPr>
        <w:t>Merickij, N. E., Prutovych, V. V., Metodologija obnaruzenija i fiksacii objektov kriminalisticheskogo i sudebno – medecinskogo charaktera [</w:t>
      </w:r>
      <w:r w:rsidRPr="00C632A9">
        <w:rPr>
          <w:i/>
          <w:sz w:val="24"/>
          <w:szCs w:val="24"/>
        </w:rPr>
        <w:t>Methodology for detection and fixation of objects forensic and forensic medical</w:t>
      </w:r>
      <w:r w:rsidRPr="00C632A9">
        <w:rPr>
          <w:sz w:val="24"/>
          <w:szCs w:val="24"/>
        </w:rPr>
        <w:t>]. Moskva: Jurlitinform. 2009.</w:t>
      </w:r>
    </w:p>
    <w:p w:rsidR="00C632A9" w:rsidRDefault="00C632A9" w:rsidP="003D765C">
      <w:pPr>
        <w:pStyle w:val="FootnoteText"/>
        <w:numPr>
          <w:ilvl w:val="0"/>
          <w:numId w:val="43"/>
        </w:numPr>
        <w:spacing w:line="360" w:lineRule="auto"/>
        <w:jc w:val="both"/>
        <w:rPr>
          <w:sz w:val="24"/>
          <w:szCs w:val="24"/>
        </w:rPr>
      </w:pPr>
      <w:r w:rsidRPr="00C632A9">
        <w:rPr>
          <w:sz w:val="24"/>
          <w:szCs w:val="24"/>
        </w:rPr>
        <w:t>Moshak, G. G., Kriminologicheskie problemy izuchenija i preduprezhdenija umyshlenych ubijstv, sovershaemych v sfere semeino – bytovych otnoshenij [</w:t>
      </w:r>
      <w:r w:rsidRPr="00C632A9">
        <w:rPr>
          <w:i/>
          <w:sz w:val="24"/>
          <w:szCs w:val="24"/>
        </w:rPr>
        <w:t>Criminological problems in the study and prevention of homicides, committed in the sphere of family-domestic relation</w:t>
      </w:r>
      <w:r w:rsidRPr="00C632A9">
        <w:rPr>
          <w:sz w:val="24"/>
          <w:szCs w:val="24"/>
        </w:rPr>
        <w:t>]. Moskva: 1986.</w:t>
      </w:r>
    </w:p>
    <w:p w:rsidR="00C632A9" w:rsidRDefault="00C632A9" w:rsidP="003D765C">
      <w:pPr>
        <w:pStyle w:val="FootnoteText"/>
        <w:numPr>
          <w:ilvl w:val="0"/>
          <w:numId w:val="43"/>
        </w:numPr>
        <w:spacing w:line="360" w:lineRule="auto"/>
        <w:jc w:val="both"/>
        <w:rPr>
          <w:sz w:val="24"/>
          <w:szCs w:val="24"/>
        </w:rPr>
      </w:pPr>
      <w:r w:rsidRPr="00C632A9">
        <w:rPr>
          <w:sz w:val="24"/>
          <w:szCs w:val="24"/>
        </w:rPr>
        <w:lastRenderedPageBreak/>
        <w:t>Obrazcov, V., A., Kriminalistika</w:t>
      </w:r>
      <w:r w:rsidRPr="00C632A9">
        <w:rPr>
          <w:sz w:val="24"/>
          <w:szCs w:val="24"/>
          <w:lang w:val="en-AU"/>
        </w:rPr>
        <w:t xml:space="preserve"> [</w:t>
      </w:r>
      <w:r w:rsidRPr="00C632A9">
        <w:rPr>
          <w:i/>
          <w:sz w:val="24"/>
          <w:szCs w:val="24"/>
          <w:lang w:val="en-AU"/>
        </w:rPr>
        <w:t>Criminalistics</w:t>
      </w:r>
      <w:r w:rsidRPr="00C632A9">
        <w:rPr>
          <w:sz w:val="24"/>
          <w:szCs w:val="24"/>
          <w:lang w:val="en-AU"/>
        </w:rPr>
        <w:t>]. Moskva: Jurist, 1997.</w:t>
      </w:r>
    </w:p>
    <w:p w:rsidR="00C632A9" w:rsidRDefault="00C632A9" w:rsidP="003D765C">
      <w:pPr>
        <w:pStyle w:val="FootnoteText"/>
        <w:numPr>
          <w:ilvl w:val="0"/>
          <w:numId w:val="43"/>
        </w:numPr>
        <w:spacing w:line="360" w:lineRule="auto"/>
        <w:jc w:val="both"/>
        <w:rPr>
          <w:sz w:val="24"/>
          <w:szCs w:val="24"/>
        </w:rPr>
      </w:pPr>
      <w:r w:rsidRPr="00C632A9">
        <w:rPr>
          <w:sz w:val="24"/>
          <w:szCs w:val="24"/>
        </w:rPr>
        <w:t xml:space="preserve">Panteleev, I. F., Selivanova, M. A., </w:t>
      </w:r>
      <w:r w:rsidRPr="00C632A9">
        <w:rPr>
          <w:sz w:val="24"/>
          <w:szCs w:val="24"/>
          <w:lang w:val="en-US"/>
        </w:rPr>
        <w:t xml:space="preserve"> </w:t>
      </w:r>
      <w:r w:rsidRPr="00C632A9">
        <w:rPr>
          <w:sz w:val="24"/>
          <w:szCs w:val="24"/>
          <w:lang w:val="en-AU"/>
        </w:rPr>
        <w:t>Kriminalistika [</w:t>
      </w:r>
      <w:r w:rsidRPr="00C632A9">
        <w:rPr>
          <w:i/>
          <w:sz w:val="24"/>
          <w:szCs w:val="24"/>
          <w:lang w:val="en-AU"/>
        </w:rPr>
        <w:t>Criminalistics</w:t>
      </w:r>
      <w:r w:rsidRPr="00C632A9">
        <w:rPr>
          <w:sz w:val="24"/>
          <w:szCs w:val="24"/>
          <w:lang w:val="en-AU"/>
        </w:rPr>
        <w:t>]. Moskva: Juridiceskaja literatura. 1988.</w:t>
      </w:r>
    </w:p>
    <w:p w:rsidR="00C632A9" w:rsidRDefault="00C632A9" w:rsidP="003D765C">
      <w:pPr>
        <w:pStyle w:val="FootnoteText"/>
        <w:numPr>
          <w:ilvl w:val="0"/>
          <w:numId w:val="43"/>
        </w:numPr>
        <w:spacing w:line="360" w:lineRule="auto"/>
        <w:jc w:val="both"/>
        <w:rPr>
          <w:sz w:val="24"/>
          <w:szCs w:val="24"/>
        </w:rPr>
      </w:pPr>
      <w:r w:rsidRPr="00C632A9">
        <w:rPr>
          <w:sz w:val="24"/>
          <w:szCs w:val="24"/>
        </w:rPr>
        <w:t>Panteleev, I. F., Kriminalistika [</w:t>
      </w:r>
      <w:r w:rsidRPr="00C632A9">
        <w:rPr>
          <w:i/>
          <w:sz w:val="24"/>
          <w:szCs w:val="24"/>
        </w:rPr>
        <w:t>criminalistics</w:t>
      </w:r>
      <w:r w:rsidRPr="00C632A9">
        <w:rPr>
          <w:sz w:val="24"/>
          <w:szCs w:val="24"/>
        </w:rPr>
        <w:t xml:space="preserve">]. Moskva: Juridiceskaja literatura. </w:t>
      </w:r>
      <w:r w:rsidRPr="00C632A9">
        <w:rPr>
          <w:sz w:val="24"/>
          <w:szCs w:val="24"/>
          <w:lang w:val="en-US"/>
        </w:rPr>
        <w:t>19</w:t>
      </w:r>
      <w:r w:rsidRPr="00C632A9">
        <w:rPr>
          <w:sz w:val="24"/>
          <w:szCs w:val="24"/>
        </w:rPr>
        <w:t>93.</w:t>
      </w:r>
    </w:p>
    <w:p w:rsidR="00C632A9" w:rsidRDefault="00C632A9" w:rsidP="003D765C">
      <w:pPr>
        <w:pStyle w:val="FootnoteText"/>
        <w:numPr>
          <w:ilvl w:val="0"/>
          <w:numId w:val="43"/>
        </w:numPr>
        <w:spacing w:line="360" w:lineRule="auto"/>
        <w:jc w:val="both"/>
        <w:rPr>
          <w:sz w:val="24"/>
          <w:szCs w:val="24"/>
        </w:rPr>
      </w:pPr>
      <w:r w:rsidRPr="00C632A9">
        <w:rPr>
          <w:sz w:val="24"/>
          <w:szCs w:val="24"/>
        </w:rPr>
        <w:t>Selivanova, N. A., Snetkova, V. A., Rukovodstvo dla sledovatelei [</w:t>
      </w:r>
      <w:r w:rsidRPr="00C632A9">
        <w:rPr>
          <w:i/>
          <w:sz w:val="24"/>
          <w:szCs w:val="24"/>
        </w:rPr>
        <w:t>Guidance for Investigators</w:t>
      </w:r>
      <w:r w:rsidRPr="00C632A9">
        <w:rPr>
          <w:sz w:val="24"/>
          <w:szCs w:val="24"/>
        </w:rPr>
        <w:t>]. Moskva: Infra – M. 1998.</w:t>
      </w:r>
    </w:p>
    <w:p w:rsidR="00C632A9" w:rsidRDefault="00C632A9" w:rsidP="003D765C">
      <w:pPr>
        <w:pStyle w:val="FootnoteText"/>
        <w:numPr>
          <w:ilvl w:val="0"/>
          <w:numId w:val="43"/>
        </w:numPr>
        <w:spacing w:line="360" w:lineRule="auto"/>
        <w:jc w:val="both"/>
        <w:rPr>
          <w:sz w:val="24"/>
          <w:szCs w:val="24"/>
        </w:rPr>
      </w:pPr>
      <w:r w:rsidRPr="00C632A9">
        <w:rPr>
          <w:sz w:val="24"/>
          <w:szCs w:val="24"/>
        </w:rPr>
        <w:t>Suruchnov, N. G., Kriminalistika [</w:t>
      </w:r>
      <w:r w:rsidRPr="00C632A9">
        <w:rPr>
          <w:i/>
          <w:sz w:val="24"/>
          <w:szCs w:val="24"/>
        </w:rPr>
        <w:t>Criminalistics</w:t>
      </w:r>
      <w:r w:rsidRPr="00C632A9">
        <w:rPr>
          <w:sz w:val="24"/>
          <w:szCs w:val="24"/>
        </w:rPr>
        <w:t>]. Moskva: Eksmo. 2010.</w:t>
      </w:r>
    </w:p>
    <w:p w:rsidR="00C632A9" w:rsidRDefault="00C632A9" w:rsidP="003D765C">
      <w:pPr>
        <w:pStyle w:val="FootnoteText"/>
        <w:numPr>
          <w:ilvl w:val="0"/>
          <w:numId w:val="43"/>
        </w:numPr>
        <w:spacing w:line="360" w:lineRule="auto"/>
        <w:jc w:val="both"/>
        <w:rPr>
          <w:sz w:val="24"/>
          <w:szCs w:val="24"/>
        </w:rPr>
      </w:pPr>
      <w:r w:rsidRPr="00C632A9">
        <w:rPr>
          <w:sz w:val="24"/>
          <w:szCs w:val="24"/>
          <w:lang w:val="en-AU"/>
        </w:rPr>
        <w:t>Sacharova, E. G., Rasledyvanie prichinenia vreda zdorovju [</w:t>
      </w:r>
      <w:r w:rsidRPr="00C632A9">
        <w:rPr>
          <w:i/>
          <w:sz w:val="24"/>
          <w:szCs w:val="24"/>
          <w:lang w:val="en-AU"/>
        </w:rPr>
        <w:t>Investigation of injury</w:t>
      </w:r>
      <w:r w:rsidRPr="00C632A9">
        <w:rPr>
          <w:sz w:val="24"/>
          <w:szCs w:val="24"/>
          <w:lang w:val="en-AU"/>
        </w:rPr>
        <w:t>]. Moskva: Jurlitinform. 2007.</w:t>
      </w:r>
    </w:p>
    <w:p w:rsidR="00C632A9" w:rsidRDefault="00C632A9" w:rsidP="003D765C">
      <w:pPr>
        <w:pStyle w:val="FootnoteText"/>
        <w:numPr>
          <w:ilvl w:val="0"/>
          <w:numId w:val="43"/>
        </w:numPr>
        <w:spacing w:line="360" w:lineRule="auto"/>
        <w:jc w:val="both"/>
        <w:rPr>
          <w:sz w:val="24"/>
          <w:szCs w:val="24"/>
        </w:rPr>
      </w:pPr>
      <w:r w:rsidRPr="00C632A9">
        <w:rPr>
          <w:sz w:val="24"/>
          <w:szCs w:val="24"/>
        </w:rPr>
        <w:t>Skichko, O. J., Taktiko – psichologiceskie osnovy doprosa nesoversynoletnich svidetelei i poterpevsych na predvoritelnym sledstvii [</w:t>
      </w:r>
      <w:r w:rsidRPr="00C632A9">
        <w:rPr>
          <w:i/>
          <w:sz w:val="24"/>
          <w:szCs w:val="24"/>
        </w:rPr>
        <w:t>Tactical – psychological the basis of interrogation of witnesses and victims of juveniles in the preliminary investigation</w:t>
      </w:r>
      <w:r w:rsidRPr="00C632A9">
        <w:rPr>
          <w:sz w:val="24"/>
          <w:szCs w:val="24"/>
        </w:rPr>
        <w:t>]. Moskva: Julitinform. 2010.</w:t>
      </w:r>
    </w:p>
    <w:p w:rsidR="00C632A9" w:rsidRDefault="00C632A9" w:rsidP="003D765C">
      <w:pPr>
        <w:pStyle w:val="FootnoteText"/>
        <w:numPr>
          <w:ilvl w:val="0"/>
          <w:numId w:val="43"/>
        </w:numPr>
        <w:spacing w:line="360" w:lineRule="auto"/>
        <w:jc w:val="both"/>
        <w:rPr>
          <w:sz w:val="24"/>
          <w:szCs w:val="24"/>
        </w:rPr>
      </w:pPr>
      <w:r w:rsidRPr="00C632A9">
        <w:rPr>
          <w:sz w:val="24"/>
          <w:szCs w:val="24"/>
        </w:rPr>
        <w:t>Saveleva, M. V., Smuskin, A. B., Kriminalistika [</w:t>
      </w:r>
      <w:r w:rsidRPr="00C632A9">
        <w:rPr>
          <w:i/>
          <w:sz w:val="24"/>
          <w:szCs w:val="24"/>
        </w:rPr>
        <w:t>Criminalistics</w:t>
      </w:r>
      <w:r w:rsidRPr="00C632A9">
        <w:rPr>
          <w:sz w:val="24"/>
          <w:szCs w:val="24"/>
        </w:rPr>
        <w:t>]. Moskva: Daskov i K. 2009.</w:t>
      </w:r>
    </w:p>
    <w:p w:rsidR="00C632A9" w:rsidRDefault="00C632A9" w:rsidP="003D765C">
      <w:pPr>
        <w:pStyle w:val="FootnoteText"/>
        <w:numPr>
          <w:ilvl w:val="0"/>
          <w:numId w:val="43"/>
        </w:numPr>
        <w:spacing w:line="360" w:lineRule="auto"/>
        <w:jc w:val="both"/>
        <w:rPr>
          <w:sz w:val="24"/>
          <w:szCs w:val="24"/>
        </w:rPr>
      </w:pPr>
      <w:r w:rsidRPr="00C632A9">
        <w:rPr>
          <w:sz w:val="24"/>
          <w:szCs w:val="24"/>
        </w:rPr>
        <w:t>Smirnova, S. A., Sudebnaja ekspertiza na rubezhe XXI veka [</w:t>
      </w:r>
      <w:r w:rsidRPr="00C632A9">
        <w:rPr>
          <w:i/>
          <w:sz w:val="24"/>
          <w:szCs w:val="24"/>
        </w:rPr>
        <w:t>Forensic at the turn of the XXI century</w:t>
      </w:r>
      <w:r w:rsidRPr="00C632A9">
        <w:rPr>
          <w:sz w:val="24"/>
          <w:szCs w:val="24"/>
        </w:rPr>
        <w:t>]. Moskva: Piter, 2004.</w:t>
      </w:r>
    </w:p>
    <w:p w:rsidR="00330668" w:rsidRDefault="00C632A9" w:rsidP="003D765C">
      <w:pPr>
        <w:pStyle w:val="FootnoteText"/>
        <w:numPr>
          <w:ilvl w:val="0"/>
          <w:numId w:val="43"/>
        </w:numPr>
        <w:spacing w:line="360" w:lineRule="auto"/>
        <w:jc w:val="both"/>
        <w:rPr>
          <w:sz w:val="24"/>
          <w:szCs w:val="24"/>
        </w:rPr>
      </w:pPr>
      <w:r w:rsidRPr="00C632A9">
        <w:rPr>
          <w:sz w:val="24"/>
          <w:szCs w:val="24"/>
        </w:rPr>
        <w:t>Selivanov, N. A., Vidomov, L. G., Tipovye versii po delam ob ubijstvaxh [</w:t>
      </w:r>
      <w:r w:rsidRPr="00C632A9">
        <w:rPr>
          <w:i/>
          <w:sz w:val="24"/>
          <w:szCs w:val="24"/>
        </w:rPr>
        <w:t>Standard version for the kilings</w:t>
      </w:r>
      <w:r w:rsidRPr="00C632A9">
        <w:rPr>
          <w:sz w:val="24"/>
          <w:szCs w:val="24"/>
        </w:rPr>
        <w:t>]. Moskva: prokuratura SSSR, 1989.</w:t>
      </w:r>
    </w:p>
    <w:p w:rsidR="00330668" w:rsidRDefault="00C632A9" w:rsidP="003D765C">
      <w:pPr>
        <w:pStyle w:val="FootnoteText"/>
        <w:numPr>
          <w:ilvl w:val="0"/>
          <w:numId w:val="43"/>
        </w:numPr>
        <w:spacing w:line="360" w:lineRule="auto"/>
        <w:jc w:val="both"/>
        <w:rPr>
          <w:sz w:val="24"/>
          <w:szCs w:val="24"/>
        </w:rPr>
      </w:pPr>
      <w:r w:rsidRPr="00330668">
        <w:rPr>
          <w:sz w:val="24"/>
          <w:szCs w:val="24"/>
        </w:rPr>
        <w:t>Selivanov, N. A., Soja- Serko, L. A., Rasledyvanie ubijstv [</w:t>
      </w:r>
      <w:r w:rsidRPr="00330668">
        <w:rPr>
          <w:i/>
          <w:sz w:val="24"/>
          <w:szCs w:val="24"/>
        </w:rPr>
        <w:t>Investigation of the murdesr</w:t>
      </w:r>
      <w:r w:rsidRPr="00330668">
        <w:rPr>
          <w:sz w:val="24"/>
          <w:szCs w:val="24"/>
        </w:rPr>
        <w:t>]. Moskva: Manuskript, 1994.</w:t>
      </w:r>
    </w:p>
    <w:p w:rsidR="00330668" w:rsidRDefault="00C632A9" w:rsidP="003D765C">
      <w:pPr>
        <w:pStyle w:val="FootnoteText"/>
        <w:numPr>
          <w:ilvl w:val="0"/>
          <w:numId w:val="43"/>
        </w:numPr>
        <w:spacing w:line="360" w:lineRule="auto"/>
        <w:jc w:val="both"/>
        <w:rPr>
          <w:sz w:val="24"/>
          <w:szCs w:val="24"/>
        </w:rPr>
      </w:pPr>
      <w:r w:rsidRPr="00330668">
        <w:rPr>
          <w:sz w:val="24"/>
          <w:szCs w:val="24"/>
        </w:rPr>
        <w:t>Sosyn, V. S., Rasledyvanie umyslenych ubijstv, sovershenych na bytovoi pochve [</w:t>
      </w:r>
      <w:r w:rsidRPr="00330668">
        <w:rPr>
          <w:i/>
          <w:sz w:val="24"/>
          <w:szCs w:val="24"/>
        </w:rPr>
        <w:t>Investigatio of homicides committed in domestic violence</w:t>
      </w:r>
      <w:r w:rsidRPr="00330668">
        <w:rPr>
          <w:sz w:val="24"/>
          <w:szCs w:val="24"/>
        </w:rPr>
        <w:t>]. Saratov, 2000.</w:t>
      </w:r>
    </w:p>
    <w:p w:rsidR="00330668" w:rsidRDefault="00C632A9" w:rsidP="003D765C">
      <w:pPr>
        <w:pStyle w:val="FootnoteText"/>
        <w:numPr>
          <w:ilvl w:val="0"/>
          <w:numId w:val="43"/>
        </w:numPr>
        <w:spacing w:line="360" w:lineRule="auto"/>
        <w:jc w:val="both"/>
        <w:rPr>
          <w:sz w:val="24"/>
          <w:szCs w:val="24"/>
        </w:rPr>
      </w:pPr>
      <w:r w:rsidRPr="00330668">
        <w:rPr>
          <w:sz w:val="24"/>
          <w:szCs w:val="24"/>
        </w:rPr>
        <w:t>Sergejeev, L. A., Rukovodstvo dlia sledovatelej [</w:t>
      </w:r>
      <w:r w:rsidRPr="00330668">
        <w:rPr>
          <w:i/>
          <w:sz w:val="24"/>
          <w:szCs w:val="24"/>
        </w:rPr>
        <w:t>Guidance for Investigators</w:t>
      </w:r>
      <w:r w:rsidRPr="00330668">
        <w:rPr>
          <w:sz w:val="24"/>
          <w:szCs w:val="24"/>
        </w:rPr>
        <w:t xml:space="preserve">]. Moskva, </w:t>
      </w:r>
      <w:r w:rsidRPr="00330668">
        <w:rPr>
          <w:sz w:val="24"/>
          <w:szCs w:val="24"/>
          <w:lang w:val="en-AU"/>
        </w:rPr>
        <w:t>1971.</w:t>
      </w:r>
    </w:p>
    <w:p w:rsidR="00330668" w:rsidRDefault="00C632A9" w:rsidP="003D765C">
      <w:pPr>
        <w:pStyle w:val="FootnoteText"/>
        <w:numPr>
          <w:ilvl w:val="0"/>
          <w:numId w:val="43"/>
        </w:numPr>
        <w:spacing w:line="360" w:lineRule="auto"/>
        <w:jc w:val="both"/>
        <w:rPr>
          <w:sz w:val="24"/>
          <w:szCs w:val="24"/>
        </w:rPr>
      </w:pPr>
      <w:r w:rsidRPr="00330668">
        <w:rPr>
          <w:sz w:val="24"/>
          <w:szCs w:val="24"/>
        </w:rPr>
        <w:t>Suruchnov, G. N., Kriminalistika [</w:t>
      </w:r>
      <w:r w:rsidRPr="00330668">
        <w:rPr>
          <w:i/>
          <w:sz w:val="24"/>
          <w:szCs w:val="24"/>
        </w:rPr>
        <w:t>Criminalistics</w:t>
      </w:r>
      <w:r w:rsidRPr="00330668">
        <w:rPr>
          <w:sz w:val="24"/>
          <w:szCs w:val="24"/>
        </w:rPr>
        <w:t>]. Moskva: Eksmo. 2006.</w:t>
      </w:r>
    </w:p>
    <w:p w:rsidR="00330668" w:rsidRDefault="00C632A9" w:rsidP="003D765C">
      <w:pPr>
        <w:pStyle w:val="FootnoteText"/>
        <w:numPr>
          <w:ilvl w:val="0"/>
          <w:numId w:val="43"/>
        </w:numPr>
        <w:spacing w:line="360" w:lineRule="auto"/>
        <w:jc w:val="both"/>
        <w:rPr>
          <w:sz w:val="24"/>
          <w:szCs w:val="24"/>
        </w:rPr>
      </w:pPr>
      <w:r w:rsidRPr="00330668">
        <w:rPr>
          <w:sz w:val="24"/>
          <w:szCs w:val="24"/>
        </w:rPr>
        <w:t>Torvald, J., Kriminalistika sevodnia [</w:t>
      </w:r>
      <w:r w:rsidRPr="00330668">
        <w:rPr>
          <w:i/>
          <w:sz w:val="24"/>
          <w:szCs w:val="24"/>
        </w:rPr>
        <w:t>Criminalistics taday</w:t>
      </w:r>
      <w:r w:rsidRPr="00330668">
        <w:rPr>
          <w:sz w:val="24"/>
          <w:szCs w:val="24"/>
        </w:rPr>
        <w:t>]. Rostov  na  donu: Feniks.</w:t>
      </w:r>
      <w:r w:rsidRPr="00330668">
        <w:rPr>
          <w:sz w:val="24"/>
          <w:szCs w:val="24"/>
          <w:lang w:val="en-AU"/>
        </w:rPr>
        <w:t xml:space="preserve"> 1996.</w:t>
      </w:r>
    </w:p>
    <w:p w:rsidR="00330668" w:rsidRDefault="00C632A9" w:rsidP="003D765C">
      <w:pPr>
        <w:pStyle w:val="FootnoteText"/>
        <w:numPr>
          <w:ilvl w:val="0"/>
          <w:numId w:val="43"/>
        </w:numPr>
        <w:spacing w:line="360" w:lineRule="auto"/>
        <w:jc w:val="both"/>
        <w:rPr>
          <w:sz w:val="24"/>
          <w:szCs w:val="24"/>
        </w:rPr>
      </w:pPr>
      <w:r w:rsidRPr="00330668">
        <w:rPr>
          <w:sz w:val="24"/>
          <w:szCs w:val="24"/>
        </w:rPr>
        <w:t>Vozgrin, I. A., Principy metodiki rasledovanija otdelnych vidov prestuplenij [</w:t>
      </w:r>
      <w:r w:rsidRPr="00330668">
        <w:rPr>
          <w:i/>
          <w:sz w:val="24"/>
          <w:szCs w:val="24"/>
        </w:rPr>
        <w:t>Principles of methods of investigation of certai types of crimes</w:t>
      </w:r>
      <w:r w:rsidRPr="00330668">
        <w:rPr>
          <w:sz w:val="24"/>
          <w:szCs w:val="24"/>
        </w:rPr>
        <w:t>]. Moskva, 1977.</w:t>
      </w:r>
    </w:p>
    <w:p w:rsidR="00C632A9" w:rsidRPr="00330668" w:rsidRDefault="00C632A9" w:rsidP="003D765C">
      <w:pPr>
        <w:pStyle w:val="FootnoteText"/>
        <w:numPr>
          <w:ilvl w:val="0"/>
          <w:numId w:val="43"/>
        </w:numPr>
        <w:spacing w:line="360" w:lineRule="auto"/>
        <w:jc w:val="both"/>
        <w:rPr>
          <w:sz w:val="24"/>
          <w:szCs w:val="24"/>
        </w:rPr>
      </w:pPr>
      <w:r w:rsidRPr="00330668">
        <w:rPr>
          <w:sz w:val="24"/>
          <w:szCs w:val="24"/>
        </w:rPr>
        <w:t>Volynskij, F. A., Kriminalistika [</w:t>
      </w:r>
      <w:r w:rsidRPr="00330668">
        <w:rPr>
          <w:i/>
          <w:sz w:val="24"/>
          <w:szCs w:val="24"/>
        </w:rPr>
        <w:t>Criminalistics</w:t>
      </w:r>
      <w:r w:rsidRPr="00330668">
        <w:rPr>
          <w:sz w:val="24"/>
          <w:szCs w:val="24"/>
        </w:rPr>
        <w:t>]. Moskva: Junititi- Dana. 1999.</w:t>
      </w:r>
    </w:p>
    <w:p w:rsidR="00C632A9" w:rsidRPr="0061198B" w:rsidRDefault="00C632A9" w:rsidP="00C632A9">
      <w:pPr>
        <w:pStyle w:val="FootnoteText"/>
        <w:rPr>
          <w:sz w:val="24"/>
          <w:szCs w:val="24"/>
          <w:lang w:val="en-AU"/>
        </w:rPr>
      </w:pPr>
    </w:p>
    <w:p w:rsidR="00C632A9" w:rsidRDefault="00C632A9" w:rsidP="00C632A9">
      <w:pPr>
        <w:pStyle w:val="FootnoteText"/>
        <w:rPr>
          <w:rFonts w:eastAsia="TimesNewRoman"/>
          <w:b/>
          <w:bCs/>
          <w:i/>
          <w:sz w:val="24"/>
          <w:szCs w:val="24"/>
          <w:u w:val="single"/>
        </w:rPr>
      </w:pPr>
      <w:r>
        <w:rPr>
          <w:rFonts w:eastAsia="TimesNewRoman"/>
          <w:b/>
          <w:bCs/>
          <w:i/>
          <w:sz w:val="24"/>
          <w:szCs w:val="24"/>
          <w:u w:val="single"/>
        </w:rPr>
        <w:t>Teismų praktika</w:t>
      </w:r>
    </w:p>
    <w:p w:rsidR="00C632A9" w:rsidRPr="000B179B" w:rsidRDefault="00C632A9" w:rsidP="00C632A9">
      <w:pPr>
        <w:pStyle w:val="FootnoteText"/>
        <w:rPr>
          <w:sz w:val="24"/>
          <w:szCs w:val="24"/>
          <w:lang w:val="en-AU"/>
        </w:rPr>
      </w:pPr>
    </w:p>
    <w:p w:rsidR="00C632A9" w:rsidRPr="00182BE5" w:rsidRDefault="00C632A9" w:rsidP="003D765C">
      <w:pPr>
        <w:pStyle w:val="FootnoteText"/>
        <w:numPr>
          <w:ilvl w:val="0"/>
          <w:numId w:val="43"/>
        </w:numPr>
        <w:spacing w:line="360" w:lineRule="auto"/>
        <w:jc w:val="both"/>
        <w:rPr>
          <w:sz w:val="24"/>
          <w:szCs w:val="24"/>
          <w:lang w:val="en-AU"/>
        </w:rPr>
      </w:pPr>
      <w:r w:rsidRPr="00182BE5">
        <w:rPr>
          <w:sz w:val="24"/>
          <w:szCs w:val="24"/>
        </w:rPr>
        <w:t>Lietuvos Aukščiausiojo Teismo Baudžiamųjų bylų skyriaus teisėjų kolegijos 2006 m. gegužės 16 d. nutartis baudžiamojoje byloje</w:t>
      </w:r>
      <w:r w:rsidRPr="00182BE5">
        <w:rPr>
          <w:sz w:val="24"/>
          <w:szCs w:val="24"/>
          <w:lang w:eastAsia="en-US"/>
        </w:rPr>
        <w:t xml:space="preserve"> ( Nr. 2K-378/2006 m.).</w:t>
      </w:r>
    </w:p>
    <w:p w:rsidR="00C632A9" w:rsidRDefault="00C632A9" w:rsidP="00E70397">
      <w:pPr>
        <w:spacing w:line="360" w:lineRule="auto"/>
        <w:ind w:firstLine="709"/>
        <w:jc w:val="both"/>
        <w:rPr>
          <w:rFonts w:eastAsiaTheme="minorHAnsi"/>
          <w:b/>
          <w:lang w:eastAsia="en-US"/>
        </w:rPr>
      </w:pPr>
    </w:p>
    <w:p w:rsidR="00545415" w:rsidRDefault="00545415" w:rsidP="00E70397">
      <w:pPr>
        <w:spacing w:line="360" w:lineRule="auto"/>
        <w:ind w:firstLine="709"/>
        <w:jc w:val="both"/>
        <w:rPr>
          <w:rFonts w:eastAsiaTheme="minorHAnsi"/>
          <w:b/>
          <w:lang w:eastAsia="en-US"/>
        </w:rPr>
      </w:pPr>
    </w:p>
    <w:p w:rsidR="00545415" w:rsidRDefault="00545415" w:rsidP="00E70397">
      <w:pPr>
        <w:spacing w:line="360" w:lineRule="auto"/>
        <w:ind w:firstLine="709"/>
        <w:jc w:val="both"/>
        <w:rPr>
          <w:rFonts w:eastAsiaTheme="minorHAnsi"/>
          <w:b/>
          <w:lang w:eastAsia="en-US"/>
        </w:rPr>
      </w:pPr>
    </w:p>
    <w:p w:rsidR="00545415" w:rsidRDefault="00545415" w:rsidP="00E70397">
      <w:pPr>
        <w:spacing w:line="360" w:lineRule="auto"/>
        <w:ind w:firstLine="709"/>
        <w:jc w:val="both"/>
        <w:rPr>
          <w:rFonts w:eastAsiaTheme="minorHAnsi"/>
          <w:b/>
          <w:lang w:eastAsia="en-US"/>
        </w:rPr>
      </w:pPr>
    </w:p>
    <w:p w:rsidR="00545415" w:rsidRDefault="00545415" w:rsidP="00E70397">
      <w:pPr>
        <w:spacing w:line="360" w:lineRule="auto"/>
        <w:ind w:firstLine="709"/>
        <w:jc w:val="both"/>
        <w:rPr>
          <w:rFonts w:eastAsiaTheme="minorHAnsi"/>
          <w:b/>
          <w:lang w:eastAsia="en-US"/>
        </w:rPr>
      </w:pPr>
    </w:p>
    <w:p w:rsidR="00545415" w:rsidRDefault="00545415" w:rsidP="00E70397">
      <w:pPr>
        <w:spacing w:line="360" w:lineRule="auto"/>
        <w:ind w:firstLine="709"/>
        <w:jc w:val="both"/>
        <w:rPr>
          <w:rFonts w:eastAsiaTheme="minorHAnsi"/>
          <w:b/>
          <w:lang w:eastAsia="en-US"/>
        </w:rPr>
      </w:pPr>
    </w:p>
    <w:p w:rsidR="00545415" w:rsidRDefault="00545415" w:rsidP="00E70397">
      <w:pPr>
        <w:spacing w:line="360" w:lineRule="auto"/>
        <w:ind w:firstLine="709"/>
        <w:jc w:val="both"/>
        <w:rPr>
          <w:rFonts w:eastAsiaTheme="minorHAnsi"/>
          <w:b/>
          <w:lang w:eastAsia="en-US"/>
        </w:rPr>
      </w:pPr>
    </w:p>
    <w:p w:rsidR="00545415" w:rsidRDefault="00545415" w:rsidP="00545415">
      <w:pPr>
        <w:spacing w:line="360" w:lineRule="auto"/>
        <w:ind w:firstLine="851"/>
        <w:jc w:val="center"/>
        <w:rPr>
          <w:b/>
        </w:rPr>
      </w:pPr>
      <w:r w:rsidRPr="00445222">
        <w:rPr>
          <w:b/>
        </w:rPr>
        <w:t>SANTRAUKA</w:t>
      </w:r>
    </w:p>
    <w:p w:rsidR="00545415" w:rsidRPr="00CE298F" w:rsidRDefault="00545415" w:rsidP="00545415">
      <w:pPr>
        <w:spacing w:line="360" w:lineRule="auto"/>
        <w:ind w:firstLine="851"/>
        <w:jc w:val="both"/>
        <w:rPr>
          <w:b/>
        </w:rPr>
      </w:pPr>
    </w:p>
    <w:p w:rsidR="00545415" w:rsidRPr="00E64307" w:rsidRDefault="00545415" w:rsidP="00545415">
      <w:pPr>
        <w:spacing w:line="360" w:lineRule="auto"/>
        <w:ind w:firstLine="709"/>
        <w:jc w:val="both"/>
        <w:rPr>
          <w:b/>
          <w:i/>
        </w:rPr>
      </w:pPr>
      <w:r>
        <w:rPr>
          <w:b/>
          <w:i/>
        </w:rPr>
        <w:t xml:space="preserve">Pagrindinės sąvokos: </w:t>
      </w:r>
      <w:r w:rsidRPr="000E65D0">
        <w:rPr>
          <w:i/>
        </w:rPr>
        <w:t>ikiteisminis tyrimas, buit</w:t>
      </w:r>
      <w:r>
        <w:rPr>
          <w:i/>
        </w:rPr>
        <w:t xml:space="preserve">iniai nužudymai, kriminalistinė </w:t>
      </w:r>
      <w:r w:rsidRPr="000E65D0">
        <w:rPr>
          <w:i/>
        </w:rPr>
        <w:t>charakteristika, tyrimo situacijos, kriminalistinės versijos.</w:t>
      </w:r>
    </w:p>
    <w:p w:rsidR="00545415" w:rsidRPr="00E64307" w:rsidRDefault="00545415" w:rsidP="00545415">
      <w:pPr>
        <w:autoSpaceDE w:val="0"/>
        <w:autoSpaceDN w:val="0"/>
        <w:adjustRightInd w:val="0"/>
        <w:spacing w:line="360" w:lineRule="auto"/>
        <w:ind w:firstLine="709"/>
        <w:jc w:val="both"/>
        <w:rPr>
          <w:bCs/>
        </w:rPr>
      </w:pPr>
      <w:r w:rsidRPr="00E64307">
        <w:t>Žmogžudystė visose šalyse p</w:t>
      </w:r>
      <w:r w:rsidR="004A7DF5">
        <w:t>ripažįstama sunkiausiu smurtiniu</w:t>
      </w:r>
      <w:r w:rsidRPr="00E64307">
        <w:t xml:space="preserve"> nusikaltimu. Juo pasikesinama į žmogaus gyvybę - į gėrį, kuris jam suteikiamas tik kartą.</w:t>
      </w:r>
      <w:r w:rsidRPr="00E64307">
        <w:rPr>
          <w:bCs/>
        </w:rPr>
        <w:t xml:space="preserve"> </w:t>
      </w:r>
    </w:p>
    <w:p w:rsidR="00545415" w:rsidRPr="00BE3C79" w:rsidRDefault="00545415" w:rsidP="00545415">
      <w:pPr>
        <w:autoSpaceDE w:val="0"/>
        <w:autoSpaceDN w:val="0"/>
        <w:adjustRightInd w:val="0"/>
        <w:spacing w:line="360" w:lineRule="auto"/>
        <w:ind w:firstLine="709"/>
        <w:jc w:val="both"/>
        <w:rPr>
          <w:bCs/>
          <w:color w:val="000000"/>
        </w:rPr>
      </w:pPr>
      <w:r w:rsidRPr="00E64307">
        <w:rPr>
          <w:spacing w:val="5"/>
        </w:rPr>
        <w:t xml:space="preserve">Iš visų nužudymų, kaip atskirą nužudymų rūšį galime išskirti buitinius nužudymus, kaip </w:t>
      </w:r>
      <w:r w:rsidR="004A7DF5">
        <w:rPr>
          <w:spacing w:val="5"/>
        </w:rPr>
        <w:t>labiausiai paplitusią</w:t>
      </w:r>
      <w:r w:rsidRPr="00BE3C79">
        <w:rPr>
          <w:spacing w:val="5"/>
        </w:rPr>
        <w:t xml:space="preserve"> ir sudarančią pagrindinę masę teismo išnagrinėtų nužudymų bylų. </w:t>
      </w:r>
      <w:r w:rsidRPr="00BE3C79">
        <w:rPr>
          <w:bCs/>
          <w:color w:val="000000"/>
        </w:rPr>
        <w:t>Nepaisant didelio buitinių nužudymų paplitimo, jų ikiteisminiame tyrime aptinkamos</w:t>
      </w:r>
      <w:r>
        <w:rPr>
          <w:bCs/>
          <w:color w:val="000000"/>
        </w:rPr>
        <w:t xml:space="preserve"> tam tikros klaidos ir trūkumai, kas gali byloti apie </w:t>
      </w:r>
      <w:r>
        <w:t>k</w:t>
      </w:r>
      <w:r w:rsidRPr="00BE3C79">
        <w:t>riminalistikos ir baudžiamojo proceso rekomendacijų nesilaikym</w:t>
      </w:r>
      <w:r>
        <w:t xml:space="preserve">ą bei </w:t>
      </w:r>
      <w:r>
        <w:rPr>
          <w:iCs/>
        </w:rPr>
        <w:t>apie nekokybiškai</w:t>
      </w:r>
      <w:r w:rsidRPr="005A5E5F">
        <w:rPr>
          <w:iCs/>
        </w:rPr>
        <w:t xml:space="preserve">, </w:t>
      </w:r>
      <w:r>
        <w:rPr>
          <w:iCs/>
        </w:rPr>
        <w:t>paviršutiniškai</w:t>
      </w:r>
      <w:r w:rsidRPr="005A5E5F">
        <w:rPr>
          <w:iCs/>
        </w:rPr>
        <w:t xml:space="preserve"> </w:t>
      </w:r>
      <w:r>
        <w:rPr>
          <w:iCs/>
        </w:rPr>
        <w:t xml:space="preserve">ir nekvalifikuotai atliekamą </w:t>
      </w:r>
      <w:r w:rsidRPr="005A5E5F">
        <w:rPr>
          <w:iCs/>
        </w:rPr>
        <w:t xml:space="preserve"> tyrim</w:t>
      </w:r>
      <w:r>
        <w:rPr>
          <w:iCs/>
        </w:rPr>
        <w:t>ą.</w:t>
      </w:r>
    </w:p>
    <w:p w:rsidR="00545415" w:rsidRDefault="00545415" w:rsidP="00545415">
      <w:pPr>
        <w:autoSpaceDE w:val="0"/>
        <w:autoSpaceDN w:val="0"/>
        <w:adjustRightInd w:val="0"/>
        <w:spacing w:line="360" w:lineRule="auto"/>
        <w:ind w:firstLine="709"/>
        <w:jc w:val="both"/>
        <w:rPr>
          <w:iCs/>
        </w:rPr>
      </w:pPr>
      <w:r w:rsidRPr="00E64307">
        <w:rPr>
          <w:rFonts w:eastAsia="TimesNewRoman"/>
          <w:b/>
          <w:i/>
        </w:rPr>
        <w:t>Darbo tikslas.</w:t>
      </w:r>
      <w:r w:rsidRPr="00E64307">
        <w:rPr>
          <w:rFonts w:eastAsia="TimesNewRoman"/>
          <w:b/>
        </w:rPr>
        <w:t xml:space="preserve"> </w:t>
      </w:r>
      <w:r w:rsidRPr="00E64307">
        <w:rPr>
          <w:iCs/>
        </w:rPr>
        <w:t>Atskleisti ikiteisminio tyr</w:t>
      </w:r>
      <w:r>
        <w:rPr>
          <w:iCs/>
        </w:rPr>
        <w:t xml:space="preserve">imo esmę, susijusia su buitinių </w:t>
      </w:r>
      <w:r w:rsidRPr="00E64307">
        <w:rPr>
          <w:iCs/>
        </w:rPr>
        <w:t xml:space="preserve">nužudymų </w:t>
      </w:r>
      <w:r>
        <w:rPr>
          <w:iCs/>
        </w:rPr>
        <w:t xml:space="preserve">tyrimo </w:t>
      </w:r>
      <w:r w:rsidRPr="00E64307">
        <w:rPr>
          <w:iCs/>
        </w:rPr>
        <w:t>metodika ir aptarti tokio pobūdžio kriminalistinio nusikaltimų tyrimo ypatumus.</w:t>
      </w:r>
    </w:p>
    <w:p w:rsidR="00545415" w:rsidRDefault="00545415" w:rsidP="00545415">
      <w:pPr>
        <w:autoSpaceDE w:val="0"/>
        <w:autoSpaceDN w:val="0"/>
        <w:adjustRightInd w:val="0"/>
        <w:spacing w:line="360" w:lineRule="auto"/>
        <w:ind w:firstLine="709"/>
        <w:jc w:val="both"/>
        <w:rPr>
          <w:rFonts w:eastAsia="TimesNewRoman"/>
        </w:rPr>
      </w:pPr>
      <w:r>
        <w:rPr>
          <w:rFonts w:eastAsia="TimesNewRoman"/>
        </w:rPr>
        <w:t>Atlikus Vilniaus apygardos teismo buitinių nužudymų bylų analizę buvo išsamiai išnagrinėta šio nusikaltimo porūšio kriminalis</w:t>
      </w:r>
      <w:r w:rsidR="00D926EE">
        <w:rPr>
          <w:rFonts w:eastAsia="TimesNewRoman"/>
        </w:rPr>
        <w:t xml:space="preserve">tinė charakteristika, </w:t>
      </w:r>
      <w:r>
        <w:rPr>
          <w:rFonts w:eastAsia="TimesNewRoman"/>
        </w:rPr>
        <w:t xml:space="preserve">kuria </w:t>
      </w:r>
      <w:r w:rsidR="00D926EE">
        <w:rPr>
          <w:rFonts w:eastAsia="TimesNewRoman"/>
        </w:rPr>
        <w:t xml:space="preserve">remiantis </w:t>
      </w:r>
      <w:r>
        <w:rPr>
          <w:rFonts w:eastAsia="TimesNewRoman"/>
        </w:rPr>
        <w:t xml:space="preserve">buvo sudarytas tipinis buitinio žudiko ir aukos viktimologinis profilis bei nurodyta šios kriminalistinės charakteristikos reikšmė šių nusikaltimų tyrimui. </w:t>
      </w:r>
    </w:p>
    <w:p w:rsidR="00545415" w:rsidRDefault="00545415" w:rsidP="00545415">
      <w:pPr>
        <w:autoSpaceDE w:val="0"/>
        <w:autoSpaceDN w:val="0"/>
        <w:adjustRightInd w:val="0"/>
        <w:spacing w:line="360" w:lineRule="auto"/>
        <w:ind w:firstLine="709"/>
        <w:jc w:val="both"/>
        <w:rPr>
          <w:rFonts w:eastAsia="TimesNewRoman"/>
        </w:rPr>
      </w:pPr>
      <w:r>
        <w:rPr>
          <w:rFonts w:eastAsia="TimesNewRoman"/>
        </w:rPr>
        <w:t>Remiantis tyrimo metu gautų rezultatų</w:t>
      </w:r>
      <w:r w:rsidR="00D926EE">
        <w:rPr>
          <w:rFonts w:eastAsia="TimesNewRoman"/>
        </w:rPr>
        <w:t xml:space="preserve"> analize</w:t>
      </w:r>
      <w:r>
        <w:rPr>
          <w:rFonts w:eastAsia="TimesNewRoman"/>
        </w:rPr>
        <w:t>, nustatytos galimos nužudymų tyrimo situacijos ir versijos bei jų sprendimo būdai.</w:t>
      </w:r>
    </w:p>
    <w:p w:rsidR="00545415" w:rsidRDefault="00545415" w:rsidP="00545415">
      <w:pPr>
        <w:spacing w:line="360" w:lineRule="auto"/>
        <w:ind w:firstLine="709"/>
        <w:jc w:val="both"/>
        <w:rPr>
          <w:rFonts w:eastAsiaTheme="minorHAnsi"/>
          <w:b/>
          <w:lang w:eastAsia="en-US"/>
        </w:rPr>
      </w:pPr>
      <w:r>
        <w:rPr>
          <w:rFonts w:eastAsia="TimesNewRoman"/>
        </w:rPr>
        <w:t xml:space="preserve">Darbe apžvelgiami atskiri ikiteisminio tyrimo veiksmai, kurie </w:t>
      </w:r>
      <w:r w:rsidRPr="00B73D31">
        <w:rPr>
          <w:rFonts w:eastAsia="TimesNewRoman"/>
        </w:rPr>
        <w:t>dažniausiai</w:t>
      </w:r>
      <w:r>
        <w:rPr>
          <w:rFonts w:eastAsia="TimesNewRoman"/>
        </w:rPr>
        <w:t xml:space="preserve"> atliekami tyriant šiuos nužudymus, tai: įvykio vietos ir lavono apžiūra, liūdytojų apklausa, įtariamojo apklausa, įtariamojo kūno apžiūra, įtariamojo parodymų patikrinimas vietoje, ekspertizių ir užduočių atlikti objektų tyrimą skyrimas. Remiantis </w:t>
      </w:r>
      <w:r w:rsidRPr="00B73D31">
        <w:rPr>
          <w:rFonts w:eastAsia="TimesNewRoman"/>
        </w:rPr>
        <w:t>gautų em</w:t>
      </w:r>
      <w:r w:rsidR="00D926EE">
        <w:rPr>
          <w:rFonts w:eastAsia="TimesNewRoman"/>
        </w:rPr>
        <w:t>pirinio tyrimo rezultatų analize</w:t>
      </w:r>
      <w:r>
        <w:rPr>
          <w:rFonts w:eastAsia="TimesNewRoman"/>
        </w:rPr>
        <w:t>, darbe aptariama šių ikiteisminio tyrimo veiksmų atlikimo</w:t>
      </w:r>
      <w:r w:rsidR="00D926EE">
        <w:rPr>
          <w:rFonts w:eastAsia="TimesNewRoman"/>
        </w:rPr>
        <w:t xml:space="preserve"> taktika</w:t>
      </w:r>
      <w:r>
        <w:rPr>
          <w:rFonts w:eastAsia="TimesNewRoman"/>
        </w:rPr>
        <w:t>, ypatumai, pasitaikančios problemos bei pateikiamos atskiros nusikaltimo tyrimo efektyvios priemonės.</w:t>
      </w:r>
    </w:p>
    <w:p w:rsidR="00545415" w:rsidRDefault="00545415" w:rsidP="00545415">
      <w:pPr>
        <w:spacing w:line="360" w:lineRule="auto"/>
        <w:ind w:firstLine="709"/>
        <w:jc w:val="both"/>
        <w:rPr>
          <w:rFonts w:eastAsiaTheme="minorHAnsi"/>
          <w:b/>
          <w:lang w:eastAsia="en-US"/>
        </w:rPr>
      </w:pPr>
    </w:p>
    <w:p w:rsidR="00545415" w:rsidRDefault="00545415" w:rsidP="00545415">
      <w:pPr>
        <w:spacing w:line="360" w:lineRule="auto"/>
        <w:ind w:firstLine="709"/>
        <w:jc w:val="both"/>
        <w:rPr>
          <w:rFonts w:eastAsiaTheme="minorHAnsi"/>
          <w:b/>
          <w:lang w:eastAsia="en-US"/>
        </w:rPr>
      </w:pPr>
    </w:p>
    <w:p w:rsidR="00545415" w:rsidRDefault="00545415" w:rsidP="00545415">
      <w:pPr>
        <w:spacing w:line="360" w:lineRule="auto"/>
        <w:ind w:firstLine="709"/>
        <w:jc w:val="both"/>
        <w:rPr>
          <w:rFonts w:eastAsiaTheme="minorHAnsi"/>
          <w:b/>
          <w:lang w:eastAsia="en-US"/>
        </w:rPr>
      </w:pPr>
    </w:p>
    <w:p w:rsidR="00545415" w:rsidRDefault="00545415" w:rsidP="00545415">
      <w:pPr>
        <w:spacing w:line="360" w:lineRule="auto"/>
        <w:ind w:firstLine="709"/>
        <w:jc w:val="both"/>
        <w:rPr>
          <w:rFonts w:eastAsiaTheme="minorHAnsi"/>
          <w:b/>
          <w:lang w:eastAsia="en-US"/>
        </w:rPr>
      </w:pPr>
    </w:p>
    <w:p w:rsidR="00545415" w:rsidRDefault="00545415" w:rsidP="00545415">
      <w:pPr>
        <w:spacing w:line="360" w:lineRule="auto"/>
        <w:ind w:firstLine="709"/>
        <w:jc w:val="both"/>
        <w:rPr>
          <w:rFonts w:eastAsiaTheme="minorHAnsi"/>
          <w:b/>
          <w:lang w:eastAsia="en-US"/>
        </w:rPr>
      </w:pPr>
    </w:p>
    <w:p w:rsidR="00545415" w:rsidRDefault="00545415" w:rsidP="00545415">
      <w:pPr>
        <w:spacing w:line="360" w:lineRule="auto"/>
        <w:ind w:firstLine="709"/>
        <w:jc w:val="both"/>
        <w:rPr>
          <w:rFonts w:eastAsiaTheme="minorHAnsi"/>
          <w:b/>
          <w:lang w:eastAsia="en-US"/>
        </w:rPr>
      </w:pPr>
    </w:p>
    <w:p w:rsidR="00545415" w:rsidRDefault="00545415" w:rsidP="00545415">
      <w:pPr>
        <w:spacing w:line="360" w:lineRule="auto"/>
        <w:ind w:firstLine="709"/>
        <w:jc w:val="both"/>
        <w:rPr>
          <w:rFonts w:eastAsiaTheme="minorHAnsi"/>
          <w:b/>
          <w:lang w:eastAsia="en-US"/>
        </w:rPr>
      </w:pPr>
    </w:p>
    <w:p w:rsidR="00545415" w:rsidRDefault="00545415" w:rsidP="00545415">
      <w:pPr>
        <w:spacing w:line="360" w:lineRule="auto"/>
        <w:ind w:firstLine="709"/>
        <w:jc w:val="both"/>
        <w:rPr>
          <w:rFonts w:eastAsiaTheme="minorHAnsi"/>
          <w:b/>
          <w:lang w:eastAsia="en-US"/>
        </w:rPr>
      </w:pPr>
    </w:p>
    <w:p w:rsidR="00545415" w:rsidRDefault="00545415" w:rsidP="00545415">
      <w:pPr>
        <w:spacing w:line="360" w:lineRule="auto"/>
        <w:ind w:firstLine="709"/>
        <w:jc w:val="both"/>
        <w:rPr>
          <w:rFonts w:eastAsiaTheme="minorHAnsi"/>
          <w:b/>
          <w:lang w:eastAsia="en-US"/>
        </w:rPr>
      </w:pPr>
    </w:p>
    <w:p w:rsidR="00545415" w:rsidRDefault="00545415" w:rsidP="00545415">
      <w:pPr>
        <w:spacing w:line="360" w:lineRule="auto"/>
        <w:ind w:firstLine="709"/>
        <w:jc w:val="both"/>
        <w:rPr>
          <w:rFonts w:eastAsiaTheme="minorHAnsi"/>
          <w:b/>
          <w:lang w:eastAsia="en-US"/>
        </w:rPr>
      </w:pPr>
    </w:p>
    <w:p w:rsidR="00545415" w:rsidRDefault="00545415" w:rsidP="00545415">
      <w:pPr>
        <w:spacing w:line="360" w:lineRule="auto"/>
        <w:ind w:firstLine="709"/>
        <w:jc w:val="both"/>
        <w:rPr>
          <w:rFonts w:eastAsiaTheme="minorHAnsi"/>
          <w:b/>
          <w:lang w:eastAsia="en-US"/>
        </w:rPr>
      </w:pPr>
    </w:p>
    <w:p w:rsidR="00545415" w:rsidRPr="009F5F23" w:rsidRDefault="00545415" w:rsidP="00545415">
      <w:pPr>
        <w:spacing w:line="360" w:lineRule="auto"/>
        <w:ind w:firstLine="851"/>
        <w:jc w:val="center"/>
        <w:rPr>
          <w:b/>
          <w:bCs/>
          <w:lang w:val="en-US"/>
        </w:rPr>
      </w:pPr>
      <w:r w:rsidRPr="009F5F23">
        <w:rPr>
          <w:b/>
          <w:bCs/>
          <w:lang w:val="en-US"/>
        </w:rPr>
        <w:t>SUMMARY</w:t>
      </w:r>
    </w:p>
    <w:p w:rsidR="00545415" w:rsidRPr="009F5F23" w:rsidRDefault="00545415" w:rsidP="00545415">
      <w:pPr>
        <w:spacing w:line="360" w:lineRule="auto"/>
        <w:ind w:firstLine="851"/>
        <w:jc w:val="both"/>
        <w:rPr>
          <w:b/>
          <w:bCs/>
          <w:lang w:val="en-US"/>
        </w:rPr>
      </w:pPr>
    </w:p>
    <w:p w:rsidR="00545415" w:rsidRPr="009F5F23" w:rsidRDefault="00545415" w:rsidP="00545415">
      <w:pPr>
        <w:spacing w:line="360" w:lineRule="auto"/>
        <w:ind w:firstLine="709"/>
        <w:jc w:val="both"/>
        <w:rPr>
          <w:b/>
          <w:bCs/>
          <w:i/>
          <w:iCs/>
          <w:lang w:val="en-US"/>
        </w:rPr>
      </w:pPr>
      <w:r w:rsidRPr="009F5F23">
        <w:rPr>
          <w:b/>
          <w:bCs/>
          <w:i/>
          <w:iCs/>
          <w:lang w:val="en-US"/>
        </w:rPr>
        <w:t xml:space="preserve">The main concepts: </w:t>
      </w:r>
      <w:r w:rsidRPr="009F5F23">
        <w:rPr>
          <w:i/>
          <w:iCs/>
          <w:lang w:val="en-US"/>
        </w:rPr>
        <w:t>pretrial investigation, domestic homicide, criminal characteristics, investigation situations, criminal versions.</w:t>
      </w:r>
    </w:p>
    <w:p w:rsidR="00545415" w:rsidRPr="009F5F23" w:rsidRDefault="00545415" w:rsidP="00545415">
      <w:pPr>
        <w:autoSpaceDE w:val="0"/>
        <w:autoSpaceDN w:val="0"/>
        <w:adjustRightInd w:val="0"/>
        <w:spacing w:line="360" w:lineRule="auto"/>
        <w:ind w:firstLine="709"/>
        <w:jc w:val="both"/>
        <w:rPr>
          <w:lang w:val="en-US"/>
        </w:rPr>
      </w:pPr>
      <w:r w:rsidRPr="009F5F23">
        <w:rPr>
          <w:lang w:val="en-US"/>
        </w:rPr>
        <w:t>Homicide is considered to be the most sever violent crime. By it a human life: goodness</w:t>
      </w:r>
      <w:r>
        <w:rPr>
          <w:lang w:val="en-US"/>
        </w:rPr>
        <w:t>,</w:t>
      </w:r>
      <w:r w:rsidRPr="009F5F23">
        <w:rPr>
          <w:lang w:val="en-US"/>
        </w:rPr>
        <w:t xml:space="preserve"> given once</w:t>
      </w:r>
      <w:r>
        <w:rPr>
          <w:lang w:val="en-US"/>
        </w:rPr>
        <w:t>,</w:t>
      </w:r>
      <w:r w:rsidRPr="009F5F23">
        <w:rPr>
          <w:lang w:val="en-US"/>
        </w:rPr>
        <w:t xml:space="preserve"> is threatened.</w:t>
      </w:r>
    </w:p>
    <w:p w:rsidR="00545415" w:rsidRPr="009F5F23" w:rsidRDefault="00545415" w:rsidP="00545415">
      <w:pPr>
        <w:autoSpaceDE w:val="0"/>
        <w:autoSpaceDN w:val="0"/>
        <w:adjustRightInd w:val="0"/>
        <w:spacing w:line="360" w:lineRule="auto"/>
        <w:ind w:firstLine="709"/>
        <w:jc w:val="both"/>
        <w:rPr>
          <w:lang w:val="en-US"/>
        </w:rPr>
      </w:pPr>
      <w:r w:rsidRPr="009F5F23">
        <w:rPr>
          <w:lang w:val="en-US"/>
        </w:rPr>
        <w:t>Among all the homicides, we can differentiate one distinct</w:t>
      </w:r>
      <w:r>
        <w:rPr>
          <w:lang w:val="en-US"/>
        </w:rPr>
        <w:t xml:space="preserve"> homi</w:t>
      </w:r>
      <w:r w:rsidRPr="009F5F23">
        <w:rPr>
          <w:lang w:val="en-US"/>
        </w:rPr>
        <w:t>cide type: domestic homicide. It is the most common type which makes the major part of solved court cases. Regardless of the prevalence of domestic homicide, there are certain mistakes and flaws found during pretrial investigation, which might imply the breach of recommendations of criminology and conviction process and the low quality, superficial investigation.</w:t>
      </w:r>
    </w:p>
    <w:p w:rsidR="00545415" w:rsidRPr="009F5F23" w:rsidRDefault="00545415" w:rsidP="00545415">
      <w:pPr>
        <w:autoSpaceDE w:val="0"/>
        <w:autoSpaceDN w:val="0"/>
        <w:adjustRightInd w:val="0"/>
        <w:spacing w:line="360" w:lineRule="auto"/>
        <w:ind w:firstLine="709"/>
        <w:jc w:val="both"/>
        <w:rPr>
          <w:rFonts w:eastAsia="TimesNewRoman"/>
          <w:lang w:val="en-US"/>
        </w:rPr>
      </w:pPr>
      <w:proofErr w:type="gramStart"/>
      <w:r w:rsidRPr="0080318E">
        <w:rPr>
          <w:rFonts w:eastAsia="TimesNewRoman"/>
          <w:b/>
          <w:bCs/>
          <w:i/>
          <w:iCs/>
          <w:lang w:val="en-US"/>
        </w:rPr>
        <w:t>The purpose of this paper</w:t>
      </w:r>
      <w:r w:rsidRPr="009F5F23">
        <w:rPr>
          <w:rFonts w:eastAsia="TimesNewRoman"/>
          <w:b/>
          <w:bCs/>
          <w:i/>
          <w:iCs/>
          <w:lang w:val="en-US"/>
        </w:rPr>
        <w:t>.</w:t>
      </w:r>
      <w:proofErr w:type="gramEnd"/>
      <w:r w:rsidRPr="009F5F23">
        <w:rPr>
          <w:rFonts w:eastAsia="TimesNewRoman"/>
          <w:lang w:val="en-US"/>
        </w:rPr>
        <w:t xml:space="preserve"> To reveal the essence of </w:t>
      </w:r>
      <w:r>
        <w:rPr>
          <w:rFonts w:eastAsia="TimesNewRoman"/>
          <w:lang w:val="en-US"/>
        </w:rPr>
        <w:t xml:space="preserve">the </w:t>
      </w:r>
      <w:r w:rsidRPr="009F5F23">
        <w:rPr>
          <w:rFonts w:eastAsia="TimesNewRoman"/>
          <w:lang w:val="en-US"/>
        </w:rPr>
        <w:t xml:space="preserve">pretrial investigation related to methodology of the investigation of the domestic homicide and to dispute peculiarity of the investigation of this type of crime. </w:t>
      </w:r>
    </w:p>
    <w:p w:rsidR="00545415" w:rsidRPr="009F5F23" w:rsidRDefault="00545415" w:rsidP="00545415">
      <w:pPr>
        <w:autoSpaceDE w:val="0"/>
        <w:autoSpaceDN w:val="0"/>
        <w:adjustRightInd w:val="0"/>
        <w:spacing w:line="360" w:lineRule="auto"/>
        <w:ind w:firstLine="709"/>
        <w:jc w:val="both"/>
        <w:rPr>
          <w:rFonts w:eastAsia="TimesNewRoman"/>
          <w:lang w:val="en-US"/>
        </w:rPr>
      </w:pPr>
      <w:r w:rsidRPr="009F5F23">
        <w:rPr>
          <w:rFonts w:eastAsia="TimesNewRoman"/>
          <w:lang w:val="en-US"/>
        </w:rPr>
        <w:t>After conducting the analysis of domestic homicide cases in Vilnius District Court, the criminal characteristic of this type of crime was extensively examined and its implication for criminal investigation was determined. Based on the criminal characteristic, profiles of a typical killer and a typical victim were constituted.</w:t>
      </w:r>
    </w:p>
    <w:p w:rsidR="00545415" w:rsidRPr="009F5F23" w:rsidRDefault="00545415" w:rsidP="00545415">
      <w:pPr>
        <w:autoSpaceDE w:val="0"/>
        <w:autoSpaceDN w:val="0"/>
        <w:adjustRightInd w:val="0"/>
        <w:spacing w:line="360" w:lineRule="auto"/>
        <w:ind w:firstLine="709"/>
        <w:jc w:val="both"/>
        <w:rPr>
          <w:rFonts w:eastAsia="TimesNewRoman"/>
          <w:lang w:val="en-US"/>
        </w:rPr>
      </w:pPr>
      <w:r w:rsidRPr="009F5F23">
        <w:rPr>
          <w:rFonts w:eastAsia="TimesNewRoman"/>
          <w:lang w:val="en-US"/>
        </w:rPr>
        <w:t>Based on the analysis of the results obtained during the research, possible homicide investigation situations, versions, and their solution were determined.</w:t>
      </w:r>
    </w:p>
    <w:p w:rsidR="00545415" w:rsidRDefault="00545415" w:rsidP="00545415">
      <w:pPr>
        <w:autoSpaceDE w:val="0"/>
        <w:autoSpaceDN w:val="0"/>
        <w:adjustRightInd w:val="0"/>
        <w:spacing w:line="360" w:lineRule="auto"/>
        <w:ind w:firstLine="709"/>
        <w:jc w:val="both"/>
        <w:rPr>
          <w:rFonts w:eastAsia="TimesNewRoman"/>
          <w:lang w:val="en-US"/>
        </w:rPr>
      </w:pPr>
      <w:r w:rsidRPr="009F5F23">
        <w:rPr>
          <w:rFonts w:eastAsia="TimesNewRoman"/>
          <w:lang w:val="en-US"/>
        </w:rPr>
        <w:t xml:space="preserve">Separate actions of pretrial investigation which usually are taken while investigating these homicides are reviewed in this paper. They are: examination of the crime scene and the corpse, questioning of the witnesses, questioning of the suspect, inspection of the body of the suspect, verification of the testimony of the suspect at the scene, designation </w:t>
      </w:r>
      <w:r>
        <w:rPr>
          <w:rFonts w:eastAsia="TimesNewRoman"/>
          <w:lang w:val="en-US"/>
        </w:rPr>
        <w:t xml:space="preserve">of </w:t>
      </w:r>
      <w:r w:rsidRPr="009F5F23">
        <w:rPr>
          <w:rFonts w:eastAsia="TimesNewRoman"/>
          <w:lang w:val="en-US"/>
        </w:rPr>
        <w:t xml:space="preserve">the actions to examine the objects. Based on the results of the empirical research, in this paper there </w:t>
      </w:r>
      <w:r>
        <w:rPr>
          <w:rFonts w:eastAsia="TimesNewRoman"/>
          <w:lang w:val="en-US"/>
        </w:rPr>
        <w:t>is</w:t>
      </w:r>
      <w:r w:rsidRPr="009F5F23">
        <w:rPr>
          <w:rFonts w:eastAsia="TimesNewRoman"/>
          <w:lang w:val="en-US"/>
        </w:rPr>
        <w:t xml:space="preserve"> strategy, peculiarity, and common problems of these pretrial investigation actions reviewed and there are means to effective crime investigation provided.</w:t>
      </w:r>
    </w:p>
    <w:p w:rsidR="00C91757" w:rsidRDefault="00C91757" w:rsidP="00545415">
      <w:pPr>
        <w:autoSpaceDE w:val="0"/>
        <w:autoSpaceDN w:val="0"/>
        <w:adjustRightInd w:val="0"/>
        <w:spacing w:line="360" w:lineRule="auto"/>
        <w:ind w:firstLine="709"/>
        <w:jc w:val="both"/>
        <w:rPr>
          <w:rFonts w:eastAsia="TimesNewRoman"/>
          <w:lang w:val="en-US"/>
        </w:rPr>
      </w:pPr>
    </w:p>
    <w:p w:rsidR="00C91757" w:rsidRDefault="00C91757" w:rsidP="00545415">
      <w:pPr>
        <w:autoSpaceDE w:val="0"/>
        <w:autoSpaceDN w:val="0"/>
        <w:adjustRightInd w:val="0"/>
        <w:spacing w:line="360" w:lineRule="auto"/>
        <w:ind w:firstLine="709"/>
        <w:jc w:val="both"/>
        <w:rPr>
          <w:rFonts w:eastAsia="TimesNewRoman"/>
          <w:lang w:val="en-US"/>
        </w:rPr>
      </w:pPr>
    </w:p>
    <w:p w:rsidR="00C91757" w:rsidRDefault="00C91757" w:rsidP="00545415">
      <w:pPr>
        <w:autoSpaceDE w:val="0"/>
        <w:autoSpaceDN w:val="0"/>
        <w:adjustRightInd w:val="0"/>
        <w:spacing w:line="360" w:lineRule="auto"/>
        <w:ind w:firstLine="709"/>
        <w:jc w:val="both"/>
        <w:rPr>
          <w:rFonts w:eastAsia="TimesNewRoman"/>
          <w:lang w:val="en-US"/>
        </w:rPr>
      </w:pPr>
    </w:p>
    <w:p w:rsidR="00C91757" w:rsidRDefault="00C91757" w:rsidP="00545415">
      <w:pPr>
        <w:autoSpaceDE w:val="0"/>
        <w:autoSpaceDN w:val="0"/>
        <w:adjustRightInd w:val="0"/>
        <w:spacing w:line="360" w:lineRule="auto"/>
        <w:ind w:firstLine="709"/>
        <w:jc w:val="both"/>
        <w:rPr>
          <w:rFonts w:eastAsia="TimesNewRoman"/>
          <w:lang w:val="en-US"/>
        </w:rPr>
      </w:pPr>
    </w:p>
    <w:p w:rsidR="00C91757" w:rsidRDefault="00C91757" w:rsidP="00545415">
      <w:pPr>
        <w:autoSpaceDE w:val="0"/>
        <w:autoSpaceDN w:val="0"/>
        <w:adjustRightInd w:val="0"/>
        <w:spacing w:line="360" w:lineRule="auto"/>
        <w:ind w:firstLine="709"/>
        <w:jc w:val="both"/>
        <w:rPr>
          <w:rFonts w:eastAsia="TimesNewRoman"/>
          <w:lang w:val="en-US"/>
        </w:rPr>
      </w:pPr>
    </w:p>
    <w:p w:rsidR="00C91757" w:rsidRDefault="00C91757" w:rsidP="00545415">
      <w:pPr>
        <w:autoSpaceDE w:val="0"/>
        <w:autoSpaceDN w:val="0"/>
        <w:adjustRightInd w:val="0"/>
        <w:spacing w:line="360" w:lineRule="auto"/>
        <w:ind w:firstLine="709"/>
        <w:jc w:val="both"/>
        <w:rPr>
          <w:rFonts w:eastAsia="TimesNewRoman"/>
          <w:lang w:val="en-US"/>
        </w:rPr>
      </w:pPr>
    </w:p>
    <w:p w:rsidR="00C91757" w:rsidRDefault="00C91757" w:rsidP="00545415">
      <w:pPr>
        <w:autoSpaceDE w:val="0"/>
        <w:autoSpaceDN w:val="0"/>
        <w:adjustRightInd w:val="0"/>
        <w:spacing w:line="360" w:lineRule="auto"/>
        <w:ind w:firstLine="709"/>
        <w:jc w:val="both"/>
        <w:rPr>
          <w:rFonts w:eastAsia="TimesNewRoman"/>
          <w:lang w:val="en-US"/>
        </w:rPr>
      </w:pPr>
    </w:p>
    <w:p w:rsidR="00C91757" w:rsidRDefault="00C91757" w:rsidP="00C91757">
      <w:pPr>
        <w:autoSpaceDE w:val="0"/>
        <w:autoSpaceDN w:val="0"/>
        <w:adjustRightInd w:val="0"/>
        <w:spacing w:line="360" w:lineRule="auto"/>
        <w:ind w:firstLine="709"/>
        <w:jc w:val="center"/>
        <w:rPr>
          <w:rFonts w:eastAsia="TimesNewRoman"/>
          <w:b/>
          <w:lang w:val="en-US"/>
        </w:rPr>
      </w:pPr>
      <w:r w:rsidRPr="00C91757">
        <w:rPr>
          <w:rFonts w:eastAsia="TimesNewRoman"/>
          <w:b/>
          <w:lang w:val="en-US"/>
        </w:rPr>
        <w:t>PRIEDAI</w:t>
      </w:r>
    </w:p>
    <w:p w:rsidR="00676C1F" w:rsidRDefault="00676C1F" w:rsidP="00C91757">
      <w:pPr>
        <w:autoSpaceDE w:val="0"/>
        <w:autoSpaceDN w:val="0"/>
        <w:adjustRightInd w:val="0"/>
        <w:spacing w:line="360" w:lineRule="auto"/>
        <w:ind w:firstLine="709"/>
        <w:jc w:val="center"/>
        <w:rPr>
          <w:rFonts w:eastAsia="TimesNewRoman"/>
          <w:b/>
          <w:lang w:val="en-US"/>
        </w:rPr>
      </w:pPr>
    </w:p>
    <w:p w:rsidR="00C91757" w:rsidRPr="00676C1F" w:rsidRDefault="00676C1F" w:rsidP="00676C1F">
      <w:pPr>
        <w:autoSpaceDE w:val="0"/>
        <w:autoSpaceDN w:val="0"/>
        <w:adjustRightInd w:val="0"/>
        <w:spacing w:line="360" w:lineRule="auto"/>
        <w:rPr>
          <w:rFonts w:eastAsia="TimesNewRoman"/>
          <w:b/>
          <w:i/>
          <w:u w:val="single"/>
          <w:lang w:val="en-US"/>
        </w:rPr>
      </w:pPr>
      <w:proofErr w:type="gramStart"/>
      <w:r w:rsidRPr="00676C1F">
        <w:rPr>
          <w:rFonts w:eastAsia="TimesNewRoman"/>
          <w:b/>
          <w:i/>
          <w:u w:val="single"/>
          <w:lang w:val="en-US"/>
        </w:rPr>
        <w:t>Priedas nr.</w:t>
      </w:r>
      <w:proofErr w:type="gramEnd"/>
      <w:r>
        <w:rPr>
          <w:rFonts w:eastAsia="TimesNewRoman"/>
          <w:b/>
          <w:i/>
          <w:u w:val="single"/>
          <w:lang w:val="en-US"/>
        </w:rPr>
        <w:t xml:space="preserve"> </w:t>
      </w:r>
      <w:r w:rsidRPr="00676C1F">
        <w:rPr>
          <w:rFonts w:eastAsia="TimesNewRoman"/>
          <w:b/>
          <w:i/>
          <w:u w:val="single"/>
          <w:lang w:val="en-US"/>
        </w:rPr>
        <w:t>1</w:t>
      </w:r>
    </w:p>
    <w:p w:rsidR="00C91757" w:rsidRPr="006D76FE" w:rsidRDefault="00C91757" w:rsidP="00C91757">
      <w:pPr>
        <w:shd w:val="clear" w:color="auto" w:fill="FFFFFF"/>
        <w:spacing w:before="173"/>
        <w:ind w:left="754"/>
        <w:jc w:val="center"/>
        <w:rPr>
          <w:b/>
          <w:color w:val="000000"/>
          <w:lang w:val="en-US"/>
        </w:rPr>
      </w:pPr>
      <w:r w:rsidRPr="006D76FE">
        <w:rPr>
          <w:b/>
          <w:color w:val="000000"/>
          <w:lang w:val="en-US"/>
        </w:rPr>
        <w:t>ANKETA</w:t>
      </w:r>
    </w:p>
    <w:p w:rsidR="00C91757" w:rsidRPr="006D76FE" w:rsidRDefault="00C91757" w:rsidP="00C91757">
      <w:pPr>
        <w:shd w:val="clear" w:color="auto" w:fill="FFFFFF"/>
        <w:spacing w:before="173"/>
        <w:ind w:left="754"/>
        <w:jc w:val="center"/>
        <w:rPr>
          <w:b/>
          <w:color w:val="000000"/>
          <w:lang w:val="en-US"/>
        </w:rPr>
      </w:pPr>
      <w:r w:rsidRPr="006D76FE">
        <w:rPr>
          <w:b/>
          <w:color w:val="000000"/>
          <w:lang w:val="en-US"/>
        </w:rPr>
        <w:t>Baudžiamųjų bylų</w:t>
      </w:r>
    </w:p>
    <w:p w:rsidR="00C91757" w:rsidRPr="006D76FE" w:rsidRDefault="00C91757" w:rsidP="00C91757">
      <w:pPr>
        <w:shd w:val="clear" w:color="auto" w:fill="FFFFFF"/>
        <w:spacing w:before="173"/>
        <w:ind w:left="754"/>
        <w:jc w:val="center"/>
        <w:rPr>
          <w:b/>
          <w:color w:val="000000"/>
          <w:lang w:val="en-US"/>
        </w:rPr>
      </w:pPr>
      <w:proofErr w:type="gramStart"/>
      <w:r w:rsidRPr="006D76FE">
        <w:rPr>
          <w:b/>
          <w:color w:val="000000"/>
          <w:lang w:val="en-US"/>
        </w:rPr>
        <w:t>( iškeltų</w:t>
      </w:r>
      <w:proofErr w:type="gramEnd"/>
      <w:r w:rsidRPr="006D76FE">
        <w:rPr>
          <w:b/>
          <w:color w:val="000000"/>
          <w:lang w:val="en-US"/>
        </w:rPr>
        <w:t xml:space="preserve"> pagal </w:t>
      </w:r>
      <w:smartTag w:uri="urn:schemas-tilde-lv/tildestengine" w:element="firmas">
        <w:r w:rsidRPr="006D76FE">
          <w:rPr>
            <w:b/>
            <w:color w:val="000000"/>
            <w:lang w:val="en-US"/>
          </w:rPr>
          <w:t>LR</w:t>
        </w:r>
      </w:smartTag>
      <w:r w:rsidRPr="006D76FE">
        <w:rPr>
          <w:b/>
          <w:color w:val="000000"/>
          <w:lang w:val="en-US"/>
        </w:rPr>
        <w:t xml:space="preserve"> BK 129 str) analizavimui</w:t>
      </w:r>
    </w:p>
    <w:p w:rsidR="00C91757" w:rsidRPr="006D76FE" w:rsidRDefault="00C91757" w:rsidP="00C91757">
      <w:pPr>
        <w:shd w:val="clear" w:color="auto" w:fill="FFFFFF"/>
        <w:spacing w:before="173" w:line="274" w:lineRule="exact"/>
        <w:ind w:left="754"/>
        <w:jc w:val="center"/>
        <w:rPr>
          <w:color w:val="000000"/>
          <w:lang w:val="en-US"/>
        </w:rPr>
      </w:pPr>
      <w:r w:rsidRPr="006D76FE">
        <w:rPr>
          <w:color w:val="000000"/>
          <w:lang w:val="en-US"/>
        </w:rPr>
        <w:t>Miestas</w:t>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r>
      <w:r w:rsidRPr="006D76FE">
        <w:rPr>
          <w:color w:val="000000"/>
          <w:lang w:val="en-US"/>
        </w:rPr>
        <w:softHyphen/>
        <w:t>__________________________________________________</w:t>
      </w:r>
    </w:p>
    <w:p w:rsidR="00C91757" w:rsidRPr="006D76FE" w:rsidRDefault="00C91757" w:rsidP="00C91757">
      <w:pPr>
        <w:shd w:val="clear" w:color="auto" w:fill="FFFFFF"/>
        <w:spacing w:before="173" w:line="274" w:lineRule="exact"/>
        <w:ind w:left="754"/>
        <w:jc w:val="center"/>
        <w:rPr>
          <w:color w:val="000000"/>
          <w:lang w:val="en-US"/>
        </w:rPr>
      </w:pPr>
      <w:r w:rsidRPr="006D76FE">
        <w:rPr>
          <w:color w:val="000000"/>
          <w:lang w:val="en-US"/>
        </w:rPr>
        <w:t>B/b (arba archyvinis numeris</w:t>
      </w:r>
      <w:proofErr w:type="gramStart"/>
      <w:r w:rsidRPr="006D76FE">
        <w:rPr>
          <w:color w:val="000000"/>
          <w:lang w:val="en-US"/>
        </w:rPr>
        <w:t>)_</w:t>
      </w:r>
      <w:proofErr w:type="gramEnd"/>
      <w:r w:rsidRPr="006D76FE">
        <w:rPr>
          <w:color w:val="000000"/>
          <w:lang w:val="en-US"/>
        </w:rPr>
        <w:t>________________________________</w:t>
      </w:r>
    </w:p>
    <w:p w:rsidR="00C91757" w:rsidRDefault="00C91757" w:rsidP="00C91757">
      <w:pPr>
        <w:shd w:val="clear" w:color="auto" w:fill="FFFFFF"/>
        <w:spacing w:before="173" w:line="274" w:lineRule="exact"/>
        <w:ind w:left="754"/>
        <w:jc w:val="center"/>
        <w:rPr>
          <w:b/>
          <w:color w:val="000000"/>
          <w:lang w:val="en-US"/>
        </w:rPr>
      </w:pPr>
    </w:p>
    <w:p w:rsidR="00C91757" w:rsidRPr="006D76FE" w:rsidRDefault="00C91757" w:rsidP="00C91757">
      <w:pPr>
        <w:shd w:val="clear" w:color="auto" w:fill="FFFFFF"/>
        <w:spacing w:before="173" w:line="274" w:lineRule="exact"/>
        <w:ind w:left="754"/>
        <w:jc w:val="center"/>
        <w:rPr>
          <w:b/>
          <w:color w:val="000000"/>
          <w:lang w:val="en-US"/>
        </w:rPr>
      </w:pPr>
      <w:r w:rsidRPr="006D76FE">
        <w:rPr>
          <w:b/>
          <w:color w:val="000000"/>
          <w:lang w:val="en-US"/>
        </w:rPr>
        <w:t>DUOMENYS APIE NUSIKALTIMĄ PADARIUSĮ ASMENĮ</w:t>
      </w:r>
    </w:p>
    <w:p w:rsidR="00C91757" w:rsidRPr="006D76FE" w:rsidRDefault="00C91757" w:rsidP="00C91757">
      <w:pPr>
        <w:shd w:val="clear" w:color="auto" w:fill="FFFFFF"/>
        <w:spacing w:before="173" w:line="274" w:lineRule="exact"/>
        <w:ind w:left="754"/>
        <w:jc w:val="center"/>
        <w:rPr>
          <w:b/>
          <w:color w:val="000000"/>
          <w:lang w:val="en-US"/>
        </w:rPr>
      </w:pPr>
    </w:p>
    <w:p w:rsidR="00C91757" w:rsidRPr="006D76FE" w:rsidRDefault="00C91757" w:rsidP="003D765C">
      <w:pPr>
        <w:pStyle w:val="ListParagraph"/>
        <w:numPr>
          <w:ilvl w:val="0"/>
          <w:numId w:val="82"/>
        </w:numPr>
        <w:shd w:val="clear" w:color="auto" w:fill="FFFFFF"/>
        <w:suppressAutoHyphens w:val="0"/>
        <w:jc w:val="both"/>
        <w:rPr>
          <w:b/>
          <w:color w:val="000000"/>
          <w:lang w:val="en-US"/>
        </w:rPr>
      </w:pPr>
      <w:r w:rsidRPr="006D76FE">
        <w:rPr>
          <w:b/>
          <w:color w:val="000000"/>
          <w:lang w:val="en-US"/>
        </w:rPr>
        <w:t>Lytis</w:t>
      </w:r>
    </w:p>
    <w:p w:rsidR="00C91757" w:rsidRPr="006D76FE" w:rsidRDefault="00C91757" w:rsidP="003D765C">
      <w:pPr>
        <w:pStyle w:val="ListParagraph"/>
        <w:numPr>
          <w:ilvl w:val="1"/>
          <w:numId w:val="44"/>
        </w:numPr>
        <w:shd w:val="clear" w:color="auto" w:fill="FFFFFF"/>
        <w:suppressAutoHyphens w:val="0"/>
        <w:ind w:left="1945" w:hanging="357"/>
        <w:jc w:val="both"/>
        <w:rPr>
          <w:color w:val="000000"/>
          <w:lang w:val="en-US"/>
        </w:rPr>
      </w:pPr>
      <w:r w:rsidRPr="006D76FE">
        <w:rPr>
          <w:color w:val="000000"/>
          <w:lang w:val="en-US"/>
        </w:rPr>
        <w:t>Vyras</w:t>
      </w:r>
    </w:p>
    <w:p w:rsidR="00C91757" w:rsidRPr="006D76FE" w:rsidRDefault="00C91757" w:rsidP="003D765C">
      <w:pPr>
        <w:pStyle w:val="ListParagraph"/>
        <w:numPr>
          <w:ilvl w:val="1"/>
          <w:numId w:val="44"/>
        </w:numPr>
        <w:shd w:val="clear" w:color="auto" w:fill="FFFFFF"/>
        <w:suppressAutoHyphens w:val="0"/>
        <w:ind w:left="1945" w:hanging="357"/>
        <w:jc w:val="both"/>
        <w:rPr>
          <w:color w:val="000000"/>
          <w:lang w:val="en-US"/>
        </w:rPr>
      </w:pPr>
      <w:r w:rsidRPr="006D76FE">
        <w:t>Moteris</w:t>
      </w:r>
      <w:r w:rsidRPr="006D76FE">
        <w:tab/>
      </w:r>
      <w:r w:rsidRPr="006D76FE">
        <w:tab/>
      </w:r>
      <w:r w:rsidRPr="006D76FE">
        <w:tab/>
      </w:r>
      <w:r w:rsidRPr="006D76FE">
        <w:tab/>
      </w:r>
      <w:r w:rsidRPr="006D76FE">
        <w:tab/>
      </w:r>
      <w:r w:rsidRPr="006D76FE">
        <w:tab/>
      </w:r>
      <w:r w:rsidRPr="006D76FE">
        <w:tab/>
      </w:r>
      <w:r w:rsidRPr="006D76FE">
        <w:tab/>
      </w:r>
    </w:p>
    <w:p w:rsidR="00C91757" w:rsidRPr="006D76FE" w:rsidRDefault="00C91757" w:rsidP="003D765C">
      <w:pPr>
        <w:pStyle w:val="ListParagraph"/>
        <w:numPr>
          <w:ilvl w:val="0"/>
          <w:numId w:val="82"/>
        </w:numPr>
        <w:suppressAutoHyphens w:val="0"/>
        <w:jc w:val="both"/>
        <w:rPr>
          <w:b/>
        </w:rPr>
      </w:pPr>
      <w:r w:rsidRPr="006D76FE">
        <w:rPr>
          <w:b/>
        </w:rPr>
        <w:t xml:space="preserve">Amžius: </w:t>
      </w:r>
    </w:p>
    <w:p w:rsidR="00C91757" w:rsidRPr="006D76FE" w:rsidRDefault="00C91757" w:rsidP="003D765C">
      <w:pPr>
        <w:pStyle w:val="ListParagraph"/>
        <w:numPr>
          <w:ilvl w:val="0"/>
          <w:numId w:val="45"/>
        </w:numPr>
        <w:suppressAutoHyphens w:val="0"/>
        <w:ind w:left="2188" w:hanging="357"/>
        <w:jc w:val="both"/>
        <w:rPr>
          <w:b/>
        </w:rPr>
      </w:pPr>
      <w:r w:rsidRPr="006D76FE">
        <w:t>iki 18 metų</w:t>
      </w:r>
    </w:p>
    <w:p w:rsidR="00C91757" w:rsidRPr="006D76FE" w:rsidRDefault="00C91757" w:rsidP="003D765C">
      <w:pPr>
        <w:pStyle w:val="ListParagraph"/>
        <w:numPr>
          <w:ilvl w:val="0"/>
          <w:numId w:val="45"/>
        </w:numPr>
        <w:suppressAutoHyphens w:val="0"/>
        <w:jc w:val="both"/>
        <w:rPr>
          <w:b/>
        </w:rPr>
      </w:pPr>
      <w:r w:rsidRPr="006D76FE">
        <w:t>19 – 25 metai</w:t>
      </w:r>
    </w:p>
    <w:p w:rsidR="00C91757" w:rsidRPr="006D76FE" w:rsidRDefault="00C91757" w:rsidP="003D765C">
      <w:pPr>
        <w:pStyle w:val="ListParagraph"/>
        <w:numPr>
          <w:ilvl w:val="0"/>
          <w:numId w:val="45"/>
        </w:numPr>
        <w:suppressAutoHyphens w:val="0"/>
        <w:jc w:val="both"/>
        <w:rPr>
          <w:b/>
        </w:rPr>
      </w:pPr>
      <w:r w:rsidRPr="006D76FE">
        <w:t>26 – 35 metai</w:t>
      </w:r>
    </w:p>
    <w:p w:rsidR="00C91757" w:rsidRPr="006D76FE" w:rsidRDefault="00C91757" w:rsidP="003D765C">
      <w:pPr>
        <w:pStyle w:val="ListParagraph"/>
        <w:numPr>
          <w:ilvl w:val="0"/>
          <w:numId w:val="45"/>
        </w:numPr>
        <w:suppressAutoHyphens w:val="0"/>
        <w:jc w:val="both"/>
        <w:rPr>
          <w:b/>
        </w:rPr>
      </w:pPr>
      <w:r w:rsidRPr="006D76FE">
        <w:t>36 – 45 metai</w:t>
      </w:r>
    </w:p>
    <w:p w:rsidR="00C91757" w:rsidRPr="006D76FE" w:rsidRDefault="00C91757" w:rsidP="003D765C">
      <w:pPr>
        <w:pStyle w:val="ListParagraph"/>
        <w:numPr>
          <w:ilvl w:val="0"/>
          <w:numId w:val="45"/>
        </w:numPr>
        <w:suppressAutoHyphens w:val="0"/>
        <w:jc w:val="both"/>
        <w:rPr>
          <w:b/>
        </w:rPr>
      </w:pPr>
      <w:r w:rsidRPr="006D76FE">
        <w:t>46 ir vyresni</w:t>
      </w:r>
      <w:r w:rsidRPr="006D76FE">
        <w:tab/>
      </w:r>
      <w:r w:rsidRPr="006D76FE">
        <w:tab/>
      </w:r>
      <w:r w:rsidRPr="006D76FE">
        <w:tab/>
      </w:r>
      <w:r w:rsidRPr="006D76FE">
        <w:tab/>
      </w:r>
    </w:p>
    <w:p w:rsidR="00C91757" w:rsidRPr="006D76FE" w:rsidRDefault="00C91757" w:rsidP="00C91757">
      <w:pPr>
        <w:jc w:val="both"/>
      </w:pPr>
    </w:p>
    <w:p w:rsidR="00C91757" w:rsidRPr="006D76FE" w:rsidRDefault="00C91757" w:rsidP="003D765C">
      <w:pPr>
        <w:pStyle w:val="ListParagraph"/>
        <w:numPr>
          <w:ilvl w:val="0"/>
          <w:numId w:val="82"/>
        </w:numPr>
        <w:suppressAutoHyphens w:val="0"/>
        <w:jc w:val="both"/>
        <w:rPr>
          <w:b/>
        </w:rPr>
      </w:pPr>
      <w:r w:rsidRPr="006D76FE">
        <w:rPr>
          <w:b/>
        </w:rPr>
        <w:t>Tautybė:</w:t>
      </w:r>
    </w:p>
    <w:p w:rsidR="00C91757" w:rsidRPr="006D76FE" w:rsidRDefault="00C91757" w:rsidP="003D765C">
      <w:pPr>
        <w:pStyle w:val="ListParagraph"/>
        <w:numPr>
          <w:ilvl w:val="0"/>
          <w:numId w:val="46"/>
        </w:numPr>
        <w:suppressAutoHyphens w:val="0"/>
        <w:jc w:val="both"/>
        <w:rPr>
          <w:b/>
        </w:rPr>
      </w:pPr>
      <w:r w:rsidRPr="006D76FE">
        <w:t>Lietuvis</w:t>
      </w:r>
    </w:p>
    <w:p w:rsidR="00C91757" w:rsidRPr="006D76FE" w:rsidRDefault="00C91757" w:rsidP="003D765C">
      <w:pPr>
        <w:pStyle w:val="ListParagraph"/>
        <w:numPr>
          <w:ilvl w:val="0"/>
          <w:numId w:val="46"/>
        </w:numPr>
        <w:suppressAutoHyphens w:val="0"/>
        <w:jc w:val="both"/>
        <w:rPr>
          <w:b/>
        </w:rPr>
      </w:pPr>
      <w:r w:rsidRPr="006D76FE">
        <w:t>Rusas</w:t>
      </w:r>
    </w:p>
    <w:p w:rsidR="00C91757" w:rsidRPr="006D76FE" w:rsidRDefault="00C91757" w:rsidP="003D765C">
      <w:pPr>
        <w:pStyle w:val="ListParagraph"/>
        <w:numPr>
          <w:ilvl w:val="0"/>
          <w:numId w:val="46"/>
        </w:numPr>
        <w:suppressAutoHyphens w:val="0"/>
        <w:jc w:val="both"/>
        <w:rPr>
          <w:b/>
        </w:rPr>
      </w:pPr>
      <w:r w:rsidRPr="006D76FE">
        <w:t>Lenkas</w:t>
      </w:r>
    </w:p>
    <w:p w:rsidR="00C91757" w:rsidRPr="006D76FE" w:rsidRDefault="00C91757" w:rsidP="003D765C">
      <w:pPr>
        <w:pStyle w:val="ListParagraph"/>
        <w:numPr>
          <w:ilvl w:val="0"/>
          <w:numId w:val="46"/>
        </w:numPr>
        <w:suppressAutoHyphens w:val="0"/>
        <w:jc w:val="both"/>
        <w:rPr>
          <w:b/>
        </w:rPr>
      </w:pPr>
      <w:r w:rsidRPr="006D76FE">
        <w:t>Baltarusas</w:t>
      </w:r>
    </w:p>
    <w:p w:rsidR="00C91757" w:rsidRPr="006D76FE" w:rsidRDefault="00C91757" w:rsidP="003D765C">
      <w:pPr>
        <w:pStyle w:val="ListParagraph"/>
        <w:numPr>
          <w:ilvl w:val="0"/>
          <w:numId w:val="46"/>
        </w:numPr>
        <w:suppressAutoHyphens w:val="0"/>
        <w:jc w:val="both"/>
        <w:rPr>
          <w:b/>
        </w:rPr>
      </w:pPr>
      <w:r w:rsidRPr="006D76FE">
        <w:t>Kita</w:t>
      </w:r>
      <w:r w:rsidRPr="006D76FE">
        <w:rPr>
          <w:lang w:val="en-US"/>
        </w:rPr>
        <w:t>_______________________________</w:t>
      </w:r>
      <w:r w:rsidRPr="006D76FE">
        <w:tab/>
      </w:r>
      <w:r w:rsidRPr="006D76FE">
        <w:tab/>
      </w:r>
      <w:r w:rsidRPr="006D76FE">
        <w:tab/>
      </w:r>
    </w:p>
    <w:p w:rsidR="00C91757" w:rsidRPr="006D76FE" w:rsidRDefault="00C91757" w:rsidP="00C91757">
      <w:pPr>
        <w:ind w:left="34" w:firstLine="720"/>
        <w:jc w:val="both"/>
      </w:pPr>
    </w:p>
    <w:p w:rsidR="00C91757" w:rsidRPr="006D76FE" w:rsidRDefault="00C91757" w:rsidP="003D765C">
      <w:pPr>
        <w:pStyle w:val="ListParagraph"/>
        <w:numPr>
          <w:ilvl w:val="0"/>
          <w:numId w:val="82"/>
        </w:numPr>
        <w:suppressAutoHyphens w:val="0"/>
        <w:jc w:val="both"/>
        <w:rPr>
          <w:b/>
        </w:rPr>
      </w:pPr>
      <w:r w:rsidRPr="006D76FE">
        <w:rPr>
          <w:b/>
        </w:rPr>
        <w:t>Išsilavinimas:</w:t>
      </w:r>
    </w:p>
    <w:p w:rsidR="00C91757" w:rsidRPr="006D76FE" w:rsidRDefault="00C91757" w:rsidP="003D765C">
      <w:pPr>
        <w:pStyle w:val="ListParagraph"/>
        <w:numPr>
          <w:ilvl w:val="0"/>
          <w:numId w:val="47"/>
        </w:numPr>
        <w:suppressAutoHyphens w:val="0"/>
        <w:jc w:val="both"/>
        <w:rPr>
          <w:b/>
        </w:rPr>
      </w:pPr>
      <w:r w:rsidRPr="006D76FE">
        <w:t>Pradinis</w:t>
      </w:r>
    </w:p>
    <w:p w:rsidR="00C91757" w:rsidRPr="006D76FE" w:rsidRDefault="00C91757" w:rsidP="003D765C">
      <w:pPr>
        <w:pStyle w:val="ListParagraph"/>
        <w:numPr>
          <w:ilvl w:val="0"/>
          <w:numId w:val="47"/>
        </w:numPr>
        <w:suppressAutoHyphens w:val="0"/>
        <w:jc w:val="both"/>
        <w:rPr>
          <w:b/>
        </w:rPr>
      </w:pPr>
      <w:r w:rsidRPr="006D76FE">
        <w:t>Pagrindinis</w:t>
      </w:r>
    </w:p>
    <w:p w:rsidR="00C91757" w:rsidRPr="006D76FE" w:rsidRDefault="00C91757" w:rsidP="003D765C">
      <w:pPr>
        <w:pStyle w:val="ListParagraph"/>
        <w:numPr>
          <w:ilvl w:val="0"/>
          <w:numId w:val="47"/>
        </w:numPr>
        <w:suppressAutoHyphens w:val="0"/>
        <w:jc w:val="both"/>
        <w:rPr>
          <w:b/>
        </w:rPr>
      </w:pPr>
      <w:r w:rsidRPr="006D76FE">
        <w:t>Nebaigtas vidurinis</w:t>
      </w:r>
    </w:p>
    <w:p w:rsidR="00C91757" w:rsidRPr="006D76FE" w:rsidRDefault="00C91757" w:rsidP="003D765C">
      <w:pPr>
        <w:pStyle w:val="ListParagraph"/>
        <w:numPr>
          <w:ilvl w:val="0"/>
          <w:numId w:val="47"/>
        </w:numPr>
        <w:suppressAutoHyphens w:val="0"/>
        <w:jc w:val="both"/>
        <w:rPr>
          <w:b/>
        </w:rPr>
      </w:pPr>
      <w:r w:rsidRPr="006D76FE">
        <w:rPr>
          <w:color w:val="000000"/>
        </w:rPr>
        <w:t>Vidurinis</w:t>
      </w:r>
    </w:p>
    <w:p w:rsidR="00C91757" w:rsidRPr="006D76FE" w:rsidRDefault="00C91757" w:rsidP="003D765C">
      <w:pPr>
        <w:pStyle w:val="ListParagraph"/>
        <w:numPr>
          <w:ilvl w:val="0"/>
          <w:numId w:val="47"/>
        </w:numPr>
        <w:suppressAutoHyphens w:val="0"/>
        <w:jc w:val="both"/>
        <w:rPr>
          <w:b/>
        </w:rPr>
      </w:pPr>
      <w:r w:rsidRPr="006D76FE">
        <w:rPr>
          <w:color w:val="000000"/>
          <w:spacing w:val="-1"/>
        </w:rPr>
        <w:t>Spec. vidurinis</w:t>
      </w:r>
    </w:p>
    <w:p w:rsidR="00C91757" w:rsidRPr="006D76FE" w:rsidRDefault="00C91757" w:rsidP="003D765C">
      <w:pPr>
        <w:pStyle w:val="ListParagraph"/>
        <w:numPr>
          <w:ilvl w:val="0"/>
          <w:numId w:val="47"/>
        </w:numPr>
        <w:suppressAutoHyphens w:val="0"/>
        <w:jc w:val="both"/>
        <w:rPr>
          <w:b/>
        </w:rPr>
      </w:pPr>
      <w:r w:rsidRPr="006D76FE">
        <w:rPr>
          <w:color w:val="000000"/>
          <w:spacing w:val="-1"/>
        </w:rPr>
        <w:t>Aukštesnysis</w:t>
      </w:r>
    </w:p>
    <w:p w:rsidR="00C91757" w:rsidRPr="006D76FE" w:rsidRDefault="00C91757" w:rsidP="003D765C">
      <w:pPr>
        <w:pStyle w:val="ListParagraph"/>
        <w:numPr>
          <w:ilvl w:val="0"/>
          <w:numId w:val="47"/>
        </w:numPr>
        <w:suppressAutoHyphens w:val="0"/>
        <w:jc w:val="both"/>
        <w:rPr>
          <w:b/>
        </w:rPr>
      </w:pPr>
      <w:r w:rsidRPr="006D76FE">
        <w:rPr>
          <w:color w:val="000000"/>
        </w:rPr>
        <w:t>Aukštasis universitetinis</w:t>
      </w:r>
    </w:p>
    <w:p w:rsidR="00C91757" w:rsidRPr="006D76FE" w:rsidRDefault="00C91757" w:rsidP="003D765C">
      <w:pPr>
        <w:pStyle w:val="ListParagraph"/>
        <w:numPr>
          <w:ilvl w:val="0"/>
          <w:numId w:val="47"/>
        </w:numPr>
        <w:suppressAutoHyphens w:val="0"/>
        <w:jc w:val="both"/>
        <w:rPr>
          <w:b/>
        </w:rPr>
      </w:pPr>
      <w:r w:rsidRPr="006D76FE">
        <w:rPr>
          <w:color w:val="000000"/>
          <w:spacing w:val="-1"/>
        </w:rPr>
        <w:t>Nėra</w:t>
      </w:r>
      <w:r w:rsidRPr="006D76FE">
        <w:rPr>
          <w:color w:val="000000"/>
          <w:spacing w:val="-1"/>
        </w:rPr>
        <w:tab/>
      </w:r>
      <w:r w:rsidRPr="006D76FE">
        <w:rPr>
          <w:color w:val="000000"/>
          <w:spacing w:val="-1"/>
        </w:rPr>
        <w:tab/>
      </w:r>
      <w:r w:rsidRPr="006D76FE">
        <w:rPr>
          <w:color w:val="000000"/>
          <w:spacing w:val="-1"/>
        </w:rPr>
        <w:tab/>
      </w:r>
      <w:r w:rsidRPr="006D76FE">
        <w:rPr>
          <w:color w:val="000000"/>
          <w:spacing w:val="-1"/>
        </w:rPr>
        <w:tab/>
      </w:r>
      <w:r w:rsidRPr="006D76FE">
        <w:rPr>
          <w:color w:val="000000"/>
          <w:spacing w:val="-1"/>
        </w:rPr>
        <w:tab/>
      </w:r>
      <w:r w:rsidRPr="006D76FE">
        <w:rPr>
          <w:color w:val="000000"/>
          <w:spacing w:val="-1"/>
        </w:rPr>
        <w:tab/>
      </w:r>
      <w:r w:rsidRPr="006D76FE">
        <w:rPr>
          <w:color w:val="000000"/>
          <w:spacing w:val="-1"/>
        </w:rPr>
        <w:tab/>
      </w:r>
      <w:r w:rsidRPr="006D76FE">
        <w:rPr>
          <w:color w:val="000000"/>
          <w:spacing w:val="-1"/>
        </w:rPr>
        <w:tab/>
      </w:r>
    </w:p>
    <w:p w:rsidR="00C91757" w:rsidRPr="006D76FE" w:rsidRDefault="00C91757" w:rsidP="003D765C">
      <w:pPr>
        <w:pStyle w:val="ListParagraph"/>
        <w:numPr>
          <w:ilvl w:val="0"/>
          <w:numId w:val="82"/>
        </w:numPr>
        <w:shd w:val="clear" w:color="auto" w:fill="FFFFFF"/>
        <w:tabs>
          <w:tab w:val="left" w:pos="1008"/>
        </w:tabs>
        <w:suppressAutoHyphens w:val="0"/>
        <w:spacing w:line="274" w:lineRule="exact"/>
        <w:jc w:val="both"/>
        <w:rPr>
          <w:b/>
          <w:color w:val="000000"/>
          <w:spacing w:val="-1"/>
        </w:rPr>
      </w:pPr>
      <w:r w:rsidRPr="006D76FE">
        <w:rPr>
          <w:b/>
          <w:bCs/>
          <w:iCs/>
          <w:color w:val="000000"/>
          <w:spacing w:val="-2"/>
        </w:rPr>
        <w:t>Šeimyninė padėtis:</w:t>
      </w:r>
    </w:p>
    <w:p w:rsidR="00C91757" w:rsidRPr="006D76FE" w:rsidRDefault="00C91757" w:rsidP="003D765C">
      <w:pPr>
        <w:pStyle w:val="ListParagraph"/>
        <w:numPr>
          <w:ilvl w:val="0"/>
          <w:numId w:val="48"/>
        </w:numPr>
        <w:shd w:val="clear" w:color="auto" w:fill="FFFFFF"/>
        <w:tabs>
          <w:tab w:val="left" w:pos="1008"/>
        </w:tabs>
        <w:suppressAutoHyphens w:val="0"/>
        <w:jc w:val="both"/>
        <w:rPr>
          <w:b/>
          <w:color w:val="000000"/>
          <w:spacing w:val="-1"/>
        </w:rPr>
      </w:pPr>
      <w:r w:rsidRPr="006D76FE">
        <w:rPr>
          <w:color w:val="000000"/>
        </w:rPr>
        <w:t>Nevedęs (netekėjusi)</w:t>
      </w:r>
    </w:p>
    <w:p w:rsidR="00C91757" w:rsidRPr="006D76FE" w:rsidRDefault="00C91757" w:rsidP="003D765C">
      <w:pPr>
        <w:pStyle w:val="ListParagraph"/>
        <w:numPr>
          <w:ilvl w:val="0"/>
          <w:numId w:val="48"/>
        </w:numPr>
        <w:shd w:val="clear" w:color="auto" w:fill="FFFFFF"/>
        <w:tabs>
          <w:tab w:val="left" w:pos="1008"/>
        </w:tabs>
        <w:suppressAutoHyphens w:val="0"/>
        <w:jc w:val="both"/>
        <w:rPr>
          <w:b/>
          <w:color w:val="000000"/>
          <w:spacing w:val="-1"/>
        </w:rPr>
      </w:pPr>
      <w:r w:rsidRPr="006D76FE">
        <w:rPr>
          <w:color w:val="000000"/>
        </w:rPr>
        <w:lastRenderedPageBreak/>
        <w:t>Vedęs (ištekėjusi)</w:t>
      </w:r>
    </w:p>
    <w:p w:rsidR="00C91757" w:rsidRPr="006D76FE" w:rsidRDefault="00C91757" w:rsidP="003D765C">
      <w:pPr>
        <w:pStyle w:val="ListParagraph"/>
        <w:numPr>
          <w:ilvl w:val="0"/>
          <w:numId w:val="48"/>
        </w:numPr>
        <w:shd w:val="clear" w:color="auto" w:fill="FFFFFF"/>
        <w:tabs>
          <w:tab w:val="left" w:pos="1008"/>
        </w:tabs>
        <w:suppressAutoHyphens w:val="0"/>
        <w:jc w:val="both"/>
        <w:rPr>
          <w:b/>
          <w:color w:val="000000"/>
          <w:spacing w:val="-1"/>
        </w:rPr>
      </w:pPr>
      <w:r w:rsidRPr="006D76FE">
        <w:rPr>
          <w:color w:val="000000"/>
          <w:spacing w:val="-1"/>
        </w:rPr>
        <w:t>Išsiskyręs (-usi)</w:t>
      </w:r>
    </w:p>
    <w:p w:rsidR="00C91757" w:rsidRPr="006D76FE" w:rsidRDefault="00C91757" w:rsidP="003D765C">
      <w:pPr>
        <w:pStyle w:val="ListParagraph"/>
        <w:numPr>
          <w:ilvl w:val="0"/>
          <w:numId w:val="48"/>
        </w:numPr>
        <w:shd w:val="clear" w:color="auto" w:fill="FFFFFF"/>
        <w:tabs>
          <w:tab w:val="left" w:pos="1008"/>
        </w:tabs>
        <w:suppressAutoHyphens w:val="0"/>
        <w:jc w:val="both"/>
        <w:rPr>
          <w:b/>
          <w:color w:val="000000"/>
          <w:spacing w:val="-1"/>
        </w:rPr>
      </w:pPr>
      <w:r w:rsidRPr="006D76FE">
        <w:rPr>
          <w:color w:val="000000"/>
        </w:rPr>
        <w:t>Turėjo sugyventinį (-ę)</w:t>
      </w:r>
    </w:p>
    <w:p w:rsidR="00C91757" w:rsidRPr="006D76FE" w:rsidRDefault="00C91757" w:rsidP="003D765C">
      <w:pPr>
        <w:pStyle w:val="ListParagraph"/>
        <w:numPr>
          <w:ilvl w:val="0"/>
          <w:numId w:val="48"/>
        </w:numPr>
        <w:shd w:val="clear" w:color="auto" w:fill="FFFFFF"/>
        <w:tabs>
          <w:tab w:val="left" w:pos="1008"/>
        </w:tabs>
        <w:suppressAutoHyphens w:val="0"/>
        <w:jc w:val="both"/>
        <w:rPr>
          <w:b/>
          <w:color w:val="000000"/>
          <w:spacing w:val="-1"/>
        </w:rPr>
      </w:pPr>
      <w:r w:rsidRPr="006D76FE">
        <w:rPr>
          <w:color w:val="000000"/>
          <w:spacing w:val="-5"/>
        </w:rPr>
        <w:t>Našlys (-ė)</w:t>
      </w:r>
    </w:p>
    <w:p w:rsidR="00C91757" w:rsidRDefault="00C91757" w:rsidP="00C91757">
      <w:pPr>
        <w:shd w:val="clear" w:color="auto" w:fill="FFFFFF"/>
        <w:tabs>
          <w:tab w:val="left" w:pos="1008"/>
        </w:tabs>
        <w:spacing w:line="274" w:lineRule="exact"/>
        <w:jc w:val="both"/>
        <w:rPr>
          <w:color w:val="000000"/>
          <w:spacing w:val="-1"/>
        </w:rPr>
      </w:pPr>
    </w:p>
    <w:p w:rsidR="00C91757" w:rsidRDefault="00C91757" w:rsidP="00C91757">
      <w:pPr>
        <w:shd w:val="clear" w:color="auto" w:fill="FFFFFF"/>
        <w:tabs>
          <w:tab w:val="left" w:pos="1008"/>
        </w:tabs>
        <w:spacing w:line="274" w:lineRule="exact"/>
        <w:jc w:val="both"/>
        <w:rPr>
          <w:color w:val="000000"/>
          <w:spacing w:val="-1"/>
        </w:rPr>
      </w:pPr>
    </w:p>
    <w:p w:rsidR="00C91757" w:rsidRDefault="00C91757" w:rsidP="00C91757">
      <w:pPr>
        <w:shd w:val="clear" w:color="auto" w:fill="FFFFFF"/>
        <w:tabs>
          <w:tab w:val="left" w:pos="1008"/>
        </w:tabs>
        <w:spacing w:line="274" w:lineRule="exact"/>
        <w:jc w:val="both"/>
        <w:rPr>
          <w:color w:val="000000"/>
          <w:spacing w:val="-1"/>
        </w:rPr>
      </w:pPr>
    </w:p>
    <w:p w:rsidR="00C91757" w:rsidRPr="006D76FE" w:rsidRDefault="00C91757" w:rsidP="00C91757">
      <w:pPr>
        <w:shd w:val="clear" w:color="auto" w:fill="FFFFFF"/>
        <w:tabs>
          <w:tab w:val="left" w:pos="1008"/>
        </w:tabs>
        <w:spacing w:line="274" w:lineRule="exact"/>
        <w:jc w:val="both"/>
        <w:rPr>
          <w:color w:val="000000"/>
          <w:spacing w:val="-1"/>
        </w:rPr>
      </w:pPr>
    </w:p>
    <w:p w:rsidR="00C91757" w:rsidRPr="006D76FE" w:rsidRDefault="00C91757" w:rsidP="003D765C">
      <w:pPr>
        <w:pStyle w:val="ListParagraph"/>
        <w:numPr>
          <w:ilvl w:val="0"/>
          <w:numId w:val="82"/>
        </w:numPr>
        <w:shd w:val="clear" w:color="auto" w:fill="FFFFFF"/>
        <w:tabs>
          <w:tab w:val="left" w:pos="1008"/>
        </w:tabs>
        <w:suppressAutoHyphens w:val="0"/>
        <w:spacing w:line="274" w:lineRule="exact"/>
        <w:jc w:val="both"/>
        <w:rPr>
          <w:b/>
          <w:color w:val="000000"/>
          <w:spacing w:val="-1"/>
        </w:rPr>
      </w:pPr>
      <w:smartTag w:uri="schemas-tilde-lt/tildestengine" w:element="templates">
        <w:smartTagPr>
          <w:attr w:name="baseform" w:val="charakteristik|a"/>
          <w:attr w:name="id" w:val="-1"/>
          <w:attr w:name="text" w:val="charakteristika"/>
        </w:smartTagPr>
        <w:r w:rsidRPr="006D76FE">
          <w:rPr>
            <w:b/>
            <w:bCs/>
            <w:iCs/>
            <w:color w:val="000000"/>
            <w:spacing w:val="-6"/>
          </w:rPr>
          <w:t>Charakteristika</w:t>
        </w:r>
      </w:smartTag>
      <w:r w:rsidRPr="006D76FE">
        <w:rPr>
          <w:b/>
          <w:bCs/>
          <w:iCs/>
          <w:color w:val="000000"/>
          <w:spacing w:val="-6"/>
        </w:rPr>
        <w:t xml:space="preserve"> pagal gyvenamąją vietą:</w:t>
      </w:r>
    </w:p>
    <w:p w:rsidR="00C91757" w:rsidRPr="006D76FE" w:rsidRDefault="00C91757" w:rsidP="003D765C">
      <w:pPr>
        <w:pStyle w:val="ListParagraph"/>
        <w:numPr>
          <w:ilvl w:val="0"/>
          <w:numId w:val="49"/>
        </w:numPr>
        <w:shd w:val="clear" w:color="auto" w:fill="FFFFFF"/>
        <w:tabs>
          <w:tab w:val="left" w:pos="1008"/>
        </w:tabs>
        <w:suppressAutoHyphens w:val="0"/>
        <w:jc w:val="both"/>
        <w:rPr>
          <w:b/>
          <w:color w:val="000000"/>
          <w:spacing w:val="-1"/>
        </w:rPr>
      </w:pPr>
      <w:r w:rsidRPr="006D76FE">
        <w:rPr>
          <w:color w:val="000000"/>
        </w:rPr>
        <w:t>Vietinis gyventojas  turintys nuolatinę</w:t>
      </w:r>
      <w:r w:rsidRPr="006D76FE">
        <w:rPr>
          <w:color w:val="000000"/>
          <w:spacing w:val="-2"/>
        </w:rPr>
        <w:t xml:space="preserve">  gyvenamąją vietą</w:t>
      </w:r>
    </w:p>
    <w:p w:rsidR="00C91757" w:rsidRPr="006D76FE" w:rsidRDefault="00C91757" w:rsidP="003D765C">
      <w:pPr>
        <w:pStyle w:val="ListParagraph"/>
        <w:numPr>
          <w:ilvl w:val="0"/>
          <w:numId w:val="49"/>
        </w:numPr>
        <w:shd w:val="clear" w:color="auto" w:fill="FFFFFF"/>
        <w:tabs>
          <w:tab w:val="left" w:pos="1008"/>
        </w:tabs>
        <w:suppressAutoHyphens w:val="0"/>
        <w:jc w:val="both"/>
        <w:rPr>
          <w:b/>
          <w:color w:val="000000"/>
          <w:spacing w:val="-1"/>
        </w:rPr>
      </w:pPr>
      <w:r w:rsidRPr="006D76FE">
        <w:rPr>
          <w:color w:val="000000"/>
          <w:spacing w:val="-2"/>
        </w:rPr>
        <w:t xml:space="preserve">Vietinis gyventojas be nuolatinės </w:t>
      </w:r>
      <w:r w:rsidRPr="006D76FE">
        <w:rPr>
          <w:color w:val="000000"/>
          <w:spacing w:val="-3"/>
        </w:rPr>
        <w:t>gyvenamosios vietos</w:t>
      </w:r>
      <w:r w:rsidRPr="006D76FE">
        <w:rPr>
          <w:color w:val="000000"/>
          <w:spacing w:val="-3"/>
        </w:rPr>
        <w:tab/>
      </w:r>
    </w:p>
    <w:p w:rsidR="00C91757" w:rsidRPr="006D76FE" w:rsidRDefault="00C91757" w:rsidP="003D765C">
      <w:pPr>
        <w:pStyle w:val="ListParagraph"/>
        <w:numPr>
          <w:ilvl w:val="0"/>
          <w:numId w:val="49"/>
        </w:numPr>
        <w:shd w:val="clear" w:color="auto" w:fill="FFFFFF"/>
        <w:tabs>
          <w:tab w:val="left" w:pos="1008"/>
        </w:tabs>
        <w:suppressAutoHyphens w:val="0"/>
        <w:jc w:val="both"/>
        <w:rPr>
          <w:b/>
          <w:color w:val="000000"/>
          <w:spacing w:val="-1"/>
        </w:rPr>
      </w:pPr>
      <w:r w:rsidRPr="006D76FE">
        <w:rPr>
          <w:color w:val="000000"/>
          <w:spacing w:val="1"/>
        </w:rPr>
        <w:t xml:space="preserve">Kitos valstybės gyventojas turintys nuolatinę </w:t>
      </w:r>
      <w:r w:rsidRPr="006D76FE">
        <w:rPr>
          <w:color w:val="000000"/>
          <w:spacing w:val="-2"/>
        </w:rPr>
        <w:t>gyvenamąją vietą</w:t>
      </w:r>
      <w:r w:rsidRPr="006D76FE">
        <w:rPr>
          <w:color w:val="000000"/>
          <w:spacing w:val="-2"/>
        </w:rPr>
        <w:tab/>
      </w:r>
    </w:p>
    <w:p w:rsidR="00C91757" w:rsidRPr="006D76FE" w:rsidRDefault="00C91757" w:rsidP="003D765C">
      <w:pPr>
        <w:pStyle w:val="ListParagraph"/>
        <w:numPr>
          <w:ilvl w:val="0"/>
          <w:numId w:val="49"/>
        </w:numPr>
        <w:shd w:val="clear" w:color="auto" w:fill="FFFFFF"/>
        <w:tabs>
          <w:tab w:val="left" w:pos="1008"/>
        </w:tabs>
        <w:suppressAutoHyphens w:val="0"/>
        <w:jc w:val="both"/>
        <w:rPr>
          <w:b/>
          <w:color w:val="000000"/>
          <w:spacing w:val="-1"/>
        </w:rPr>
      </w:pPr>
      <w:r w:rsidRPr="006D76FE">
        <w:rPr>
          <w:color w:val="000000"/>
          <w:spacing w:val="-1"/>
        </w:rPr>
        <w:t xml:space="preserve">Kitos valstybės gyventojas </w:t>
      </w:r>
      <w:r w:rsidRPr="006D76FE">
        <w:rPr>
          <w:color w:val="000000"/>
          <w:spacing w:val="-2"/>
        </w:rPr>
        <w:t>be nuolatinės gyvenamosios vietos</w:t>
      </w:r>
    </w:p>
    <w:p w:rsidR="00C91757" w:rsidRPr="006D76FE" w:rsidRDefault="00C91757" w:rsidP="003D765C">
      <w:pPr>
        <w:pStyle w:val="ListParagraph"/>
        <w:numPr>
          <w:ilvl w:val="0"/>
          <w:numId w:val="49"/>
        </w:numPr>
        <w:shd w:val="clear" w:color="auto" w:fill="FFFFFF"/>
        <w:tabs>
          <w:tab w:val="left" w:pos="1008"/>
        </w:tabs>
        <w:suppressAutoHyphens w:val="0"/>
        <w:jc w:val="both"/>
        <w:rPr>
          <w:b/>
          <w:color w:val="000000"/>
          <w:spacing w:val="-1"/>
        </w:rPr>
      </w:pPr>
      <w:r w:rsidRPr="006D76FE">
        <w:rPr>
          <w:color w:val="000000"/>
          <w:spacing w:val="1"/>
        </w:rPr>
        <w:t>Benamis</w:t>
      </w:r>
    </w:p>
    <w:p w:rsidR="00C91757" w:rsidRPr="006D76FE" w:rsidRDefault="00C91757" w:rsidP="003D765C">
      <w:pPr>
        <w:pStyle w:val="ListParagraph"/>
        <w:numPr>
          <w:ilvl w:val="0"/>
          <w:numId w:val="49"/>
        </w:numPr>
        <w:shd w:val="clear" w:color="auto" w:fill="FFFFFF"/>
        <w:tabs>
          <w:tab w:val="left" w:pos="1008"/>
        </w:tabs>
        <w:suppressAutoHyphens w:val="0"/>
        <w:jc w:val="both"/>
        <w:rPr>
          <w:b/>
          <w:color w:val="000000"/>
          <w:spacing w:val="-1"/>
        </w:rPr>
      </w:pPr>
      <w:r w:rsidRPr="006D76FE">
        <w:rPr>
          <w:color w:val="000000"/>
          <w:spacing w:val="-5"/>
        </w:rPr>
        <w:t>Kita</w:t>
      </w:r>
      <w:r w:rsidRPr="006D76FE">
        <w:t>________________________________</w:t>
      </w:r>
    </w:p>
    <w:p w:rsidR="00C91757" w:rsidRPr="006D76FE" w:rsidRDefault="00C91757" w:rsidP="00C91757">
      <w:pPr>
        <w:shd w:val="clear" w:color="auto" w:fill="FFFFFF"/>
        <w:spacing w:line="274" w:lineRule="exact"/>
        <w:jc w:val="both"/>
      </w:pPr>
    </w:p>
    <w:p w:rsidR="00C91757" w:rsidRPr="006D76FE" w:rsidRDefault="00C91757" w:rsidP="003D765C">
      <w:pPr>
        <w:pStyle w:val="ListParagraph"/>
        <w:numPr>
          <w:ilvl w:val="0"/>
          <w:numId w:val="82"/>
        </w:numPr>
        <w:shd w:val="clear" w:color="auto" w:fill="FFFFFF"/>
        <w:suppressAutoHyphens w:val="0"/>
        <w:spacing w:line="274" w:lineRule="exact"/>
        <w:jc w:val="both"/>
        <w:rPr>
          <w:b/>
        </w:rPr>
      </w:pPr>
      <w:r w:rsidRPr="006D76FE">
        <w:rPr>
          <w:b/>
          <w:bCs/>
          <w:iCs/>
          <w:color w:val="000000"/>
          <w:spacing w:val="-3"/>
        </w:rPr>
        <w:t>Ryšys su nukentėjusiuoju (-iaisiais):</w:t>
      </w:r>
    </w:p>
    <w:p w:rsidR="00C91757" w:rsidRPr="006D76FE" w:rsidRDefault="00C91757" w:rsidP="003D765C">
      <w:pPr>
        <w:pStyle w:val="ListParagraph"/>
        <w:numPr>
          <w:ilvl w:val="0"/>
          <w:numId w:val="50"/>
        </w:numPr>
        <w:shd w:val="clear" w:color="auto" w:fill="FFFFFF"/>
        <w:suppressAutoHyphens w:val="0"/>
        <w:jc w:val="both"/>
        <w:rPr>
          <w:b/>
        </w:rPr>
      </w:pPr>
      <w:r w:rsidRPr="006D76FE">
        <w:rPr>
          <w:color w:val="000000"/>
          <w:spacing w:val="-1"/>
        </w:rPr>
        <w:t>Sutuoktinis</w:t>
      </w:r>
    </w:p>
    <w:p w:rsidR="00C91757" w:rsidRPr="006D76FE" w:rsidRDefault="00C91757" w:rsidP="003D765C">
      <w:pPr>
        <w:pStyle w:val="ListParagraph"/>
        <w:numPr>
          <w:ilvl w:val="0"/>
          <w:numId w:val="50"/>
        </w:numPr>
        <w:shd w:val="clear" w:color="auto" w:fill="FFFFFF"/>
        <w:suppressAutoHyphens w:val="0"/>
        <w:jc w:val="both"/>
        <w:rPr>
          <w:b/>
        </w:rPr>
      </w:pPr>
      <w:r w:rsidRPr="006D76FE">
        <w:rPr>
          <w:color w:val="000000"/>
          <w:spacing w:val="-1"/>
        </w:rPr>
        <w:t>Sugyventinis</w:t>
      </w:r>
    </w:p>
    <w:p w:rsidR="00C91757" w:rsidRPr="006D76FE" w:rsidRDefault="00C91757" w:rsidP="003D765C">
      <w:pPr>
        <w:pStyle w:val="ListParagraph"/>
        <w:numPr>
          <w:ilvl w:val="0"/>
          <w:numId w:val="50"/>
        </w:numPr>
        <w:shd w:val="clear" w:color="auto" w:fill="FFFFFF"/>
        <w:suppressAutoHyphens w:val="0"/>
        <w:jc w:val="both"/>
        <w:rPr>
          <w:b/>
        </w:rPr>
      </w:pPr>
      <w:r w:rsidRPr="006D76FE">
        <w:rPr>
          <w:color w:val="000000"/>
          <w:spacing w:val="-2"/>
        </w:rPr>
        <w:t>Dukra/sūnus</w:t>
      </w:r>
    </w:p>
    <w:p w:rsidR="00C91757" w:rsidRPr="006D76FE" w:rsidRDefault="00C91757" w:rsidP="003D765C">
      <w:pPr>
        <w:pStyle w:val="ListParagraph"/>
        <w:numPr>
          <w:ilvl w:val="0"/>
          <w:numId w:val="50"/>
        </w:numPr>
        <w:shd w:val="clear" w:color="auto" w:fill="FFFFFF"/>
        <w:suppressAutoHyphens w:val="0"/>
        <w:jc w:val="both"/>
        <w:rPr>
          <w:b/>
        </w:rPr>
      </w:pPr>
      <w:r w:rsidRPr="006D76FE">
        <w:rPr>
          <w:color w:val="000000"/>
          <w:spacing w:val="-2"/>
        </w:rPr>
        <w:t>Draugas, pažįstamas</w:t>
      </w:r>
    </w:p>
    <w:p w:rsidR="00C91757" w:rsidRPr="006D76FE" w:rsidRDefault="00C91757" w:rsidP="003D765C">
      <w:pPr>
        <w:pStyle w:val="ListParagraph"/>
        <w:numPr>
          <w:ilvl w:val="0"/>
          <w:numId w:val="50"/>
        </w:numPr>
        <w:shd w:val="clear" w:color="auto" w:fill="FFFFFF"/>
        <w:suppressAutoHyphens w:val="0"/>
        <w:jc w:val="both"/>
        <w:rPr>
          <w:b/>
        </w:rPr>
      </w:pPr>
      <w:r w:rsidRPr="006D76FE">
        <w:rPr>
          <w:color w:val="000000"/>
          <w:spacing w:val="1"/>
        </w:rPr>
        <w:t>Kaimynas</w:t>
      </w:r>
    </w:p>
    <w:p w:rsidR="00C91757" w:rsidRPr="006D76FE" w:rsidRDefault="00C91757" w:rsidP="003D765C">
      <w:pPr>
        <w:pStyle w:val="ListParagraph"/>
        <w:numPr>
          <w:ilvl w:val="0"/>
          <w:numId w:val="50"/>
        </w:numPr>
        <w:shd w:val="clear" w:color="auto" w:fill="FFFFFF"/>
        <w:suppressAutoHyphens w:val="0"/>
        <w:jc w:val="both"/>
        <w:rPr>
          <w:b/>
        </w:rPr>
      </w:pPr>
      <w:r w:rsidRPr="006D76FE">
        <w:rPr>
          <w:color w:val="000000"/>
          <w:spacing w:val="-2"/>
        </w:rPr>
        <w:t>Bendradarbis</w:t>
      </w:r>
    </w:p>
    <w:p w:rsidR="00C91757" w:rsidRPr="006D76FE" w:rsidRDefault="00C91757" w:rsidP="003D765C">
      <w:pPr>
        <w:pStyle w:val="ListParagraph"/>
        <w:numPr>
          <w:ilvl w:val="0"/>
          <w:numId w:val="50"/>
        </w:numPr>
        <w:shd w:val="clear" w:color="auto" w:fill="FFFFFF"/>
        <w:suppressAutoHyphens w:val="0"/>
        <w:jc w:val="both"/>
        <w:rPr>
          <w:b/>
        </w:rPr>
      </w:pPr>
      <w:r w:rsidRPr="006D76FE">
        <w:rPr>
          <w:color w:val="000000"/>
          <w:spacing w:val="-2"/>
        </w:rPr>
        <w:t>Kita</w:t>
      </w:r>
      <w:r w:rsidRPr="006D76FE">
        <w:rPr>
          <w:lang w:val="en-US"/>
        </w:rPr>
        <w:t>________________________________</w:t>
      </w:r>
    </w:p>
    <w:p w:rsidR="00C91757" w:rsidRPr="006D76FE" w:rsidRDefault="00C91757" w:rsidP="00C91757">
      <w:pPr>
        <w:shd w:val="clear" w:color="auto" w:fill="FFFFFF"/>
        <w:spacing w:line="274" w:lineRule="exact"/>
        <w:jc w:val="both"/>
        <w:rPr>
          <w:lang w:val="en-US"/>
        </w:rPr>
      </w:pPr>
    </w:p>
    <w:p w:rsidR="00C91757" w:rsidRPr="006D76FE" w:rsidRDefault="00C91757" w:rsidP="003D765C">
      <w:pPr>
        <w:numPr>
          <w:ilvl w:val="0"/>
          <w:numId w:val="82"/>
        </w:numPr>
        <w:shd w:val="clear" w:color="auto" w:fill="FFFFFF"/>
        <w:suppressAutoHyphens w:val="0"/>
        <w:ind w:hanging="357"/>
        <w:jc w:val="both"/>
        <w:rPr>
          <w:b/>
        </w:rPr>
      </w:pPr>
      <w:r w:rsidRPr="006D76FE">
        <w:rPr>
          <w:b/>
          <w:bCs/>
          <w:iCs/>
          <w:color w:val="000000"/>
          <w:spacing w:val="-3"/>
        </w:rPr>
        <w:t>Veikla (pasirinkite kelis galimus variantus):</w:t>
      </w:r>
    </w:p>
    <w:p w:rsidR="00C91757" w:rsidRPr="006D76FE" w:rsidRDefault="00C91757" w:rsidP="003D765C">
      <w:pPr>
        <w:numPr>
          <w:ilvl w:val="0"/>
          <w:numId w:val="51"/>
        </w:numPr>
        <w:shd w:val="clear" w:color="auto" w:fill="FFFFFF"/>
        <w:suppressAutoHyphens w:val="0"/>
        <w:ind w:hanging="357"/>
        <w:jc w:val="both"/>
        <w:rPr>
          <w:b/>
        </w:rPr>
      </w:pPr>
      <w:r w:rsidRPr="006D76FE">
        <w:rPr>
          <w:color w:val="000000"/>
          <w:spacing w:val="-2"/>
        </w:rPr>
        <w:t>Nedirba</w:t>
      </w:r>
    </w:p>
    <w:p w:rsidR="00C91757" w:rsidRPr="006D76FE" w:rsidRDefault="00C91757" w:rsidP="003D765C">
      <w:pPr>
        <w:numPr>
          <w:ilvl w:val="0"/>
          <w:numId w:val="51"/>
        </w:numPr>
        <w:shd w:val="clear" w:color="auto" w:fill="FFFFFF"/>
        <w:suppressAutoHyphens w:val="0"/>
        <w:ind w:hanging="357"/>
        <w:jc w:val="both"/>
        <w:rPr>
          <w:b/>
        </w:rPr>
      </w:pPr>
      <w:r w:rsidRPr="006D76FE">
        <w:rPr>
          <w:color w:val="000000"/>
          <w:spacing w:val="-2"/>
        </w:rPr>
        <w:t>Nesimoko</w:t>
      </w:r>
    </w:p>
    <w:p w:rsidR="00C91757" w:rsidRPr="006D76FE" w:rsidRDefault="00C91757" w:rsidP="003D765C">
      <w:pPr>
        <w:numPr>
          <w:ilvl w:val="0"/>
          <w:numId w:val="51"/>
        </w:numPr>
        <w:shd w:val="clear" w:color="auto" w:fill="FFFFFF"/>
        <w:suppressAutoHyphens w:val="0"/>
        <w:ind w:hanging="357"/>
        <w:jc w:val="both"/>
        <w:rPr>
          <w:b/>
        </w:rPr>
      </w:pPr>
      <w:r w:rsidRPr="006D76FE">
        <w:rPr>
          <w:color w:val="000000"/>
          <w:spacing w:val="-1"/>
        </w:rPr>
        <w:t>Dirba</w:t>
      </w:r>
    </w:p>
    <w:p w:rsidR="00C91757" w:rsidRPr="006D76FE" w:rsidRDefault="00C91757" w:rsidP="003D765C">
      <w:pPr>
        <w:numPr>
          <w:ilvl w:val="0"/>
          <w:numId w:val="51"/>
        </w:numPr>
        <w:shd w:val="clear" w:color="auto" w:fill="FFFFFF"/>
        <w:suppressAutoHyphens w:val="0"/>
        <w:ind w:hanging="357"/>
        <w:jc w:val="both"/>
        <w:rPr>
          <w:b/>
        </w:rPr>
      </w:pPr>
      <w:r w:rsidRPr="006D76FE">
        <w:rPr>
          <w:color w:val="000000"/>
          <w:spacing w:val="-1"/>
        </w:rPr>
        <w:t>Mokosi</w:t>
      </w:r>
    </w:p>
    <w:p w:rsidR="00C91757" w:rsidRPr="006D76FE" w:rsidRDefault="00C91757" w:rsidP="003D765C">
      <w:pPr>
        <w:numPr>
          <w:ilvl w:val="0"/>
          <w:numId w:val="51"/>
        </w:numPr>
        <w:shd w:val="clear" w:color="auto" w:fill="FFFFFF"/>
        <w:suppressAutoHyphens w:val="0"/>
        <w:ind w:hanging="357"/>
        <w:jc w:val="both"/>
        <w:rPr>
          <w:b/>
        </w:rPr>
      </w:pPr>
      <w:r w:rsidRPr="006D76FE">
        <w:rPr>
          <w:color w:val="000000"/>
          <w:spacing w:val="1"/>
        </w:rPr>
        <w:t>Dirba tik sezoninį darbą</w:t>
      </w:r>
    </w:p>
    <w:p w:rsidR="00C91757" w:rsidRPr="006D76FE" w:rsidRDefault="00C91757" w:rsidP="003D765C">
      <w:pPr>
        <w:numPr>
          <w:ilvl w:val="0"/>
          <w:numId w:val="51"/>
        </w:numPr>
        <w:shd w:val="clear" w:color="auto" w:fill="FFFFFF"/>
        <w:suppressAutoHyphens w:val="0"/>
        <w:ind w:hanging="357"/>
        <w:jc w:val="both"/>
        <w:rPr>
          <w:b/>
        </w:rPr>
      </w:pPr>
      <w:r w:rsidRPr="006D76FE">
        <w:rPr>
          <w:color w:val="000000"/>
          <w:spacing w:val="-1"/>
        </w:rPr>
        <w:t>Bedarbis</w:t>
      </w:r>
    </w:p>
    <w:p w:rsidR="00C91757" w:rsidRPr="006D76FE" w:rsidRDefault="00C91757" w:rsidP="003D765C">
      <w:pPr>
        <w:numPr>
          <w:ilvl w:val="0"/>
          <w:numId w:val="51"/>
        </w:numPr>
        <w:shd w:val="clear" w:color="auto" w:fill="FFFFFF"/>
        <w:suppressAutoHyphens w:val="0"/>
        <w:ind w:hanging="357"/>
        <w:jc w:val="both"/>
        <w:rPr>
          <w:b/>
        </w:rPr>
      </w:pPr>
      <w:r w:rsidRPr="006D76FE">
        <w:t>Kita</w:t>
      </w:r>
      <w:r w:rsidRPr="006D76FE">
        <w:rPr>
          <w:lang w:val="en-US"/>
        </w:rPr>
        <w:t>______________________________________</w:t>
      </w:r>
    </w:p>
    <w:p w:rsidR="00C91757" w:rsidRPr="006D76FE" w:rsidRDefault="00C91757" w:rsidP="00C91757">
      <w:pPr>
        <w:shd w:val="clear" w:color="auto" w:fill="FFFFFF"/>
        <w:jc w:val="both"/>
        <w:rPr>
          <w:b/>
        </w:rPr>
      </w:pPr>
    </w:p>
    <w:p w:rsidR="00C91757" w:rsidRPr="006D76FE" w:rsidRDefault="00C91757" w:rsidP="003D765C">
      <w:pPr>
        <w:numPr>
          <w:ilvl w:val="0"/>
          <w:numId w:val="82"/>
        </w:numPr>
        <w:shd w:val="clear" w:color="auto" w:fill="FFFFFF"/>
        <w:suppressAutoHyphens w:val="0"/>
        <w:spacing w:line="278" w:lineRule="exact"/>
        <w:jc w:val="both"/>
        <w:rPr>
          <w:b/>
          <w:lang w:val="en-US"/>
        </w:rPr>
      </w:pPr>
      <w:r w:rsidRPr="006D76FE">
        <w:rPr>
          <w:b/>
          <w:bCs/>
          <w:iCs/>
          <w:color w:val="000000"/>
        </w:rPr>
        <w:t>Materialinė padėtis ir turtiniai santykiai:</w:t>
      </w:r>
    </w:p>
    <w:p w:rsidR="00C91757" w:rsidRPr="006D76FE" w:rsidRDefault="00C91757" w:rsidP="003D765C">
      <w:pPr>
        <w:numPr>
          <w:ilvl w:val="0"/>
          <w:numId w:val="52"/>
        </w:numPr>
        <w:shd w:val="clear" w:color="auto" w:fill="FFFFFF"/>
        <w:suppressAutoHyphens w:val="0"/>
        <w:ind w:left="2188" w:hanging="357"/>
        <w:jc w:val="both"/>
        <w:rPr>
          <w:b/>
          <w:lang w:val="en-US"/>
        </w:rPr>
      </w:pPr>
      <w:r w:rsidRPr="006D76FE">
        <w:rPr>
          <w:lang w:val="en-US"/>
        </w:rPr>
        <w:t>Skurstantis</w:t>
      </w:r>
    </w:p>
    <w:p w:rsidR="00C91757" w:rsidRPr="006D76FE" w:rsidRDefault="00C91757" w:rsidP="003D765C">
      <w:pPr>
        <w:numPr>
          <w:ilvl w:val="0"/>
          <w:numId w:val="52"/>
        </w:numPr>
        <w:shd w:val="clear" w:color="auto" w:fill="FFFFFF"/>
        <w:suppressAutoHyphens w:val="0"/>
        <w:ind w:left="2188" w:hanging="357"/>
        <w:jc w:val="both"/>
        <w:rPr>
          <w:b/>
          <w:lang w:val="en-US"/>
        </w:rPr>
      </w:pPr>
      <w:r w:rsidRPr="006D76FE">
        <w:rPr>
          <w:color w:val="000000"/>
        </w:rPr>
        <w:t>Vidutiniškai materialiai apsirūpinęs</w:t>
      </w:r>
    </w:p>
    <w:p w:rsidR="00C91757" w:rsidRPr="006D76FE" w:rsidRDefault="00C91757" w:rsidP="003D765C">
      <w:pPr>
        <w:numPr>
          <w:ilvl w:val="0"/>
          <w:numId w:val="52"/>
        </w:numPr>
        <w:shd w:val="clear" w:color="auto" w:fill="FFFFFF"/>
        <w:suppressAutoHyphens w:val="0"/>
        <w:ind w:left="2188" w:hanging="357"/>
        <w:jc w:val="both"/>
        <w:rPr>
          <w:b/>
          <w:lang w:val="en-US"/>
        </w:rPr>
      </w:pPr>
      <w:r w:rsidRPr="006D76FE">
        <w:rPr>
          <w:color w:val="000000"/>
        </w:rPr>
        <w:t>Pakankamai gera materialinė padėtis</w:t>
      </w:r>
    </w:p>
    <w:p w:rsidR="00C91757" w:rsidRPr="006D76FE" w:rsidRDefault="00C91757" w:rsidP="003D765C">
      <w:pPr>
        <w:numPr>
          <w:ilvl w:val="0"/>
          <w:numId w:val="52"/>
        </w:numPr>
        <w:shd w:val="clear" w:color="auto" w:fill="FFFFFF"/>
        <w:suppressAutoHyphens w:val="0"/>
        <w:ind w:left="2188" w:hanging="357"/>
        <w:jc w:val="both"/>
        <w:rPr>
          <w:b/>
          <w:lang w:val="en-US"/>
        </w:rPr>
      </w:pPr>
      <w:r w:rsidRPr="006D76FE">
        <w:rPr>
          <w:lang w:val="en-US"/>
        </w:rPr>
        <w:t>Pasiturintis</w:t>
      </w:r>
    </w:p>
    <w:p w:rsidR="00C91757" w:rsidRPr="006D76FE" w:rsidRDefault="00C91757" w:rsidP="003D765C">
      <w:pPr>
        <w:numPr>
          <w:ilvl w:val="0"/>
          <w:numId w:val="52"/>
        </w:numPr>
        <w:shd w:val="clear" w:color="auto" w:fill="FFFFFF"/>
        <w:suppressAutoHyphens w:val="0"/>
        <w:ind w:left="2188" w:hanging="357"/>
        <w:jc w:val="both"/>
        <w:rPr>
          <w:b/>
          <w:lang w:val="en-US"/>
        </w:rPr>
      </w:pPr>
      <w:r w:rsidRPr="006D76FE">
        <w:rPr>
          <w:lang w:val="en-US"/>
        </w:rPr>
        <w:t>Kita________________________________________</w:t>
      </w:r>
    </w:p>
    <w:p w:rsidR="00C91757" w:rsidRPr="006D76FE" w:rsidRDefault="00C91757" w:rsidP="00C91757">
      <w:pPr>
        <w:pStyle w:val="NoSpacing"/>
        <w:rPr>
          <w:lang w:val="en-US"/>
        </w:rPr>
      </w:pPr>
    </w:p>
    <w:p w:rsidR="00C91757" w:rsidRPr="006D76FE" w:rsidRDefault="00C91757" w:rsidP="003D765C">
      <w:pPr>
        <w:pStyle w:val="NoSpacing"/>
        <w:numPr>
          <w:ilvl w:val="0"/>
          <w:numId w:val="82"/>
        </w:numPr>
        <w:suppressAutoHyphens w:val="0"/>
        <w:rPr>
          <w:b/>
          <w:lang w:val="en-US"/>
        </w:rPr>
      </w:pPr>
      <w:r w:rsidRPr="006D76FE">
        <w:rPr>
          <w:b/>
          <w:lang w:val="en-US"/>
        </w:rPr>
        <w:t>Charakterio bruožai (pasirinkite kelis galimus variantus):</w:t>
      </w:r>
    </w:p>
    <w:p w:rsidR="00C91757" w:rsidRPr="006D76FE" w:rsidRDefault="00C91757" w:rsidP="003D765C">
      <w:pPr>
        <w:pStyle w:val="NoSpacing"/>
        <w:numPr>
          <w:ilvl w:val="0"/>
          <w:numId w:val="53"/>
        </w:numPr>
        <w:suppressAutoHyphens w:val="0"/>
        <w:rPr>
          <w:b/>
          <w:lang w:val="en-US"/>
        </w:rPr>
      </w:pPr>
      <w:r w:rsidRPr="006D76FE">
        <w:rPr>
          <w:lang w:val="en-US"/>
        </w:rPr>
        <w:t>Valdingas</w:t>
      </w:r>
    </w:p>
    <w:p w:rsidR="00C91757" w:rsidRPr="006D76FE" w:rsidRDefault="00C91757" w:rsidP="003D765C">
      <w:pPr>
        <w:pStyle w:val="NoSpacing"/>
        <w:numPr>
          <w:ilvl w:val="0"/>
          <w:numId w:val="53"/>
        </w:numPr>
        <w:suppressAutoHyphens w:val="0"/>
        <w:rPr>
          <w:b/>
          <w:lang w:val="en-US"/>
        </w:rPr>
      </w:pPr>
      <w:r w:rsidRPr="006D76FE">
        <w:rPr>
          <w:lang w:val="en-US"/>
        </w:rPr>
        <w:t>Ker</w:t>
      </w:r>
      <w:r w:rsidRPr="006D76FE">
        <w:t>štingas</w:t>
      </w:r>
    </w:p>
    <w:p w:rsidR="00C91757" w:rsidRPr="006D76FE" w:rsidRDefault="00C91757" w:rsidP="003D765C">
      <w:pPr>
        <w:pStyle w:val="NoSpacing"/>
        <w:numPr>
          <w:ilvl w:val="0"/>
          <w:numId w:val="53"/>
        </w:numPr>
        <w:suppressAutoHyphens w:val="0"/>
        <w:rPr>
          <w:b/>
          <w:lang w:val="en-US"/>
        </w:rPr>
      </w:pPr>
      <w:r w:rsidRPr="006D76FE">
        <w:rPr>
          <w:lang w:val="en-US"/>
        </w:rPr>
        <w:t>Agresyvus</w:t>
      </w:r>
    </w:p>
    <w:p w:rsidR="00C91757" w:rsidRPr="006D76FE" w:rsidRDefault="00C91757" w:rsidP="003D765C">
      <w:pPr>
        <w:pStyle w:val="NoSpacing"/>
        <w:numPr>
          <w:ilvl w:val="0"/>
          <w:numId w:val="53"/>
        </w:numPr>
        <w:suppressAutoHyphens w:val="0"/>
        <w:rPr>
          <w:b/>
          <w:lang w:val="en-US"/>
        </w:rPr>
      </w:pPr>
      <w:r w:rsidRPr="006D76FE">
        <w:rPr>
          <w:lang w:val="en-US"/>
        </w:rPr>
        <w:t>Nesugyvenamas</w:t>
      </w:r>
    </w:p>
    <w:p w:rsidR="00C91757" w:rsidRPr="006D76FE" w:rsidRDefault="00C91757" w:rsidP="003D765C">
      <w:pPr>
        <w:pStyle w:val="NoSpacing"/>
        <w:numPr>
          <w:ilvl w:val="0"/>
          <w:numId w:val="53"/>
        </w:numPr>
        <w:suppressAutoHyphens w:val="0"/>
        <w:rPr>
          <w:b/>
          <w:lang w:val="en-US"/>
        </w:rPr>
      </w:pPr>
      <w:r w:rsidRPr="006D76FE">
        <w:rPr>
          <w:lang w:val="en-US"/>
        </w:rPr>
        <w:t>Pavydus</w:t>
      </w:r>
    </w:p>
    <w:p w:rsidR="00C91757" w:rsidRPr="006D76FE" w:rsidRDefault="00C91757" w:rsidP="003D765C">
      <w:pPr>
        <w:pStyle w:val="NoSpacing"/>
        <w:numPr>
          <w:ilvl w:val="0"/>
          <w:numId w:val="53"/>
        </w:numPr>
        <w:suppressAutoHyphens w:val="0"/>
        <w:rPr>
          <w:b/>
          <w:lang w:val="en-US"/>
        </w:rPr>
      </w:pPr>
      <w:r w:rsidRPr="006D76FE">
        <w:rPr>
          <w:lang w:val="en-US"/>
        </w:rPr>
        <w:t>Nervingas</w:t>
      </w:r>
    </w:p>
    <w:p w:rsidR="00C91757" w:rsidRPr="006D76FE" w:rsidRDefault="00C91757" w:rsidP="003D765C">
      <w:pPr>
        <w:pStyle w:val="NoSpacing"/>
        <w:numPr>
          <w:ilvl w:val="0"/>
          <w:numId w:val="53"/>
        </w:numPr>
        <w:suppressAutoHyphens w:val="0"/>
        <w:rPr>
          <w:b/>
          <w:lang w:val="en-US"/>
        </w:rPr>
      </w:pPr>
      <w:r w:rsidRPr="006D76FE">
        <w:rPr>
          <w:color w:val="000000"/>
          <w:spacing w:val="-2"/>
        </w:rPr>
        <w:t>Egoistas</w:t>
      </w:r>
    </w:p>
    <w:p w:rsidR="00C91757" w:rsidRPr="006D76FE" w:rsidRDefault="00C91757" w:rsidP="003D765C">
      <w:pPr>
        <w:pStyle w:val="NoSpacing"/>
        <w:numPr>
          <w:ilvl w:val="0"/>
          <w:numId w:val="53"/>
        </w:numPr>
        <w:suppressAutoHyphens w:val="0"/>
        <w:rPr>
          <w:b/>
          <w:lang w:val="en-US"/>
        </w:rPr>
      </w:pPr>
      <w:r w:rsidRPr="006D76FE">
        <w:rPr>
          <w:color w:val="000000"/>
          <w:spacing w:val="-1"/>
        </w:rPr>
        <w:t>Laisvabūdis</w:t>
      </w:r>
    </w:p>
    <w:p w:rsidR="00C91757" w:rsidRPr="006D76FE" w:rsidRDefault="00C91757" w:rsidP="003D765C">
      <w:pPr>
        <w:pStyle w:val="NoSpacing"/>
        <w:numPr>
          <w:ilvl w:val="0"/>
          <w:numId w:val="53"/>
        </w:numPr>
        <w:suppressAutoHyphens w:val="0"/>
        <w:rPr>
          <w:b/>
          <w:lang w:val="en-US"/>
        </w:rPr>
      </w:pPr>
      <w:r w:rsidRPr="006D76FE">
        <w:rPr>
          <w:color w:val="000000"/>
          <w:spacing w:val="-2"/>
        </w:rPr>
        <w:t>Melagis</w:t>
      </w:r>
    </w:p>
    <w:p w:rsidR="00C91757" w:rsidRPr="006D76FE" w:rsidRDefault="00C91757" w:rsidP="003D765C">
      <w:pPr>
        <w:pStyle w:val="NoSpacing"/>
        <w:numPr>
          <w:ilvl w:val="0"/>
          <w:numId w:val="53"/>
        </w:numPr>
        <w:suppressAutoHyphens w:val="0"/>
        <w:rPr>
          <w:b/>
          <w:lang w:val="en-US"/>
        </w:rPr>
      </w:pPr>
      <w:r w:rsidRPr="006D76FE">
        <w:rPr>
          <w:color w:val="000000"/>
          <w:spacing w:val="-1"/>
        </w:rPr>
        <w:t>Draugiškas</w:t>
      </w:r>
    </w:p>
    <w:p w:rsidR="00C91757" w:rsidRPr="006D76FE" w:rsidRDefault="00C91757" w:rsidP="003D765C">
      <w:pPr>
        <w:pStyle w:val="NoSpacing"/>
        <w:numPr>
          <w:ilvl w:val="0"/>
          <w:numId w:val="53"/>
        </w:numPr>
        <w:suppressAutoHyphens w:val="0"/>
        <w:rPr>
          <w:b/>
          <w:lang w:val="en-US"/>
        </w:rPr>
      </w:pPr>
      <w:r w:rsidRPr="006D76FE">
        <w:rPr>
          <w:color w:val="000000"/>
          <w:spacing w:val="-2"/>
        </w:rPr>
        <w:lastRenderedPageBreak/>
        <w:t>Kita</w:t>
      </w:r>
      <w:r w:rsidRPr="006D76FE">
        <w:rPr>
          <w:lang w:val="en-US"/>
        </w:rPr>
        <w:t>_______________________________________</w:t>
      </w:r>
    </w:p>
    <w:p w:rsidR="00C91757" w:rsidRPr="006D76FE" w:rsidRDefault="00C91757" w:rsidP="00C91757">
      <w:pPr>
        <w:pStyle w:val="NoSpacing"/>
        <w:rPr>
          <w:color w:val="000000"/>
        </w:rPr>
      </w:pPr>
    </w:p>
    <w:p w:rsidR="00C91757" w:rsidRDefault="00C91757" w:rsidP="00C91757">
      <w:pPr>
        <w:pStyle w:val="NoSpacing"/>
        <w:ind w:left="2194"/>
        <w:rPr>
          <w:color w:val="000000"/>
        </w:rPr>
      </w:pPr>
    </w:p>
    <w:p w:rsidR="00C91757" w:rsidRDefault="00C91757" w:rsidP="00C91757">
      <w:pPr>
        <w:pStyle w:val="NoSpacing"/>
        <w:ind w:left="2194"/>
        <w:rPr>
          <w:color w:val="000000"/>
        </w:rPr>
      </w:pPr>
    </w:p>
    <w:p w:rsidR="00C91757" w:rsidRDefault="00C91757" w:rsidP="00C91757">
      <w:pPr>
        <w:pStyle w:val="NoSpacing"/>
        <w:ind w:left="2194"/>
        <w:rPr>
          <w:color w:val="000000"/>
        </w:rPr>
      </w:pPr>
    </w:p>
    <w:p w:rsidR="00C91757" w:rsidRPr="006D76FE" w:rsidRDefault="00C91757" w:rsidP="00C91757">
      <w:pPr>
        <w:pStyle w:val="NoSpacing"/>
        <w:ind w:left="2194"/>
        <w:rPr>
          <w:b/>
          <w:lang w:val="en-US"/>
        </w:rPr>
      </w:pPr>
      <w:r w:rsidRPr="006D76FE">
        <w:rPr>
          <w:color w:val="000000"/>
        </w:rPr>
        <w:tab/>
      </w:r>
    </w:p>
    <w:p w:rsidR="00C91757" w:rsidRPr="006D76FE" w:rsidRDefault="00C91757" w:rsidP="003D765C">
      <w:pPr>
        <w:numPr>
          <w:ilvl w:val="0"/>
          <w:numId w:val="82"/>
        </w:numPr>
        <w:shd w:val="clear" w:color="auto" w:fill="FFFFFF"/>
        <w:suppressAutoHyphens w:val="0"/>
        <w:jc w:val="both"/>
      </w:pPr>
      <w:r w:rsidRPr="006D76FE">
        <w:rPr>
          <w:b/>
          <w:bCs/>
          <w:iCs/>
          <w:color w:val="000000"/>
        </w:rPr>
        <w:t>Elgesys laisvalaikiu, šeimoje, draugų tarpe:</w:t>
      </w:r>
    </w:p>
    <w:p w:rsidR="00C91757" w:rsidRPr="006D76FE" w:rsidRDefault="00C91757" w:rsidP="003D765C">
      <w:pPr>
        <w:numPr>
          <w:ilvl w:val="0"/>
          <w:numId w:val="54"/>
        </w:numPr>
        <w:shd w:val="clear" w:color="auto" w:fill="FFFFFF"/>
        <w:suppressAutoHyphens w:val="0"/>
        <w:jc w:val="both"/>
      </w:pPr>
      <w:r w:rsidRPr="006D76FE">
        <w:t>Valdingas</w:t>
      </w:r>
    </w:p>
    <w:p w:rsidR="00C91757" w:rsidRPr="006D76FE" w:rsidRDefault="00C91757" w:rsidP="003D765C">
      <w:pPr>
        <w:numPr>
          <w:ilvl w:val="0"/>
          <w:numId w:val="54"/>
        </w:numPr>
        <w:shd w:val="clear" w:color="auto" w:fill="FFFFFF"/>
        <w:suppressAutoHyphens w:val="0"/>
        <w:jc w:val="both"/>
      </w:pPr>
      <w:r w:rsidRPr="006D76FE">
        <w:rPr>
          <w:color w:val="000000"/>
        </w:rPr>
        <w:t>Kategoriškas</w:t>
      </w:r>
    </w:p>
    <w:p w:rsidR="00C91757" w:rsidRPr="006D76FE" w:rsidRDefault="00C91757" w:rsidP="003D765C">
      <w:pPr>
        <w:numPr>
          <w:ilvl w:val="0"/>
          <w:numId w:val="54"/>
        </w:numPr>
        <w:shd w:val="clear" w:color="auto" w:fill="FFFFFF"/>
        <w:suppressAutoHyphens w:val="0"/>
        <w:jc w:val="both"/>
      </w:pPr>
      <w:r w:rsidRPr="006D76FE">
        <w:rPr>
          <w:color w:val="000000"/>
        </w:rPr>
        <w:t>Nesukalbamas</w:t>
      </w:r>
    </w:p>
    <w:p w:rsidR="00C91757" w:rsidRPr="006D76FE" w:rsidRDefault="00C91757" w:rsidP="003D765C">
      <w:pPr>
        <w:numPr>
          <w:ilvl w:val="0"/>
          <w:numId w:val="54"/>
        </w:numPr>
        <w:shd w:val="clear" w:color="auto" w:fill="FFFFFF"/>
        <w:suppressAutoHyphens w:val="0"/>
        <w:jc w:val="both"/>
      </w:pPr>
      <w:r w:rsidRPr="006D76FE">
        <w:rPr>
          <w:color w:val="000000"/>
          <w:spacing w:val="4"/>
        </w:rPr>
        <w:t>Nesugyvenamas</w:t>
      </w:r>
    </w:p>
    <w:p w:rsidR="00C91757" w:rsidRPr="006D76FE" w:rsidRDefault="00C91757" w:rsidP="003D765C">
      <w:pPr>
        <w:numPr>
          <w:ilvl w:val="0"/>
          <w:numId w:val="54"/>
        </w:numPr>
        <w:shd w:val="clear" w:color="auto" w:fill="FFFFFF"/>
        <w:suppressAutoHyphens w:val="0"/>
        <w:jc w:val="both"/>
      </w:pPr>
      <w:r w:rsidRPr="006D76FE">
        <w:rPr>
          <w:color w:val="000000"/>
          <w:spacing w:val="3"/>
        </w:rPr>
        <w:t>Pavydus</w:t>
      </w:r>
      <w:r w:rsidRPr="006D76FE">
        <w:rPr>
          <w:color w:val="000000"/>
        </w:rPr>
        <w:tab/>
      </w:r>
    </w:p>
    <w:p w:rsidR="00C91757" w:rsidRPr="006D76FE" w:rsidRDefault="00C91757" w:rsidP="003D765C">
      <w:pPr>
        <w:numPr>
          <w:ilvl w:val="0"/>
          <w:numId w:val="54"/>
        </w:numPr>
        <w:shd w:val="clear" w:color="auto" w:fill="FFFFFF"/>
        <w:suppressAutoHyphens w:val="0"/>
        <w:jc w:val="both"/>
      </w:pPr>
      <w:r w:rsidRPr="006D76FE">
        <w:rPr>
          <w:color w:val="000000"/>
          <w:spacing w:val="-1"/>
        </w:rPr>
        <w:t>Kerštingas</w:t>
      </w:r>
    </w:p>
    <w:p w:rsidR="00C91757" w:rsidRPr="006D76FE" w:rsidRDefault="00C91757" w:rsidP="003D765C">
      <w:pPr>
        <w:numPr>
          <w:ilvl w:val="0"/>
          <w:numId w:val="54"/>
        </w:numPr>
        <w:shd w:val="clear" w:color="auto" w:fill="FFFFFF"/>
        <w:suppressAutoHyphens w:val="0"/>
        <w:jc w:val="both"/>
      </w:pPr>
      <w:r w:rsidRPr="006D76FE">
        <w:rPr>
          <w:color w:val="000000"/>
          <w:spacing w:val="-1"/>
        </w:rPr>
        <w:t>Nervingas</w:t>
      </w:r>
    </w:p>
    <w:p w:rsidR="00C91757" w:rsidRPr="006D76FE" w:rsidRDefault="00C91757" w:rsidP="003D765C">
      <w:pPr>
        <w:numPr>
          <w:ilvl w:val="0"/>
          <w:numId w:val="54"/>
        </w:numPr>
        <w:shd w:val="clear" w:color="auto" w:fill="FFFFFF"/>
        <w:suppressAutoHyphens w:val="0"/>
        <w:jc w:val="both"/>
      </w:pPr>
      <w:r w:rsidRPr="006D76FE">
        <w:rPr>
          <w:color w:val="000000"/>
          <w:spacing w:val="-3"/>
        </w:rPr>
        <w:t>Agresyvus</w:t>
      </w:r>
    </w:p>
    <w:p w:rsidR="00C91757" w:rsidRPr="006D76FE" w:rsidRDefault="00C91757" w:rsidP="003D765C">
      <w:pPr>
        <w:numPr>
          <w:ilvl w:val="0"/>
          <w:numId w:val="54"/>
        </w:numPr>
        <w:shd w:val="clear" w:color="auto" w:fill="FFFFFF"/>
        <w:suppressAutoHyphens w:val="0"/>
        <w:jc w:val="both"/>
      </w:pPr>
      <w:r w:rsidRPr="006D76FE">
        <w:rPr>
          <w:color w:val="000000"/>
          <w:spacing w:val="-2"/>
        </w:rPr>
        <w:t>Egoistas</w:t>
      </w:r>
    </w:p>
    <w:p w:rsidR="00C91757" w:rsidRPr="006D76FE" w:rsidRDefault="00C91757" w:rsidP="003D765C">
      <w:pPr>
        <w:numPr>
          <w:ilvl w:val="0"/>
          <w:numId w:val="54"/>
        </w:numPr>
        <w:shd w:val="clear" w:color="auto" w:fill="FFFFFF"/>
        <w:suppressAutoHyphens w:val="0"/>
        <w:jc w:val="both"/>
      </w:pPr>
      <w:r w:rsidRPr="006D76FE">
        <w:rPr>
          <w:color w:val="000000"/>
          <w:spacing w:val="-2"/>
        </w:rPr>
        <w:t>Melagis</w:t>
      </w:r>
    </w:p>
    <w:p w:rsidR="00C91757" w:rsidRPr="006D76FE" w:rsidRDefault="00C91757" w:rsidP="003D765C">
      <w:pPr>
        <w:numPr>
          <w:ilvl w:val="0"/>
          <w:numId w:val="54"/>
        </w:numPr>
        <w:shd w:val="clear" w:color="auto" w:fill="FFFFFF"/>
        <w:suppressAutoHyphens w:val="0"/>
        <w:jc w:val="both"/>
      </w:pPr>
      <w:r w:rsidRPr="006D76FE">
        <w:rPr>
          <w:color w:val="000000"/>
          <w:spacing w:val="-2"/>
        </w:rPr>
        <w:t>Draugiškas</w:t>
      </w:r>
    </w:p>
    <w:p w:rsidR="00C91757" w:rsidRPr="006D76FE" w:rsidRDefault="00C91757" w:rsidP="003D765C">
      <w:pPr>
        <w:numPr>
          <w:ilvl w:val="0"/>
          <w:numId w:val="54"/>
        </w:numPr>
        <w:shd w:val="clear" w:color="auto" w:fill="FFFFFF"/>
        <w:suppressAutoHyphens w:val="0"/>
        <w:jc w:val="both"/>
      </w:pPr>
      <w:r w:rsidRPr="006D76FE">
        <w:rPr>
          <w:color w:val="000000"/>
          <w:spacing w:val="-2"/>
        </w:rPr>
        <w:t>Kita</w:t>
      </w:r>
      <w:r w:rsidRPr="006D76FE">
        <w:rPr>
          <w:lang w:val="en-US"/>
        </w:rPr>
        <w:t>_______________________________________</w:t>
      </w:r>
    </w:p>
    <w:p w:rsidR="00C91757" w:rsidRPr="006D76FE" w:rsidRDefault="00C91757" w:rsidP="00C91757">
      <w:pPr>
        <w:pStyle w:val="NoSpacing"/>
        <w:rPr>
          <w:lang w:val="en-US"/>
        </w:rPr>
      </w:pPr>
    </w:p>
    <w:p w:rsidR="00C91757" w:rsidRPr="006D76FE" w:rsidRDefault="00C91757" w:rsidP="003D765C">
      <w:pPr>
        <w:pStyle w:val="NoSpacing"/>
        <w:numPr>
          <w:ilvl w:val="0"/>
          <w:numId w:val="82"/>
        </w:numPr>
        <w:suppressAutoHyphens w:val="0"/>
        <w:rPr>
          <w:b/>
          <w:lang w:val="en-US"/>
        </w:rPr>
      </w:pPr>
      <w:r w:rsidRPr="006D76FE">
        <w:rPr>
          <w:b/>
          <w:lang w:val="en-US"/>
        </w:rPr>
        <w:t>Pakaltinamumas:</w:t>
      </w:r>
    </w:p>
    <w:p w:rsidR="00C91757" w:rsidRPr="006D76FE" w:rsidRDefault="00C91757" w:rsidP="003D765C">
      <w:pPr>
        <w:pStyle w:val="NoSpacing"/>
        <w:numPr>
          <w:ilvl w:val="0"/>
          <w:numId w:val="56"/>
        </w:numPr>
        <w:suppressAutoHyphens w:val="0"/>
        <w:rPr>
          <w:b/>
          <w:lang w:val="en-US"/>
        </w:rPr>
      </w:pPr>
      <w:r w:rsidRPr="006D76FE">
        <w:rPr>
          <w:lang w:val="en-US"/>
        </w:rPr>
        <w:t>Pakaltinamas</w:t>
      </w:r>
    </w:p>
    <w:p w:rsidR="00C91757" w:rsidRPr="006D76FE" w:rsidRDefault="00C91757" w:rsidP="003D765C">
      <w:pPr>
        <w:pStyle w:val="NoSpacing"/>
        <w:numPr>
          <w:ilvl w:val="0"/>
          <w:numId w:val="56"/>
        </w:numPr>
        <w:suppressAutoHyphens w:val="0"/>
        <w:rPr>
          <w:b/>
          <w:lang w:val="en-US"/>
        </w:rPr>
      </w:pPr>
      <w:r w:rsidRPr="006D76FE">
        <w:rPr>
          <w:lang w:val="en-US"/>
        </w:rPr>
        <w:t>Nepakaltinamas</w:t>
      </w:r>
    </w:p>
    <w:p w:rsidR="00C91757" w:rsidRPr="006D76FE" w:rsidRDefault="00C91757" w:rsidP="003D765C">
      <w:pPr>
        <w:pStyle w:val="NoSpacing"/>
        <w:numPr>
          <w:ilvl w:val="0"/>
          <w:numId w:val="56"/>
        </w:numPr>
        <w:suppressAutoHyphens w:val="0"/>
        <w:rPr>
          <w:b/>
          <w:lang w:val="en-US"/>
        </w:rPr>
      </w:pPr>
      <w:r w:rsidRPr="006D76FE">
        <w:rPr>
          <w:lang w:val="en-US"/>
        </w:rPr>
        <w:t>Riboto pakaltinamumo</w:t>
      </w:r>
    </w:p>
    <w:p w:rsidR="00C91757" w:rsidRPr="006D76FE" w:rsidRDefault="00C91757" w:rsidP="003D765C">
      <w:pPr>
        <w:pStyle w:val="NoSpacing"/>
        <w:numPr>
          <w:ilvl w:val="0"/>
          <w:numId w:val="56"/>
        </w:numPr>
        <w:suppressAutoHyphens w:val="0"/>
        <w:rPr>
          <w:b/>
          <w:lang w:val="en-US"/>
        </w:rPr>
      </w:pPr>
      <w:r w:rsidRPr="006D76FE">
        <w:rPr>
          <w:lang w:val="en-US"/>
        </w:rPr>
        <w:t>Turintis psichikos nukrypimų</w:t>
      </w:r>
    </w:p>
    <w:p w:rsidR="00C91757" w:rsidRPr="006D76FE" w:rsidRDefault="00C91757" w:rsidP="003D765C">
      <w:pPr>
        <w:pStyle w:val="NoSpacing"/>
        <w:numPr>
          <w:ilvl w:val="0"/>
          <w:numId w:val="56"/>
        </w:numPr>
        <w:suppressAutoHyphens w:val="0"/>
        <w:rPr>
          <w:b/>
          <w:lang w:val="en-US"/>
        </w:rPr>
      </w:pPr>
      <w:r w:rsidRPr="006D76FE">
        <w:rPr>
          <w:lang w:val="en-US"/>
        </w:rPr>
        <w:t>Kita______________________________________</w:t>
      </w:r>
    </w:p>
    <w:p w:rsidR="00C91757" w:rsidRPr="006D76FE" w:rsidRDefault="00C91757" w:rsidP="00C91757">
      <w:pPr>
        <w:pStyle w:val="NoSpacing"/>
        <w:rPr>
          <w:lang w:val="en-US"/>
        </w:rPr>
      </w:pPr>
    </w:p>
    <w:p w:rsidR="00C91757" w:rsidRPr="006D76FE" w:rsidRDefault="00C91757" w:rsidP="003D765C">
      <w:pPr>
        <w:pStyle w:val="NoSpacing"/>
        <w:numPr>
          <w:ilvl w:val="0"/>
          <w:numId w:val="82"/>
        </w:numPr>
        <w:suppressAutoHyphens w:val="0"/>
        <w:rPr>
          <w:lang w:val="en-US"/>
        </w:rPr>
      </w:pPr>
      <w:r w:rsidRPr="006D76FE">
        <w:rPr>
          <w:b/>
          <w:bCs/>
          <w:iCs/>
          <w:color w:val="000000"/>
          <w:spacing w:val="-4"/>
        </w:rPr>
        <w:t>Nusikaltimą padarė būdama (-as):</w:t>
      </w:r>
    </w:p>
    <w:p w:rsidR="00C91757" w:rsidRPr="006D76FE" w:rsidRDefault="00C91757" w:rsidP="003D765C">
      <w:pPr>
        <w:pStyle w:val="NoSpacing"/>
        <w:numPr>
          <w:ilvl w:val="0"/>
          <w:numId w:val="57"/>
        </w:numPr>
        <w:suppressAutoHyphens w:val="0"/>
        <w:rPr>
          <w:lang w:val="en-US"/>
        </w:rPr>
      </w:pPr>
      <w:r w:rsidRPr="006D76FE">
        <w:rPr>
          <w:lang w:val="en-US"/>
        </w:rPr>
        <w:t>Girtas</w:t>
      </w:r>
    </w:p>
    <w:p w:rsidR="00C91757" w:rsidRPr="006D76FE" w:rsidRDefault="00C91757" w:rsidP="003D765C">
      <w:pPr>
        <w:pStyle w:val="NoSpacing"/>
        <w:numPr>
          <w:ilvl w:val="0"/>
          <w:numId w:val="57"/>
        </w:numPr>
        <w:suppressAutoHyphens w:val="0"/>
        <w:rPr>
          <w:lang w:val="en-US"/>
        </w:rPr>
      </w:pPr>
      <w:r w:rsidRPr="006D76FE">
        <w:rPr>
          <w:lang w:val="en-US"/>
        </w:rPr>
        <w:t>Blaivus</w:t>
      </w:r>
    </w:p>
    <w:p w:rsidR="00C91757" w:rsidRPr="006D76FE" w:rsidRDefault="00C91757" w:rsidP="003D765C">
      <w:pPr>
        <w:pStyle w:val="NoSpacing"/>
        <w:numPr>
          <w:ilvl w:val="0"/>
          <w:numId w:val="57"/>
        </w:numPr>
        <w:suppressAutoHyphens w:val="0"/>
        <w:rPr>
          <w:lang w:val="en-US"/>
        </w:rPr>
      </w:pPr>
      <w:r w:rsidRPr="006D76FE">
        <w:rPr>
          <w:color w:val="000000"/>
          <w:spacing w:val="-2"/>
        </w:rPr>
        <w:t>Psichotropinių medžiagų poveikio būsenoje</w:t>
      </w:r>
    </w:p>
    <w:p w:rsidR="00C91757" w:rsidRPr="006D76FE" w:rsidRDefault="00C91757" w:rsidP="003D765C">
      <w:pPr>
        <w:pStyle w:val="NoSpacing"/>
        <w:numPr>
          <w:ilvl w:val="0"/>
          <w:numId w:val="57"/>
        </w:numPr>
        <w:suppressAutoHyphens w:val="0"/>
        <w:rPr>
          <w:lang w:val="en-US"/>
        </w:rPr>
      </w:pPr>
      <w:r w:rsidRPr="006D76FE">
        <w:rPr>
          <w:lang w:val="en-US"/>
        </w:rPr>
        <w:t>Kita______________________________________</w:t>
      </w:r>
    </w:p>
    <w:p w:rsidR="00C91757" w:rsidRPr="006D76FE" w:rsidRDefault="00C91757" w:rsidP="00C91757">
      <w:pPr>
        <w:pStyle w:val="NoSpacing"/>
        <w:rPr>
          <w:b/>
          <w:lang w:val="en-US"/>
        </w:rPr>
      </w:pPr>
    </w:p>
    <w:p w:rsidR="00C91757" w:rsidRPr="006D76FE" w:rsidRDefault="00C91757" w:rsidP="003D765C">
      <w:pPr>
        <w:pStyle w:val="NoSpacing"/>
        <w:numPr>
          <w:ilvl w:val="0"/>
          <w:numId w:val="82"/>
        </w:numPr>
        <w:suppressAutoHyphens w:val="0"/>
        <w:rPr>
          <w:b/>
          <w:lang w:val="en-US"/>
        </w:rPr>
      </w:pPr>
      <w:r w:rsidRPr="006D76FE">
        <w:rPr>
          <w:b/>
          <w:lang w:val="en-US"/>
        </w:rPr>
        <w:t>Teistumas:</w:t>
      </w:r>
    </w:p>
    <w:p w:rsidR="00C91757" w:rsidRPr="006D76FE" w:rsidRDefault="00C91757" w:rsidP="003D765C">
      <w:pPr>
        <w:pStyle w:val="NoSpacing"/>
        <w:numPr>
          <w:ilvl w:val="0"/>
          <w:numId w:val="58"/>
        </w:numPr>
        <w:suppressAutoHyphens w:val="0"/>
        <w:rPr>
          <w:b/>
          <w:lang w:val="en-US"/>
        </w:rPr>
      </w:pPr>
      <w:r w:rsidRPr="006D76FE">
        <w:rPr>
          <w:lang w:val="en-US"/>
        </w:rPr>
        <w:t>Nusikaltimą padarė pirmą kartą</w:t>
      </w:r>
    </w:p>
    <w:p w:rsidR="00C91757" w:rsidRPr="006D76FE" w:rsidRDefault="00C91757" w:rsidP="003D765C">
      <w:pPr>
        <w:pStyle w:val="NoSpacing"/>
        <w:numPr>
          <w:ilvl w:val="0"/>
          <w:numId w:val="58"/>
        </w:numPr>
        <w:suppressAutoHyphens w:val="0"/>
        <w:rPr>
          <w:b/>
          <w:lang w:val="en-US"/>
        </w:rPr>
      </w:pPr>
      <w:r w:rsidRPr="006D76FE">
        <w:rPr>
          <w:lang w:val="en-US"/>
        </w:rPr>
        <w:t>Anks</w:t>
      </w:r>
      <w:r w:rsidRPr="006D76FE">
        <w:t>čiau teistas</w:t>
      </w:r>
    </w:p>
    <w:p w:rsidR="00C91757" w:rsidRPr="006D76FE" w:rsidRDefault="00C91757" w:rsidP="003D765C">
      <w:pPr>
        <w:pStyle w:val="NoSpacing"/>
        <w:numPr>
          <w:ilvl w:val="0"/>
          <w:numId w:val="58"/>
        </w:numPr>
        <w:suppressAutoHyphens w:val="0"/>
        <w:rPr>
          <w:b/>
          <w:lang w:val="en-US"/>
        </w:rPr>
      </w:pPr>
      <w:r w:rsidRPr="006D76FE">
        <w:rPr>
          <w:lang w:val="en-US"/>
        </w:rPr>
        <w:t>Recidyvistas</w:t>
      </w:r>
    </w:p>
    <w:p w:rsidR="00C91757" w:rsidRPr="006D76FE" w:rsidRDefault="00C91757" w:rsidP="003D765C">
      <w:pPr>
        <w:pStyle w:val="NoSpacing"/>
        <w:numPr>
          <w:ilvl w:val="0"/>
          <w:numId w:val="58"/>
        </w:numPr>
        <w:suppressAutoHyphens w:val="0"/>
        <w:rPr>
          <w:b/>
          <w:lang w:val="en-US"/>
        </w:rPr>
      </w:pPr>
      <w:r w:rsidRPr="006D76FE">
        <w:rPr>
          <w:color w:val="000000"/>
        </w:rPr>
        <w:t>Iki sulaikymo padarė nusikaltimą (-us),</w:t>
      </w:r>
      <w:r w:rsidRPr="006D76FE">
        <w:rPr>
          <w:color w:val="000000"/>
          <w:spacing w:val="-1"/>
        </w:rPr>
        <w:t>kurie nebuvo atskleisti</w:t>
      </w:r>
    </w:p>
    <w:p w:rsidR="00C91757" w:rsidRDefault="00C91757" w:rsidP="00C91757">
      <w:pPr>
        <w:shd w:val="clear" w:color="auto" w:fill="FFFFFF"/>
        <w:spacing w:before="288" w:line="269" w:lineRule="exact"/>
        <w:jc w:val="center"/>
        <w:rPr>
          <w:b/>
          <w:bCs/>
          <w:iCs/>
        </w:rPr>
      </w:pPr>
    </w:p>
    <w:p w:rsidR="00C91757" w:rsidRPr="006D76FE" w:rsidRDefault="00C91757" w:rsidP="00C91757">
      <w:pPr>
        <w:shd w:val="clear" w:color="auto" w:fill="FFFFFF"/>
        <w:spacing w:before="288" w:line="269" w:lineRule="exact"/>
        <w:jc w:val="center"/>
        <w:rPr>
          <w:b/>
          <w:bCs/>
          <w:iCs/>
        </w:rPr>
      </w:pPr>
      <w:r w:rsidRPr="006D76FE">
        <w:rPr>
          <w:b/>
          <w:bCs/>
          <w:iCs/>
        </w:rPr>
        <w:t>DUOMENYS APIE NUKENTĖJUSĮ ( -SIĄ )</w:t>
      </w:r>
    </w:p>
    <w:p w:rsidR="00C91757" w:rsidRPr="006D76FE" w:rsidRDefault="00C91757" w:rsidP="00C91757">
      <w:pPr>
        <w:pStyle w:val="NoSpacing"/>
        <w:tabs>
          <w:tab w:val="left" w:pos="1530"/>
        </w:tabs>
        <w:rPr>
          <w:lang w:val="en-US"/>
        </w:rPr>
      </w:pPr>
    </w:p>
    <w:p w:rsidR="00C91757" w:rsidRPr="006D76FE" w:rsidRDefault="00C91757" w:rsidP="003D765C">
      <w:pPr>
        <w:pStyle w:val="NoSpacing"/>
        <w:numPr>
          <w:ilvl w:val="0"/>
          <w:numId w:val="82"/>
        </w:numPr>
        <w:tabs>
          <w:tab w:val="left" w:pos="1530"/>
        </w:tabs>
        <w:suppressAutoHyphens w:val="0"/>
        <w:rPr>
          <w:b/>
          <w:lang w:val="en-US"/>
        </w:rPr>
      </w:pPr>
      <w:r w:rsidRPr="006D76FE">
        <w:rPr>
          <w:b/>
          <w:lang w:val="en-US"/>
        </w:rPr>
        <w:t>Lytis:</w:t>
      </w:r>
    </w:p>
    <w:p w:rsidR="00C91757" w:rsidRPr="006D76FE" w:rsidRDefault="00C91757" w:rsidP="003D765C">
      <w:pPr>
        <w:pStyle w:val="NoSpacing"/>
        <w:numPr>
          <w:ilvl w:val="0"/>
          <w:numId w:val="59"/>
        </w:numPr>
        <w:tabs>
          <w:tab w:val="left" w:pos="1530"/>
        </w:tabs>
        <w:suppressAutoHyphens w:val="0"/>
        <w:rPr>
          <w:b/>
          <w:lang w:val="en-US"/>
        </w:rPr>
      </w:pPr>
      <w:r w:rsidRPr="006D76FE">
        <w:rPr>
          <w:lang w:val="en-US"/>
        </w:rPr>
        <w:t>Vyras</w:t>
      </w:r>
    </w:p>
    <w:p w:rsidR="00C91757" w:rsidRPr="006D76FE" w:rsidRDefault="00C91757" w:rsidP="003D765C">
      <w:pPr>
        <w:pStyle w:val="NoSpacing"/>
        <w:numPr>
          <w:ilvl w:val="0"/>
          <w:numId w:val="59"/>
        </w:numPr>
        <w:tabs>
          <w:tab w:val="left" w:pos="1530"/>
        </w:tabs>
        <w:suppressAutoHyphens w:val="0"/>
        <w:rPr>
          <w:b/>
          <w:lang w:val="en-US"/>
        </w:rPr>
      </w:pPr>
      <w:r w:rsidRPr="006D76FE">
        <w:rPr>
          <w:lang w:val="en-US"/>
        </w:rPr>
        <w:t>Moteris</w:t>
      </w:r>
    </w:p>
    <w:p w:rsidR="00C91757" w:rsidRPr="006D76FE" w:rsidRDefault="00C91757" w:rsidP="00C91757">
      <w:pPr>
        <w:pStyle w:val="NoSpacing"/>
        <w:tabs>
          <w:tab w:val="left" w:pos="1530"/>
        </w:tabs>
        <w:rPr>
          <w:b/>
          <w:lang w:val="en-US"/>
        </w:rPr>
      </w:pPr>
    </w:p>
    <w:p w:rsidR="00C91757" w:rsidRPr="006D76FE" w:rsidRDefault="00C91757" w:rsidP="003D765C">
      <w:pPr>
        <w:pStyle w:val="NoSpacing"/>
        <w:numPr>
          <w:ilvl w:val="0"/>
          <w:numId w:val="82"/>
        </w:numPr>
        <w:tabs>
          <w:tab w:val="left" w:pos="1530"/>
        </w:tabs>
        <w:suppressAutoHyphens w:val="0"/>
        <w:rPr>
          <w:b/>
          <w:lang w:val="en-US"/>
        </w:rPr>
      </w:pPr>
      <w:r w:rsidRPr="006D76FE">
        <w:rPr>
          <w:b/>
          <w:lang w:val="en-US"/>
        </w:rPr>
        <w:t>Am</w:t>
      </w:r>
      <w:r w:rsidRPr="006D76FE">
        <w:rPr>
          <w:b/>
        </w:rPr>
        <w:t>žius</w:t>
      </w:r>
      <w:r w:rsidRPr="006D76FE">
        <w:rPr>
          <w:b/>
          <w:lang w:val="en-US"/>
        </w:rPr>
        <w:t>:</w:t>
      </w:r>
    </w:p>
    <w:p w:rsidR="00C91757" w:rsidRPr="006D76FE" w:rsidRDefault="00C91757" w:rsidP="003D765C">
      <w:pPr>
        <w:pStyle w:val="NoSpacing"/>
        <w:numPr>
          <w:ilvl w:val="0"/>
          <w:numId w:val="60"/>
        </w:numPr>
        <w:tabs>
          <w:tab w:val="left" w:pos="1530"/>
        </w:tabs>
        <w:suppressAutoHyphens w:val="0"/>
        <w:rPr>
          <w:b/>
          <w:lang w:val="en-US"/>
        </w:rPr>
      </w:pPr>
      <w:r w:rsidRPr="006D76FE">
        <w:t>iki 18 metų</w:t>
      </w:r>
    </w:p>
    <w:p w:rsidR="00C91757" w:rsidRPr="006D76FE" w:rsidRDefault="00C91757" w:rsidP="003D765C">
      <w:pPr>
        <w:pStyle w:val="NoSpacing"/>
        <w:numPr>
          <w:ilvl w:val="0"/>
          <w:numId w:val="60"/>
        </w:numPr>
        <w:tabs>
          <w:tab w:val="left" w:pos="1530"/>
        </w:tabs>
        <w:suppressAutoHyphens w:val="0"/>
        <w:rPr>
          <w:b/>
          <w:lang w:val="en-US"/>
        </w:rPr>
      </w:pPr>
      <w:r w:rsidRPr="006D76FE">
        <w:t>19 – 25 metų</w:t>
      </w:r>
    </w:p>
    <w:p w:rsidR="00C91757" w:rsidRPr="006D76FE" w:rsidRDefault="00C91757" w:rsidP="003D765C">
      <w:pPr>
        <w:pStyle w:val="NoSpacing"/>
        <w:numPr>
          <w:ilvl w:val="0"/>
          <w:numId w:val="60"/>
        </w:numPr>
        <w:tabs>
          <w:tab w:val="left" w:pos="1530"/>
        </w:tabs>
        <w:suppressAutoHyphens w:val="0"/>
        <w:rPr>
          <w:b/>
          <w:lang w:val="en-US"/>
        </w:rPr>
      </w:pPr>
      <w:r w:rsidRPr="006D76FE">
        <w:t>26 – 35 metai</w:t>
      </w:r>
    </w:p>
    <w:p w:rsidR="00C91757" w:rsidRPr="006D76FE" w:rsidRDefault="00C91757" w:rsidP="003D765C">
      <w:pPr>
        <w:pStyle w:val="NoSpacing"/>
        <w:numPr>
          <w:ilvl w:val="0"/>
          <w:numId w:val="60"/>
        </w:numPr>
        <w:tabs>
          <w:tab w:val="left" w:pos="1530"/>
        </w:tabs>
        <w:suppressAutoHyphens w:val="0"/>
        <w:rPr>
          <w:b/>
          <w:lang w:val="en-US"/>
        </w:rPr>
      </w:pPr>
      <w:r w:rsidRPr="006D76FE">
        <w:t>36 – 45 metai</w:t>
      </w:r>
    </w:p>
    <w:p w:rsidR="00C91757" w:rsidRPr="006D76FE" w:rsidRDefault="00C91757" w:rsidP="003D765C">
      <w:pPr>
        <w:pStyle w:val="NoSpacing"/>
        <w:numPr>
          <w:ilvl w:val="0"/>
          <w:numId w:val="60"/>
        </w:numPr>
        <w:tabs>
          <w:tab w:val="left" w:pos="1530"/>
        </w:tabs>
        <w:suppressAutoHyphens w:val="0"/>
        <w:rPr>
          <w:b/>
          <w:lang w:val="en-US"/>
        </w:rPr>
      </w:pPr>
      <w:r w:rsidRPr="006D76FE">
        <w:lastRenderedPageBreak/>
        <w:t>46 – 55 metai</w:t>
      </w:r>
    </w:p>
    <w:p w:rsidR="00C91757" w:rsidRPr="006D76FE" w:rsidRDefault="00C91757" w:rsidP="003D765C">
      <w:pPr>
        <w:pStyle w:val="NoSpacing"/>
        <w:numPr>
          <w:ilvl w:val="0"/>
          <w:numId w:val="60"/>
        </w:numPr>
        <w:tabs>
          <w:tab w:val="left" w:pos="1530"/>
        </w:tabs>
        <w:suppressAutoHyphens w:val="0"/>
        <w:rPr>
          <w:b/>
          <w:lang w:val="en-US"/>
        </w:rPr>
      </w:pPr>
      <w:r w:rsidRPr="006D76FE">
        <w:t>56 – 65 metai</w:t>
      </w:r>
    </w:p>
    <w:p w:rsidR="00C91757" w:rsidRPr="006D76FE" w:rsidRDefault="00C91757" w:rsidP="003D765C">
      <w:pPr>
        <w:pStyle w:val="NoSpacing"/>
        <w:numPr>
          <w:ilvl w:val="0"/>
          <w:numId w:val="60"/>
        </w:numPr>
        <w:tabs>
          <w:tab w:val="left" w:pos="1530"/>
        </w:tabs>
        <w:suppressAutoHyphens w:val="0"/>
        <w:rPr>
          <w:b/>
          <w:lang w:val="en-US"/>
        </w:rPr>
      </w:pPr>
      <w:r w:rsidRPr="006D76FE">
        <w:t>66  ir vyresni</w:t>
      </w:r>
    </w:p>
    <w:p w:rsidR="00C91757" w:rsidRDefault="00C91757" w:rsidP="00C91757">
      <w:pPr>
        <w:ind w:left="1474"/>
        <w:jc w:val="both"/>
      </w:pPr>
    </w:p>
    <w:p w:rsidR="00C91757" w:rsidRPr="006D76FE" w:rsidRDefault="00C91757" w:rsidP="00C91757">
      <w:pPr>
        <w:ind w:left="1474"/>
        <w:jc w:val="both"/>
      </w:pPr>
    </w:p>
    <w:p w:rsidR="00C91757" w:rsidRPr="006D76FE" w:rsidRDefault="00C91757" w:rsidP="00C91757">
      <w:pPr>
        <w:jc w:val="both"/>
      </w:pPr>
    </w:p>
    <w:p w:rsidR="00C91757" w:rsidRPr="006D76FE" w:rsidRDefault="00C91757" w:rsidP="003D765C">
      <w:pPr>
        <w:pStyle w:val="ListParagraph"/>
        <w:numPr>
          <w:ilvl w:val="0"/>
          <w:numId w:val="82"/>
        </w:numPr>
        <w:suppressAutoHyphens w:val="0"/>
        <w:jc w:val="both"/>
        <w:rPr>
          <w:b/>
        </w:rPr>
      </w:pPr>
      <w:r w:rsidRPr="006D76FE">
        <w:rPr>
          <w:b/>
        </w:rPr>
        <w:t>Išsilavinimas:</w:t>
      </w:r>
    </w:p>
    <w:p w:rsidR="00C91757" w:rsidRPr="006D76FE" w:rsidRDefault="00C91757" w:rsidP="003D765C">
      <w:pPr>
        <w:pStyle w:val="ListParagraph"/>
        <w:numPr>
          <w:ilvl w:val="0"/>
          <w:numId w:val="61"/>
        </w:numPr>
        <w:suppressAutoHyphens w:val="0"/>
        <w:jc w:val="both"/>
        <w:rPr>
          <w:b/>
        </w:rPr>
      </w:pPr>
      <w:r w:rsidRPr="006D76FE">
        <w:t>Pradinis</w:t>
      </w:r>
    </w:p>
    <w:p w:rsidR="00C91757" w:rsidRPr="006D76FE" w:rsidRDefault="00C91757" w:rsidP="003D765C">
      <w:pPr>
        <w:pStyle w:val="ListParagraph"/>
        <w:numPr>
          <w:ilvl w:val="0"/>
          <w:numId w:val="61"/>
        </w:numPr>
        <w:suppressAutoHyphens w:val="0"/>
        <w:jc w:val="both"/>
        <w:rPr>
          <w:b/>
        </w:rPr>
      </w:pPr>
      <w:r w:rsidRPr="006D76FE">
        <w:t>Pagrindinis</w:t>
      </w:r>
    </w:p>
    <w:p w:rsidR="00C91757" w:rsidRPr="006D76FE" w:rsidRDefault="00C91757" w:rsidP="003D765C">
      <w:pPr>
        <w:pStyle w:val="ListParagraph"/>
        <w:numPr>
          <w:ilvl w:val="0"/>
          <w:numId w:val="61"/>
        </w:numPr>
        <w:suppressAutoHyphens w:val="0"/>
        <w:jc w:val="both"/>
        <w:rPr>
          <w:b/>
        </w:rPr>
      </w:pPr>
      <w:r w:rsidRPr="006D76FE">
        <w:t>Nebaigtas vidurinis</w:t>
      </w:r>
    </w:p>
    <w:p w:rsidR="00C91757" w:rsidRPr="006D76FE" w:rsidRDefault="00C91757" w:rsidP="003D765C">
      <w:pPr>
        <w:pStyle w:val="ListParagraph"/>
        <w:numPr>
          <w:ilvl w:val="0"/>
          <w:numId w:val="61"/>
        </w:numPr>
        <w:suppressAutoHyphens w:val="0"/>
        <w:jc w:val="both"/>
        <w:rPr>
          <w:b/>
        </w:rPr>
      </w:pPr>
      <w:r w:rsidRPr="006D76FE">
        <w:rPr>
          <w:color w:val="000000"/>
        </w:rPr>
        <w:t>Vidurinis</w:t>
      </w:r>
    </w:p>
    <w:p w:rsidR="00C91757" w:rsidRPr="006D76FE" w:rsidRDefault="00C91757" w:rsidP="003D765C">
      <w:pPr>
        <w:pStyle w:val="ListParagraph"/>
        <w:numPr>
          <w:ilvl w:val="0"/>
          <w:numId w:val="61"/>
        </w:numPr>
        <w:suppressAutoHyphens w:val="0"/>
        <w:jc w:val="both"/>
        <w:rPr>
          <w:b/>
        </w:rPr>
      </w:pPr>
      <w:r w:rsidRPr="006D76FE">
        <w:rPr>
          <w:color w:val="000000"/>
          <w:spacing w:val="-1"/>
        </w:rPr>
        <w:t>Spec. vidurinis</w:t>
      </w:r>
    </w:p>
    <w:p w:rsidR="00C91757" w:rsidRPr="006D76FE" w:rsidRDefault="00C91757" w:rsidP="003D765C">
      <w:pPr>
        <w:pStyle w:val="ListParagraph"/>
        <w:numPr>
          <w:ilvl w:val="0"/>
          <w:numId w:val="61"/>
        </w:numPr>
        <w:suppressAutoHyphens w:val="0"/>
        <w:jc w:val="both"/>
        <w:rPr>
          <w:b/>
        </w:rPr>
      </w:pPr>
      <w:r w:rsidRPr="006D76FE">
        <w:rPr>
          <w:color w:val="000000"/>
          <w:spacing w:val="-1"/>
        </w:rPr>
        <w:t>Aukštesnysis</w:t>
      </w:r>
    </w:p>
    <w:p w:rsidR="00C91757" w:rsidRPr="006D76FE" w:rsidRDefault="00C91757" w:rsidP="003D765C">
      <w:pPr>
        <w:pStyle w:val="ListParagraph"/>
        <w:numPr>
          <w:ilvl w:val="0"/>
          <w:numId w:val="61"/>
        </w:numPr>
        <w:suppressAutoHyphens w:val="0"/>
        <w:jc w:val="both"/>
        <w:rPr>
          <w:b/>
        </w:rPr>
      </w:pPr>
      <w:r w:rsidRPr="006D76FE">
        <w:rPr>
          <w:color w:val="000000"/>
        </w:rPr>
        <w:t>Aukštasis universitetinis</w:t>
      </w:r>
    </w:p>
    <w:p w:rsidR="00C91757" w:rsidRPr="006D76FE" w:rsidRDefault="00C91757" w:rsidP="003D765C">
      <w:pPr>
        <w:pStyle w:val="ListParagraph"/>
        <w:numPr>
          <w:ilvl w:val="0"/>
          <w:numId w:val="61"/>
        </w:numPr>
        <w:suppressAutoHyphens w:val="0"/>
        <w:jc w:val="both"/>
        <w:rPr>
          <w:b/>
        </w:rPr>
      </w:pPr>
      <w:r w:rsidRPr="006D76FE">
        <w:rPr>
          <w:color w:val="000000"/>
          <w:spacing w:val="-1"/>
        </w:rPr>
        <w:t>Nėra</w:t>
      </w:r>
      <w:r w:rsidRPr="006D76FE">
        <w:rPr>
          <w:color w:val="000000"/>
          <w:spacing w:val="-1"/>
        </w:rPr>
        <w:tab/>
      </w:r>
    </w:p>
    <w:p w:rsidR="00C91757" w:rsidRPr="006D76FE" w:rsidRDefault="00C91757" w:rsidP="00C91757">
      <w:pPr>
        <w:jc w:val="both"/>
        <w:rPr>
          <w:color w:val="000000"/>
          <w:spacing w:val="-1"/>
        </w:rPr>
      </w:pPr>
    </w:p>
    <w:p w:rsidR="00C91757" w:rsidRPr="006D76FE" w:rsidRDefault="00C91757" w:rsidP="003D765C">
      <w:pPr>
        <w:numPr>
          <w:ilvl w:val="0"/>
          <w:numId w:val="82"/>
        </w:numPr>
        <w:suppressAutoHyphens w:val="0"/>
        <w:jc w:val="both"/>
        <w:rPr>
          <w:b/>
        </w:rPr>
      </w:pPr>
      <w:r w:rsidRPr="006D76FE">
        <w:rPr>
          <w:b/>
        </w:rPr>
        <w:t>Ryšys su nusikaltėliu:</w:t>
      </w:r>
    </w:p>
    <w:p w:rsidR="00C91757" w:rsidRPr="006D76FE" w:rsidRDefault="00C91757" w:rsidP="003D765C">
      <w:pPr>
        <w:numPr>
          <w:ilvl w:val="0"/>
          <w:numId w:val="62"/>
        </w:numPr>
        <w:suppressAutoHyphens w:val="0"/>
        <w:jc w:val="both"/>
        <w:rPr>
          <w:b/>
        </w:rPr>
      </w:pPr>
      <w:r w:rsidRPr="006D76FE">
        <w:rPr>
          <w:color w:val="000000"/>
          <w:spacing w:val="-1"/>
        </w:rPr>
        <w:t>Sutuoktinis</w:t>
      </w:r>
    </w:p>
    <w:p w:rsidR="00C91757" w:rsidRPr="006D76FE" w:rsidRDefault="00C91757" w:rsidP="003D765C">
      <w:pPr>
        <w:numPr>
          <w:ilvl w:val="0"/>
          <w:numId w:val="62"/>
        </w:numPr>
        <w:suppressAutoHyphens w:val="0"/>
        <w:jc w:val="both"/>
        <w:rPr>
          <w:b/>
        </w:rPr>
      </w:pPr>
      <w:r w:rsidRPr="006D76FE">
        <w:rPr>
          <w:color w:val="000000"/>
          <w:spacing w:val="-1"/>
        </w:rPr>
        <w:t>Sugyventinis</w:t>
      </w:r>
    </w:p>
    <w:p w:rsidR="00C91757" w:rsidRPr="006D76FE" w:rsidRDefault="00C91757" w:rsidP="003D765C">
      <w:pPr>
        <w:numPr>
          <w:ilvl w:val="0"/>
          <w:numId w:val="62"/>
        </w:numPr>
        <w:suppressAutoHyphens w:val="0"/>
        <w:jc w:val="both"/>
        <w:rPr>
          <w:b/>
        </w:rPr>
      </w:pPr>
      <w:r w:rsidRPr="006D76FE">
        <w:rPr>
          <w:color w:val="000000"/>
          <w:spacing w:val="-2"/>
        </w:rPr>
        <w:t>Dukra/sūnus</w:t>
      </w:r>
    </w:p>
    <w:p w:rsidR="00C91757" w:rsidRPr="006D76FE" w:rsidRDefault="00C91757" w:rsidP="003D765C">
      <w:pPr>
        <w:numPr>
          <w:ilvl w:val="0"/>
          <w:numId w:val="62"/>
        </w:numPr>
        <w:suppressAutoHyphens w:val="0"/>
        <w:jc w:val="both"/>
        <w:rPr>
          <w:b/>
        </w:rPr>
      </w:pPr>
      <w:r w:rsidRPr="006D76FE">
        <w:rPr>
          <w:color w:val="000000"/>
          <w:spacing w:val="-2"/>
        </w:rPr>
        <w:t>Draugas, pažįstamas</w:t>
      </w:r>
    </w:p>
    <w:p w:rsidR="00C91757" w:rsidRPr="006D76FE" w:rsidRDefault="00C91757" w:rsidP="003D765C">
      <w:pPr>
        <w:numPr>
          <w:ilvl w:val="0"/>
          <w:numId w:val="62"/>
        </w:numPr>
        <w:suppressAutoHyphens w:val="0"/>
        <w:jc w:val="both"/>
        <w:rPr>
          <w:b/>
        </w:rPr>
      </w:pPr>
      <w:r w:rsidRPr="006D76FE">
        <w:rPr>
          <w:color w:val="000000"/>
          <w:spacing w:val="1"/>
        </w:rPr>
        <w:t>Kaimynas</w:t>
      </w:r>
    </w:p>
    <w:p w:rsidR="00C91757" w:rsidRPr="006D76FE" w:rsidRDefault="00C91757" w:rsidP="003D765C">
      <w:pPr>
        <w:numPr>
          <w:ilvl w:val="0"/>
          <w:numId w:val="62"/>
        </w:numPr>
        <w:suppressAutoHyphens w:val="0"/>
        <w:jc w:val="both"/>
        <w:rPr>
          <w:b/>
        </w:rPr>
      </w:pPr>
      <w:r w:rsidRPr="006D76FE">
        <w:rPr>
          <w:color w:val="000000"/>
          <w:spacing w:val="-2"/>
        </w:rPr>
        <w:t>Bendradarbis</w:t>
      </w:r>
    </w:p>
    <w:p w:rsidR="00C91757" w:rsidRPr="006D76FE" w:rsidRDefault="00C91757" w:rsidP="003D765C">
      <w:pPr>
        <w:numPr>
          <w:ilvl w:val="0"/>
          <w:numId w:val="62"/>
        </w:numPr>
        <w:suppressAutoHyphens w:val="0"/>
        <w:jc w:val="both"/>
        <w:rPr>
          <w:b/>
        </w:rPr>
      </w:pPr>
      <w:r w:rsidRPr="006D76FE">
        <w:rPr>
          <w:color w:val="000000"/>
          <w:spacing w:val="-2"/>
        </w:rPr>
        <w:t>Kita</w:t>
      </w:r>
      <w:r w:rsidRPr="006D76FE">
        <w:rPr>
          <w:lang w:val="en-US"/>
        </w:rPr>
        <w:t>________________________________________</w:t>
      </w:r>
    </w:p>
    <w:p w:rsidR="00C91757" w:rsidRPr="006D76FE" w:rsidRDefault="00C91757" w:rsidP="00C91757">
      <w:pPr>
        <w:rPr>
          <w:lang w:val="en-US"/>
        </w:rPr>
      </w:pPr>
    </w:p>
    <w:p w:rsidR="00C91757" w:rsidRPr="006D76FE" w:rsidRDefault="00C91757" w:rsidP="003D765C">
      <w:pPr>
        <w:pStyle w:val="ListParagraph"/>
        <w:numPr>
          <w:ilvl w:val="0"/>
          <w:numId w:val="82"/>
        </w:numPr>
        <w:shd w:val="clear" w:color="auto" w:fill="FFFFFF"/>
        <w:tabs>
          <w:tab w:val="left" w:pos="1008"/>
        </w:tabs>
        <w:suppressAutoHyphens w:val="0"/>
        <w:ind w:hanging="357"/>
        <w:jc w:val="both"/>
        <w:rPr>
          <w:b/>
          <w:color w:val="000000"/>
          <w:spacing w:val="-1"/>
        </w:rPr>
      </w:pPr>
      <w:smartTag w:uri="schemas-tilde-lt/tildestengine" w:element="templates">
        <w:smartTagPr>
          <w:attr w:name="text" w:val="charakteristika"/>
          <w:attr w:name="id" w:val="-1"/>
          <w:attr w:name="baseform" w:val="charakteristik|a"/>
        </w:smartTagPr>
        <w:r w:rsidRPr="006D76FE">
          <w:rPr>
            <w:b/>
            <w:bCs/>
            <w:iCs/>
            <w:color w:val="000000"/>
            <w:spacing w:val="-6"/>
          </w:rPr>
          <w:t>Charakteristika</w:t>
        </w:r>
      </w:smartTag>
      <w:r w:rsidRPr="006D76FE">
        <w:rPr>
          <w:b/>
          <w:bCs/>
          <w:iCs/>
          <w:color w:val="000000"/>
          <w:spacing w:val="-6"/>
        </w:rPr>
        <w:t xml:space="preserve"> pagal gyvenamąją vietą:</w:t>
      </w:r>
    </w:p>
    <w:p w:rsidR="00C91757" w:rsidRPr="006D76FE" w:rsidRDefault="00C91757" w:rsidP="003D765C">
      <w:pPr>
        <w:pStyle w:val="ListParagraph"/>
        <w:numPr>
          <w:ilvl w:val="0"/>
          <w:numId w:val="63"/>
        </w:numPr>
        <w:shd w:val="clear" w:color="auto" w:fill="FFFFFF"/>
        <w:tabs>
          <w:tab w:val="left" w:pos="1008"/>
        </w:tabs>
        <w:suppressAutoHyphens w:val="0"/>
        <w:ind w:hanging="357"/>
        <w:jc w:val="both"/>
        <w:rPr>
          <w:b/>
          <w:color w:val="000000"/>
          <w:spacing w:val="-1"/>
        </w:rPr>
      </w:pPr>
      <w:r w:rsidRPr="006D76FE">
        <w:rPr>
          <w:color w:val="000000"/>
        </w:rPr>
        <w:t>Vietinis gyventojas  turintys nuolatinę</w:t>
      </w:r>
      <w:r w:rsidRPr="006D76FE">
        <w:rPr>
          <w:color w:val="000000"/>
          <w:spacing w:val="-2"/>
        </w:rPr>
        <w:t xml:space="preserve">  gyvenamąją vietą</w:t>
      </w:r>
    </w:p>
    <w:p w:rsidR="00C91757" w:rsidRPr="006D76FE" w:rsidRDefault="00C91757" w:rsidP="003D765C">
      <w:pPr>
        <w:pStyle w:val="ListParagraph"/>
        <w:numPr>
          <w:ilvl w:val="0"/>
          <w:numId w:val="63"/>
        </w:numPr>
        <w:shd w:val="clear" w:color="auto" w:fill="FFFFFF"/>
        <w:tabs>
          <w:tab w:val="left" w:pos="1008"/>
        </w:tabs>
        <w:suppressAutoHyphens w:val="0"/>
        <w:ind w:hanging="357"/>
        <w:jc w:val="both"/>
        <w:rPr>
          <w:b/>
          <w:color w:val="000000"/>
          <w:spacing w:val="-1"/>
        </w:rPr>
      </w:pPr>
      <w:r w:rsidRPr="006D76FE">
        <w:rPr>
          <w:color w:val="000000"/>
          <w:spacing w:val="-2"/>
        </w:rPr>
        <w:t xml:space="preserve">Vietinis gyventojas be nuolatinės </w:t>
      </w:r>
      <w:r w:rsidRPr="006D76FE">
        <w:rPr>
          <w:color w:val="000000"/>
          <w:spacing w:val="-3"/>
        </w:rPr>
        <w:t>gyvenamosios vietos</w:t>
      </w:r>
    </w:p>
    <w:p w:rsidR="00C91757" w:rsidRPr="006D76FE" w:rsidRDefault="00C91757" w:rsidP="003D765C">
      <w:pPr>
        <w:pStyle w:val="ListParagraph"/>
        <w:numPr>
          <w:ilvl w:val="0"/>
          <w:numId w:val="63"/>
        </w:numPr>
        <w:shd w:val="clear" w:color="auto" w:fill="FFFFFF"/>
        <w:tabs>
          <w:tab w:val="left" w:pos="1008"/>
        </w:tabs>
        <w:suppressAutoHyphens w:val="0"/>
        <w:ind w:hanging="357"/>
        <w:jc w:val="both"/>
        <w:rPr>
          <w:b/>
          <w:color w:val="000000"/>
          <w:spacing w:val="-1"/>
        </w:rPr>
      </w:pPr>
      <w:r w:rsidRPr="006D76FE">
        <w:rPr>
          <w:color w:val="000000"/>
          <w:spacing w:val="1"/>
        </w:rPr>
        <w:t xml:space="preserve">Kitos valstybės gyventojas turintys nuolatinę </w:t>
      </w:r>
      <w:r w:rsidRPr="006D76FE">
        <w:rPr>
          <w:color w:val="000000"/>
          <w:spacing w:val="-2"/>
        </w:rPr>
        <w:t>gyvenamąją vietą</w:t>
      </w:r>
    </w:p>
    <w:p w:rsidR="00C91757" w:rsidRPr="006D76FE" w:rsidRDefault="00C91757" w:rsidP="003D765C">
      <w:pPr>
        <w:pStyle w:val="ListParagraph"/>
        <w:numPr>
          <w:ilvl w:val="0"/>
          <w:numId w:val="63"/>
        </w:numPr>
        <w:shd w:val="clear" w:color="auto" w:fill="FFFFFF"/>
        <w:tabs>
          <w:tab w:val="left" w:pos="1008"/>
        </w:tabs>
        <w:suppressAutoHyphens w:val="0"/>
        <w:ind w:hanging="357"/>
        <w:jc w:val="both"/>
        <w:rPr>
          <w:b/>
          <w:color w:val="000000"/>
          <w:spacing w:val="-1"/>
        </w:rPr>
      </w:pPr>
      <w:r w:rsidRPr="006D76FE">
        <w:rPr>
          <w:color w:val="000000"/>
          <w:spacing w:val="-1"/>
        </w:rPr>
        <w:t xml:space="preserve">Kitos valstybės gyventojas </w:t>
      </w:r>
      <w:r w:rsidRPr="006D76FE">
        <w:rPr>
          <w:color w:val="000000"/>
          <w:spacing w:val="-2"/>
        </w:rPr>
        <w:t>be nuolatinės gyvenamosios vietos</w:t>
      </w:r>
    </w:p>
    <w:p w:rsidR="00C91757" w:rsidRPr="006D76FE" w:rsidRDefault="00C91757" w:rsidP="003D765C">
      <w:pPr>
        <w:pStyle w:val="ListParagraph"/>
        <w:numPr>
          <w:ilvl w:val="0"/>
          <w:numId w:val="63"/>
        </w:numPr>
        <w:shd w:val="clear" w:color="auto" w:fill="FFFFFF"/>
        <w:tabs>
          <w:tab w:val="left" w:pos="1008"/>
        </w:tabs>
        <w:suppressAutoHyphens w:val="0"/>
        <w:ind w:hanging="357"/>
        <w:jc w:val="both"/>
        <w:rPr>
          <w:b/>
          <w:color w:val="000000"/>
          <w:spacing w:val="-1"/>
        </w:rPr>
      </w:pPr>
      <w:r w:rsidRPr="006D76FE">
        <w:rPr>
          <w:color w:val="000000"/>
          <w:spacing w:val="1"/>
        </w:rPr>
        <w:t>Benamis</w:t>
      </w:r>
    </w:p>
    <w:p w:rsidR="00C91757" w:rsidRPr="006D76FE" w:rsidRDefault="00C91757" w:rsidP="003D765C">
      <w:pPr>
        <w:pStyle w:val="ListParagraph"/>
        <w:numPr>
          <w:ilvl w:val="0"/>
          <w:numId w:val="63"/>
        </w:numPr>
        <w:shd w:val="clear" w:color="auto" w:fill="FFFFFF"/>
        <w:tabs>
          <w:tab w:val="left" w:pos="1008"/>
        </w:tabs>
        <w:suppressAutoHyphens w:val="0"/>
        <w:ind w:hanging="357"/>
        <w:jc w:val="both"/>
        <w:rPr>
          <w:b/>
          <w:color w:val="000000"/>
          <w:spacing w:val="-1"/>
        </w:rPr>
      </w:pPr>
      <w:r w:rsidRPr="006D76FE">
        <w:rPr>
          <w:color w:val="000000"/>
          <w:spacing w:val="-5"/>
        </w:rPr>
        <w:t>Kita</w:t>
      </w:r>
      <w:r w:rsidRPr="006D76FE">
        <w:t>________________________________</w:t>
      </w:r>
    </w:p>
    <w:p w:rsidR="00C91757" w:rsidRPr="006D76FE" w:rsidRDefault="00C91757" w:rsidP="00C91757">
      <w:pPr>
        <w:shd w:val="clear" w:color="auto" w:fill="FFFFFF"/>
        <w:tabs>
          <w:tab w:val="left" w:pos="1008"/>
        </w:tabs>
        <w:spacing w:line="274" w:lineRule="exact"/>
        <w:jc w:val="both"/>
        <w:rPr>
          <w:color w:val="000000"/>
          <w:spacing w:val="-1"/>
        </w:rPr>
      </w:pPr>
    </w:p>
    <w:p w:rsidR="00C91757" w:rsidRPr="006D76FE" w:rsidRDefault="00C91757" w:rsidP="003D765C">
      <w:pPr>
        <w:pStyle w:val="ListParagraph"/>
        <w:numPr>
          <w:ilvl w:val="0"/>
          <w:numId w:val="82"/>
        </w:numPr>
        <w:shd w:val="clear" w:color="auto" w:fill="FFFFFF"/>
        <w:tabs>
          <w:tab w:val="left" w:pos="1008"/>
        </w:tabs>
        <w:suppressAutoHyphens w:val="0"/>
        <w:ind w:hanging="357"/>
        <w:jc w:val="both"/>
        <w:rPr>
          <w:b/>
          <w:color w:val="000000"/>
          <w:spacing w:val="-1"/>
        </w:rPr>
      </w:pPr>
      <w:r w:rsidRPr="006D76FE">
        <w:rPr>
          <w:b/>
          <w:bCs/>
          <w:iCs/>
          <w:color w:val="000000"/>
          <w:spacing w:val="-2"/>
        </w:rPr>
        <w:t>Šeimyninė padėtis:</w:t>
      </w:r>
    </w:p>
    <w:p w:rsidR="00C91757" w:rsidRPr="006D76FE" w:rsidRDefault="00C91757" w:rsidP="003D765C">
      <w:pPr>
        <w:pStyle w:val="ListParagraph"/>
        <w:numPr>
          <w:ilvl w:val="0"/>
          <w:numId w:val="64"/>
        </w:numPr>
        <w:shd w:val="clear" w:color="auto" w:fill="FFFFFF"/>
        <w:tabs>
          <w:tab w:val="left" w:pos="1008"/>
        </w:tabs>
        <w:suppressAutoHyphens w:val="0"/>
        <w:ind w:hanging="357"/>
        <w:jc w:val="both"/>
        <w:rPr>
          <w:b/>
          <w:color w:val="000000"/>
          <w:spacing w:val="-1"/>
        </w:rPr>
      </w:pPr>
      <w:r w:rsidRPr="006D76FE">
        <w:rPr>
          <w:color w:val="000000"/>
        </w:rPr>
        <w:t>Nevedęs (netekėjusi)</w:t>
      </w:r>
    </w:p>
    <w:p w:rsidR="00C91757" w:rsidRPr="006D76FE" w:rsidRDefault="00C91757" w:rsidP="003D765C">
      <w:pPr>
        <w:pStyle w:val="ListParagraph"/>
        <w:numPr>
          <w:ilvl w:val="0"/>
          <w:numId w:val="64"/>
        </w:numPr>
        <w:shd w:val="clear" w:color="auto" w:fill="FFFFFF"/>
        <w:tabs>
          <w:tab w:val="left" w:pos="1008"/>
        </w:tabs>
        <w:suppressAutoHyphens w:val="0"/>
        <w:ind w:hanging="357"/>
        <w:jc w:val="both"/>
        <w:rPr>
          <w:b/>
          <w:color w:val="000000"/>
          <w:spacing w:val="-1"/>
        </w:rPr>
      </w:pPr>
      <w:r w:rsidRPr="006D76FE">
        <w:rPr>
          <w:color w:val="000000"/>
        </w:rPr>
        <w:t>Vedęs (ištekėjusi)</w:t>
      </w:r>
    </w:p>
    <w:p w:rsidR="00C91757" w:rsidRPr="006D76FE" w:rsidRDefault="00C91757" w:rsidP="003D765C">
      <w:pPr>
        <w:pStyle w:val="ListParagraph"/>
        <w:numPr>
          <w:ilvl w:val="0"/>
          <w:numId w:val="64"/>
        </w:numPr>
        <w:shd w:val="clear" w:color="auto" w:fill="FFFFFF"/>
        <w:tabs>
          <w:tab w:val="left" w:pos="1008"/>
        </w:tabs>
        <w:suppressAutoHyphens w:val="0"/>
        <w:ind w:hanging="357"/>
        <w:jc w:val="both"/>
        <w:rPr>
          <w:b/>
          <w:color w:val="000000"/>
          <w:spacing w:val="-1"/>
        </w:rPr>
      </w:pPr>
      <w:r w:rsidRPr="006D76FE">
        <w:rPr>
          <w:color w:val="000000"/>
          <w:spacing w:val="-1"/>
        </w:rPr>
        <w:t>Išsiskyręs (-usi)</w:t>
      </w:r>
    </w:p>
    <w:p w:rsidR="00C91757" w:rsidRPr="006D76FE" w:rsidRDefault="00C91757" w:rsidP="003D765C">
      <w:pPr>
        <w:pStyle w:val="ListParagraph"/>
        <w:numPr>
          <w:ilvl w:val="0"/>
          <w:numId w:val="64"/>
        </w:numPr>
        <w:shd w:val="clear" w:color="auto" w:fill="FFFFFF"/>
        <w:tabs>
          <w:tab w:val="left" w:pos="1008"/>
        </w:tabs>
        <w:suppressAutoHyphens w:val="0"/>
        <w:ind w:hanging="357"/>
        <w:jc w:val="both"/>
        <w:rPr>
          <w:b/>
          <w:color w:val="000000"/>
          <w:spacing w:val="-1"/>
        </w:rPr>
      </w:pPr>
      <w:r w:rsidRPr="006D76FE">
        <w:rPr>
          <w:color w:val="000000"/>
        </w:rPr>
        <w:t>Turėjo sugyventinį (-ę)</w:t>
      </w:r>
    </w:p>
    <w:p w:rsidR="00C91757" w:rsidRPr="006D76FE" w:rsidRDefault="00C91757" w:rsidP="003D765C">
      <w:pPr>
        <w:pStyle w:val="ListParagraph"/>
        <w:numPr>
          <w:ilvl w:val="0"/>
          <w:numId w:val="64"/>
        </w:numPr>
        <w:shd w:val="clear" w:color="auto" w:fill="FFFFFF"/>
        <w:tabs>
          <w:tab w:val="left" w:pos="1008"/>
        </w:tabs>
        <w:suppressAutoHyphens w:val="0"/>
        <w:ind w:hanging="357"/>
        <w:jc w:val="both"/>
        <w:rPr>
          <w:b/>
          <w:color w:val="000000"/>
          <w:spacing w:val="-1"/>
        </w:rPr>
      </w:pPr>
      <w:r w:rsidRPr="006D76FE">
        <w:rPr>
          <w:color w:val="000000"/>
          <w:spacing w:val="-5"/>
        </w:rPr>
        <w:t>Našlys (-ė)</w:t>
      </w:r>
    </w:p>
    <w:p w:rsidR="00C91757" w:rsidRPr="006D76FE" w:rsidRDefault="00C91757" w:rsidP="00C91757">
      <w:pPr>
        <w:pStyle w:val="ListParagraph"/>
        <w:shd w:val="clear" w:color="auto" w:fill="FFFFFF"/>
        <w:tabs>
          <w:tab w:val="left" w:pos="1008"/>
        </w:tabs>
        <w:ind w:left="0"/>
        <w:jc w:val="both"/>
        <w:rPr>
          <w:color w:val="000000"/>
          <w:spacing w:val="-5"/>
        </w:rPr>
      </w:pPr>
    </w:p>
    <w:p w:rsidR="00C91757" w:rsidRPr="006D76FE" w:rsidRDefault="00C91757" w:rsidP="003D765C">
      <w:pPr>
        <w:numPr>
          <w:ilvl w:val="0"/>
          <w:numId w:val="82"/>
        </w:numPr>
        <w:shd w:val="clear" w:color="auto" w:fill="FFFFFF"/>
        <w:suppressAutoHyphens w:val="0"/>
        <w:ind w:hanging="357"/>
        <w:jc w:val="both"/>
        <w:rPr>
          <w:b/>
        </w:rPr>
      </w:pPr>
      <w:r w:rsidRPr="006D76FE">
        <w:rPr>
          <w:b/>
          <w:bCs/>
          <w:iCs/>
          <w:color w:val="000000"/>
          <w:spacing w:val="-3"/>
        </w:rPr>
        <w:t>Veikla (pasirinkite kelis galimus variantus):</w:t>
      </w:r>
    </w:p>
    <w:p w:rsidR="00C91757" w:rsidRPr="006D76FE" w:rsidRDefault="00C91757" w:rsidP="003D765C">
      <w:pPr>
        <w:numPr>
          <w:ilvl w:val="0"/>
          <w:numId w:val="65"/>
        </w:numPr>
        <w:shd w:val="clear" w:color="auto" w:fill="FFFFFF"/>
        <w:suppressAutoHyphens w:val="0"/>
        <w:ind w:hanging="357"/>
        <w:jc w:val="both"/>
        <w:rPr>
          <w:b/>
        </w:rPr>
      </w:pPr>
      <w:r w:rsidRPr="006D76FE">
        <w:t>Nedirba</w:t>
      </w:r>
    </w:p>
    <w:p w:rsidR="00C91757" w:rsidRPr="006D76FE" w:rsidRDefault="00C91757" w:rsidP="003D765C">
      <w:pPr>
        <w:numPr>
          <w:ilvl w:val="0"/>
          <w:numId w:val="65"/>
        </w:numPr>
        <w:shd w:val="clear" w:color="auto" w:fill="FFFFFF"/>
        <w:suppressAutoHyphens w:val="0"/>
        <w:ind w:hanging="357"/>
        <w:jc w:val="both"/>
        <w:rPr>
          <w:b/>
        </w:rPr>
      </w:pPr>
      <w:r w:rsidRPr="006D76FE">
        <w:rPr>
          <w:color w:val="000000"/>
          <w:spacing w:val="-2"/>
        </w:rPr>
        <w:t>Nesimoko</w:t>
      </w:r>
    </w:p>
    <w:p w:rsidR="00C91757" w:rsidRPr="006D76FE" w:rsidRDefault="00C91757" w:rsidP="003D765C">
      <w:pPr>
        <w:numPr>
          <w:ilvl w:val="0"/>
          <w:numId w:val="65"/>
        </w:numPr>
        <w:shd w:val="clear" w:color="auto" w:fill="FFFFFF"/>
        <w:suppressAutoHyphens w:val="0"/>
        <w:ind w:hanging="357"/>
        <w:jc w:val="both"/>
        <w:rPr>
          <w:b/>
        </w:rPr>
      </w:pPr>
      <w:r w:rsidRPr="006D76FE">
        <w:rPr>
          <w:color w:val="000000"/>
          <w:spacing w:val="-1"/>
        </w:rPr>
        <w:t>Dirba</w:t>
      </w:r>
    </w:p>
    <w:p w:rsidR="00C91757" w:rsidRPr="006D76FE" w:rsidRDefault="00C91757" w:rsidP="003D765C">
      <w:pPr>
        <w:numPr>
          <w:ilvl w:val="0"/>
          <w:numId w:val="65"/>
        </w:numPr>
        <w:shd w:val="clear" w:color="auto" w:fill="FFFFFF"/>
        <w:suppressAutoHyphens w:val="0"/>
        <w:ind w:hanging="357"/>
        <w:jc w:val="both"/>
        <w:rPr>
          <w:b/>
        </w:rPr>
      </w:pPr>
      <w:r w:rsidRPr="006D76FE">
        <w:rPr>
          <w:color w:val="000000"/>
          <w:spacing w:val="-1"/>
        </w:rPr>
        <w:t>Bedarbis</w:t>
      </w:r>
    </w:p>
    <w:p w:rsidR="00C91757" w:rsidRPr="006D76FE" w:rsidRDefault="00C91757" w:rsidP="003D765C">
      <w:pPr>
        <w:numPr>
          <w:ilvl w:val="0"/>
          <w:numId w:val="65"/>
        </w:numPr>
        <w:shd w:val="clear" w:color="auto" w:fill="FFFFFF"/>
        <w:suppressAutoHyphens w:val="0"/>
        <w:ind w:hanging="357"/>
        <w:jc w:val="both"/>
        <w:rPr>
          <w:b/>
        </w:rPr>
      </w:pPr>
      <w:r w:rsidRPr="006D76FE">
        <w:t>Kita______________________________________</w:t>
      </w:r>
    </w:p>
    <w:p w:rsidR="00C91757" w:rsidRPr="006D76FE" w:rsidRDefault="00C91757" w:rsidP="00C91757"/>
    <w:p w:rsidR="00C91757" w:rsidRPr="006D76FE" w:rsidRDefault="00C91757" w:rsidP="003D765C">
      <w:pPr>
        <w:numPr>
          <w:ilvl w:val="0"/>
          <w:numId w:val="82"/>
        </w:numPr>
        <w:suppressAutoHyphens w:val="0"/>
        <w:ind w:hanging="357"/>
        <w:jc w:val="both"/>
        <w:rPr>
          <w:b/>
        </w:rPr>
      </w:pPr>
      <w:r w:rsidRPr="006D76FE">
        <w:rPr>
          <w:b/>
          <w:bCs/>
          <w:iCs/>
          <w:color w:val="000000"/>
          <w:spacing w:val="-8"/>
        </w:rPr>
        <w:t>Nusikaltimo įvykdymo metu nukentėjusysis buvo:</w:t>
      </w:r>
    </w:p>
    <w:p w:rsidR="00C91757" w:rsidRPr="006D76FE" w:rsidRDefault="00C91757" w:rsidP="003D765C">
      <w:pPr>
        <w:numPr>
          <w:ilvl w:val="0"/>
          <w:numId w:val="66"/>
        </w:numPr>
        <w:suppressAutoHyphens w:val="0"/>
        <w:ind w:hanging="357"/>
        <w:jc w:val="both"/>
        <w:rPr>
          <w:b/>
        </w:rPr>
      </w:pPr>
      <w:r w:rsidRPr="006D76FE">
        <w:t>Girtas</w:t>
      </w:r>
    </w:p>
    <w:p w:rsidR="00C91757" w:rsidRPr="006D76FE" w:rsidRDefault="00C91757" w:rsidP="003D765C">
      <w:pPr>
        <w:numPr>
          <w:ilvl w:val="0"/>
          <w:numId w:val="66"/>
        </w:numPr>
        <w:suppressAutoHyphens w:val="0"/>
        <w:ind w:hanging="357"/>
        <w:jc w:val="both"/>
        <w:rPr>
          <w:b/>
        </w:rPr>
      </w:pPr>
      <w:r w:rsidRPr="006D76FE">
        <w:t>Blaivus</w:t>
      </w:r>
    </w:p>
    <w:p w:rsidR="00C91757" w:rsidRPr="006D76FE" w:rsidRDefault="00C91757" w:rsidP="003D765C">
      <w:pPr>
        <w:numPr>
          <w:ilvl w:val="0"/>
          <w:numId w:val="66"/>
        </w:numPr>
        <w:suppressAutoHyphens w:val="0"/>
        <w:ind w:hanging="357"/>
        <w:jc w:val="both"/>
        <w:rPr>
          <w:b/>
        </w:rPr>
      </w:pPr>
      <w:r w:rsidRPr="006D76FE">
        <w:rPr>
          <w:color w:val="000000"/>
          <w:spacing w:val="-2"/>
        </w:rPr>
        <w:t>Psichotropinių medžiagų poveikio būsenoje</w:t>
      </w:r>
    </w:p>
    <w:p w:rsidR="00C91757" w:rsidRPr="006D76FE" w:rsidRDefault="00C91757" w:rsidP="003D765C">
      <w:pPr>
        <w:numPr>
          <w:ilvl w:val="0"/>
          <w:numId w:val="66"/>
        </w:numPr>
        <w:suppressAutoHyphens w:val="0"/>
        <w:ind w:hanging="357"/>
        <w:jc w:val="both"/>
        <w:rPr>
          <w:b/>
        </w:rPr>
      </w:pPr>
      <w:r w:rsidRPr="006D76FE">
        <w:t>Kita__________________</w:t>
      </w:r>
      <w:r w:rsidRPr="006D76FE">
        <w:rPr>
          <w:lang w:val="en-US"/>
        </w:rPr>
        <w:t>____________________</w:t>
      </w:r>
    </w:p>
    <w:p w:rsidR="00C91757" w:rsidRPr="006D76FE" w:rsidRDefault="00C91757" w:rsidP="00C91757">
      <w:pPr>
        <w:ind w:left="1834" w:hanging="357"/>
        <w:jc w:val="both"/>
        <w:rPr>
          <w:b/>
        </w:rPr>
      </w:pPr>
    </w:p>
    <w:p w:rsidR="00C91757" w:rsidRPr="006D76FE" w:rsidRDefault="00C91757" w:rsidP="00C91757">
      <w:pPr>
        <w:jc w:val="both"/>
        <w:rPr>
          <w:b/>
        </w:rPr>
      </w:pPr>
    </w:p>
    <w:p w:rsidR="00C91757" w:rsidRPr="006D76FE" w:rsidRDefault="00C91757" w:rsidP="003D765C">
      <w:pPr>
        <w:numPr>
          <w:ilvl w:val="0"/>
          <w:numId w:val="82"/>
        </w:numPr>
        <w:suppressAutoHyphens w:val="0"/>
        <w:ind w:hanging="357"/>
        <w:jc w:val="both"/>
        <w:rPr>
          <w:b/>
        </w:rPr>
      </w:pPr>
      <w:r w:rsidRPr="006D76FE">
        <w:rPr>
          <w:b/>
          <w:bCs/>
          <w:iCs/>
          <w:color w:val="000000"/>
          <w:spacing w:val="-3"/>
        </w:rPr>
        <w:t>Charakterizuojamas kaip:</w:t>
      </w:r>
    </w:p>
    <w:p w:rsidR="00C91757" w:rsidRPr="006D76FE" w:rsidRDefault="00C91757" w:rsidP="003D765C">
      <w:pPr>
        <w:numPr>
          <w:ilvl w:val="0"/>
          <w:numId w:val="67"/>
        </w:numPr>
        <w:suppressAutoHyphens w:val="0"/>
        <w:ind w:hanging="357"/>
        <w:jc w:val="both"/>
        <w:rPr>
          <w:b/>
        </w:rPr>
      </w:pPr>
      <w:r w:rsidRPr="006D76FE">
        <w:rPr>
          <w:bCs/>
          <w:iCs/>
          <w:color w:val="000000"/>
          <w:spacing w:val="-3"/>
        </w:rPr>
        <w:t>Kategoriškas</w:t>
      </w:r>
    </w:p>
    <w:p w:rsidR="00C91757" w:rsidRPr="006D76FE" w:rsidRDefault="00C91757" w:rsidP="003D765C">
      <w:pPr>
        <w:numPr>
          <w:ilvl w:val="0"/>
          <w:numId w:val="67"/>
        </w:numPr>
        <w:suppressAutoHyphens w:val="0"/>
        <w:ind w:hanging="357"/>
        <w:jc w:val="both"/>
        <w:rPr>
          <w:b/>
        </w:rPr>
      </w:pPr>
      <w:r w:rsidRPr="006D76FE">
        <w:rPr>
          <w:bCs/>
          <w:iCs/>
          <w:color w:val="000000"/>
          <w:spacing w:val="-3"/>
        </w:rPr>
        <w:t>Nesukalbamas</w:t>
      </w:r>
    </w:p>
    <w:p w:rsidR="00C91757" w:rsidRPr="006D76FE" w:rsidRDefault="00C91757" w:rsidP="003D765C">
      <w:pPr>
        <w:numPr>
          <w:ilvl w:val="0"/>
          <w:numId w:val="67"/>
        </w:numPr>
        <w:suppressAutoHyphens w:val="0"/>
        <w:ind w:hanging="357"/>
        <w:jc w:val="both"/>
        <w:rPr>
          <w:b/>
        </w:rPr>
      </w:pPr>
      <w:r w:rsidRPr="006D76FE">
        <w:t>Nesugyvenamas</w:t>
      </w:r>
    </w:p>
    <w:p w:rsidR="00C91757" w:rsidRPr="006D76FE" w:rsidRDefault="00C91757" w:rsidP="003D765C">
      <w:pPr>
        <w:numPr>
          <w:ilvl w:val="0"/>
          <w:numId w:val="67"/>
        </w:numPr>
        <w:suppressAutoHyphens w:val="0"/>
        <w:ind w:hanging="357"/>
        <w:jc w:val="both"/>
        <w:rPr>
          <w:b/>
        </w:rPr>
      </w:pPr>
      <w:r w:rsidRPr="006D76FE">
        <w:t>Valdingas</w:t>
      </w:r>
    </w:p>
    <w:p w:rsidR="00C91757" w:rsidRPr="006D76FE" w:rsidRDefault="00C91757" w:rsidP="003D765C">
      <w:pPr>
        <w:numPr>
          <w:ilvl w:val="0"/>
          <w:numId w:val="67"/>
        </w:numPr>
        <w:suppressAutoHyphens w:val="0"/>
        <w:ind w:hanging="357"/>
        <w:jc w:val="both"/>
        <w:rPr>
          <w:b/>
        </w:rPr>
      </w:pPr>
      <w:r w:rsidRPr="006D76FE">
        <w:t>Pavydus</w:t>
      </w:r>
    </w:p>
    <w:p w:rsidR="00C91757" w:rsidRPr="006D76FE" w:rsidRDefault="00C91757" w:rsidP="003D765C">
      <w:pPr>
        <w:numPr>
          <w:ilvl w:val="0"/>
          <w:numId w:val="67"/>
        </w:numPr>
        <w:suppressAutoHyphens w:val="0"/>
        <w:ind w:hanging="357"/>
        <w:jc w:val="both"/>
        <w:rPr>
          <w:b/>
        </w:rPr>
      </w:pPr>
      <w:r w:rsidRPr="006D76FE">
        <w:t>Nervingas</w:t>
      </w:r>
    </w:p>
    <w:p w:rsidR="00C91757" w:rsidRPr="006D76FE" w:rsidRDefault="00C91757" w:rsidP="003D765C">
      <w:pPr>
        <w:numPr>
          <w:ilvl w:val="0"/>
          <w:numId w:val="67"/>
        </w:numPr>
        <w:suppressAutoHyphens w:val="0"/>
        <w:ind w:hanging="357"/>
        <w:jc w:val="both"/>
        <w:rPr>
          <w:b/>
        </w:rPr>
      </w:pPr>
      <w:r w:rsidRPr="006D76FE">
        <w:t>Agresyvus</w:t>
      </w:r>
    </w:p>
    <w:p w:rsidR="00C91757" w:rsidRPr="006D76FE" w:rsidRDefault="00C91757" w:rsidP="003D765C">
      <w:pPr>
        <w:numPr>
          <w:ilvl w:val="0"/>
          <w:numId w:val="67"/>
        </w:numPr>
        <w:suppressAutoHyphens w:val="0"/>
        <w:ind w:hanging="357"/>
        <w:jc w:val="both"/>
        <w:rPr>
          <w:b/>
        </w:rPr>
      </w:pPr>
      <w:r w:rsidRPr="006D76FE">
        <w:t>Egoistas</w:t>
      </w:r>
    </w:p>
    <w:p w:rsidR="00C91757" w:rsidRPr="006D76FE" w:rsidRDefault="00C91757" w:rsidP="003D765C">
      <w:pPr>
        <w:numPr>
          <w:ilvl w:val="0"/>
          <w:numId w:val="67"/>
        </w:numPr>
        <w:suppressAutoHyphens w:val="0"/>
        <w:ind w:hanging="357"/>
        <w:jc w:val="both"/>
        <w:rPr>
          <w:b/>
        </w:rPr>
      </w:pPr>
      <w:r w:rsidRPr="006D76FE">
        <w:t>Draugiškas</w:t>
      </w:r>
    </w:p>
    <w:p w:rsidR="00C91757" w:rsidRPr="006D76FE" w:rsidRDefault="00C91757" w:rsidP="003D765C">
      <w:pPr>
        <w:numPr>
          <w:ilvl w:val="0"/>
          <w:numId w:val="67"/>
        </w:numPr>
        <w:suppressAutoHyphens w:val="0"/>
        <w:ind w:hanging="357"/>
        <w:jc w:val="both"/>
        <w:rPr>
          <w:b/>
        </w:rPr>
      </w:pPr>
      <w:r w:rsidRPr="006D76FE">
        <w:t xml:space="preserve">Kita </w:t>
      </w:r>
      <w:r w:rsidRPr="006D76FE">
        <w:rPr>
          <w:lang w:val="en-US"/>
        </w:rPr>
        <w:t>________________________________________</w:t>
      </w:r>
    </w:p>
    <w:p w:rsidR="00C91757" w:rsidRPr="006D76FE" w:rsidRDefault="00C91757" w:rsidP="00C91757">
      <w:pPr>
        <w:jc w:val="both"/>
        <w:rPr>
          <w:b/>
        </w:rPr>
      </w:pPr>
    </w:p>
    <w:p w:rsidR="00C91757" w:rsidRPr="006D76FE" w:rsidRDefault="00C91757" w:rsidP="003D765C">
      <w:pPr>
        <w:numPr>
          <w:ilvl w:val="0"/>
          <w:numId w:val="82"/>
        </w:numPr>
        <w:shd w:val="clear" w:color="auto" w:fill="FFFFFF"/>
        <w:suppressAutoHyphens w:val="0"/>
        <w:ind w:hanging="357"/>
        <w:jc w:val="both"/>
        <w:rPr>
          <w:b/>
          <w:lang w:val="en-US"/>
        </w:rPr>
      </w:pPr>
      <w:r w:rsidRPr="006D76FE">
        <w:rPr>
          <w:b/>
          <w:bCs/>
          <w:iCs/>
          <w:color w:val="000000"/>
        </w:rPr>
        <w:t>Materialinė padėtis ir turtiniai santykiai:</w:t>
      </w:r>
    </w:p>
    <w:p w:rsidR="00C91757" w:rsidRPr="006D76FE" w:rsidRDefault="00C91757" w:rsidP="003D765C">
      <w:pPr>
        <w:numPr>
          <w:ilvl w:val="0"/>
          <w:numId w:val="68"/>
        </w:numPr>
        <w:shd w:val="clear" w:color="auto" w:fill="FFFFFF"/>
        <w:suppressAutoHyphens w:val="0"/>
        <w:ind w:hanging="357"/>
        <w:jc w:val="both"/>
        <w:rPr>
          <w:b/>
          <w:lang w:val="en-US"/>
        </w:rPr>
      </w:pPr>
      <w:r w:rsidRPr="006D76FE">
        <w:rPr>
          <w:lang w:val="en-US"/>
        </w:rPr>
        <w:t>Skurstantis</w:t>
      </w:r>
    </w:p>
    <w:p w:rsidR="00C91757" w:rsidRPr="006D76FE" w:rsidRDefault="00C91757" w:rsidP="003D765C">
      <w:pPr>
        <w:numPr>
          <w:ilvl w:val="0"/>
          <w:numId w:val="68"/>
        </w:numPr>
        <w:shd w:val="clear" w:color="auto" w:fill="FFFFFF"/>
        <w:suppressAutoHyphens w:val="0"/>
        <w:ind w:hanging="357"/>
        <w:jc w:val="both"/>
        <w:rPr>
          <w:b/>
          <w:lang w:val="en-US"/>
        </w:rPr>
      </w:pPr>
      <w:r w:rsidRPr="006D76FE">
        <w:rPr>
          <w:color w:val="000000"/>
        </w:rPr>
        <w:t>Vidutiniškai materialiai apsirūpinęs</w:t>
      </w:r>
    </w:p>
    <w:p w:rsidR="00C91757" w:rsidRPr="006D76FE" w:rsidRDefault="00C91757" w:rsidP="003D765C">
      <w:pPr>
        <w:numPr>
          <w:ilvl w:val="0"/>
          <w:numId w:val="68"/>
        </w:numPr>
        <w:shd w:val="clear" w:color="auto" w:fill="FFFFFF"/>
        <w:suppressAutoHyphens w:val="0"/>
        <w:ind w:hanging="357"/>
        <w:jc w:val="both"/>
        <w:rPr>
          <w:b/>
          <w:lang w:val="en-US"/>
        </w:rPr>
      </w:pPr>
      <w:r w:rsidRPr="006D76FE">
        <w:rPr>
          <w:color w:val="000000"/>
        </w:rPr>
        <w:t>Pakankamai gera materialinė padėtis</w:t>
      </w:r>
    </w:p>
    <w:p w:rsidR="00C91757" w:rsidRPr="006D76FE" w:rsidRDefault="00C91757" w:rsidP="003D765C">
      <w:pPr>
        <w:numPr>
          <w:ilvl w:val="0"/>
          <w:numId w:val="68"/>
        </w:numPr>
        <w:shd w:val="clear" w:color="auto" w:fill="FFFFFF"/>
        <w:suppressAutoHyphens w:val="0"/>
        <w:ind w:hanging="357"/>
        <w:jc w:val="both"/>
        <w:rPr>
          <w:b/>
          <w:lang w:val="en-US"/>
        </w:rPr>
      </w:pPr>
      <w:r w:rsidRPr="006D76FE">
        <w:rPr>
          <w:lang w:val="en-US"/>
        </w:rPr>
        <w:t>Pasiturintis</w:t>
      </w:r>
    </w:p>
    <w:p w:rsidR="00C91757" w:rsidRPr="006D76FE" w:rsidRDefault="00C91757" w:rsidP="003D765C">
      <w:pPr>
        <w:numPr>
          <w:ilvl w:val="0"/>
          <w:numId w:val="68"/>
        </w:numPr>
        <w:shd w:val="clear" w:color="auto" w:fill="FFFFFF"/>
        <w:suppressAutoHyphens w:val="0"/>
        <w:ind w:hanging="357"/>
        <w:jc w:val="both"/>
        <w:rPr>
          <w:b/>
          <w:lang w:val="en-US"/>
        </w:rPr>
      </w:pPr>
      <w:r w:rsidRPr="006D76FE">
        <w:rPr>
          <w:lang w:val="en-US"/>
        </w:rPr>
        <w:t>Kita______________________________________</w:t>
      </w:r>
    </w:p>
    <w:p w:rsidR="00C91757" w:rsidRPr="006D76FE" w:rsidRDefault="00C91757" w:rsidP="00C91757">
      <w:pPr>
        <w:tabs>
          <w:tab w:val="left" w:pos="1455"/>
        </w:tabs>
        <w:ind w:hanging="357"/>
        <w:jc w:val="both"/>
      </w:pPr>
    </w:p>
    <w:p w:rsidR="00C91757" w:rsidRPr="006D76FE" w:rsidRDefault="00C91757" w:rsidP="00C91757">
      <w:pPr>
        <w:tabs>
          <w:tab w:val="left" w:pos="1455"/>
        </w:tabs>
        <w:jc w:val="both"/>
      </w:pPr>
    </w:p>
    <w:p w:rsidR="00C91757" w:rsidRPr="006D76FE" w:rsidRDefault="00C91757" w:rsidP="00C91757">
      <w:pPr>
        <w:tabs>
          <w:tab w:val="left" w:pos="1455"/>
        </w:tabs>
        <w:jc w:val="both"/>
      </w:pPr>
    </w:p>
    <w:p w:rsidR="00C91757" w:rsidRPr="006D76FE" w:rsidRDefault="00C91757" w:rsidP="00C91757">
      <w:pPr>
        <w:tabs>
          <w:tab w:val="left" w:pos="1455"/>
        </w:tabs>
        <w:jc w:val="center"/>
        <w:rPr>
          <w:b/>
        </w:rPr>
      </w:pPr>
      <w:r w:rsidRPr="006D76FE">
        <w:rPr>
          <w:b/>
        </w:rPr>
        <w:t>NUSIKALTIMO ĮVYKDYMO BŪDAS</w:t>
      </w:r>
    </w:p>
    <w:p w:rsidR="00C91757" w:rsidRPr="006D76FE" w:rsidRDefault="00C91757" w:rsidP="00C91757">
      <w:pPr>
        <w:tabs>
          <w:tab w:val="left" w:pos="1455"/>
        </w:tabs>
        <w:rPr>
          <w:b/>
        </w:rPr>
      </w:pPr>
    </w:p>
    <w:p w:rsidR="00C91757" w:rsidRPr="006D76FE" w:rsidRDefault="00C91757" w:rsidP="003D765C">
      <w:pPr>
        <w:numPr>
          <w:ilvl w:val="0"/>
          <w:numId w:val="82"/>
        </w:numPr>
        <w:tabs>
          <w:tab w:val="left" w:pos="1455"/>
        </w:tabs>
        <w:suppressAutoHyphens w:val="0"/>
        <w:rPr>
          <w:b/>
          <w:lang w:val="en-US"/>
        </w:rPr>
      </w:pPr>
      <w:r w:rsidRPr="006D76FE">
        <w:rPr>
          <w:b/>
          <w:bCs/>
          <w:iCs/>
          <w:color w:val="000000"/>
          <w:spacing w:val="-4"/>
        </w:rPr>
        <w:t>Ar buvo pasiruošimo stadija darant nusikaltimą?</w:t>
      </w:r>
    </w:p>
    <w:p w:rsidR="00C91757" w:rsidRPr="006D76FE" w:rsidRDefault="00C91757" w:rsidP="003D765C">
      <w:pPr>
        <w:numPr>
          <w:ilvl w:val="0"/>
          <w:numId w:val="69"/>
        </w:numPr>
        <w:tabs>
          <w:tab w:val="left" w:pos="1455"/>
        </w:tabs>
        <w:suppressAutoHyphens w:val="0"/>
        <w:rPr>
          <w:b/>
          <w:lang w:val="en-US"/>
        </w:rPr>
      </w:pPr>
      <w:r w:rsidRPr="006D76FE">
        <w:rPr>
          <w:color w:val="000000"/>
        </w:rPr>
        <w:t>Nusikaltimas buvo iš anksto suplanuotas</w:t>
      </w:r>
    </w:p>
    <w:p w:rsidR="00C91757" w:rsidRPr="006D76FE" w:rsidRDefault="00C91757" w:rsidP="003D765C">
      <w:pPr>
        <w:numPr>
          <w:ilvl w:val="0"/>
          <w:numId w:val="69"/>
        </w:numPr>
        <w:tabs>
          <w:tab w:val="left" w:pos="1455"/>
        </w:tabs>
        <w:suppressAutoHyphens w:val="0"/>
        <w:rPr>
          <w:b/>
          <w:lang w:val="en-US"/>
        </w:rPr>
      </w:pPr>
      <w:r w:rsidRPr="006D76FE">
        <w:rPr>
          <w:color w:val="000000"/>
        </w:rPr>
        <w:t>Nusikaltimas įvykdytas "spontaniškai",</w:t>
      </w:r>
      <w:r w:rsidRPr="006D76FE">
        <w:rPr>
          <w:color w:val="000000"/>
          <w:spacing w:val="-3"/>
        </w:rPr>
        <w:t xml:space="preserve">   be pasiruošimo</w:t>
      </w:r>
    </w:p>
    <w:p w:rsidR="00C91757" w:rsidRPr="006D76FE" w:rsidRDefault="00C91757" w:rsidP="003D765C">
      <w:pPr>
        <w:numPr>
          <w:ilvl w:val="0"/>
          <w:numId w:val="69"/>
        </w:numPr>
        <w:tabs>
          <w:tab w:val="left" w:pos="1455"/>
        </w:tabs>
        <w:suppressAutoHyphens w:val="0"/>
        <w:rPr>
          <w:b/>
          <w:lang w:val="en-US"/>
        </w:rPr>
      </w:pPr>
      <w:r w:rsidRPr="006D76FE">
        <w:rPr>
          <w:color w:val="000000"/>
          <w:spacing w:val="-1"/>
        </w:rPr>
        <w:t xml:space="preserve">Nusikaltimas </w:t>
      </w:r>
      <w:r w:rsidRPr="006D76FE">
        <w:rPr>
          <w:color w:val="000000"/>
        </w:rPr>
        <w:t>įvykdytas</w:t>
      </w:r>
      <w:r w:rsidRPr="006D76FE">
        <w:rPr>
          <w:color w:val="000000"/>
          <w:spacing w:val="-1"/>
        </w:rPr>
        <w:t xml:space="preserve"> susiklosčius tam tikrai </w:t>
      </w:r>
      <w:r w:rsidRPr="006D76FE">
        <w:rPr>
          <w:color w:val="000000"/>
          <w:spacing w:val="-3"/>
        </w:rPr>
        <w:t xml:space="preserve">situacijai                                                        </w:t>
      </w:r>
    </w:p>
    <w:p w:rsidR="00C91757" w:rsidRPr="006D76FE" w:rsidRDefault="00C91757" w:rsidP="00C91757">
      <w:pPr>
        <w:tabs>
          <w:tab w:val="left" w:pos="1455"/>
        </w:tabs>
        <w:rPr>
          <w:b/>
        </w:rPr>
      </w:pPr>
    </w:p>
    <w:p w:rsidR="00C91757" w:rsidRPr="006D76FE" w:rsidRDefault="00C91757" w:rsidP="003D765C">
      <w:pPr>
        <w:numPr>
          <w:ilvl w:val="0"/>
          <w:numId w:val="82"/>
        </w:numPr>
        <w:tabs>
          <w:tab w:val="left" w:pos="1455"/>
        </w:tabs>
        <w:suppressAutoHyphens w:val="0"/>
        <w:ind w:hanging="357"/>
        <w:rPr>
          <w:b/>
          <w:lang w:val="en-US"/>
        </w:rPr>
      </w:pPr>
      <w:r w:rsidRPr="006D76FE">
        <w:rPr>
          <w:b/>
          <w:bCs/>
          <w:iCs/>
          <w:color w:val="000000"/>
          <w:spacing w:val="-1"/>
        </w:rPr>
        <w:t>Kaip buvo įgytas nusikaltimo įrankis:</w:t>
      </w:r>
    </w:p>
    <w:p w:rsidR="00C91757" w:rsidRPr="006D76FE" w:rsidRDefault="00C91757" w:rsidP="003D765C">
      <w:pPr>
        <w:numPr>
          <w:ilvl w:val="0"/>
          <w:numId w:val="70"/>
        </w:numPr>
        <w:tabs>
          <w:tab w:val="left" w:pos="1455"/>
        </w:tabs>
        <w:suppressAutoHyphens w:val="0"/>
        <w:ind w:hanging="357"/>
        <w:rPr>
          <w:b/>
          <w:lang w:val="en-US"/>
        </w:rPr>
      </w:pPr>
      <w:r w:rsidRPr="006D76FE">
        <w:rPr>
          <w:color w:val="000000"/>
        </w:rPr>
        <w:t>Iš anksto suplanavus ir įsigijus</w:t>
      </w:r>
    </w:p>
    <w:p w:rsidR="00C91757" w:rsidRPr="006D76FE" w:rsidRDefault="00C91757" w:rsidP="003D765C">
      <w:pPr>
        <w:numPr>
          <w:ilvl w:val="0"/>
          <w:numId w:val="70"/>
        </w:numPr>
        <w:tabs>
          <w:tab w:val="left" w:pos="1455"/>
        </w:tabs>
        <w:suppressAutoHyphens w:val="0"/>
        <w:ind w:hanging="357"/>
        <w:rPr>
          <w:b/>
          <w:lang w:val="en-US"/>
        </w:rPr>
      </w:pPr>
      <w:r w:rsidRPr="006D76FE">
        <w:rPr>
          <w:color w:val="000000"/>
        </w:rPr>
        <w:t>Ekspromtu</w:t>
      </w:r>
    </w:p>
    <w:p w:rsidR="00C91757" w:rsidRPr="006D76FE" w:rsidRDefault="00C91757" w:rsidP="003D765C">
      <w:pPr>
        <w:numPr>
          <w:ilvl w:val="0"/>
          <w:numId w:val="70"/>
        </w:numPr>
        <w:tabs>
          <w:tab w:val="left" w:pos="1455"/>
        </w:tabs>
        <w:suppressAutoHyphens w:val="0"/>
        <w:ind w:hanging="357"/>
        <w:rPr>
          <w:b/>
          <w:lang w:val="en-US"/>
        </w:rPr>
      </w:pPr>
      <w:r w:rsidRPr="006D76FE">
        <w:rPr>
          <w:color w:val="000000"/>
        </w:rPr>
        <w:t>Turėjo</w:t>
      </w:r>
    </w:p>
    <w:p w:rsidR="00C91757" w:rsidRPr="006D76FE" w:rsidRDefault="00C91757" w:rsidP="00C91757">
      <w:pPr>
        <w:tabs>
          <w:tab w:val="left" w:pos="1455"/>
        </w:tabs>
        <w:rPr>
          <w:b/>
          <w:lang w:val="en-US"/>
        </w:rPr>
      </w:pPr>
    </w:p>
    <w:p w:rsidR="00C91757" w:rsidRPr="006D76FE" w:rsidRDefault="00C91757" w:rsidP="003D765C">
      <w:pPr>
        <w:numPr>
          <w:ilvl w:val="0"/>
          <w:numId w:val="82"/>
        </w:numPr>
        <w:tabs>
          <w:tab w:val="left" w:pos="1455"/>
        </w:tabs>
        <w:suppressAutoHyphens w:val="0"/>
        <w:rPr>
          <w:b/>
          <w:lang w:val="en-US"/>
        </w:rPr>
      </w:pPr>
      <w:r w:rsidRPr="006D76FE">
        <w:rPr>
          <w:b/>
          <w:bCs/>
          <w:iCs/>
          <w:color w:val="000000"/>
          <w:spacing w:val="1"/>
        </w:rPr>
        <w:t>Nusikaltimo įvykdymo būdai:</w:t>
      </w:r>
    </w:p>
    <w:p w:rsidR="00C91757" w:rsidRPr="006D76FE" w:rsidRDefault="00C91757" w:rsidP="003D765C">
      <w:pPr>
        <w:numPr>
          <w:ilvl w:val="0"/>
          <w:numId w:val="71"/>
        </w:numPr>
        <w:tabs>
          <w:tab w:val="left" w:pos="1455"/>
        </w:tabs>
        <w:suppressAutoHyphens w:val="0"/>
        <w:ind w:left="2188" w:hanging="357"/>
        <w:jc w:val="both"/>
        <w:rPr>
          <w:b/>
          <w:lang w:val="en-US"/>
        </w:rPr>
      </w:pPr>
      <w:r w:rsidRPr="006D76FE">
        <w:rPr>
          <w:lang w:val="en-US"/>
        </w:rPr>
        <w:t>Kankinant:</w:t>
      </w:r>
    </w:p>
    <w:p w:rsidR="00C91757" w:rsidRPr="006D76FE" w:rsidRDefault="00C91757" w:rsidP="003D765C">
      <w:pPr>
        <w:numPr>
          <w:ilvl w:val="0"/>
          <w:numId w:val="55"/>
        </w:numPr>
        <w:tabs>
          <w:tab w:val="left" w:pos="1455"/>
        </w:tabs>
        <w:suppressAutoHyphens w:val="0"/>
        <w:rPr>
          <w:lang w:val="en-US"/>
        </w:rPr>
      </w:pPr>
      <w:r w:rsidRPr="006D76FE">
        <w:rPr>
          <w:lang w:val="en-US"/>
        </w:rPr>
        <w:t>badant peiliu</w:t>
      </w:r>
    </w:p>
    <w:p w:rsidR="00C91757" w:rsidRPr="006D76FE" w:rsidRDefault="00C91757" w:rsidP="003D765C">
      <w:pPr>
        <w:numPr>
          <w:ilvl w:val="0"/>
          <w:numId w:val="55"/>
        </w:numPr>
        <w:tabs>
          <w:tab w:val="left" w:pos="1455"/>
        </w:tabs>
        <w:suppressAutoHyphens w:val="0"/>
        <w:rPr>
          <w:lang w:val="en-US"/>
        </w:rPr>
      </w:pPr>
      <w:r w:rsidRPr="006D76FE">
        <w:rPr>
          <w:lang w:val="en-US"/>
        </w:rPr>
        <w:t>skandinant</w:t>
      </w:r>
    </w:p>
    <w:p w:rsidR="00C91757" w:rsidRPr="006D76FE" w:rsidRDefault="00C91757" w:rsidP="003D765C">
      <w:pPr>
        <w:numPr>
          <w:ilvl w:val="0"/>
          <w:numId w:val="55"/>
        </w:numPr>
        <w:tabs>
          <w:tab w:val="left" w:pos="1455"/>
        </w:tabs>
        <w:suppressAutoHyphens w:val="0"/>
        <w:rPr>
          <w:lang w:val="en-US"/>
        </w:rPr>
      </w:pPr>
      <w:r w:rsidRPr="006D76FE">
        <w:rPr>
          <w:lang w:val="en-US"/>
        </w:rPr>
        <w:t>deginant</w:t>
      </w:r>
    </w:p>
    <w:p w:rsidR="00C91757" w:rsidRPr="006D76FE" w:rsidRDefault="00C91757" w:rsidP="003D765C">
      <w:pPr>
        <w:numPr>
          <w:ilvl w:val="0"/>
          <w:numId w:val="55"/>
        </w:numPr>
        <w:tabs>
          <w:tab w:val="left" w:pos="1455"/>
        </w:tabs>
        <w:suppressAutoHyphens w:val="0"/>
        <w:rPr>
          <w:lang w:val="en-US"/>
        </w:rPr>
      </w:pPr>
      <w:r w:rsidRPr="006D76FE">
        <w:rPr>
          <w:lang w:val="en-US"/>
        </w:rPr>
        <w:t>kita</w:t>
      </w:r>
    </w:p>
    <w:p w:rsidR="00C91757" w:rsidRPr="006D76FE" w:rsidRDefault="00C91757" w:rsidP="003D765C">
      <w:pPr>
        <w:numPr>
          <w:ilvl w:val="0"/>
          <w:numId w:val="72"/>
        </w:numPr>
        <w:tabs>
          <w:tab w:val="left" w:pos="1455"/>
        </w:tabs>
        <w:suppressAutoHyphens w:val="0"/>
        <w:ind w:left="2188" w:hanging="357"/>
        <w:jc w:val="both"/>
        <w:rPr>
          <w:lang w:val="en-US"/>
        </w:rPr>
      </w:pPr>
      <w:r w:rsidRPr="006D76FE">
        <w:rPr>
          <w:lang w:val="en-US"/>
        </w:rPr>
        <w:t>Smaugiant</w:t>
      </w:r>
    </w:p>
    <w:p w:rsidR="00C91757" w:rsidRPr="006D76FE" w:rsidRDefault="00C91757" w:rsidP="003D765C">
      <w:pPr>
        <w:numPr>
          <w:ilvl w:val="0"/>
          <w:numId w:val="72"/>
        </w:numPr>
        <w:tabs>
          <w:tab w:val="left" w:pos="1455"/>
        </w:tabs>
        <w:suppressAutoHyphens w:val="0"/>
        <w:ind w:left="2188" w:hanging="357"/>
        <w:jc w:val="both"/>
        <w:rPr>
          <w:lang w:val="en-US"/>
        </w:rPr>
      </w:pPr>
      <w:r w:rsidRPr="006D76FE">
        <w:rPr>
          <w:lang w:val="en-US"/>
        </w:rPr>
        <w:t>Nuskandinant</w:t>
      </w:r>
    </w:p>
    <w:p w:rsidR="00C91757" w:rsidRPr="006D76FE" w:rsidRDefault="00C91757" w:rsidP="003D765C">
      <w:pPr>
        <w:numPr>
          <w:ilvl w:val="0"/>
          <w:numId w:val="72"/>
        </w:numPr>
        <w:tabs>
          <w:tab w:val="left" w:pos="1455"/>
        </w:tabs>
        <w:suppressAutoHyphens w:val="0"/>
        <w:ind w:left="2188" w:hanging="357"/>
        <w:jc w:val="both"/>
        <w:rPr>
          <w:lang w:val="en-US"/>
        </w:rPr>
      </w:pPr>
      <w:r w:rsidRPr="006D76FE">
        <w:rPr>
          <w:color w:val="000000"/>
          <w:spacing w:val="-2"/>
        </w:rPr>
        <w:t>Sužalojant kūną smūgiais</w:t>
      </w:r>
    </w:p>
    <w:p w:rsidR="00C91757" w:rsidRPr="006D76FE" w:rsidRDefault="00C91757" w:rsidP="003D765C">
      <w:pPr>
        <w:numPr>
          <w:ilvl w:val="0"/>
          <w:numId w:val="72"/>
        </w:numPr>
        <w:tabs>
          <w:tab w:val="left" w:pos="1455"/>
        </w:tabs>
        <w:suppressAutoHyphens w:val="0"/>
        <w:ind w:left="2188" w:hanging="357"/>
        <w:jc w:val="both"/>
        <w:rPr>
          <w:lang w:val="en-US"/>
        </w:rPr>
      </w:pPr>
      <w:r w:rsidRPr="006D76FE">
        <w:rPr>
          <w:color w:val="000000"/>
        </w:rPr>
        <w:t>Nušaunant</w:t>
      </w:r>
    </w:p>
    <w:p w:rsidR="00C91757" w:rsidRPr="006D76FE" w:rsidRDefault="00C91757" w:rsidP="003D765C">
      <w:pPr>
        <w:numPr>
          <w:ilvl w:val="0"/>
          <w:numId w:val="72"/>
        </w:numPr>
        <w:tabs>
          <w:tab w:val="left" w:pos="1455"/>
        </w:tabs>
        <w:suppressAutoHyphens w:val="0"/>
        <w:ind w:left="2188" w:hanging="357"/>
        <w:jc w:val="both"/>
        <w:rPr>
          <w:lang w:val="en-US"/>
        </w:rPr>
      </w:pPr>
      <w:r w:rsidRPr="006D76FE">
        <w:rPr>
          <w:lang w:val="en-US"/>
        </w:rPr>
        <w:t>Nuduriant</w:t>
      </w:r>
    </w:p>
    <w:p w:rsidR="00C91757" w:rsidRPr="006D76FE" w:rsidRDefault="00C91757" w:rsidP="003D765C">
      <w:pPr>
        <w:numPr>
          <w:ilvl w:val="0"/>
          <w:numId w:val="72"/>
        </w:numPr>
        <w:tabs>
          <w:tab w:val="left" w:pos="1455"/>
        </w:tabs>
        <w:suppressAutoHyphens w:val="0"/>
        <w:ind w:left="2188" w:hanging="357"/>
        <w:jc w:val="both"/>
        <w:rPr>
          <w:lang w:val="en-US"/>
        </w:rPr>
      </w:pPr>
      <w:r w:rsidRPr="006D76FE">
        <w:rPr>
          <w:lang w:val="en-US"/>
        </w:rPr>
        <w:t>Pasmaugiant</w:t>
      </w:r>
    </w:p>
    <w:p w:rsidR="00C91757" w:rsidRPr="006D76FE" w:rsidRDefault="00C91757" w:rsidP="003D765C">
      <w:pPr>
        <w:numPr>
          <w:ilvl w:val="0"/>
          <w:numId w:val="72"/>
        </w:numPr>
        <w:tabs>
          <w:tab w:val="left" w:pos="1455"/>
        </w:tabs>
        <w:suppressAutoHyphens w:val="0"/>
        <w:ind w:left="2188" w:hanging="357"/>
        <w:jc w:val="both"/>
        <w:rPr>
          <w:lang w:val="en-US"/>
        </w:rPr>
      </w:pPr>
      <w:r w:rsidRPr="006D76FE">
        <w:rPr>
          <w:lang w:val="en-US"/>
        </w:rPr>
        <w:t>Pakariant</w:t>
      </w:r>
    </w:p>
    <w:p w:rsidR="00C91757" w:rsidRPr="006D76FE" w:rsidRDefault="00C91757" w:rsidP="003D765C">
      <w:pPr>
        <w:numPr>
          <w:ilvl w:val="0"/>
          <w:numId w:val="72"/>
        </w:numPr>
        <w:tabs>
          <w:tab w:val="left" w:pos="1455"/>
        </w:tabs>
        <w:suppressAutoHyphens w:val="0"/>
        <w:ind w:left="2188" w:hanging="357"/>
        <w:jc w:val="both"/>
        <w:rPr>
          <w:lang w:val="en-US"/>
        </w:rPr>
      </w:pPr>
      <w:r w:rsidRPr="006D76FE">
        <w:rPr>
          <w:lang w:val="en-US"/>
        </w:rPr>
        <w:t>Sudeginant</w:t>
      </w:r>
    </w:p>
    <w:p w:rsidR="00C91757" w:rsidRPr="006D76FE" w:rsidRDefault="00C91757" w:rsidP="003D765C">
      <w:pPr>
        <w:numPr>
          <w:ilvl w:val="0"/>
          <w:numId w:val="72"/>
        </w:numPr>
        <w:tabs>
          <w:tab w:val="left" w:pos="1455"/>
        </w:tabs>
        <w:suppressAutoHyphens w:val="0"/>
        <w:ind w:left="2188" w:hanging="357"/>
        <w:jc w:val="both"/>
        <w:rPr>
          <w:lang w:val="en-US"/>
        </w:rPr>
      </w:pPr>
      <w:r w:rsidRPr="006D76FE">
        <w:rPr>
          <w:lang w:val="en-US"/>
        </w:rPr>
        <w:t>Susprogdinant</w:t>
      </w:r>
    </w:p>
    <w:p w:rsidR="00C91757" w:rsidRPr="006D76FE" w:rsidRDefault="00C91757" w:rsidP="003D765C">
      <w:pPr>
        <w:numPr>
          <w:ilvl w:val="0"/>
          <w:numId w:val="72"/>
        </w:numPr>
        <w:tabs>
          <w:tab w:val="left" w:pos="1455"/>
        </w:tabs>
        <w:suppressAutoHyphens w:val="0"/>
        <w:ind w:left="2188" w:hanging="357"/>
        <w:jc w:val="both"/>
        <w:rPr>
          <w:lang w:val="en-US"/>
        </w:rPr>
      </w:pPr>
      <w:r w:rsidRPr="006D76FE">
        <w:rPr>
          <w:lang w:val="en-US"/>
        </w:rPr>
        <w:t>Nunuodijant</w:t>
      </w:r>
    </w:p>
    <w:p w:rsidR="00C91757" w:rsidRPr="006D76FE" w:rsidRDefault="00C91757" w:rsidP="003D765C">
      <w:pPr>
        <w:numPr>
          <w:ilvl w:val="0"/>
          <w:numId w:val="72"/>
        </w:numPr>
        <w:tabs>
          <w:tab w:val="left" w:pos="1455"/>
        </w:tabs>
        <w:suppressAutoHyphens w:val="0"/>
        <w:ind w:left="2188" w:hanging="357"/>
        <w:jc w:val="both"/>
        <w:rPr>
          <w:lang w:val="en-US"/>
        </w:rPr>
      </w:pPr>
      <w:r w:rsidRPr="006D76FE">
        <w:rPr>
          <w:lang w:val="en-US"/>
        </w:rPr>
        <w:t>Kita______________________________________</w:t>
      </w:r>
    </w:p>
    <w:p w:rsidR="00C91757" w:rsidRPr="006D76FE" w:rsidRDefault="00C91757" w:rsidP="00C91757">
      <w:pPr>
        <w:pStyle w:val="NoSpacing"/>
        <w:rPr>
          <w:b/>
          <w:lang w:val="en-US"/>
        </w:rPr>
      </w:pPr>
    </w:p>
    <w:p w:rsidR="00C91757" w:rsidRPr="006D76FE" w:rsidRDefault="00C91757" w:rsidP="003D765C">
      <w:pPr>
        <w:pStyle w:val="NoSpacing"/>
        <w:numPr>
          <w:ilvl w:val="0"/>
          <w:numId w:val="82"/>
        </w:numPr>
        <w:suppressAutoHyphens w:val="0"/>
        <w:rPr>
          <w:b/>
        </w:rPr>
      </w:pPr>
      <w:r w:rsidRPr="006D76FE">
        <w:rPr>
          <w:b/>
        </w:rPr>
        <w:t>Nusikaltimo įrankis (iai):</w:t>
      </w:r>
    </w:p>
    <w:p w:rsidR="00C91757" w:rsidRPr="006D76FE" w:rsidRDefault="00C91757" w:rsidP="003D765C">
      <w:pPr>
        <w:pStyle w:val="NoSpacing"/>
        <w:numPr>
          <w:ilvl w:val="0"/>
          <w:numId w:val="73"/>
        </w:numPr>
        <w:suppressAutoHyphens w:val="0"/>
        <w:rPr>
          <w:b/>
        </w:rPr>
      </w:pPr>
      <w:r w:rsidRPr="006D76FE">
        <w:t>Peilis</w:t>
      </w:r>
    </w:p>
    <w:p w:rsidR="00C91757" w:rsidRPr="006D76FE" w:rsidRDefault="00C91757" w:rsidP="003D765C">
      <w:pPr>
        <w:pStyle w:val="NoSpacing"/>
        <w:numPr>
          <w:ilvl w:val="0"/>
          <w:numId w:val="73"/>
        </w:numPr>
        <w:suppressAutoHyphens w:val="0"/>
        <w:rPr>
          <w:b/>
        </w:rPr>
      </w:pPr>
      <w:r w:rsidRPr="006D76FE">
        <w:t>Kirvis</w:t>
      </w:r>
    </w:p>
    <w:p w:rsidR="00C91757" w:rsidRPr="006D76FE" w:rsidRDefault="00C91757" w:rsidP="003D765C">
      <w:pPr>
        <w:pStyle w:val="NoSpacing"/>
        <w:numPr>
          <w:ilvl w:val="0"/>
          <w:numId w:val="73"/>
        </w:numPr>
        <w:suppressAutoHyphens w:val="0"/>
        <w:rPr>
          <w:b/>
        </w:rPr>
      </w:pPr>
      <w:r w:rsidRPr="006D76FE">
        <w:rPr>
          <w:color w:val="000000"/>
          <w:spacing w:val="-1"/>
        </w:rPr>
        <w:t xml:space="preserve">Metalinis strypas </w:t>
      </w:r>
    </w:p>
    <w:p w:rsidR="00C91757" w:rsidRPr="006D76FE" w:rsidRDefault="00C91757" w:rsidP="003D765C">
      <w:pPr>
        <w:pStyle w:val="NoSpacing"/>
        <w:numPr>
          <w:ilvl w:val="0"/>
          <w:numId w:val="73"/>
        </w:numPr>
        <w:suppressAutoHyphens w:val="0"/>
        <w:rPr>
          <w:b/>
        </w:rPr>
      </w:pPr>
      <w:r w:rsidRPr="006D76FE">
        <w:rPr>
          <w:color w:val="000000"/>
          <w:spacing w:val="-3"/>
        </w:rPr>
        <w:t>Laužtuvas</w:t>
      </w:r>
    </w:p>
    <w:p w:rsidR="00C91757" w:rsidRPr="006D76FE" w:rsidRDefault="00C91757" w:rsidP="003D765C">
      <w:pPr>
        <w:pStyle w:val="NoSpacing"/>
        <w:numPr>
          <w:ilvl w:val="0"/>
          <w:numId w:val="73"/>
        </w:numPr>
        <w:suppressAutoHyphens w:val="0"/>
        <w:rPr>
          <w:b/>
        </w:rPr>
      </w:pPr>
      <w:r w:rsidRPr="006D76FE">
        <w:rPr>
          <w:color w:val="000000"/>
          <w:spacing w:val="-1"/>
        </w:rPr>
        <w:t>Beisbolo lazda</w:t>
      </w:r>
    </w:p>
    <w:p w:rsidR="00C91757" w:rsidRPr="006D76FE" w:rsidRDefault="00C91757" w:rsidP="003D765C">
      <w:pPr>
        <w:pStyle w:val="NoSpacing"/>
        <w:numPr>
          <w:ilvl w:val="0"/>
          <w:numId w:val="73"/>
        </w:numPr>
        <w:suppressAutoHyphens w:val="0"/>
        <w:rPr>
          <w:b/>
        </w:rPr>
      </w:pPr>
      <w:r w:rsidRPr="006D76FE">
        <w:rPr>
          <w:color w:val="000000"/>
          <w:spacing w:val="-1"/>
        </w:rPr>
        <w:t>Kovinis šaunamasis ginklas</w:t>
      </w:r>
    </w:p>
    <w:p w:rsidR="00C91757" w:rsidRPr="006D76FE" w:rsidRDefault="00C91757" w:rsidP="003D765C">
      <w:pPr>
        <w:pStyle w:val="NoSpacing"/>
        <w:numPr>
          <w:ilvl w:val="0"/>
          <w:numId w:val="73"/>
        </w:numPr>
        <w:suppressAutoHyphens w:val="0"/>
        <w:rPr>
          <w:b/>
        </w:rPr>
      </w:pPr>
      <w:r w:rsidRPr="006D76FE">
        <w:rPr>
          <w:color w:val="000000"/>
        </w:rPr>
        <w:t>Savigynai išduotas šaunamasis ginklas</w:t>
      </w:r>
    </w:p>
    <w:p w:rsidR="00C91757" w:rsidRPr="006D76FE" w:rsidRDefault="00C91757" w:rsidP="003D765C">
      <w:pPr>
        <w:pStyle w:val="NoSpacing"/>
        <w:numPr>
          <w:ilvl w:val="0"/>
          <w:numId w:val="73"/>
        </w:numPr>
        <w:suppressAutoHyphens w:val="0"/>
        <w:rPr>
          <w:b/>
        </w:rPr>
      </w:pPr>
      <w:r w:rsidRPr="006D76FE">
        <w:rPr>
          <w:color w:val="000000"/>
        </w:rPr>
        <w:t>Medžioklinis šautuvas</w:t>
      </w:r>
    </w:p>
    <w:p w:rsidR="00C91757" w:rsidRPr="006D76FE" w:rsidRDefault="00C91757" w:rsidP="003D765C">
      <w:pPr>
        <w:pStyle w:val="NoSpacing"/>
        <w:numPr>
          <w:ilvl w:val="0"/>
          <w:numId w:val="73"/>
        </w:numPr>
        <w:suppressAutoHyphens w:val="0"/>
        <w:rPr>
          <w:b/>
        </w:rPr>
      </w:pPr>
      <w:r w:rsidRPr="006D76FE">
        <w:rPr>
          <w:color w:val="000000"/>
        </w:rPr>
        <w:t>Savadarbis šaunamasis ginklas</w:t>
      </w:r>
    </w:p>
    <w:p w:rsidR="00C91757" w:rsidRPr="006D76FE" w:rsidRDefault="00C91757" w:rsidP="003D765C">
      <w:pPr>
        <w:pStyle w:val="NoSpacing"/>
        <w:numPr>
          <w:ilvl w:val="0"/>
          <w:numId w:val="73"/>
        </w:numPr>
        <w:suppressAutoHyphens w:val="0"/>
        <w:rPr>
          <w:b/>
        </w:rPr>
      </w:pPr>
      <w:r w:rsidRPr="006D76FE">
        <w:rPr>
          <w:color w:val="000000"/>
          <w:spacing w:val="-1"/>
        </w:rPr>
        <w:t>Ūkinės-buitinės paskirties daiktas</w:t>
      </w:r>
      <w:r w:rsidRPr="006D76FE">
        <w:rPr>
          <w:lang w:val="en-US"/>
        </w:rPr>
        <w:t>____________________________________</w:t>
      </w:r>
    </w:p>
    <w:p w:rsidR="00C91757" w:rsidRPr="006D76FE" w:rsidRDefault="00C91757" w:rsidP="003D765C">
      <w:pPr>
        <w:pStyle w:val="NoSpacing"/>
        <w:numPr>
          <w:ilvl w:val="0"/>
          <w:numId w:val="73"/>
        </w:numPr>
        <w:suppressAutoHyphens w:val="0"/>
        <w:rPr>
          <w:b/>
        </w:rPr>
      </w:pPr>
      <w:r w:rsidRPr="006D76FE">
        <w:rPr>
          <w:color w:val="000000"/>
          <w:spacing w:val="-1"/>
        </w:rPr>
        <w:t>Kita</w:t>
      </w:r>
      <w:r w:rsidRPr="006D76FE">
        <w:rPr>
          <w:lang w:val="en-US"/>
        </w:rPr>
        <w:t>______________________________________</w:t>
      </w:r>
    </w:p>
    <w:p w:rsidR="00C91757" w:rsidRPr="006D76FE" w:rsidRDefault="00C91757" w:rsidP="00C91757"/>
    <w:p w:rsidR="00C91757" w:rsidRPr="006D76FE" w:rsidRDefault="00C91757" w:rsidP="003D765C">
      <w:pPr>
        <w:numPr>
          <w:ilvl w:val="0"/>
          <w:numId w:val="82"/>
        </w:numPr>
        <w:suppressAutoHyphens w:val="0"/>
        <w:rPr>
          <w:b/>
          <w:lang w:val="en-US"/>
        </w:rPr>
      </w:pPr>
      <w:r w:rsidRPr="006D76FE">
        <w:rPr>
          <w:b/>
          <w:lang w:val="en-US"/>
        </w:rPr>
        <w:t>Nusikaltimas buvo slėpiamas:</w:t>
      </w:r>
    </w:p>
    <w:p w:rsidR="00C91757" w:rsidRPr="006D76FE" w:rsidRDefault="00C91757" w:rsidP="003D765C">
      <w:pPr>
        <w:numPr>
          <w:ilvl w:val="0"/>
          <w:numId w:val="74"/>
        </w:numPr>
        <w:suppressAutoHyphens w:val="0"/>
        <w:rPr>
          <w:b/>
          <w:lang w:val="en-US"/>
        </w:rPr>
      </w:pPr>
      <w:r w:rsidRPr="006D76FE">
        <w:rPr>
          <w:lang w:val="en-US"/>
        </w:rPr>
        <w:t>Taip</w:t>
      </w:r>
    </w:p>
    <w:p w:rsidR="00C91757" w:rsidRPr="006D76FE" w:rsidRDefault="00C91757" w:rsidP="003D765C">
      <w:pPr>
        <w:numPr>
          <w:ilvl w:val="0"/>
          <w:numId w:val="74"/>
        </w:numPr>
        <w:suppressAutoHyphens w:val="0"/>
        <w:rPr>
          <w:b/>
          <w:lang w:val="en-US"/>
        </w:rPr>
      </w:pPr>
      <w:r w:rsidRPr="006D76FE">
        <w:rPr>
          <w:lang w:val="en-US"/>
        </w:rPr>
        <w:t>Ne</w:t>
      </w:r>
    </w:p>
    <w:p w:rsidR="00C91757" w:rsidRPr="006D76FE" w:rsidRDefault="00C91757" w:rsidP="00C91757">
      <w:pPr>
        <w:rPr>
          <w:lang w:val="en-US"/>
        </w:rPr>
      </w:pPr>
    </w:p>
    <w:p w:rsidR="00C91757" w:rsidRPr="006D76FE" w:rsidRDefault="00C91757" w:rsidP="003D765C">
      <w:pPr>
        <w:numPr>
          <w:ilvl w:val="0"/>
          <w:numId w:val="82"/>
        </w:numPr>
        <w:suppressAutoHyphens w:val="0"/>
        <w:rPr>
          <w:b/>
          <w:lang w:val="en-US"/>
        </w:rPr>
      </w:pPr>
      <w:r w:rsidRPr="006D76FE">
        <w:rPr>
          <w:b/>
          <w:bCs/>
          <w:iCs/>
          <w:color w:val="000000"/>
        </w:rPr>
        <w:t>Nusikaltimo slėpimo būdai:</w:t>
      </w:r>
    </w:p>
    <w:p w:rsidR="00C91757" w:rsidRPr="006D76FE" w:rsidRDefault="00C91757" w:rsidP="003D765C">
      <w:pPr>
        <w:numPr>
          <w:ilvl w:val="0"/>
          <w:numId w:val="75"/>
        </w:numPr>
        <w:suppressAutoHyphens w:val="0"/>
        <w:rPr>
          <w:b/>
          <w:lang w:val="en-US"/>
        </w:rPr>
      </w:pPr>
      <w:r w:rsidRPr="006D76FE">
        <w:rPr>
          <w:bCs/>
          <w:iCs/>
          <w:color w:val="000000"/>
        </w:rPr>
        <w:t>Sudeginimas</w:t>
      </w:r>
    </w:p>
    <w:p w:rsidR="00C91757" w:rsidRPr="006D76FE" w:rsidRDefault="00C91757" w:rsidP="003D765C">
      <w:pPr>
        <w:numPr>
          <w:ilvl w:val="0"/>
          <w:numId w:val="75"/>
        </w:numPr>
        <w:suppressAutoHyphens w:val="0"/>
        <w:rPr>
          <w:b/>
          <w:lang w:val="en-US"/>
        </w:rPr>
      </w:pPr>
      <w:r w:rsidRPr="006D76FE">
        <w:rPr>
          <w:bCs/>
          <w:iCs/>
          <w:color w:val="000000"/>
        </w:rPr>
        <w:t>Užkasimas</w:t>
      </w:r>
    </w:p>
    <w:p w:rsidR="00C91757" w:rsidRPr="006D76FE" w:rsidRDefault="00C91757" w:rsidP="003D765C">
      <w:pPr>
        <w:numPr>
          <w:ilvl w:val="0"/>
          <w:numId w:val="75"/>
        </w:numPr>
        <w:suppressAutoHyphens w:val="0"/>
        <w:rPr>
          <w:b/>
          <w:lang w:val="en-US"/>
        </w:rPr>
      </w:pPr>
      <w:r w:rsidRPr="006D76FE">
        <w:rPr>
          <w:bCs/>
          <w:iCs/>
          <w:color w:val="000000"/>
        </w:rPr>
        <w:t>Ketvirčiavimas</w:t>
      </w:r>
    </w:p>
    <w:p w:rsidR="00C91757" w:rsidRPr="006D76FE" w:rsidRDefault="00C91757" w:rsidP="003D765C">
      <w:pPr>
        <w:numPr>
          <w:ilvl w:val="0"/>
          <w:numId w:val="75"/>
        </w:numPr>
        <w:suppressAutoHyphens w:val="0"/>
        <w:rPr>
          <w:b/>
          <w:lang w:val="en-US"/>
        </w:rPr>
      </w:pPr>
      <w:r w:rsidRPr="006D76FE">
        <w:rPr>
          <w:bCs/>
          <w:iCs/>
          <w:color w:val="000000"/>
        </w:rPr>
        <w:t>Nuskandinimas</w:t>
      </w:r>
    </w:p>
    <w:p w:rsidR="00C91757" w:rsidRPr="006D76FE" w:rsidRDefault="00C91757" w:rsidP="003D765C">
      <w:pPr>
        <w:numPr>
          <w:ilvl w:val="0"/>
          <w:numId w:val="75"/>
        </w:numPr>
        <w:suppressAutoHyphens w:val="0"/>
        <w:rPr>
          <w:b/>
          <w:lang w:val="en-US"/>
        </w:rPr>
      </w:pPr>
      <w:r w:rsidRPr="006D76FE">
        <w:rPr>
          <w:bCs/>
          <w:iCs/>
          <w:color w:val="000000"/>
        </w:rPr>
        <w:t>Lavono veido sudarkymas</w:t>
      </w:r>
    </w:p>
    <w:p w:rsidR="00C91757" w:rsidRPr="006D76FE" w:rsidRDefault="00C91757" w:rsidP="003D765C">
      <w:pPr>
        <w:numPr>
          <w:ilvl w:val="0"/>
          <w:numId w:val="75"/>
        </w:numPr>
        <w:suppressAutoHyphens w:val="0"/>
        <w:rPr>
          <w:b/>
          <w:lang w:val="en-US"/>
        </w:rPr>
      </w:pPr>
      <w:r w:rsidRPr="006D76FE">
        <w:rPr>
          <w:color w:val="000000"/>
          <w:spacing w:val="-2"/>
        </w:rPr>
        <w:t>Išvežant į kitą vietą</w:t>
      </w:r>
    </w:p>
    <w:p w:rsidR="00C91757" w:rsidRPr="006D76FE" w:rsidRDefault="00C91757" w:rsidP="003D765C">
      <w:pPr>
        <w:numPr>
          <w:ilvl w:val="0"/>
          <w:numId w:val="75"/>
        </w:numPr>
        <w:suppressAutoHyphens w:val="0"/>
        <w:rPr>
          <w:b/>
          <w:lang w:val="en-US"/>
        </w:rPr>
      </w:pPr>
      <w:r w:rsidRPr="006D76FE">
        <w:rPr>
          <w:spacing w:val="-12"/>
        </w:rPr>
        <w:t>Kita</w:t>
      </w:r>
      <w:r w:rsidRPr="006D76FE">
        <w:rPr>
          <w:lang w:val="en-US"/>
        </w:rPr>
        <w:t>________________________________________</w:t>
      </w:r>
    </w:p>
    <w:p w:rsidR="00C91757" w:rsidRPr="006D76FE" w:rsidRDefault="00C91757" w:rsidP="00C91757">
      <w:pPr>
        <w:rPr>
          <w:bCs/>
          <w:iCs/>
          <w:color w:val="000000"/>
        </w:rPr>
      </w:pPr>
    </w:p>
    <w:p w:rsidR="00C91757" w:rsidRPr="006D76FE" w:rsidRDefault="00C91757" w:rsidP="003D765C">
      <w:pPr>
        <w:numPr>
          <w:ilvl w:val="0"/>
          <w:numId w:val="82"/>
        </w:numPr>
        <w:suppressAutoHyphens w:val="0"/>
        <w:rPr>
          <w:b/>
          <w:bCs/>
          <w:iCs/>
          <w:color w:val="000000"/>
        </w:rPr>
      </w:pPr>
      <w:r w:rsidRPr="006D76FE">
        <w:rPr>
          <w:b/>
          <w:bCs/>
          <w:iCs/>
          <w:color w:val="000000"/>
          <w:spacing w:val="11"/>
        </w:rPr>
        <w:t xml:space="preserve">Nusikaltimo slėpimo priežastys, kurias sąlygojo nusikaltimo padarymo </w:t>
      </w:r>
      <w:r w:rsidRPr="006D76FE">
        <w:rPr>
          <w:b/>
          <w:bCs/>
          <w:iCs/>
          <w:color w:val="000000"/>
          <w:spacing w:val="6"/>
        </w:rPr>
        <w:t>situacija:</w:t>
      </w:r>
    </w:p>
    <w:p w:rsidR="00C91757" w:rsidRPr="006D76FE" w:rsidRDefault="00C91757" w:rsidP="003D765C">
      <w:pPr>
        <w:numPr>
          <w:ilvl w:val="0"/>
          <w:numId w:val="76"/>
        </w:numPr>
        <w:suppressAutoHyphens w:val="0"/>
        <w:rPr>
          <w:b/>
          <w:bCs/>
          <w:iCs/>
          <w:color w:val="000000"/>
        </w:rPr>
      </w:pPr>
      <w:r w:rsidRPr="006D76FE">
        <w:rPr>
          <w:color w:val="000000"/>
          <w:spacing w:val="8"/>
        </w:rPr>
        <w:t>Artimai pažinojo auką</w:t>
      </w:r>
    </w:p>
    <w:p w:rsidR="00C91757" w:rsidRPr="006D76FE" w:rsidRDefault="00C91757" w:rsidP="003D765C">
      <w:pPr>
        <w:numPr>
          <w:ilvl w:val="0"/>
          <w:numId w:val="76"/>
        </w:numPr>
        <w:suppressAutoHyphens w:val="0"/>
        <w:rPr>
          <w:b/>
          <w:bCs/>
          <w:iCs/>
          <w:color w:val="000000"/>
        </w:rPr>
      </w:pPr>
      <w:r w:rsidRPr="006D76FE">
        <w:rPr>
          <w:color w:val="000000"/>
          <w:spacing w:val="5"/>
        </w:rPr>
        <w:t>Išsigando</w:t>
      </w:r>
    </w:p>
    <w:p w:rsidR="00C91757" w:rsidRPr="006D76FE" w:rsidRDefault="00C91757" w:rsidP="003D765C">
      <w:pPr>
        <w:numPr>
          <w:ilvl w:val="0"/>
          <w:numId w:val="76"/>
        </w:numPr>
        <w:suppressAutoHyphens w:val="0"/>
        <w:rPr>
          <w:b/>
          <w:bCs/>
          <w:iCs/>
          <w:color w:val="000000"/>
        </w:rPr>
      </w:pPr>
      <w:r w:rsidRPr="006D76FE">
        <w:rPr>
          <w:color w:val="000000"/>
          <w:spacing w:val="4"/>
        </w:rPr>
        <w:t>Tikėjosi, kad nusikaltimas liks neatskleistas</w:t>
      </w:r>
    </w:p>
    <w:p w:rsidR="00C91757" w:rsidRPr="006D76FE" w:rsidRDefault="00C91757" w:rsidP="003D765C">
      <w:pPr>
        <w:numPr>
          <w:ilvl w:val="0"/>
          <w:numId w:val="76"/>
        </w:numPr>
        <w:suppressAutoHyphens w:val="0"/>
        <w:rPr>
          <w:b/>
          <w:bCs/>
          <w:iCs/>
          <w:color w:val="000000"/>
        </w:rPr>
      </w:pPr>
      <w:r w:rsidRPr="006D76FE">
        <w:rPr>
          <w:spacing w:val="-12"/>
        </w:rPr>
        <w:t>Kita</w:t>
      </w:r>
      <w:r w:rsidRPr="006D76FE">
        <w:rPr>
          <w:lang w:val="en-US"/>
        </w:rPr>
        <w:t>_______________________________________</w:t>
      </w:r>
    </w:p>
    <w:p w:rsidR="00C91757" w:rsidRPr="006D76FE" w:rsidRDefault="00C91757" w:rsidP="00C91757">
      <w:pPr>
        <w:rPr>
          <w:lang w:val="en-US"/>
        </w:rPr>
      </w:pPr>
    </w:p>
    <w:p w:rsidR="00C91757" w:rsidRPr="006D76FE" w:rsidRDefault="00C91757" w:rsidP="00C91757">
      <w:pPr>
        <w:rPr>
          <w:lang w:val="en-US"/>
        </w:rPr>
      </w:pPr>
    </w:p>
    <w:p w:rsidR="00C91757" w:rsidRPr="006D76FE" w:rsidRDefault="00C91757" w:rsidP="00C91757"/>
    <w:p w:rsidR="00C91757" w:rsidRPr="006D76FE" w:rsidRDefault="00C91757" w:rsidP="00C91757">
      <w:pPr>
        <w:ind w:left="1474"/>
        <w:jc w:val="center"/>
        <w:rPr>
          <w:b/>
          <w:bCs/>
          <w:iCs/>
          <w:color w:val="000000"/>
          <w:spacing w:val="11"/>
        </w:rPr>
      </w:pPr>
      <w:r w:rsidRPr="006D76FE">
        <w:rPr>
          <w:b/>
          <w:bCs/>
          <w:iCs/>
          <w:color w:val="000000"/>
          <w:spacing w:val="11"/>
        </w:rPr>
        <w:t>NUSIKALTIMO SITUACIJA</w:t>
      </w:r>
    </w:p>
    <w:p w:rsidR="00C91757" w:rsidRPr="006D76FE" w:rsidRDefault="00C91757" w:rsidP="00C91757">
      <w:pPr>
        <w:rPr>
          <w:b/>
          <w:bCs/>
          <w:iCs/>
          <w:color w:val="000000"/>
          <w:spacing w:val="11"/>
        </w:rPr>
      </w:pPr>
    </w:p>
    <w:p w:rsidR="00C91757" w:rsidRPr="006D76FE" w:rsidRDefault="00C91757" w:rsidP="003D765C">
      <w:pPr>
        <w:numPr>
          <w:ilvl w:val="0"/>
          <w:numId w:val="82"/>
        </w:numPr>
        <w:suppressAutoHyphens w:val="0"/>
        <w:rPr>
          <w:b/>
          <w:bCs/>
          <w:iCs/>
          <w:color w:val="000000"/>
          <w:spacing w:val="11"/>
        </w:rPr>
      </w:pPr>
      <w:r w:rsidRPr="006D76FE">
        <w:rPr>
          <w:b/>
          <w:bCs/>
          <w:iCs/>
          <w:color w:val="000000"/>
          <w:spacing w:val="11"/>
        </w:rPr>
        <w:t>Nusikaltimo įvykdymo mėnuo:</w:t>
      </w:r>
    </w:p>
    <w:p w:rsidR="00C91757" w:rsidRPr="006D76FE" w:rsidRDefault="00C91757" w:rsidP="003D765C">
      <w:pPr>
        <w:numPr>
          <w:ilvl w:val="0"/>
          <w:numId w:val="77"/>
        </w:numPr>
        <w:suppressAutoHyphens w:val="0"/>
        <w:rPr>
          <w:b/>
          <w:bCs/>
          <w:iCs/>
          <w:color w:val="000000"/>
          <w:spacing w:val="11"/>
        </w:rPr>
      </w:pPr>
      <w:r w:rsidRPr="006D76FE">
        <w:rPr>
          <w:color w:val="000000"/>
          <w:spacing w:val="-1"/>
        </w:rPr>
        <w:t xml:space="preserve">Sausio mėn.                                                                                                                           </w:t>
      </w:r>
    </w:p>
    <w:p w:rsidR="00C91757" w:rsidRPr="006D76FE" w:rsidRDefault="00C91757" w:rsidP="003D765C">
      <w:pPr>
        <w:numPr>
          <w:ilvl w:val="0"/>
          <w:numId w:val="77"/>
        </w:numPr>
        <w:suppressAutoHyphens w:val="0"/>
        <w:rPr>
          <w:b/>
          <w:bCs/>
          <w:iCs/>
          <w:color w:val="000000"/>
          <w:spacing w:val="11"/>
        </w:rPr>
      </w:pPr>
      <w:r w:rsidRPr="006D76FE">
        <w:rPr>
          <w:color w:val="000000"/>
          <w:spacing w:val="-1"/>
        </w:rPr>
        <w:t>Vasario mėn.</w:t>
      </w:r>
    </w:p>
    <w:p w:rsidR="00C91757" w:rsidRPr="006D76FE" w:rsidRDefault="00C91757" w:rsidP="003D765C">
      <w:pPr>
        <w:numPr>
          <w:ilvl w:val="0"/>
          <w:numId w:val="77"/>
        </w:numPr>
        <w:suppressAutoHyphens w:val="0"/>
        <w:rPr>
          <w:b/>
          <w:bCs/>
          <w:iCs/>
          <w:color w:val="000000"/>
          <w:spacing w:val="11"/>
        </w:rPr>
      </w:pPr>
      <w:r w:rsidRPr="006D76FE">
        <w:rPr>
          <w:color w:val="000000"/>
          <w:spacing w:val="-1"/>
        </w:rPr>
        <w:t>Kovo mėn.</w:t>
      </w:r>
    </w:p>
    <w:p w:rsidR="00C91757" w:rsidRPr="006D76FE" w:rsidRDefault="00C91757" w:rsidP="003D765C">
      <w:pPr>
        <w:numPr>
          <w:ilvl w:val="0"/>
          <w:numId w:val="77"/>
        </w:numPr>
        <w:suppressAutoHyphens w:val="0"/>
        <w:rPr>
          <w:b/>
          <w:bCs/>
          <w:iCs/>
          <w:color w:val="000000"/>
          <w:spacing w:val="11"/>
        </w:rPr>
      </w:pPr>
      <w:r w:rsidRPr="006D76FE">
        <w:rPr>
          <w:color w:val="000000"/>
        </w:rPr>
        <w:t>Balandžio mėn.</w:t>
      </w:r>
    </w:p>
    <w:p w:rsidR="00C91757" w:rsidRPr="006D76FE" w:rsidRDefault="00C91757" w:rsidP="003D765C">
      <w:pPr>
        <w:numPr>
          <w:ilvl w:val="0"/>
          <w:numId w:val="77"/>
        </w:numPr>
        <w:suppressAutoHyphens w:val="0"/>
        <w:rPr>
          <w:b/>
          <w:bCs/>
          <w:iCs/>
          <w:color w:val="000000"/>
          <w:spacing w:val="11"/>
        </w:rPr>
      </w:pPr>
      <w:r w:rsidRPr="006D76FE">
        <w:rPr>
          <w:color w:val="000000"/>
          <w:spacing w:val="-1"/>
        </w:rPr>
        <w:t>Gegužės mėn.</w:t>
      </w:r>
    </w:p>
    <w:p w:rsidR="00C91757" w:rsidRPr="006D76FE" w:rsidRDefault="00C91757" w:rsidP="003D765C">
      <w:pPr>
        <w:numPr>
          <w:ilvl w:val="0"/>
          <w:numId w:val="77"/>
        </w:numPr>
        <w:suppressAutoHyphens w:val="0"/>
        <w:rPr>
          <w:b/>
          <w:bCs/>
          <w:iCs/>
          <w:color w:val="000000"/>
          <w:spacing w:val="11"/>
        </w:rPr>
      </w:pPr>
      <w:r w:rsidRPr="006D76FE">
        <w:rPr>
          <w:color w:val="000000"/>
        </w:rPr>
        <w:t>Birželio mėn.</w:t>
      </w:r>
    </w:p>
    <w:p w:rsidR="00C91757" w:rsidRPr="006D76FE" w:rsidRDefault="00C91757" w:rsidP="003D765C">
      <w:pPr>
        <w:numPr>
          <w:ilvl w:val="0"/>
          <w:numId w:val="77"/>
        </w:numPr>
        <w:suppressAutoHyphens w:val="0"/>
        <w:rPr>
          <w:b/>
          <w:bCs/>
          <w:iCs/>
          <w:color w:val="000000"/>
          <w:spacing w:val="11"/>
        </w:rPr>
      </w:pPr>
      <w:r w:rsidRPr="006D76FE">
        <w:rPr>
          <w:color w:val="000000"/>
          <w:spacing w:val="-1"/>
        </w:rPr>
        <w:t>Liepos mėn.</w:t>
      </w:r>
    </w:p>
    <w:p w:rsidR="00C91757" w:rsidRPr="006D76FE" w:rsidRDefault="00C91757" w:rsidP="003D765C">
      <w:pPr>
        <w:numPr>
          <w:ilvl w:val="0"/>
          <w:numId w:val="77"/>
        </w:numPr>
        <w:suppressAutoHyphens w:val="0"/>
        <w:rPr>
          <w:b/>
          <w:bCs/>
          <w:iCs/>
          <w:color w:val="000000"/>
          <w:spacing w:val="11"/>
        </w:rPr>
      </w:pPr>
      <w:r w:rsidRPr="006D76FE">
        <w:rPr>
          <w:color w:val="000000"/>
        </w:rPr>
        <w:t>Rugpjūčio mėn.</w:t>
      </w:r>
    </w:p>
    <w:p w:rsidR="00C91757" w:rsidRPr="006D76FE" w:rsidRDefault="00C91757" w:rsidP="003D765C">
      <w:pPr>
        <w:numPr>
          <w:ilvl w:val="0"/>
          <w:numId w:val="77"/>
        </w:numPr>
        <w:suppressAutoHyphens w:val="0"/>
        <w:rPr>
          <w:b/>
          <w:bCs/>
          <w:iCs/>
          <w:color w:val="000000"/>
          <w:spacing w:val="11"/>
        </w:rPr>
      </w:pPr>
      <w:r w:rsidRPr="006D76FE">
        <w:rPr>
          <w:color w:val="000000"/>
          <w:spacing w:val="-1"/>
        </w:rPr>
        <w:t>Rugsėjo mėn.</w:t>
      </w:r>
    </w:p>
    <w:p w:rsidR="00C91757" w:rsidRPr="006D76FE" w:rsidRDefault="00C91757" w:rsidP="003D765C">
      <w:pPr>
        <w:numPr>
          <w:ilvl w:val="0"/>
          <w:numId w:val="77"/>
        </w:numPr>
        <w:suppressAutoHyphens w:val="0"/>
        <w:rPr>
          <w:b/>
          <w:bCs/>
          <w:iCs/>
          <w:color w:val="000000"/>
          <w:spacing w:val="11"/>
        </w:rPr>
      </w:pPr>
      <w:r w:rsidRPr="006D76FE">
        <w:rPr>
          <w:color w:val="000000"/>
          <w:spacing w:val="-1"/>
        </w:rPr>
        <w:t>Spalio mėn.</w:t>
      </w:r>
    </w:p>
    <w:p w:rsidR="00C91757" w:rsidRPr="006D76FE" w:rsidRDefault="00C91757" w:rsidP="003D765C">
      <w:pPr>
        <w:numPr>
          <w:ilvl w:val="0"/>
          <w:numId w:val="77"/>
        </w:numPr>
        <w:suppressAutoHyphens w:val="0"/>
        <w:rPr>
          <w:b/>
          <w:bCs/>
          <w:iCs/>
          <w:color w:val="000000"/>
          <w:spacing w:val="11"/>
        </w:rPr>
      </w:pPr>
      <w:r w:rsidRPr="006D76FE">
        <w:rPr>
          <w:color w:val="000000"/>
          <w:spacing w:val="-1"/>
        </w:rPr>
        <w:t>Lapkričio mėn.</w:t>
      </w:r>
    </w:p>
    <w:p w:rsidR="00C91757" w:rsidRPr="006D76FE" w:rsidRDefault="00C91757" w:rsidP="003D765C">
      <w:pPr>
        <w:numPr>
          <w:ilvl w:val="0"/>
          <w:numId w:val="77"/>
        </w:numPr>
        <w:suppressAutoHyphens w:val="0"/>
        <w:rPr>
          <w:b/>
          <w:bCs/>
          <w:iCs/>
          <w:color w:val="000000"/>
          <w:spacing w:val="11"/>
        </w:rPr>
      </w:pPr>
      <w:r w:rsidRPr="006D76FE">
        <w:rPr>
          <w:color w:val="000000"/>
        </w:rPr>
        <w:t xml:space="preserve">Gruodžio mėn.                                                                                                                  </w:t>
      </w:r>
    </w:p>
    <w:p w:rsidR="00C91757" w:rsidRPr="006D76FE" w:rsidRDefault="00C91757" w:rsidP="00C91757">
      <w:pPr>
        <w:rPr>
          <w:b/>
          <w:bCs/>
          <w:iCs/>
          <w:color w:val="000000"/>
          <w:spacing w:val="11"/>
        </w:rPr>
      </w:pPr>
    </w:p>
    <w:p w:rsidR="00C91757" w:rsidRPr="006D76FE" w:rsidRDefault="00C91757" w:rsidP="003D765C">
      <w:pPr>
        <w:numPr>
          <w:ilvl w:val="0"/>
          <w:numId w:val="82"/>
        </w:numPr>
        <w:suppressAutoHyphens w:val="0"/>
        <w:rPr>
          <w:b/>
          <w:bCs/>
          <w:iCs/>
          <w:color w:val="000000"/>
          <w:spacing w:val="11"/>
        </w:rPr>
      </w:pPr>
      <w:r w:rsidRPr="006D76FE">
        <w:rPr>
          <w:b/>
          <w:bCs/>
          <w:iCs/>
          <w:color w:val="000000"/>
          <w:spacing w:val="5"/>
        </w:rPr>
        <w:t>Nusikaltimo įvykdymo laikas:</w:t>
      </w:r>
    </w:p>
    <w:p w:rsidR="00C91757" w:rsidRPr="006D76FE" w:rsidRDefault="00C91757" w:rsidP="003D765C">
      <w:pPr>
        <w:numPr>
          <w:ilvl w:val="0"/>
          <w:numId w:val="78"/>
        </w:numPr>
        <w:suppressAutoHyphens w:val="0"/>
        <w:rPr>
          <w:b/>
          <w:bCs/>
          <w:iCs/>
          <w:color w:val="000000"/>
          <w:spacing w:val="11"/>
        </w:rPr>
      </w:pPr>
      <w:r w:rsidRPr="006D76FE">
        <w:rPr>
          <w:color w:val="000000"/>
        </w:rPr>
        <w:t>Darbo dienomis</w:t>
      </w:r>
    </w:p>
    <w:p w:rsidR="00C91757" w:rsidRPr="006D76FE" w:rsidRDefault="00C91757" w:rsidP="003D765C">
      <w:pPr>
        <w:numPr>
          <w:ilvl w:val="0"/>
          <w:numId w:val="78"/>
        </w:numPr>
        <w:suppressAutoHyphens w:val="0"/>
        <w:rPr>
          <w:b/>
          <w:bCs/>
          <w:iCs/>
          <w:color w:val="000000"/>
          <w:spacing w:val="11"/>
        </w:rPr>
      </w:pPr>
      <w:r w:rsidRPr="006D76FE">
        <w:rPr>
          <w:color w:val="000000"/>
          <w:spacing w:val="1"/>
        </w:rPr>
        <w:t>Nedarbo dienomis</w:t>
      </w:r>
    </w:p>
    <w:p w:rsidR="00C91757" w:rsidRPr="006D76FE" w:rsidRDefault="00C91757" w:rsidP="003D765C">
      <w:pPr>
        <w:numPr>
          <w:ilvl w:val="0"/>
          <w:numId w:val="78"/>
        </w:numPr>
        <w:suppressAutoHyphens w:val="0"/>
        <w:rPr>
          <w:b/>
          <w:bCs/>
          <w:iCs/>
          <w:color w:val="000000"/>
          <w:spacing w:val="11"/>
        </w:rPr>
      </w:pPr>
      <w:r w:rsidRPr="006D76FE">
        <w:rPr>
          <w:color w:val="000000"/>
        </w:rPr>
        <w:t>Švenčių dienomis</w:t>
      </w:r>
    </w:p>
    <w:p w:rsidR="00C91757" w:rsidRPr="006D76FE" w:rsidRDefault="00C91757" w:rsidP="003D765C">
      <w:pPr>
        <w:numPr>
          <w:ilvl w:val="0"/>
          <w:numId w:val="78"/>
        </w:numPr>
        <w:suppressAutoHyphens w:val="0"/>
        <w:rPr>
          <w:b/>
          <w:bCs/>
          <w:iCs/>
          <w:color w:val="000000"/>
          <w:spacing w:val="11"/>
        </w:rPr>
      </w:pPr>
      <w:r w:rsidRPr="006D76FE">
        <w:rPr>
          <w:color w:val="000000"/>
        </w:rPr>
        <w:t>Atostogų metu</w:t>
      </w:r>
    </w:p>
    <w:p w:rsidR="00C91757" w:rsidRPr="006D76FE" w:rsidRDefault="00C91757" w:rsidP="003D765C">
      <w:pPr>
        <w:numPr>
          <w:ilvl w:val="0"/>
          <w:numId w:val="78"/>
        </w:numPr>
        <w:suppressAutoHyphens w:val="0"/>
        <w:rPr>
          <w:b/>
          <w:bCs/>
          <w:iCs/>
          <w:color w:val="000000"/>
          <w:spacing w:val="11"/>
        </w:rPr>
      </w:pPr>
      <w:r w:rsidRPr="006D76FE">
        <w:rPr>
          <w:color w:val="000000"/>
          <w:spacing w:val="-1"/>
        </w:rPr>
        <w:t>Kita</w:t>
      </w:r>
      <w:r w:rsidRPr="006D76FE">
        <w:rPr>
          <w:lang w:val="en-US"/>
        </w:rPr>
        <w:t>______________________________________</w:t>
      </w:r>
    </w:p>
    <w:p w:rsidR="00C91757" w:rsidRPr="006D76FE" w:rsidRDefault="00C91757" w:rsidP="00C91757">
      <w:pPr>
        <w:rPr>
          <w:b/>
          <w:bCs/>
          <w:iCs/>
          <w:color w:val="000000"/>
          <w:spacing w:val="11"/>
        </w:rPr>
      </w:pPr>
    </w:p>
    <w:p w:rsidR="00C91757" w:rsidRPr="006D76FE" w:rsidRDefault="00C91757" w:rsidP="003D765C">
      <w:pPr>
        <w:widowControl w:val="0"/>
        <w:numPr>
          <w:ilvl w:val="0"/>
          <w:numId w:val="82"/>
        </w:numPr>
        <w:shd w:val="clear" w:color="auto" w:fill="FFFFFF"/>
        <w:tabs>
          <w:tab w:val="left" w:pos="970"/>
        </w:tabs>
        <w:suppressAutoHyphens w:val="0"/>
        <w:autoSpaceDE w:val="0"/>
        <w:autoSpaceDN w:val="0"/>
        <w:adjustRightInd w:val="0"/>
        <w:rPr>
          <w:b/>
          <w:color w:val="000000"/>
          <w:spacing w:val="-9"/>
        </w:rPr>
      </w:pPr>
      <w:r w:rsidRPr="006D76FE">
        <w:rPr>
          <w:b/>
          <w:color w:val="000000"/>
          <w:spacing w:val="-9"/>
        </w:rPr>
        <w:t>Paros laikas:</w:t>
      </w:r>
    </w:p>
    <w:p w:rsidR="00C91757" w:rsidRPr="006D76FE" w:rsidRDefault="00C91757" w:rsidP="003D765C">
      <w:pPr>
        <w:widowControl w:val="0"/>
        <w:numPr>
          <w:ilvl w:val="0"/>
          <w:numId w:val="79"/>
        </w:numPr>
        <w:shd w:val="clear" w:color="auto" w:fill="FFFFFF"/>
        <w:tabs>
          <w:tab w:val="left" w:pos="970"/>
        </w:tabs>
        <w:suppressAutoHyphens w:val="0"/>
        <w:autoSpaceDE w:val="0"/>
        <w:autoSpaceDN w:val="0"/>
        <w:adjustRightInd w:val="0"/>
        <w:ind w:hanging="357"/>
        <w:rPr>
          <w:b/>
          <w:color w:val="000000"/>
          <w:spacing w:val="-9"/>
        </w:rPr>
      </w:pPr>
      <w:r w:rsidRPr="006D76FE">
        <w:rPr>
          <w:color w:val="000000"/>
          <w:spacing w:val="-9"/>
        </w:rPr>
        <w:t>Ryte</w:t>
      </w:r>
    </w:p>
    <w:p w:rsidR="00C91757" w:rsidRPr="006D76FE" w:rsidRDefault="00C91757" w:rsidP="003D765C">
      <w:pPr>
        <w:widowControl w:val="0"/>
        <w:numPr>
          <w:ilvl w:val="0"/>
          <w:numId w:val="79"/>
        </w:numPr>
        <w:shd w:val="clear" w:color="auto" w:fill="FFFFFF"/>
        <w:tabs>
          <w:tab w:val="left" w:pos="970"/>
        </w:tabs>
        <w:suppressAutoHyphens w:val="0"/>
        <w:autoSpaceDE w:val="0"/>
        <w:autoSpaceDN w:val="0"/>
        <w:adjustRightInd w:val="0"/>
        <w:ind w:hanging="357"/>
        <w:rPr>
          <w:b/>
          <w:color w:val="000000"/>
          <w:spacing w:val="-9"/>
        </w:rPr>
      </w:pPr>
      <w:r w:rsidRPr="006D76FE">
        <w:rPr>
          <w:color w:val="000000"/>
          <w:spacing w:val="-9"/>
        </w:rPr>
        <w:t>Dienos metu</w:t>
      </w:r>
    </w:p>
    <w:p w:rsidR="00C91757" w:rsidRPr="006D76FE" w:rsidRDefault="00C91757" w:rsidP="003D765C">
      <w:pPr>
        <w:widowControl w:val="0"/>
        <w:numPr>
          <w:ilvl w:val="0"/>
          <w:numId w:val="79"/>
        </w:numPr>
        <w:shd w:val="clear" w:color="auto" w:fill="FFFFFF"/>
        <w:tabs>
          <w:tab w:val="left" w:pos="970"/>
        </w:tabs>
        <w:suppressAutoHyphens w:val="0"/>
        <w:autoSpaceDE w:val="0"/>
        <w:autoSpaceDN w:val="0"/>
        <w:adjustRightInd w:val="0"/>
        <w:ind w:hanging="357"/>
        <w:rPr>
          <w:b/>
          <w:color w:val="000000"/>
          <w:spacing w:val="-9"/>
        </w:rPr>
      </w:pPr>
      <w:r w:rsidRPr="006D76FE">
        <w:rPr>
          <w:color w:val="000000"/>
          <w:spacing w:val="-9"/>
        </w:rPr>
        <w:t>Vakare</w:t>
      </w:r>
    </w:p>
    <w:p w:rsidR="00C91757" w:rsidRPr="006D76FE" w:rsidRDefault="00C91757" w:rsidP="003D765C">
      <w:pPr>
        <w:widowControl w:val="0"/>
        <w:numPr>
          <w:ilvl w:val="0"/>
          <w:numId w:val="79"/>
        </w:numPr>
        <w:shd w:val="clear" w:color="auto" w:fill="FFFFFF"/>
        <w:tabs>
          <w:tab w:val="left" w:pos="970"/>
        </w:tabs>
        <w:suppressAutoHyphens w:val="0"/>
        <w:autoSpaceDE w:val="0"/>
        <w:autoSpaceDN w:val="0"/>
        <w:adjustRightInd w:val="0"/>
        <w:ind w:hanging="357"/>
        <w:rPr>
          <w:b/>
          <w:color w:val="000000"/>
          <w:spacing w:val="-9"/>
        </w:rPr>
      </w:pPr>
      <w:r w:rsidRPr="006D76FE">
        <w:rPr>
          <w:color w:val="000000"/>
          <w:spacing w:val="-9"/>
        </w:rPr>
        <w:t>Nakti</w:t>
      </w:r>
    </w:p>
    <w:p w:rsidR="00C91757" w:rsidRPr="006D76FE" w:rsidRDefault="00C91757" w:rsidP="00C91757">
      <w:pPr>
        <w:widowControl w:val="0"/>
        <w:shd w:val="clear" w:color="auto" w:fill="FFFFFF"/>
        <w:tabs>
          <w:tab w:val="left" w:pos="970"/>
        </w:tabs>
        <w:autoSpaceDE w:val="0"/>
        <w:autoSpaceDN w:val="0"/>
        <w:adjustRightInd w:val="0"/>
        <w:rPr>
          <w:color w:val="000000"/>
          <w:spacing w:val="-9"/>
        </w:rPr>
      </w:pPr>
    </w:p>
    <w:p w:rsidR="00C91757" w:rsidRPr="006D76FE" w:rsidRDefault="00C91757" w:rsidP="003D765C">
      <w:pPr>
        <w:widowControl w:val="0"/>
        <w:numPr>
          <w:ilvl w:val="0"/>
          <w:numId w:val="82"/>
        </w:numPr>
        <w:shd w:val="clear" w:color="auto" w:fill="FFFFFF"/>
        <w:tabs>
          <w:tab w:val="left" w:pos="970"/>
        </w:tabs>
        <w:suppressAutoHyphens w:val="0"/>
        <w:autoSpaceDE w:val="0"/>
        <w:autoSpaceDN w:val="0"/>
        <w:adjustRightInd w:val="0"/>
        <w:rPr>
          <w:b/>
          <w:color w:val="000000"/>
          <w:spacing w:val="-9"/>
        </w:rPr>
      </w:pPr>
      <w:r w:rsidRPr="006D76FE">
        <w:rPr>
          <w:b/>
          <w:bCs/>
          <w:iCs/>
          <w:color w:val="000000"/>
          <w:spacing w:val="-2"/>
        </w:rPr>
        <w:t>Konkreti nusikaltimo įvykdymo vieta:</w:t>
      </w:r>
    </w:p>
    <w:p w:rsidR="00C91757" w:rsidRPr="006D76FE" w:rsidRDefault="00C91757" w:rsidP="003D765C">
      <w:pPr>
        <w:widowControl w:val="0"/>
        <w:numPr>
          <w:ilvl w:val="0"/>
          <w:numId w:val="80"/>
        </w:numPr>
        <w:shd w:val="clear" w:color="auto" w:fill="FFFFFF"/>
        <w:tabs>
          <w:tab w:val="left" w:pos="970"/>
        </w:tabs>
        <w:suppressAutoHyphens w:val="0"/>
        <w:autoSpaceDE w:val="0"/>
        <w:autoSpaceDN w:val="0"/>
        <w:adjustRightInd w:val="0"/>
        <w:ind w:hanging="357"/>
        <w:rPr>
          <w:b/>
          <w:color w:val="000000"/>
          <w:spacing w:val="-9"/>
        </w:rPr>
      </w:pPr>
      <w:r w:rsidRPr="006D76FE">
        <w:rPr>
          <w:color w:val="000000"/>
          <w:spacing w:val="-1"/>
        </w:rPr>
        <w:t>Kiemas</w:t>
      </w:r>
    </w:p>
    <w:p w:rsidR="00C91757" w:rsidRPr="006D76FE" w:rsidRDefault="00C91757" w:rsidP="003D765C">
      <w:pPr>
        <w:widowControl w:val="0"/>
        <w:numPr>
          <w:ilvl w:val="0"/>
          <w:numId w:val="80"/>
        </w:numPr>
        <w:shd w:val="clear" w:color="auto" w:fill="FFFFFF"/>
        <w:tabs>
          <w:tab w:val="left" w:pos="970"/>
        </w:tabs>
        <w:suppressAutoHyphens w:val="0"/>
        <w:autoSpaceDE w:val="0"/>
        <w:autoSpaceDN w:val="0"/>
        <w:adjustRightInd w:val="0"/>
        <w:ind w:hanging="357"/>
        <w:rPr>
          <w:b/>
          <w:color w:val="000000"/>
          <w:spacing w:val="-9"/>
        </w:rPr>
      </w:pPr>
      <w:r w:rsidRPr="006D76FE">
        <w:rPr>
          <w:color w:val="000000"/>
          <w:spacing w:val="-1"/>
        </w:rPr>
        <w:t>Automobilis</w:t>
      </w:r>
    </w:p>
    <w:p w:rsidR="00C91757" w:rsidRPr="006D76FE" w:rsidRDefault="00C91757" w:rsidP="003D765C">
      <w:pPr>
        <w:widowControl w:val="0"/>
        <w:numPr>
          <w:ilvl w:val="0"/>
          <w:numId w:val="80"/>
        </w:numPr>
        <w:shd w:val="clear" w:color="auto" w:fill="FFFFFF"/>
        <w:tabs>
          <w:tab w:val="left" w:pos="979"/>
        </w:tabs>
        <w:suppressAutoHyphens w:val="0"/>
        <w:autoSpaceDE w:val="0"/>
        <w:autoSpaceDN w:val="0"/>
        <w:adjustRightInd w:val="0"/>
        <w:ind w:hanging="357"/>
        <w:rPr>
          <w:b/>
          <w:color w:val="000000"/>
          <w:spacing w:val="-9"/>
        </w:rPr>
      </w:pPr>
      <w:r w:rsidRPr="006D76FE">
        <w:rPr>
          <w:color w:val="000000"/>
        </w:rPr>
        <w:t>Butas</w:t>
      </w:r>
    </w:p>
    <w:p w:rsidR="00C91757" w:rsidRPr="006D76FE" w:rsidRDefault="00C91757" w:rsidP="003D765C">
      <w:pPr>
        <w:widowControl w:val="0"/>
        <w:numPr>
          <w:ilvl w:val="0"/>
          <w:numId w:val="80"/>
        </w:numPr>
        <w:shd w:val="clear" w:color="auto" w:fill="FFFFFF"/>
        <w:tabs>
          <w:tab w:val="left" w:pos="979"/>
        </w:tabs>
        <w:suppressAutoHyphens w:val="0"/>
        <w:autoSpaceDE w:val="0"/>
        <w:autoSpaceDN w:val="0"/>
        <w:adjustRightInd w:val="0"/>
        <w:ind w:hanging="357"/>
        <w:rPr>
          <w:b/>
          <w:color w:val="000000"/>
          <w:spacing w:val="-9"/>
        </w:rPr>
      </w:pPr>
      <w:r w:rsidRPr="006D76FE">
        <w:rPr>
          <w:color w:val="000000"/>
        </w:rPr>
        <w:t>Gyvenamasis namas</w:t>
      </w:r>
    </w:p>
    <w:p w:rsidR="00C91757" w:rsidRPr="006D76FE" w:rsidRDefault="00C91757" w:rsidP="003D765C">
      <w:pPr>
        <w:widowControl w:val="0"/>
        <w:numPr>
          <w:ilvl w:val="0"/>
          <w:numId w:val="80"/>
        </w:numPr>
        <w:shd w:val="clear" w:color="auto" w:fill="FFFFFF"/>
        <w:tabs>
          <w:tab w:val="left" w:pos="979"/>
        </w:tabs>
        <w:suppressAutoHyphens w:val="0"/>
        <w:autoSpaceDE w:val="0"/>
        <w:autoSpaceDN w:val="0"/>
        <w:adjustRightInd w:val="0"/>
        <w:ind w:hanging="357"/>
        <w:rPr>
          <w:b/>
          <w:color w:val="000000"/>
          <w:spacing w:val="-9"/>
        </w:rPr>
      </w:pPr>
      <w:r w:rsidRPr="006D76FE">
        <w:rPr>
          <w:color w:val="000000"/>
          <w:spacing w:val="-11"/>
        </w:rPr>
        <w:t>Kita</w:t>
      </w:r>
      <w:r w:rsidRPr="006D76FE">
        <w:rPr>
          <w:lang w:val="en-US"/>
        </w:rPr>
        <w:t>________________________________________</w:t>
      </w:r>
    </w:p>
    <w:p w:rsidR="00C91757" w:rsidRPr="006D76FE" w:rsidRDefault="00C91757" w:rsidP="00C91757">
      <w:pPr>
        <w:widowControl w:val="0"/>
        <w:shd w:val="clear" w:color="auto" w:fill="FFFFFF"/>
        <w:tabs>
          <w:tab w:val="left" w:pos="979"/>
        </w:tabs>
        <w:autoSpaceDE w:val="0"/>
        <w:autoSpaceDN w:val="0"/>
        <w:adjustRightInd w:val="0"/>
        <w:ind w:hanging="357"/>
        <w:rPr>
          <w:lang w:val="en-US"/>
        </w:rPr>
      </w:pPr>
    </w:p>
    <w:p w:rsidR="00C91757" w:rsidRPr="006D76FE" w:rsidRDefault="00C91757" w:rsidP="003D765C">
      <w:pPr>
        <w:widowControl w:val="0"/>
        <w:numPr>
          <w:ilvl w:val="0"/>
          <w:numId w:val="82"/>
        </w:numPr>
        <w:shd w:val="clear" w:color="auto" w:fill="FFFFFF"/>
        <w:tabs>
          <w:tab w:val="left" w:pos="979"/>
        </w:tabs>
        <w:suppressAutoHyphens w:val="0"/>
        <w:autoSpaceDE w:val="0"/>
        <w:autoSpaceDN w:val="0"/>
        <w:adjustRightInd w:val="0"/>
        <w:rPr>
          <w:b/>
          <w:color w:val="000000"/>
          <w:spacing w:val="-11"/>
          <w:lang w:val="en-US"/>
        </w:rPr>
      </w:pPr>
      <w:r w:rsidRPr="006D76FE">
        <w:rPr>
          <w:b/>
          <w:bCs/>
          <w:iCs/>
          <w:color w:val="000000"/>
          <w:spacing w:val="-1"/>
        </w:rPr>
        <w:t>Nustatyti    nusikaltimo   motyvai:</w:t>
      </w:r>
    </w:p>
    <w:p w:rsidR="00C91757" w:rsidRPr="006D76FE" w:rsidRDefault="00C91757" w:rsidP="003D765C">
      <w:pPr>
        <w:widowControl w:val="0"/>
        <w:numPr>
          <w:ilvl w:val="0"/>
          <w:numId w:val="81"/>
        </w:numPr>
        <w:shd w:val="clear" w:color="auto" w:fill="FFFFFF"/>
        <w:tabs>
          <w:tab w:val="left" w:pos="979"/>
        </w:tabs>
        <w:suppressAutoHyphens w:val="0"/>
        <w:autoSpaceDE w:val="0"/>
        <w:autoSpaceDN w:val="0"/>
        <w:adjustRightInd w:val="0"/>
        <w:ind w:hanging="357"/>
        <w:rPr>
          <w:b/>
          <w:color w:val="000000"/>
          <w:spacing w:val="-11"/>
          <w:lang w:val="en-US"/>
        </w:rPr>
      </w:pPr>
      <w:r w:rsidRPr="006D76FE">
        <w:rPr>
          <w:color w:val="000000"/>
          <w:spacing w:val="-11"/>
          <w:lang w:val="en-AU"/>
        </w:rPr>
        <w:t>Pavydas</w:t>
      </w:r>
    </w:p>
    <w:p w:rsidR="00C91757" w:rsidRPr="006D76FE" w:rsidRDefault="00C91757" w:rsidP="003D765C">
      <w:pPr>
        <w:widowControl w:val="0"/>
        <w:numPr>
          <w:ilvl w:val="0"/>
          <w:numId w:val="81"/>
        </w:numPr>
        <w:shd w:val="clear" w:color="auto" w:fill="FFFFFF"/>
        <w:tabs>
          <w:tab w:val="left" w:pos="979"/>
        </w:tabs>
        <w:suppressAutoHyphens w:val="0"/>
        <w:autoSpaceDE w:val="0"/>
        <w:autoSpaceDN w:val="0"/>
        <w:adjustRightInd w:val="0"/>
        <w:ind w:hanging="357"/>
        <w:rPr>
          <w:b/>
          <w:color w:val="000000"/>
          <w:spacing w:val="-11"/>
          <w:lang w:val="en-US"/>
        </w:rPr>
      </w:pPr>
      <w:r w:rsidRPr="006D76FE">
        <w:rPr>
          <w:color w:val="000000"/>
          <w:spacing w:val="-11"/>
          <w:lang w:val="en-AU"/>
        </w:rPr>
        <w:t>Pyktys</w:t>
      </w:r>
    </w:p>
    <w:p w:rsidR="00C91757" w:rsidRPr="006D76FE" w:rsidRDefault="00C91757" w:rsidP="003D765C">
      <w:pPr>
        <w:widowControl w:val="0"/>
        <w:numPr>
          <w:ilvl w:val="0"/>
          <w:numId w:val="81"/>
        </w:numPr>
        <w:shd w:val="clear" w:color="auto" w:fill="FFFFFF"/>
        <w:tabs>
          <w:tab w:val="left" w:pos="979"/>
        </w:tabs>
        <w:suppressAutoHyphens w:val="0"/>
        <w:autoSpaceDE w:val="0"/>
        <w:autoSpaceDN w:val="0"/>
        <w:adjustRightInd w:val="0"/>
        <w:ind w:hanging="357"/>
        <w:rPr>
          <w:b/>
          <w:color w:val="000000"/>
          <w:spacing w:val="-11"/>
          <w:lang w:val="en-US"/>
        </w:rPr>
      </w:pPr>
      <w:r w:rsidRPr="006D76FE">
        <w:rPr>
          <w:color w:val="000000"/>
          <w:spacing w:val="-11"/>
        </w:rPr>
        <w:t>Įžeidimas</w:t>
      </w:r>
    </w:p>
    <w:p w:rsidR="00C91757" w:rsidRPr="006D76FE" w:rsidRDefault="00C91757" w:rsidP="003D765C">
      <w:pPr>
        <w:widowControl w:val="0"/>
        <w:numPr>
          <w:ilvl w:val="0"/>
          <w:numId w:val="81"/>
        </w:numPr>
        <w:shd w:val="clear" w:color="auto" w:fill="FFFFFF"/>
        <w:tabs>
          <w:tab w:val="left" w:pos="979"/>
        </w:tabs>
        <w:suppressAutoHyphens w:val="0"/>
        <w:autoSpaceDE w:val="0"/>
        <w:autoSpaceDN w:val="0"/>
        <w:adjustRightInd w:val="0"/>
        <w:ind w:hanging="357"/>
        <w:rPr>
          <w:b/>
          <w:color w:val="000000"/>
          <w:spacing w:val="-11"/>
          <w:lang w:val="en-US"/>
        </w:rPr>
      </w:pPr>
      <w:r w:rsidRPr="006D76FE">
        <w:rPr>
          <w:color w:val="000000"/>
          <w:spacing w:val="-11"/>
        </w:rPr>
        <w:t>Pažeminimas</w:t>
      </w:r>
    </w:p>
    <w:p w:rsidR="00C91757" w:rsidRPr="006D76FE" w:rsidRDefault="00C91757" w:rsidP="003D765C">
      <w:pPr>
        <w:widowControl w:val="0"/>
        <w:numPr>
          <w:ilvl w:val="0"/>
          <w:numId w:val="81"/>
        </w:numPr>
        <w:shd w:val="clear" w:color="auto" w:fill="FFFFFF"/>
        <w:tabs>
          <w:tab w:val="left" w:pos="979"/>
        </w:tabs>
        <w:suppressAutoHyphens w:val="0"/>
        <w:autoSpaceDE w:val="0"/>
        <w:autoSpaceDN w:val="0"/>
        <w:adjustRightInd w:val="0"/>
        <w:ind w:hanging="357"/>
        <w:rPr>
          <w:b/>
          <w:color w:val="000000"/>
          <w:spacing w:val="-11"/>
          <w:lang w:val="en-US"/>
        </w:rPr>
      </w:pPr>
      <w:r w:rsidRPr="006D76FE">
        <w:rPr>
          <w:color w:val="000000"/>
          <w:spacing w:val="-11"/>
        </w:rPr>
        <w:t>Kita</w:t>
      </w:r>
      <w:r w:rsidRPr="006D76FE">
        <w:rPr>
          <w:lang w:val="en-US"/>
        </w:rPr>
        <w:t>_______________________________________</w:t>
      </w:r>
    </w:p>
    <w:p w:rsidR="00C91757" w:rsidRPr="006D76FE" w:rsidRDefault="00C91757" w:rsidP="00C91757">
      <w:pPr>
        <w:widowControl w:val="0"/>
        <w:shd w:val="clear" w:color="auto" w:fill="FFFFFF"/>
        <w:tabs>
          <w:tab w:val="left" w:pos="979"/>
        </w:tabs>
        <w:autoSpaceDE w:val="0"/>
        <w:autoSpaceDN w:val="0"/>
        <w:adjustRightInd w:val="0"/>
        <w:spacing w:line="278" w:lineRule="exact"/>
        <w:rPr>
          <w:b/>
          <w:bCs/>
          <w:iCs/>
          <w:color w:val="000000"/>
          <w:spacing w:val="-1"/>
        </w:rPr>
      </w:pPr>
    </w:p>
    <w:p w:rsidR="00C91757" w:rsidRPr="006D76FE" w:rsidRDefault="00C91757" w:rsidP="003D765C">
      <w:pPr>
        <w:widowControl w:val="0"/>
        <w:numPr>
          <w:ilvl w:val="0"/>
          <w:numId w:val="82"/>
        </w:numPr>
        <w:shd w:val="clear" w:color="auto" w:fill="FFFFFF"/>
        <w:tabs>
          <w:tab w:val="left" w:pos="979"/>
        </w:tabs>
        <w:suppressAutoHyphens w:val="0"/>
        <w:autoSpaceDE w:val="0"/>
        <w:autoSpaceDN w:val="0"/>
        <w:adjustRightInd w:val="0"/>
        <w:spacing w:line="278" w:lineRule="exact"/>
        <w:rPr>
          <w:b/>
          <w:color w:val="000000"/>
          <w:spacing w:val="-11"/>
          <w:lang w:val="en-US"/>
        </w:rPr>
      </w:pPr>
      <w:r w:rsidRPr="006D76FE">
        <w:rPr>
          <w:b/>
          <w:color w:val="000000"/>
          <w:spacing w:val="-13"/>
        </w:rPr>
        <w:t>Aplinka nurodanti į aukos iniciatyvą, sudarant konfliktinę situaciją:</w:t>
      </w:r>
    </w:p>
    <w:p w:rsidR="00C91757" w:rsidRPr="006D76FE" w:rsidRDefault="00C91757" w:rsidP="00C91757">
      <w:pPr>
        <w:widowControl w:val="0"/>
        <w:shd w:val="clear" w:color="auto" w:fill="FFFFFF"/>
        <w:tabs>
          <w:tab w:val="left" w:pos="979"/>
        </w:tabs>
        <w:autoSpaceDE w:val="0"/>
        <w:autoSpaceDN w:val="0"/>
        <w:adjustRightInd w:val="0"/>
        <w:spacing w:line="278" w:lineRule="exact"/>
        <w:ind w:left="1474"/>
        <w:rPr>
          <w:color w:val="000000"/>
          <w:spacing w:val="-11"/>
          <w:lang w:val="en-US"/>
        </w:rPr>
      </w:pPr>
    </w:p>
    <w:p w:rsidR="00C91757" w:rsidRPr="006D76FE" w:rsidRDefault="00C91757" w:rsidP="00C91757">
      <w:pPr>
        <w:widowControl w:val="0"/>
        <w:shd w:val="clear" w:color="auto" w:fill="FFFFFF"/>
        <w:tabs>
          <w:tab w:val="left" w:pos="979"/>
        </w:tabs>
        <w:autoSpaceDE w:val="0"/>
        <w:autoSpaceDN w:val="0"/>
        <w:adjustRightInd w:val="0"/>
        <w:spacing w:line="278" w:lineRule="exact"/>
        <w:rPr>
          <w:color w:val="000000"/>
          <w:spacing w:val="-11"/>
          <w:lang w:val="en-US"/>
        </w:rPr>
      </w:pPr>
      <w:r w:rsidRPr="006D76FE">
        <w:rPr>
          <w:color w:val="000000"/>
          <w:spacing w:val="-11"/>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pacing w:val="-11"/>
          <w:lang w:val="en-US"/>
        </w:rPr>
        <w:t>______________</w:t>
      </w:r>
    </w:p>
    <w:p w:rsidR="00C91757" w:rsidRPr="006D76FE" w:rsidRDefault="00C91757" w:rsidP="00C91757">
      <w:pPr>
        <w:widowControl w:val="0"/>
        <w:shd w:val="clear" w:color="auto" w:fill="FFFFFF"/>
        <w:tabs>
          <w:tab w:val="left" w:pos="979"/>
        </w:tabs>
        <w:autoSpaceDE w:val="0"/>
        <w:autoSpaceDN w:val="0"/>
        <w:adjustRightInd w:val="0"/>
        <w:spacing w:line="278" w:lineRule="exact"/>
        <w:ind w:left="1474"/>
        <w:rPr>
          <w:color w:val="000000"/>
          <w:spacing w:val="-11"/>
          <w:lang w:val="en-US"/>
        </w:rPr>
      </w:pPr>
    </w:p>
    <w:p w:rsidR="00545415" w:rsidRDefault="00545415" w:rsidP="00E70397">
      <w:pPr>
        <w:spacing w:line="360" w:lineRule="auto"/>
        <w:ind w:firstLine="709"/>
        <w:jc w:val="both"/>
        <w:rPr>
          <w:rFonts w:eastAsiaTheme="minorHAnsi"/>
          <w:b/>
          <w:lang w:eastAsia="en-US"/>
        </w:rPr>
      </w:pPr>
    </w:p>
    <w:p w:rsidR="00C91757" w:rsidRDefault="00C91757" w:rsidP="00E70397">
      <w:pPr>
        <w:spacing w:line="360" w:lineRule="auto"/>
        <w:ind w:firstLine="709"/>
        <w:jc w:val="both"/>
        <w:rPr>
          <w:rFonts w:eastAsiaTheme="minorHAnsi"/>
          <w:b/>
          <w:lang w:eastAsia="en-US"/>
        </w:rPr>
      </w:pPr>
    </w:p>
    <w:p w:rsidR="00C91757" w:rsidRDefault="00C91757" w:rsidP="00E70397">
      <w:pPr>
        <w:spacing w:line="360" w:lineRule="auto"/>
        <w:ind w:firstLine="709"/>
        <w:jc w:val="both"/>
        <w:rPr>
          <w:rFonts w:eastAsiaTheme="minorHAnsi"/>
          <w:b/>
          <w:lang w:eastAsia="en-US"/>
        </w:rPr>
      </w:pPr>
    </w:p>
    <w:p w:rsidR="00C91757" w:rsidRDefault="00C91757" w:rsidP="00E70397">
      <w:pPr>
        <w:spacing w:line="360" w:lineRule="auto"/>
        <w:ind w:firstLine="709"/>
        <w:jc w:val="both"/>
        <w:rPr>
          <w:rFonts w:eastAsiaTheme="minorHAnsi"/>
          <w:b/>
          <w:lang w:eastAsia="en-US"/>
        </w:rPr>
      </w:pPr>
    </w:p>
    <w:p w:rsidR="00C91757" w:rsidRDefault="00C91757" w:rsidP="00E70397">
      <w:pPr>
        <w:spacing w:line="360" w:lineRule="auto"/>
        <w:ind w:firstLine="709"/>
        <w:jc w:val="both"/>
        <w:rPr>
          <w:rFonts w:eastAsiaTheme="minorHAnsi"/>
          <w:b/>
          <w:lang w:eastAsia="en-US"/>
        </w:rPr>
      </w:pPr>
    </w:p>
    <w:p w:rsidR="00C91757" w:rsidRDefault="00C91757" w:rsidP="00E70397">
      <w:pPr>
        <w:spacing w:line="360" w:lineRule="auto"/>
        <w:ind w:firstLine="709"/>
        <w:jc w:val="both"/>
        <w:rPr>
          <w:rFonts w:eastAsiaTheme="minorHAnsi"/>
          <w:b/>
          <w:lang w:eastAsia="en-US"/>
        </w:rPr>
      </w:pPr>
    </w:p>
    <w:p w:rsidR="00C91757" w:rsidRDefault="00C91757" w:rsidP="00E70397">
      <w:pPr>
        <w:spacing w:line="360" w:lineRule="auto"/>
        <w:ind w:firstLine="709"/>
        <w:jc w:val="both"/>
        <w:rPr>
          <w:rFonts w:eastAsiaTheme="minorHAnsi"/>
          <w:b/>
          <w:lang w:eastAsia="en-US"/>
        </w:rPr>
      </w:pPr>
    </w:p>
    <w:p w:rsidR="00C91757" w:rsidRDefault="00C91757" w:rsidP="00E70397">
      <w:pPr>
        <w:spacing w:line="360" w:lineRule="auto"/>
        <w:ind w:firstLine="709"/>
        <w:jc w:val="both"/>
        <w:rPr>
          <w:rFonts w:eastAsiaTheme="minorHAnsi"/>
          <w:b/>
          <w:lang w:eastAsia="en-US"/>
        </w:rPr>
      </w:pPr>
    </w:p>
    <w:p w:rsidR="00C91757" w:rsidRDefault="00C91757" w:rsidP="00E70397">
      <w:pPr>
        <w:spacing w:line="360" w:lineRule="auto"/>
        <w:ind w:firstLine="709"/>
        <w:jc w:val="both"/>
        <w:rPr>
          <w:rFonts w:eastAsiaTheme="minorHAnsi"/>
          <w:b/>
          <w:lang w:eastAsia="en-US"/>
        </w:rPr>
      </w:pPr>
    </w:p>
    <w:p w:rsidR="00C91757" w:rsidRDefault="00C91757" w:rsidP="00E70397">
      <w:pPr>
        <w:spacing w:line="360" w:lineRule="auto"/>
        <w:ind w:firstLine="709"/>
        <w:jc w:val="both"/>
        <w:rPr>
          <w:rFonts w:eastAsiaTheme="minorHAnsi"/>
          <w:b/>
          <w:lang w:eastAsia="en-US"/>
        </w:rPr>
      </w:pPr>
    </w:p>
    <w:p w:rsidR="00C91757" w:rsidRDefault="00C91757" w:rsidP="00E70397">
      <w:pPr>
        <w:spacing w:line="360" w:lineRule="auto"/>
        <w:ind w:firstLine="709"/>
        <w:jc w:val="both"/>
        <w:rPr>
          <w:rFonts w:eastAsiaTheme="minorHAnsi"/>
          <w:b/>
          <w:lang w:eastAsia="en-US"/>
        </w:rPr>
      </w:pPr>
    </w:p>
    <w:p w:rsidR="00C91757" w:rsidRDefault="00C91757" w:rsidP="00E70397">
      <w:pPr>
        <w:spacing w:line="360" w:lineRule="auto"/>
        <w:ind w:firstLine="709"/>
        <w:jc w:val="both"/>
        <w:rPr>
          <w:rFonts w:eastAsiaTheme="minorHAnsi"/>
          <w:b/>
          <w:lang w:eastAsia="en-US"/>
        </w:rPr>
      </w:pPr>
    </w:p>
    <w:p w:rsidR="00C91757" w:rsidRDefault="00C91757" w:rsidP="00E70397">
      <w:pPr>
        <w:spacing w:line="360" w:lineRule="auto"/>
        <w:ind w:firstLine="709"/>
        <w:jc w:val="both"/>
        <w:rPr>
          <w:rFonts w:eastAsiaTheme="minorHAnsi"/>
          <w:b/>
          <w:lang w:eastAsia="en-US"/>
        </w:rPr>
      </w:pPr>
    </w:p>
    <w:p w:rsidR="00C91757" w:rsidRDefault="00C91757" w:rsidP="00E70397">
      <w:pPr>
        <w:spacing w:line="360" w:lineRule="auto"/>
        <w:ind w:firstLine="709"/>
        <w:jc w:val="both"/>
        <w:rPr>
          <w:rFonts w:eastAsiaTheme="minorHAnsi"/>
          <w:b/>
          <w:lang w:eastAsia="en-US"/>
        </w:rPr>
      </w:pPr>
    </w:p>
    <w:p w:rsidR="00676C1F" w:rsidRPr="00676C1F" w:rsidRDefault="00676C1F" w:rsidP="00676C1F">
      <w:pPr>
        <w:tabs>
          <w:tab w:val="left" w:pos="709"/>
        </w:tabs>
        <w:rPr>
          <w:b/>
          <w:i/>
          <w:u w:val="single"/>
        </w:rPr>
      </w:pPr>
      <w:r w:rsidRPr="00676C1F">
        <w:rPr>
          <w:b/>
          <w:i/>
          <w:u w:val="single"/>
        </w:rPr>
        <w:t>Priedas nr.</w:t>
      </w:r>
      <w:r>
        <w:rPr>
          <w:b/>
          <w:i/>
          <w:u w:val="single"/>
        </w:rPr>
        <w:t xml:space="preserve"> </w:t>
      </w:r>
      <w:r w:rsidRPr="00676C1F">
        <w:rPr>
          <w:b/>
          <w:i/>
          <w:u w:val="single"/>
        </w:rPr>
        <w:t>2</w:t>
      </w:r>
    </w:p>
    <w:p w:rsidR="00676C1F" w:rsidRDefault="00676C1F" w:rsidP="00387A40">
      <w:pPr>
        <w:spacing w:before="173"/>
        <w:ind w:left="754" w:firstLine="1296"/>
        <w:jc w:val="center"/>
        <w:rPr>
          <w:b/>
        </w:rPr>
      </w:pPr>
    </w:p>
    <w:p w:rsidR="00C91757" w:rsidRPr="0034564F" w:rsidRDefault="00C91757" w:rsidP="00387A40">
      <w:pPr>
        <w:spacing w:before="173"/>
        <w:ind w:left="754" w:firstLine="1296"/>
        <w:jc w:val="center"/>
        <w:rPr>
          <w:b/>
        </w:rPr>
      </w:pPr>
      <w:r w:rsidRPr="0034564F">
        <w:rPr>
          <w:b/>
        </w:rPr>
        <w:t>ANKETA</w:t>
      </w:r>
    </w:p>
    <w:p w:rsidR="00C91757" w:rsidRPr="0034564F" w:rsidRDefault="00C91757" w:rsidP="00387A40">
      <w:pPr>
        <w:spacing w:before="173"/>
        <w:ind w:left="754"/>
        <w:jc w:val="center"/>
        <w:rPr>
          <w:b/>
        </w:rPr>
      </w:pPr>
      <w:r w:rsidRPr="0034564F">
        <w:rPr>
          <w:b/>
        </w:rPr>
        <w:t>2004- 2008 m. Baudžiamųjų bylų iškeltų pagal LR BK 129 str.</w:t>
      </w:r>
    </w:p>
    <w:p w:rsidR="00C91757" w:rsidRPr="0034564F" w:rsidRDefault="00C91757" w:rsidP="00387A40">
      <w:pPr>
        <w:spacing w:before="173"/>
        <w:ind w:left="754"/>
        <w:jc w:val="center"/>
      </w:pPr>
      <w:r w:rsidRPr="0034564F">
        <w:t>Miestas_______________________________________________</w:t>
      </w:r>
    </w:p>
    <w:p w:rsidR="00C91757" w:rsidRPr="0034564F" w:rsidRDefault="00C91757" w:rsidP="00387A40">
      <w:pPr>
        <w:spacing w:before="173"/>
        <w:ind w:left="754"/>
        <w:jc w:val="center"/>
        <w:rPr>
          <w:lang w:val="en-US"/>
        </w:rPr>
      </w:pPr>
      <w:r w:rsidRPr="0034564F">
        <w:t>B/b (arba archyvinis numeris)_____________________________</w:t>
      </w:r>
    </w:p>
    <w:p w:rsidR="00C91757" w:rsidRPr="0034564F" w:rsidRDefault="00C91757" w:rsidP="00387A40">
      <w:pPr>
        <w:pStyle w:val="ListParagraph"/>
        <w:spacing w:before="173"/>
        <w:ind w:left="754"/>
        <w:jc w:val="center"/>
      </w:pPr>
      <w:r w:rsidRPr="0034564F">
        <w:t>Buitynių nužudymų ikiteisminio tyrimo trukmė_______________</w:t>
      </w:r>
    </w:p>
    <w:p w:rsidR="00C91757" w:rsidRPr="0034564F" w:rsidRDefault="00C91757" w:rsidP="00387A40">
      <w:pPr>
        <w:pStyle w:val="ListParagraph"/>
        <w:jc w:val="center"/>
      </w:pPr>
    </w:p>
    <w:p w:rsidR="00C91757" w:rsidRPr="0034564F" w:rsidRDefault="00C91757" w:rsidP="00C91757">
      <w:pPr>
        <w:pStyle w:val="ListParagraph"/>
      </w:pPr>
    </w:p>
    <w:p w:rsidR="00C91757" w:rsidRDefault="00C91757" w:rsidP="00C91757">
      <w:pPr>
        <w:pStyle w:val="ListParagraph"/>
        <w:ind w:left="2736"/>
        <w:rPr>
          <w:b/>
        </w:rPr>
      </w:pPr>
      <w:r w:rsidRPr="0034564F">
        <w:t xml:space="preserve">      </w:t>
      </w:r>
      <w:r w:rsidRPr="0034564F">
        <w:rPr>
          <w:b/>
        </w:rPr>
        <w:t>PIRMINIAI TYRIMO VEIKSMAI</w:t>
      </w:r>
    </w:p>
    <w:p w:rsidR="00C91757" w:rsidRPr="0034564F" w:rsidRDefault="00C91757" w:rsidP="00C91757">
      <w:pPr>
        <w:pStyle w:val="ListParagraph"/>
        <w:ind w:left="2736"/>
        <w:rPr>
          <w:b/>
        </w:rPr>
      </w:pPr>
    </w:p>
    <w:p w:rsidR="00C91757" w:rsidRDefault="00C91757" w:rsidP="003D765C">
      <w:pPr>
        <w:pStyle w:val="ListParagraph"/>
        <w:numPr>
          <w:ilvl w:val="0"/>
          <w:numId w:val="83"/>
        </w:numPr>
        <w:suppressAutoHyphens w:val="0"/>
        <w:ind w:left="1831" w:hanging="357"/>
        <w:rPr>
          <w:b/>
        </w:rPr>
      </w:pPr>
      <w:r w:rsidRPr="0034564F">
        <w:rPr>
          <w:b/>
        </w:rPr>
        <w:t>Pirminiai tyrimo veiksmai atvykus į įvykio vieta:</w:t>
      </w:r>
    </w:p>
    <w:p w:rsidR="00C91757" w:rsidRPr="00C91757" w:rsidRDefault="00C91757" w:rsidP="003D765C">
      <w:pPr>
        <w:pStyle w:val="ListParagraph"/>
        <w:numPr>
          <w:ilvl w:val="0"/>
          <w:numId w:val="100"/>
        </w:numPr>
        <w:suppressAutoHyphens w:val="0"/>
        <w:ind w:left="2194" w:hanging="357"/>
        <w:rPr>
          <w:b/>
        </w:rPr>
      </w:pPr>
      <w:r w:rsidRPr="0034564F">
        <w:t>Įvykio vietos apžiūra</w:t>
      </w:r>
    </w:p>
    <w:p w:rsidR="00C91757" w:rsidRPr="00C91757" w:rsidRDefault="00C91757" w:rsidP="003D765C">
      <w:pPr>
        <w:pStyle w:val="ListParagraph"/>
        <w:numPr>
          <w:ilvl w:val="0"/>
          <w:numId w:val="100"/>
        </w:numPr>
        <w:suppressAutoHyphens w:val="0"/>
        <w:ind w:left="2194" w:hanging="357"/>
        <w:rPr>
          <w:b/>
        </w:rPr>
      </w:pPr>
      <w:r w:rsidRPr="0034564F">
        <w:t>Lavono apžiūra</w:t>
      </w:r>
    </w:p>
    <w:p w:rsidR="00C91757" w:rsidRPr="00C91757" w:rsidRDefault="00C91757" w:rsidP="003D765C">
      <w:pPr>
        <w:pStyle w:val="ListParagraph"/>
        <w:numPr>
          <w:ilvl w:val="0"/>
          <w:numId w:val="100"/>
        </w:numPr>
        <w:suppressAutoHyphens w:val="0"/>
        <w:ind w:left="2194" w:hanging="357"/>
        <w:rPr>
          <w:b/>
        </w:rPr>
      </w:pPr>
      <w:r w:rsidRPr="0034564F">
        <w:t>Sekimas karštais pėdsakais</w:t>
      </w:r>
    </w:p>
    <w:p w:rsidR="00C91757" w:rsidRPr="00C91757" w:rsidRDefault="00C91757" w:rsidP="003D765C">
      <w:pPr>
        <w:pStyle w:val="ListParagraph"/>
        <w:numPr>
          <w:ilvl w:val="0"/>
          <w:numId w:val="100"/>
        </w:numPr>
        <w:suppressAutoHyphens w:val="0"/>
        <w:ind w:left="2194" w:hanging="357"/>
        <w:rPr>
          <w:b/>
        </w:rPr>
      </w:pPr>
      <w:r w:rsidRPr="0034564F">
        <w:t>Liudytojų apklausa</w:t>
      </w:r>
    </w:p>
    <w:p w:rsidR="00C91757" w:rsidRPr="00C91757" w:rsidRDefault="00C91757" w:rsidP="003D765C">
      <w:pPr>
        <w:pStyle w:val="ListParagraph"/>
        <w:numPr>
          <w:ilvl w:val="0"/>
          <w:numId w:val="100"/>
        </w:numPr>
        <w:suppressAutoHyphens w:val="0"/>
        <w:ind w:left="2194" w:hanging="357"/>
        <w:rPr>
          <w:b/>
        </w:rPr>
      </w:pPr>
      <w:r w:rsidRPr="0034564F">
        <w:t>Įtariamojo apklausa</w:t>
      </w:r>
    </w:p>
    <w:p w:rsidR="00C91757" w:rsidRPr="00C91757" w:rsidRDefault="00C91757" w:rsidP="003D765C">
      <w:pPr>
        <w:pStyle w:val="ListParagraph"/>
        <w:numPr>
          <w:ilvl w:val="0"/>
          <w:numId w:val="100"/>
        </w:numPr>
        <w:suppressAutoHyphens w:val="0"/>
        <w:ind w:left="2194" w:hanging="357"/>
        <w:rPr>
          <w:b/>
        </w:rPr>
      </w:pPr>
      <w:r w:rsidRPr="0034564F">
        <w:t>Užduotis atlikti odjekto tyrimą</w:t>
      </w:r>
    </w:p>
    <w:p w:rsidR="00C91757" w:rsidRPr="00C91757" w:rsidRDefault="00C91757" w:rsidP="003D765C">
      <w:pPr>
        <w:pStyle w:val="ListParagraph"/>
        <w:numPr>
          <w:ilvl w:val="0"/>
          <w:numId w:val="100"/>
        </w:numPr>
        <w:suppressAutoHyphens w:val="0"/>
        <w:ind w:left="2194" w:hanging="357"/>
        <w:rPr>
          <w:b/>
        </w:rPr>
      </w:pPr>
      <w:r w:rsidRPr="0034564F">
        <w:t>Daiktų apžiūra</w:t>
      </w:r>
    </w:p>
    <w:p w:rsidR="00C91757" w:rsidRPr="00C91757" w:rsidRDefault="00C91757" w:rsidP="003D765C">
      <w:pPr>
        <w:pStyle w:val="ListParagraph"/>
        <w:numPr>
          <w:ilvl w:val="0"/>
          <w:numId w:val="100"/>
        </w:numPr>
        <w:suppressAutoHyphens w:val="0"/>
        <w:ind w:left="2194" w:hanging="357"/>
        <w:rPr>
          <w:b/>
        </w:rPr>
      </w:pPr>
      <w:r w:rsidRPr="0034564F">
        <w:t>Krata</w:t>
      </w:r>
    </w:p>
    <w:p w:rsidR="00C91757" w:rsidRPr="00C91757" w:rsidRDefault="00C91757" w:rsidP="003D765C">
      <w:pPr>
        <w:pStyle w:val="ListParagraph"/>
        <w:numPr>
          <w:ilvl w:val="0"/>
          <w:numId w:val="100"/>
        </w:numPr>
        <w:suppressAutoHyphens w:val="0"/>
        <w:ind w:left="2194" w:hanging="357"/>
        <w:rPr>
          <w:b/>
        </w:rPr>
      </w:pPr>
      <w:r w:rsidRPr="0034564F">
        <w:t>Poėmis</w:t>
      </w:r>
    </w:p>
    <w:p w:rsidR="00C91757" w:rsidRPr="0034564F" w:rsidRDefault="00C91757" w:rsidP="00C91757">
      <w:pPr>
        <w:pStyle w:val="ListParagraph"/>
        <w:ind w:left="1440"/>
      </w:pPr>
    </w:p>
    <w:p w:rsidR="001A3E76" w:rsidRPr="001A3E76" w:rsidRDefault="00C91757" w:rsidP="003D765C">
      <w:pPr>
        <w:pStyle w:val="ListParagraph"/>
        <w:numPr>
          <w:ilvl w:val="0"/>
          <w:numId w:val="83"/>
        </w:numPr>
        <w:suppressAutoHyphens w:val="0"/>
        <w:ind w:left="1831" w:hanging="357"/>
        <w:rPr>
          <w:lang w:val="en-US"/>
        </w:rPr>
      </w:pPr>
      <w:r w:rsidRPr="0034564F">
        <w:rPr>
          <w:b/>
          <w:lang w:val="en-US"/>
        </w:rPr>
        <w:t>Specialisto dalyvavimas atliekant įvykio vietos apžiūrą:</w:t>
      </w:r>
    </w:p>
    <w:p w:rsidR="00C91757" w:rsidRPr="001A3E76" w:rsidRDefault="00C91757" w:rsidP="003D765C">
      <w:pPr>
        <w:pStyle w:val="ListParagraph"/>
        <w:numPr>
          <w:ilvl w:val="0"/>
          <w:numId w:val="101"/>
        </w:numPr>
        <w:suppressAutoHyphens w:val="0"/>
        <w:ind w:left="2194" w:hanging="357"/>
        <w:rPr>
          <w:lang w:val="en-US"/>
        </w:rPr>
      </w:pPr>
      <w:r w:rsidRPr="001A3E76">
        <w:rPr>
          <w:lang w:val="en-US"/>
        </w:rPr>
        <w:t>Dalyvavo</w:t>
      </w:r>
    </w:p>
    <w:p w:rsidR="00C91757" w:rsidRPr="0034564F" w:rsidRDefault="00C91757" w:rsidP="003D765C">
      <w:pPr>
        <w:pStyle w:val="ListParagraph"/>
        <w:numPr>
          <w:ilvl w:val="0"/>
          <w:numId w:val="84"/>
        </w:numPr>
        <w:suppressAutoHyphens w:val="0"/>
        <w:ind w:left="2194" w:hanging="357"/>
        <w:rPr>
          <w:lang w:val="en-US"/>
        </w:rPr>
      </w:pPr>
      <w:r w:rsidRPr="0034564F">
        <w:rPr>
          <w:lang w:val="en-US"/>
        </w:rPr>
        <w:t>Nedalyvavo</w:t>
      </w:r>
    </w:p>
    <w:p w:rsidR="00C91757" w:rsidRPr="0034564F" w:rsidRDefault="00C91757" w:rsidP="001A3E76">
      <w:pPr>
        <w:pStyle w:val="ListParagraph"/>
        <w:ind w:left="2194" w:hanging="357"/>
        <w:rPr>
          <w:lang w:val="en-US"/>
        </w:rPr>
      </w:pPr>
    </w:p>
    <w:p w:rsidR="00C91757" w:rsidRPr="0034564F" w:rsidRDefault="00C91757" w:rsidP="003D765C">
      <w:pPr>
        <w:pStyle w:val="ListParagraph"/>
        <w:numPr>
          <w:ilvl w:val="0"/>
          <w:numId w:val="83"/>
        </w:numPr>
        <w:suppressAutoHyphens w:val="0"/>
        <w:ind w:left="1831" w:hanging="357"/>
        <w:rPr>
          <w:b/>
          <w:lang w:val="en-US"/>
        </w:rPr>
      </w:pPr>
      <w:r w:rsidRPr="0034564F">
        <w:rPr>
          <w:b/>
          <w:lang w:val="en-US"/>
        </w:rPr>
        <w:t>Pakartotinė įvykio vietos apžiūra:</w:t>
      </w:r>
    </w:p>
    <w:p w:rsidR="00C91757" w:rsidRPr="0034564F" w:rsidRDefault="00C91757" w:rsidP="003D765C">
      <w:pPr>
        <w:pStyle w:val="ListParagraph"/>
        <w:numPr>
          <w:ilvl w:val="0"/>
          <w:numId w:val="86"/>
        </w:numPr>
        <w:suppressAutoHyphens w:val="0"/>
        <w:ind w:left="2194" w:hanging="357"/>
        <w:rPr>
          <w:lang w:val="en-US"/>
        </w:rPr>
      </w:pPr>
      <w:r w:rsidRPr="0034564F">
        <w:rPr>
          <w:lang w:val="en-US"/>
        </w:rPr>
        <w:t>Atlikta</w:t>
      </w:r>
    </w:p>
    <w:p w:rsidR="00C91757" w:rsidRPr="0034564F" w:rsidRDefault="00C91757" w:rsidP="003D765C">
      <w:pPr>
        <w:pStyle w:val="ListParagraph"/>
        <w:numPr>
          <w:ilvl w:val="0"/>
          <w:numId w:val="86"/>
        </w:numPr>
        <w:suppressAutoHyphens w:val="0"/>
        <w:ind w:left="2194" w:hanging="357"/>
        <w:rPr>
          <w:lang w:val="en-US"/>
        </w:rPr>
      </w:pPr>
      <w:r w:rsidRPr="0034564F">
        <w:rPr>
          <w:lang w:val="en-US"/>
        </w:rPr>
        <w:t>Neatlikta</w:t>
      </w:r>
    </w:p>
    <w:p w:rsidR="00C91757" w:rsidRPr="0034564F" w:rsidRDefault="00C91757" w:rsidP="00C91757">
      <w:pPr>
        <w:pStyle w:val="ListParagraph"/>
        <w:ind w:left="1440"/>
        <w:rPr>
          <w:lang w:val="en-US"/>
        </w:rPr>
      </w:pPr>
    </w:p>
    <w:p w:rsidR="00C91757" w:rsidRDefault="00C91757" w:rsidP="00C91757">
      <w:pPr>
        <w:ind w:left="3888"/>
        <w:jc w:val="both"/>
        <w:rPr>
          <w:b/>
          <w:lang w:val="en-US"/>
        </w:rPr>
      </w:pPr>
      <w:r w:rsidRPr="0034564F">
        <w:rPr>
          <w:b/>
          <w:lang w:val="en-US"/>
        </w:rPr>
        <w:t>LIŪDYTOJAS</w:t>
      </w:r>
    </w:p>
    <w:p w:rsidR="00C91757" w:rsidRPr="0034564F" w:rsidRDefault="00C91757" w:rsidP="00C91757">
      <w:pPr>
        <w:ind w:left="1814" w:hanging="340"/>
        <w:jc w:val="both"/>
        <w:rPr>
          <w:b/>
          <w:lang w:val="en-US"/>
        </w:rPr>
      </w:pPr>
    </w:p>
    <w:p w:rsidR="00C91757" w:rsidRPr="0034564F" w:rsidRDefault="00C91757" w:rsidP="003D765C">
      <w:pPr>
        <w:pStyle w:val="ListParagraph"/>
        <w:numPr>
          <w:ilvl w:val="0"/>
          <w:numId w:val="83"/>
        </w:numPr>
        <w:suppressAutoHyphens w:val="0"/>
        <w:ind w:left="1831" w:hanging="357"/>
        <w:rPr>
          <w:b/>
          <w:lang w:val="en-US"/>
        </w:rPr>
      </w:pPr>
      <w:r w:rsidRPr="0034564F">
        <w:rPr>
          <w:b/>
          <w:lang w:val="en-US"/>
        </w:rPr>
        <w:t>Ikiteisminiame tyrime apklaustų liūdytojų skaičius:</w:t>
      </w:r>
    </w:p>
    <w:p w:rsidR="00C91757" w:rsidRPr="0034564F" w:rsidRDefault="00C91757" w:rsidP="003D765C">
      <w:pPr>
        <w:pStyle w:val="ListParagraph"/>
        <w:numPr>
          <w:ilvl w:val="0"/>
          <w:numId w:val="85"/>
        </w:numPr>
        <w:suppressAutoHyphens w:val="0"/>
        <w:ind w:left="2194" w:hanging="357"/>
        <w:rPr>
          <w:lang w:val="en-US"/>
        </w:rPr>
      </w:pPr>
      <w:r w:rsidRPr="0034564F">
        <w:rPr>
          <w:lang w:val="en-US"/>
        </w:rPr>
        <w:t>2</w:t>
      </w:r>
    </w:p>
    <w:p w:rsidR="00C91757" w:rsidRPr="0034564F" w:rsidRDefault="00C91757" w:rsidP="003D765C">
      <w:pPr>
        <w:pStyle w:val="ListParagraph"/>
        <w:numPr>
          <w:ilvl w:val="0"/>
          <w:numId w:val="85"/>
        </w:numPr>
        <w:suppressAutoHyphens w:val="0"/>
        <w:ind w:left="2194" w:hanging="357"/>
        <w:rPr>
          <w:lang w:val="en-US"/>
        </w:rPr>
      </w:pPr>
      <w:r w:rsidRPr="0034564F">
        <w:rPr>
          <w:lang w:val="en-US"/>
        </w:rPr>
        <w:t>3</w:t>
      </w:r>
    </w:p>
    <w:p w:rsidR="00C91757" w:rsidRPr="0034564F" w:rsidRDefault="00C91757" w:rsidP="003D765C">
      <w:pPr>
        <w:pStyle w:val="ListParagraph"/>
        <w:numPr>
          <w:ilvl w:val="0"/>
          <w:numId w:val="85"/>
        </w:numPr>
        <w:suppressAutoHyphens w:val="0"/>
        <w:ind w:left="2194" w:hanging="357"/>
        <w:rPr>
          <w:lang w:val="en-US"/>
        </w:rPr>
      </w:pPr>
      <w:r w:rsidRPr="0034564F">
        <w:rPr>
          <w:lang w:val="en-US"/>
        </w:rPr>
        <w:t>4</w:t>
      </w:r>
    </w:p>
    <w:p w:rsidR="00C91757" w:rsidRPr="0034564F" w:rsidRDefault="00C91757" w:rsidP="003D765C">
      <w:pPr>
        <w:pStyle w:val="ListParagraph"/>
        <w:numPr>
          <w:ilvl w:val="0"/>
          <w:numId w:val="85"/>
        </w:numPr>
        <w:suppressAutoHyphens w:val="0"/>
        <w:ind w:left="2194" w:hanging="357"/>
        <w:rPr>
          <w:lang w:val="en-US"/>
        </w:rPr>
      </w:pPr>
      <w:r w:rsidRPr="0034564F">
        <w:rPr>
          <w:lang w:val="en-US"/>
        </w:rPr>
        <w:t>5</w:t>
      </w:r>
    </w:p>
    <w:p w:rsidR="00C91757" w:rsidRPr="0034564F" w:rsidRDefault="00C91757" w:rsidP="003D765C">
      <w:pPr>
        <w:pStyle w:val="ListParagraph"/>
        <w:numPr>
          <w:ilvl w:val="0"/>
          <w:numId w:val="85"/>
        </w:numPr>
        <w:suppressAutoHyphens w:val="0"/>
        <w:ind w:left="2194" w:hanging="357"/>
        <w:rPr>
          <w:lang w:val="en-US"/>
        </w:rPr>
      </w:pPr>
      <w:r w:rsidRPr="0034564F">
        <w:rPr>
          <w:lang w:val="en-US"/>
        </w:rPr>
        <w:t>6</w:t>
      </w:r>
    </w:p>
    <w:p w:rsidR="00C91757" w:rsidRPr="0034564F" w:rsidRDefault="00C91757" w:rsidP="003D765C">
      <w:pPr>
        <w:pStyle w:val="ListParagraph"/>
        <w:numPr>
          <w:ilvl w:val="0"/>
          <w:numId w:val="85"/>
        </w:numPr>
        <w:suppressAutoHyphens w:val="0"/>
        <w:ind w:left="2194" w:hanging="357"/>
        <w:rPr>
          <w:lang w:val="en-US"/>
        </w:rPr>
      </w:pPr>
      <w:r w:rsidRPr="0034564F">
        <w:rPr>
          <w:lang w:val="en-US"/>
        </w:rPr>
        <w:t>7</w:t>
      </w:r>
    </w:p>
    <w:p w:rsidR="00C91757" w:rsidRPr="0034564F" w:rsidRDefault="00C91757" w:rsidP="003D765C">
      <w:pPr>
        <w:pStyle w:val="ListParagraph"/>
        <w:numPr>
          <w:ilvl w:val="0"/>
          <w:numId w:val="85"/>
        </w:numPr>
        <w:suppressAutoHyphens w:val="0"/>
        <w:ind w:left="2194" w:hanging="357"/>
        <w:rPr>
          <w:lang w:val="en-US"/>
        </w:rPr>
      </w:pPr>
      <w:r w:rsidRPr="0034564F">
        <w:rPr>
          <w:lang w:val="en-US"/>
        </w:rPr>
        <w:t>8</w:t>
      </w:r>
    </w:p>
    <w:p w:rsidR="00C91757" w:rsidRPr="0034564F" w:rsidRDefault="00C91757" w:rsidP="003D765C">
      <w:pPr>
        <w:pStyle w:val="ListParagraph"/>
        <w:numPr>
          <w:ilvl w:val="0"/>
          <w:numId w:val="85"/>
        </w:numPr>
        <w:suppressAutoHyphens w:val="0"/>
        <w:ind w:left="2194" w:hanging="357"/>
        <w:rPr>
          <w:lang w:val="en-US"/>
        </w:rPr>
      </w:pPr>
      <w:r w:rsidRPr="0034564F">
        <w:rPr>
          <w:lang w:val="en-US"/>
        </w:rPr>
        <w:t>9</w:t>
      </w:r>
    </w:p>
    <w:p w:rsidR="00C91757" w:rsidRPr="0034564F" w:rsidRDefault="00C91757" w:rsidP="003D765C">
      <w:pPr>
        <w:pStyle w:val="ListParagraph"/>
        <w:numPr>
          <w:ilvl w:val="0"/>
          <w:numId w:val="85"/>
        </w:numPr>
        <w:suppressAutoHyphens w:val="0"/>
        <w:ind w:left="2194" w:hanging="357"/>
        <w:rPr>
          <w:lang w:val="en-US"/>
        </w:rPr>
      </w:pPr>
      <w:r w:rsidRPr="0034564F">
        <w:rPr>
          <w:lang w:val="en-US"/>
        </w:rPr>
        <w:t>10</w:t>
      </w:r>
    </w:p>
    <w:p w:rsidR="00C91757" w:rsidRPr="0034564F" w:rsidRDefault="00C91757" w:rsidP="003D765C">
      <w:pPr>
        <w:pStyle w:val="ListParagraph"/>
        <w:numPr>
          <w:ilvl w:val="0"/>
          <w:numId w:val="85"/>
        </w:numPr>
        <w:suppressAutoHyphens w:val="0"/>
        <w:ind w:left="2194" w:hanging="357"/>
        <w:rPr>
          <w:lang w:val="en-US"/>
        </w:rPr>
      </w:pPr>
      <w:r w:rsidRPr="0034564F">
        <w:rPr>
          <w:lang w:val="en-US"/>
        </w:rPr>
        <w:t>11</w:t>
      </w:r>
    </w:p>
    <w:p w:rsidR="00C91757" w:rsidRPr="0034564F" w:rsidRDefault="00C91757" w:rsidP="003D765C">
      <w:pPr>
        <w:pStyle w:val="ListParagraph"/>
        <w:numPr>
          <w:ilvl w:val="0"/>
          <w:numId w:val="85"/>
        </w:numPr>
        <w:suppressAutoHyphens w:val="0"/>
        <w:ind w:left="2194" w:hanging="357"/>
        <w:rPr>
          <w:lang w:val="en-US"/>
        </w:rPr>
      </w:pPr>
      <w:r w:rsidRPr="0034564F">
        <w:rPr>
          <w:lang w:val="en-US"/>
        </w:rPr>
        <w:lastRenderedPageBreak/>
        <w:t>12</w:t>
      </w:r>
    </w:p>
    <w:p w:rsidR="00C91757" w:rsidRDefault="00C91757" w:rsidP="00C91757">
      <w:pPr>
        <w:pStyle w:val="ListParagraph"/>
        <w:ind w:left="1440"/>
        <w:rPr>
          <w:lang w:val="en-US"/>
        </w:rPr>
      </w:pPr>
    </w:p>
    <w:p w:rsidR="00676C1F" w:rsidRDefault="00676C1F" w:rsidP="00C91757">
      <w:pPr>
        <w:pStyle w:val="ListParagraph"/>
        <w:ind w:left="1440"/>
        <w:rPr>
          <w:lang w:val="en-US"/>
        </w:rPr>
      </w:pPr>
    </w:p>
    <w:p w:rsidR="00676C1F" w:rsidRDefault="00676C1F" w:rsidP="00C91757">
      <w:pPr>
        <w:pStyle w:val="ListParagraph"/>
        <w:ind w:left="1440"/>
        <w:rPr>
          <w:lang w:val="en-US"/>
        </w:rPr>
      </w:pPr>
    </w:p>
    <w:p w:rsidR="00676C1F" w:rsidRDefault="00676C1F" w:rsidP="00C91757">
      <w:pPr>
        <w:pStyle w:val="ListParagraph"/>
        <w:ind w:left="1440"/>
        <w:rPr>
          <w:lang w:val="en-US"/>
        </w:rPr>
      </w:pPr>
    </w:p>
    <w:p w:rsidR="00676C1F" w:rsidRPr="0034564F" w:rsidRDefault="00676C1F" w:rsidP="00C91757">
      <w:pPr>
        <w:pStyle w:val="ListParagraph"/>
        <w:ind w:left="1440"/>
        <w:rPr>
          <w:lang w:val="en-US"/>
        </w:rPr>
      </w:pPr>
    </w:p>
    <w:p w:rsidR="00C91757" w:rsidRPr="0034564F" w:rsidRDefault="00C91757" w:rsidP="003D765C">
      <w:pPr>
        <w:pStyle w:val="ListParagraph"/>
        <w:numPr>
          <w:ilvl w:val="0"/>
          <w:numId w:val="83"/>
        </w:numPr>
        <w:suppressAutoHyphens w:val="0"/>
        <w:ind w:left="1831" w:hanging="357"/>
        <w:rPr>
          <w:b/>
          <w:lang w:val="en-US"/>
        </w:rPr>
      </w:pPr>
      <w:r w:rsidRPr="0034564F">
        <w:rPr>
          <w:b/>
          <w:lang w:val="en-US"/>
        </w:rPr>
        <w:t xml:space="preserve">Liudytojai: </w:t>
      </w:r>
    </w:p>
    <w:p w:rsidR="00C91757" w:rsidRPr="0034564F" w:rsidRDefault="00C91757" w:rsidP="003D765C">
      <w:pPr>
        <w:pStyle w:val="ListParagraph"/>
        <w:numPr>
          <w:ilvl w:val="0"/>
          <w:numId w:val="87"/>
        </w:numPr>
        <w:suppressAutoHyphens w:val="0"/>
        <w:ind w:left="2194" w:hanging="357"/>
        <w:rPr>
          <w:lang w:val="en-US"/>
        </w:rPr>
      </w:pPr>
      <w:r w:rsidRPr="0034564F">
        <w:rPr>
          <w:lang w:val="en-US"/>
        </w:rPr>
        <w:t>Kaimynai:</w:t>
      </w:r>
    </w:p>
    <w:p w:rsidR="00C91757" w:rsidRPr="0034564F" w:rsidRDefault="00C91757" w:rsidP="003D765C">
      <w:pPr>
        <w:pStyle w:val="ListParagraph"/>
        <w:numPr>
          <w:ilvl w:val="0"/>
          <w:numId w:val="88"/>
        </w:numPr>
        <w:suppressAutoHyphens w:val="0"/>
        <w:ind w:left="2551" w:hanging="357"/>
        <w:rPr>
          <w:lang w:val="en-US"/>
        </w:rPr>
      </w:pPr>
      <w:r w:rsidRPr="0034564F">
        <w:rPr>
          <w:lang w:val="en-US"/>
        </w:rPr>
        <w:t>1</w:t>
      </w:r>
    </w:p>
    <w:p w:rsidR="00C91757" w:rsidRPr="0034564F" w:rsidRDefault="00C91757" w:rsidP="003D765C">
      <w:pPr>
        <w:pStyle w:val="ListParagraph"/>
        <w:numPr>
          <w:ilvl w:val="0"/>
          <w:numId w:val="88"/>
        </w:numPr>
        <w:suppressAutoHyphens w:val="0"/>
        <w:ind w:left="2551" w:hanging="357"/>
        <w:rPr>
          <w:lang w:val="en-US"/>
        </w:rPr>
      </w:pPr>
      <w:r w:rsidRPr="0034564F">
        <w:rPr>
          <w:lang w:val="en-US"/>
        </w:rPr>
        <w:t>2</w:t>
      </w:r>
    </w:p>
    <w:p w:rsidR="00C91757" w:rsidRPr="0034564F" w:rsidRDefault="00C91757" w:rsidP="003D765C">
      <w:pPr>
        <w:pStyle w:val="ListParagraph"/>
        <w:numPr>
          <w:ilvl w:val="0"/>
          <w:numId w:val="88"/>
        </w:numPr>
        <w:suppressAutoHyphens w:val="0"/>
        <w:ind w:left="2551" w:hanging="357"/>
        <w:rPr>
          <w:lang w:val="en-US"/>
        </w:rPr>
      </w:pPr>
      <w:r w:rsidRPr="0034564F">
        <w:rPr>
          <w:lang w:val="en-US"/>
        </w:rPr>
        <w:t>3</w:t>
      </w:r>
    </w:p>
    <w:p w:rsidR="00C91757" w:rsidRPr="0034564F" w:rsidRDefault="00C91757" w:rsidP="003D765C">
      <w:pPr>
        <w:pStyle w:val="ListParagraph"/>
        <w:numPr>
          <w:ilvl w:val="0"/>
          <w:numId w:val="88"/>
        </w:numPr>
        <w:suppressAutoHyphens w:val="0"/>
        <w:ind w:left="2551" w:hanging="357"/>
        <w:rPr>
          <w:lang w:val="en-US"/>
        </w:rPr>
      </w:pPr>
      <w:r w:rsidRPr="0034564F">
        <w:rPr>
          <w:lang w:val="en-US"/>
        </w:rPr>
        <w:t>4</w:t>
      </w:r>
    </w:p>
    <w:p w:rsidR="00C91757" w:rsidRPr="0034564F" w:rsidRDefault="00C91757" w:rsidP="003D765C">
      <w:pPr>
        <w:pStyle w:val="ListParagraph"/>
        <w:numPr>
          <w:ilvl w:val="0"/>
          <w:numId w:val="88"/>
        </w:numPr>
        <w:suppressAutoHyphens w:val="0"/>
        <w:ind w:left="2551" w:hanging="357"/>
        <w:rPr>
          <w:lang w:val="en-US"/>
        </w:rPr>
      </w:pPr>
      <w:r w:rsidRPr="0034564F">
        <w:rPr>
          <w:lang w:val="en-US"/>
        </w:rPr>
        <w:t>5</w:t>
      </w:r>
    </w:p>
    <w:p w:rsidR="00C91757" w:rsidRPr="0034564F" w:rsidRDefault="00C91757" w:rsidP="003D765C">
      <w:pPr>
        <w:pStyle w:val="ListParagraph"/>
        <w:numPr>
          <w:ilvl w:val="0"/>
          <w:numId w:val="87"/>
        </w:numPr>
        <w:suppressAutoHyphens w:val="0"/>
        <w:ind w:left="2194" w:hanging="357"/>
        <w:rPr>
          <w:lang w:val="en-US"/>
        </w:rPr>
      </w:pPr>
      <w:r w:rsidRPr="0034564F">
        <w:rPr>
          <w:lang w:val="en-US"/>
        </w:rPr>
        <w:t>Giminaičiai:</w:t>
      </w:r>
    </w:p>
    <w:p w:rsidR="00C91757" w:rsidRPr="0034564F" w:rsidRDefault="00C91757" w:rsidP="003D765C">
      <w:pPr>
        <w:pStyle w:val="ListParagraph"/>
        <w:numPr>
          <w:ilvl w:val="0"/>
          <w:numId w:val="89"/>
        </w:numPr>
        <w:suppressAutoHyphens w:val="0"/>
        <w:ind w:left="2551" w:hanging="357"/>
        <w:rPr>
          <w:lang w:val="en-US"/>
        </w:rPr>
      </w:pPr>
      <w:r w:rsidRPr="0034564F">
        <w:rPr>
          <w:lang w:val="en-US"/>
        </w:rPr>
        <w:t>1</w:t>
      </w:r>
    </w:p>
    <w:p w:rsidR="00C91757" w:rsidRPr="0034564F" w:rsidRDefault="00C91757" w:rsidP="003D765C">
      <w:pPr>
        <w:pStyle w:val="ListParagraph"/>
        <w:numPr>
          <w:ilvl w:val="0"/>
          <w:numId w:val="89"/>
        </w:numPr>
        <w:suppressAutoHyphens w:val="0"/>
        <w:ind w:left="2551" w:hanging="357"/>
        <w:rPr>
          <w:lang w:val="en-US"/>
        </w:rPr>
      </w:pPr>
      <w:r w:rsidRPr="0034564F">
        <w:rPr>
          <w:lang w:val="en-US"/>
        </w:rPr>
        <w:t>2</w:t>
      </w:r>
    </w:p>
    <w:p w:rsidR="00C91757" w:rsidRPr="0034564F" w:rsidRDefault="00C91757" w:rsidP="003D765C">
      <w:pPr>
        <w:pStyle w:val="ListParagraph"/>
        <w:numPr>
          <w:ilvl w:val="0"/>
          <w:numId w:val="89"/>
        </w:numPr>
        <w:suppressAutoHyphens w:val="0"/>
        <w:ind w:left="2551" w:hanging="357"/>
        <w:rPr>
          <w:lang w:val="en-US"/>
        </w:rPr>
      </w:pPr>
      <w:r w:rsidRPr="0034564F">
        <w:rPr>
          <w:lang w:val="en-US"/>
        </w:rPr>
        <w:t>3</w:t>
      </w:r>
    </w:p>
    <w:p w:rsidR="00C91757" w:rsidRPr="0034564F" w:rsidRDefault="00C91757" w:rsidP="003D765C">
      <w:pPr>
        <w:pStyle w:val="ListParagraph"/>
        <w:numPr>
          <w:ilvl w:val="0"/>
          <w:numId w:val="89"/>
        </w:numPr>
        <w:suppressAutoHyphens w:val="0"/>
        <w:ind w:left="2551" w:hanging="357"/>
        <w:rPr>
          <w:lang w:val="en-US"/>
        </w:rPr>
      </w:pPr>
      <w:r w:rsidRPr="0034564F">
        <w:rPr>
          <w:lang w:val="en-US"/>
        </w:rPr>
        <w:t>4</w:t>
      </w:r>
    </w:p>
    <w:p w:rsidR="00C91757" w:rsidRPr="0034564F" w:rsidRDefault="00C91757" w:rsidP="003D765C">
      <w:pPr>
        <w:pStyle w:val="ListParagraph"/>
        <w:numPr>
          <w:ilvl w:val="0"/>
          <w:numId w:val="89"/>
        </w:numPr>
        <w:suppressAutoHyphens w:val="0"/>
        <w:ind w:left="2551" w:hanging="357"/>
        <w:rPr>
          <w:lang w:val="en-US"/>
        </w:rPr>
      </w:pPr>
      <w:r w:rsidRPr="0034564F">
        <w:rPr>
          <w:lang w:val="en-US"/>
        </w:rPr>
        <w:t>5</w:t>
      </w:r>
    </w:p>
    <w:p w:rsidR="00C91757" w:rsidRPr="0034564F" w:rsidRDefault="00C91757" w:rsidP="003D765C">
      <w:pPr>
        <w:pStyle w:val="ListParagraph"/>
        <w:numPr>
          <w:ilvl w:val="0"/>
          <w:numId w:val="87"/>
        </w:numPr>
        <w:suppressAutoHyphens w:val="0"/>
        <w:ind w:left="2194" w:hanging="357"/>
        <w:rPr>
          <w:lang w:val="en-US"/>
        </w:rPr>
      </w:pPr>
      <w:r w:rsidRPr="0034564F">
        <w:rPr>
          <w:lang w:val="en-US"/>
        </w:rPr>
        <w:t>Draugai/ sugerovai</w:t>
      </w:r>
    </w:p>
    <w:p w:rsidR="00C91757" w:rsidRPr="0034564F" w:rsidRDefault="00C91757" w:rsidP="003D765C">
      <w:pPr>
        <w:pStyle w:val="ListParagraph"/>
        <w:numPr>
          <w:ilvl w:val="0"/>
          <w:numId w:val="90"/>
        </w:numPr>
        <w:suppressAutoHyphens w:val="0"/>
        <w:ind w:left="2551" w:hanging="357"/>
        <w:rPr>
          <w:lang w:val="en-US"/>
        </w:rPr>
      </w:pPr>
      <w:r w:rsidRPr="0034564F">
        <w:rPr>
          <w:lang w:val="en-US"/>
        </w:rPr>
        <w:t>1</w:t>
      </w:r>
    </w:p>
    <w:p w:rsidR="00C91757" w:rsidRPr="0034564F" w:rsidRDefault="00C91757" w:rsidP="003D765C">
      <w:pPr>
        <w:pStyle w:val="ListParagraph"/>
        <w:numPr>
          <w:ilvl w:val="0"/>
          <w:numId w:val="90"/>
        </w:numPr>
        <w:suppressAutoHyphens w:val="0"/>
        <w:ind w:left="2551" w:hanging="357"/>
        <w:rPr>
          <w:lang w:val="en-US"/>
        </w:rPr>
      </w:pPr>
      <w:r w:rsidRPr="0034564F">
        <w:rPr>
          <w:lang w:val="en-US"/>
        </w:rPr>
        <w:t>2</w:t>
      </w:r>
    </w:p>
    <w:p w:rsidR="00C91757" w:rsidRPr="0034564F" w:rsidRDefault="00C91757" w:rsidP="003D765C">
      <w:pPr>
        <w:pStyle w:val="ListParagraph"/>
        <w:numPr>
          <w:ilvl w:val="0"/>
          <w:numId w:val="90"/>
        </w:numPr>
        <w:suppressAutoHyphens w:val="0"/>
        <w:ind w:left="2551" w:hanging="357"/>
        <w:rPr>
          <w:lang w:val="en-US"/>
        </w:rPr>
      </w:pPr>
      <w:r w:rsidRPr="0034564F">
        <w:rPr>
          <w:lang w:val="en-US"/>
        </w:rPr>
        <w:t>3</w:t>
      </w:r>
    </w:p>
    <w:p w:rsidR="00C91757" w:rsidRPr="0034564F" w:rsidRDefault="00C91757" w:rsidP="003D765C">
      <w:pPr>
        <w:pStyle w:val="ListParagraph"/>
        <w:numPr>
          <w:ilvl w:val="0"/>
          <w:numId w:val="90"/>
        </w:numPr>
        <w:suppressAutoHyphens w:val="0"/>
        <w:ind w:left="2551" w:hanging="357"/>
        <w:rPr>
          <w:lang w:val="en-US"/>
        </w:rPr>
      </w:pPr>
      <w:r w:rsidRPr="0034564F">
        <w:rPr>
          <w:lang w:val="en-US"/>
        </w:rPr>
        <w:t>4</w:t>
      </w:r>
    </w:p>
    <w:p w:rsidR="00C91757" w:rsidRPr="001A3E76" w:rsidRDefault="00C91757" w:rsidP="003D765C">
      <w:pPr>
        <w:pStyle w:val="ListParagraph"/>
        <w:numPr>
          <w:ilvl w:val="0"/>
          <w:numId w:val="90"/>
        </w:numPr>
        <w:suppressAutoHyphens w:val="0"/>
        <w:ind w:left="2551" w:hanging="357"/>
        <w:rPr>
          <w:lang w:val="en-US"/>
        </w:rPr>
      </w:pPr>
      <w:r w:rsidRPr="0034564F">
        <w:rPr>
          <w:lang w:val="en-US"/>
        </w:rPr>
        <w:t>5</w:t>
      </w:r>
    </w:p>
    <w:p w:rsidR="00C91757" w:rsidRPr="0034564F" w:rsidRDefault="00C91757" w:rsidP="003D765C">
      <w:pPr>
        <w:pStyle w:val="ListParagraph"/>
        <w:numPr>
          <w:ilvl w:val="0"/>
          <w:numId w:val="87"/>
        </w:numPr>
        <w:suppressAutoHyphens w:val="0"/>
        <w:ind w:left="2194" w:hanging="357"/>
        <w:rPr>
          <w:lang w:val="en-US"/>
        </w:rPr>
      </w:pPr>
      <w:r w:rsidRPr="0034564F">
        <w:rPr>
          <w:lang w:val="en-US"/>
        </w:rPr>
        <w:t>Kita______________</w:t>
      </w:r>
    </w:p>
    <w:p w:rsidR="00C91757" w:rsidRPr="0034564F" w:rsidRDefault="00C91757" w:rsidP="00C91757">
      <w:pPr>
        <w:pStyle w:val="ListParagraph"/>
        <w:ind w:left="1440"/>
        <w:rPr>
          <w:b/>
          <w:lang w:val="en-US"/>
        </w:rPr>
      </w:pPr>
    </w:p>
    <w:p w:rsidR="00C91757" w:rsidRPr="0034564F" w:rsidRDefault="00C91757" w:rsidP="00C91757">
      <w:pPr>
        <w:pStyle w:val="ListParagraph"/>
        <w:ind w:left="1440"/>
        <w:rPr>
          <w:b/>
          <w:lang w:val="en-US"/>
        </w:rPr>
      </w:pPr>
    </w:p>
    <w:p w:rsidR="00C91757" w:rsidRPr="0034564F" w:rsidRDefault="00C91757" w:rsidP="00C91757">
      <w:pPr>
        <w:pStyle w:val="ListParagraph"/>
        <w:ind w:left="3888"/>
        <w:rPr>
          <w:lang w:val="en-US"/>
        </w:rPr>
      </w:pPr>
    </w:p>
    <w:p w:rsidR="00C91757" w:rsidRPr="0034564F" w:rsidRDefault="00C91757" w:rsidP="00C91757">
      <w:pPr>
        <w:pStyle w:val="ListParagraph"/>
        <w:ind w:left="3888"/>
        <w:rPr>
          <w:b/>
          <w:lang w:val="en-US"/>
        </w:rPr>
      </w:pPr>
      <w:r w:rsidRPr="0034564F">
        <w:rPr>
          <w:b/>
          <w:lang w:val="en-US"/>
        </w:rPr>
        <w:t>ĮTARIAMASIS</w:t>
      </w:r>
    </w:p>
    <w:p w:rsidR="00C91757" w:rsidRPr="0034564F" w:rsidRDefault="00C91757" w:rsidP="00C91757">
      <w:pPr>
        <w:pStyle w:val="ListParagraph"/>
        <w:ind w:left="3888"/>
        <w:rPr>
          <w:b/>
          <w:lang w:val="en-US"/>
        </w:rPr>
      </w:pPr>
    </w:p>
    <w:p w:rsidR="00C91757" w:rsidRPr="0034564F" w:rsidRDefault="00C91757" w:rsidP="003D765C">
      <w:pPr>
        <w:pStyle w:val="ListParagraph"/>
        <w:numPr>
          <w:ilvl w:val="0"/>
          <w:numId w:val="83"/>
        </w:numPr>
        <w:suppressAutoHyphens w:val="0"/>
        <w:ind w:left="1831" w:hanging="357"/>
        <w:rPr>
          <w:b/>
          <w:lang w:val="en-US"/>
        </w:rPr>
      </w:pPr>
      <w:r w:rsidRPr="0034564F">
        <w:rPr>
          <w:b/>
          <w:lang w:val="en-US"/>
        </w:rPr>
        <w:t>Pasiulus duoti parodymus apie įtarimo esmę įtariamasis:</w:t>
      </w:r>
    </w:p>
    <w:p w:rsidR="00C91757" w:rsidRPr="0034564F" w:rsidRDefault="00C91757" w:rsidP="003D765C">
      <w:pPr>
        <w:pStyle w:val="ListParagraph"/>
        <w:numPr>
          <w:ilvl w:val="0"/>
          <w:numId w:val="91"/>
        </w:numPr>
        <w:suppressAutoHyphens w:val="0"/>
        <w:ind w:left="2194" w:hanging="357"/>
        <w:rPr>
          <w:lang w:val="en-US"/>
        </w:rPr>
      </w:pPr>
      <w:r w:rsidRPr="0034564F">
        <w:rPr>
          <w:lang w:val="en-US"/>
        </w:rPr>
        <w:t>Prisipažino</w:t>
      </w:r>
    </w:p>
    <w:p w:rsidR="00C91757" w:rsidRPr="0034564F" w:rsidRDefault="00C91757" w:rsidP="003D765C">
      <w:pPr>
        <w:pStyle w:val="ListParagraph"/>
        <w:numPr>
          <w:ilvl w:val="0"/>
          <w:numId w:val="91"/>
        </w:numPr>
        <w:suppressAutoHyphens w:val="0"/>
        <w:ind w:left="2194" w:hanging="357"/>
        <w:rPr>
          <w:lang w:val="en-US"/>
        </w:rPr>
      </w:pPr>
      <w:r w:rsidRPr="0034564F">
        <w:rPr>
          <w:lang w:val="en-US"/>
        </w:rPr>
        <w:t>Prisipažino iš dalies</w:t>
      </w:r>
    </w:p>
    <w:p w:rsidR="00C91757" w:rsidRPr="0034564F" w:rsidRDefault="00C91757" w:rsidP="003D765C">
      <w:pPr>
        <w:pStyle w:val="ListParagraph"/>
        <w:numPr>
          <w:ilvl w:val="0"/>
          <w:numId w:val="91"/>
        </w:numPr>
        <w:suppressAutoHyphens w:val="0"/>
        <w:ind w:left="2194" w:hanging="357"/>
        <w:rPr>
          <w:lang w:val="en-US"/>
        </w:rPr>
      </w:pPr>
      <w:r w:rsidRPr="0034564F">
        <w:rPr>
          <w:lang w:val="en-US"/>
        </w:rPr>
        <w:t>Pripažino faktinės bylos aplinkybes,bet ne kalt</w:t>
      </w:r>
      <w:r w:rsidRPr="0034564F">
        <w:t>ę</w:t>
      </w:r>
    </w:p>
    <w:p w:rsidR="00C91757" w:rsidRDefault="00C91757" w:rsidP="003D765C">
      <w:pPr>
        <w:pStyle w:val="ListParagraph"/>
        <w:numPr>
          <w:ilvl w:val="0"/>
          <w:numId w:val="91"/>
        </w:numPr>
        <w:suppressAutoHyphens w:val="0"/>
        <w:ind w:left="2194" w:hanging="357"/>
        <w:rPr>
          <w:lang w:val="en-US"/>
        </w:rPr>
      </w:pPr>
      <w:r w:rsidRPr="0034564F">
        <w:rPr>
          <w:lang w:val="en-US"/>
        </w:rPr>
        <w:t>Neprisipažino</w:t>
      </w:r>
    </w:p>
    <w:p w:rsidR="00C91757" w:rsidRPr="0034564F" w:rsidRDefault="00C91757" w:rsidP="001A3E76">
      <w:pPr>
        <w:pStyle w:val="ListParagraph"/>
        <w:ind w:left="1831" w:hanging="357"/>
        <w:rPr>
          <w:lang w:val="en-US"/>
        </w:rPr>
      </w:pPr>
    </w:p>
    <w:p w:rsidR="00C91757" w:rsidRPr="0034564F" w:rsidRDefault="00C91757" w:rsidP="003D765C">
      <w:pPr>
        <w:pStyle w:val="ListParagraph"/>
        <w:numPr>
          <w:ilvl w:val="0"/>
          <w:numId w:val="83"/>
        </w:numPr>
        <w:suppressAutoHyphens w:val="0"/>
        <w:ind w:left="1831" w:hanging="357"/>
        <w:rPr>
          <w:b/>
          <w:lang w:val="en-US"/>
        </w:rPr>
      </w:pPr>
      <w:r w:rsidRPr="0034564F">
        <w:rPr>
          <w:b/>
          <w:lang w:val="en-US"/>
        </w:rPr>
        <w:t>Pakrtotinė įtariamojo apklausa:</w:t>
      </w:r>
    </w:p>
    <w:p w:rsidR="00C91757" w:rsidRPr="0034564F" w:rsidRDefault="00C91757" w:rsidP="003D765C">
      <w:pPr>
        <w:pStyle w:val="ListParagraph"/>
        <w:numPr>
          <w:ilvl w:val="0"/>
          <w:numId w:val="92"/>
        </w:numPr>
        <w:suppressAutoHyphens w:val="0"/>
        <w:ind w:left="2194" w:hanging="357"/>
        <w:rPr>
          <w:lang w:val="en-US"/>
        </w:rPr>
      </w:pPr>
      <w:r w:rsidRPr="0034564F">
        <w:rPr>
          <w:lang w:val="en-US"/>
        </w:rPr>
        <w:t>Atlikta</w:t>
      </w:r>
    </w:p>
    <w:p w:rsidR="00C91757" w:rsidRDefault="00C91757" w:rsidP="003D765C">
      <w:pPr>
        <w:pStyle w:val="ListParagraph"/>
        <w:numPr>
          <w:ilvl w:val="0"/>
          <w:numId w:val="92"/>
        </w:numPr>
        <w:suppressAutoHyphens w:val="0"/>
        <w:ind w:left="2194" w:hanging="357"/>
        <w:rPr>
          <w:lang w:val="en-US"/>
        </w:rPr>
      </w:pPr>
      <w:r w:rsidRPr="0034564F">
        <w:rPr>
          <w:lang w:val="en-US"/>
        </w:rPr>
        <w:t>Neatlikta</w:t>
      </w:r>
    </w:p>
    <w:p w:rsidR="00C91757" w:rsidRPr="0034564F" w:rsidRDefault="00C91757" w:rsidP="00C91757">
      <w:pPr>
        <w:pStyle w:val="ListParagraph"/>
        <w:ind w:left="1440"/>
        <w:rPr>
          <w:lang w:val="en-US"/>
        </w:rPr>
      </w:pPr>
    </w:p>
    <w:p w:rsidR="00C91757" w:rsidRPr="0034564F" w:rsidRDefault="00C91757" w:rsidP="003D765C">
      <w:pPr>
        <w:pStyle w:val="ListParagraph"/>
        <w:numPr>
          <w:ilvl w:val="0"/>
          <w:numId w:val="83"/>
        </w:numPr>
        <w:suppressAutoHyphens w:val="0"/>
        <w:ind w:left="1831" w:hanging="357"/>
        <w:rPr>
          <w:b/>
          <w:lang w:val="en-US"/>
        </w:rPr>
      </w:pPr>
      <w:r w:rsidRPr="0034564F">
        <w:rPr>
          <w:b/>
          <w:lang w:val="en-US"/>
        </w:rPr>
        <w:t>Įtariamojo parodymų patikrinimas vietoje:</w:t>
      </w:r>
    </w:p>
    <w:p w:rsidR="00C91757" w:rsidRPr="0034564F" w:rsidRDefault="00C91757" w:rsidP="003D765C">
      <w:pPr>
        <w:pStyle w:val="ListParagraph"/>
        <w:numPr>
          <w:ilvl w:val="0"/>
          <w:numId w:val="93"/>
        </w:numPr>
        <w:suppressAutoHyphens w:val="0"/>
        <w:ind w:left="2194" w:hanging="357"/>
        <w:rPr>
          <w:lang w:val="en-US"/>
        </w:rPr>
      </w:pPr>
      <w:r w:rsidRPr="0034564F">
        <w:rPr>
          <w:lang w:val="en-US"/>
        </w:rPr>
        <w:t>Atlikta</w:t>
      </w:r>
    </w:p>
    <w:p w:rsidR="00C91757" w:rsidRPr="0034564F" w:rsidRDefault="00C91757" w:rsidP="003D765C">
      <w:pPr>
        <w:pStyle w:val="ListParagraph"/>
        <w:numPr>
          <w:ilvl w:val="0"/>
          <w:numId w:val="93"/>
        </w:numPr>
        <w:suppressAutoHyphens w:val="0"/>
        <w:ind w:left="2194" w:hanging="357"/>
        <w:rPr>
          <w:lang w:val="en-US"/>
        </w:rPr>
      </w:pPr>
      <w:r w:rsidRPr="0034564F">
        <w:rPr>
          <w:lang w:val="en-US"/>
        </w:rPr>
        <w:t>Neatlikta</w:t>
      </w:r>
    </w:p>
    <w:p w:rsidR="00C91757" w:rsidRPr="0034564F" w:rsidRDefault="00C91757" w:rsidP="00C91757">
      <w:pPr>
        <w:pStyle w:val="ListParagraph"/>
        <w:ind w:left="1440"/>
        <w:rPr>
          <w:lang w:val="en-US"/>
        </w:rPr>
      </w:pPr>
    </w:p>
    <w:p w:rsidR="00C91757" w:rsidRPr="0034564F" w:rsidRDefault="00C91757" w:rsidP="00C91757">
      <w:pPr>
        <w:pStyle w:val="ListParagraph"/>
        <w:ind w:left="3888"/>
        <w:rPr>
          <w:lang w:val="en-US"/>
        </w:rPr>
      </w:pPr>
    </w:p>
    <w:p w:rsidR="00C91757" w:rsidRDefault="00C91757" w:rsidP="00C91757">
      <w:pPr>
        <w:ind w:left="1296" w:firstLine="144"/>
        <w:jc w:val="both"/>
        <w:rPr>
          <w:b/>
        </w:rPr>
      </w:pPr>
      <w:r w:rsidRPr="0034564F">
        <w:rPr>
          <w:b/>
          <w:lang w:val="en-US"/>
        </w:rPr>
        <w:t xml:space="preserve">       KITOS PROCESIN</w:t>
      </w:r>
      <w:r w:rsidRPr="0034564F">
        <w:rPr>
          <w:b/>
        </w:rPr>
        <w:t>ĖS PRIEVARTOS PRIEMONĖS</w:t>
      </w:r>
    </w:p>
    <w:p w:rsidR="00C91757" w:rsidRPr="0034564F" w:rsidRDefault="00C91757" w:rsidP="00C91757">
      <w:pPr>
        <w:ind w:left="1296" w:firstLine="144"/>
        <w:jc w:val="both"/>
        <w:rPr>
          <w:b/>
        </w:rPr>
      </w:pPr>
    </w:p>
    <w:p w:rsidR="00C91757" w:rsidRPr="0034564F" w:rsidRDefault="00C91757" w:rsidP="003D765C">
      <w:pPr>
        <w:pStyle w:val="ListParagraph"/>
        <w:numPr>
          <w:ilvl w:val="0"/>
          <w:numId w:val="83"/>
        </w:numPr>
        <w:suppressAutoHyphens w:val="0"/>
        <w:ind w:left="1831" w:hanging="357"/>
        <w:rPr>
          <w:b/>
          <w:lang w:val="en-US"/>
        </w:rPr>
      </w:pPr>
      <w:r w:rsidRPr="0034564F">
        <w:rPr>
          <w:b/>
          <w:lang w:val="en-US"/>
        </w:rPr>
        <w:t>Paskirtos kitos procesinės priemonės:</w:t>
      </w:r>
    </w:p>
    <w:p w:rsidR="00C91757" w:rsidRPr="0034564F" w:rsidRDefault="00C91757" w:rsidP="003D765C">
      <w:pPr>
        <w:pStyle w:val="ListParagraph"/>
        <w:numPr>
          <w:ilvl w:val="0"/>
          <w:numId w:val="94"/>
        </w:numPr>
        <w:suppressAutoHyphens w:val="0"/>
        <w:ind w:left="2194" w:hanging="357"/>
        <w:rPr>
          <w:lang w:val="en-US"/>
        </w:rPr>
      </w:pPr>
      <w:r w:rsidRPr="0034564F">
        <w:rPr>
          <w:lang w:val="en-US"/>
        </w:rPr>
        <w:t>Laikinas sulaikymas</w:t>
      </w:r>
    </w:p>
    <w:p w:rsidR="00C91757" w:rsidRPr="0034564F" w:rsidRDefault="00C91757" w:rsidP="003D765C">
      <w:pPr>
        <w:pStyle w:val="ListParagraph"/>
        <w:numPr>
          <w:ilvl w:val="0"/>
          <w:numId w:val="94"/>
        </w:numPr>
        <w:suppressAutoHyphens w:val="0"/>
        <w:ind w:left="2194" w:hanging="357"/>
        <w:rPr>
          <w:lang w:val="en-US"/>
        </w:rPr>
      </w:pPr>
      <w:r w:rsidRPr="0034564F">
        <w:rPr>
          <w:lang w:val="en-US"/>
        </w:rPr>
        <w:t>Pavyzdžių lyginamajam tyrimui paėmimas</w:t>
      </w:r>
    </w:p>
    <w:p w:rsidR="00C91757" w:rsidRPr="0034564F" w:rsidRDefault="00C91757" w:rsidP="003D765C">
      <w:pPr>
        <w:pStyle w:val="ListParagraph"/>
        <w:numPr>
          <w:ilvl w:val="0"/>
          <w:numId w:val="94"/>
        </w:numPr>
        <w:suppressAutoHyphens w:val="0"/>
        <w:ind w:left="2194" w:hanging="357"/>
        <w:rPr>
          <w:lang w:val="en-US"/>
        </w:rPr>
      </w:pPr>
      <w:r w:rsidRPr="0034564F">
        <w:rPr>
          <w:lang w:val="en-US"/>
        </w:rPr>
        <w:t>Krata</w:t>
      </w:r>
    </w:p>
    <w:p w:rsidR="00C91757" w:rsidRPr="0034564F" w:rsidRDefault="00C91757" w:rsidP="003D765C">
      <w:pPr>
        <w:pStyle w:val="ListParagraph"/>
        <w:numPr>
          <w:ilvl w:val="0"/>
          <w:numId w:val="94"/>
        </w:numPr>
        <w:suppressAutoHyphens w:val="0"/>
        <w:ind w:left="2194" w:hanging="357"/>
        <w:rPr>
          <w:lang w:val="en-US"/>
        </w:rPr>
      </w:pPr>
      <w:r w:rsidRPr="0034564F">
        <w:rPr>
          <w:lang w:val="en-US"/>
        </w:rPr>
        <w:lastRenderedPageBreak/>
        <w:t>Poėmis</w:t>
      </w:r>
    </w:p>
    <w:p w:rsidR="00C91757" w:rsidRPr="0034564F" w:rsidRDefault="00C91757" w:rsidP="003D765C">
      <w:pPr>
        <w:pStyle w:val="ListParagraph"/>
        <w:numPr>
          <w:ilvl w:val="0"/>
          <w:numId w:val="94"/>
        </w:numPr>
        <w:suppressAutoHyphens w:val="0"/>
        <w:ind w:left="2194" w:hanging="357"/>
        <w:rPr>
          <w:lang w:val="en-US"/>
        </w:rPr>
      </w:pPr>
      <w:r w:rsidRPr="0034564F">
        <w:rPr>
          <w:lang w:val="en-US"/>
        </w:rPr>
        <w:t>Asmens apžiūra</w:t>
      </w:r>
    </w:p>
    <w:p w:rsidR="00C91757" w:rsidRPr="0034564F" w:rsidRDefault="00C91757" w:rsidP="00C91757">
      <w:pPr>
        <w:pStyle w:val="ListParagraph"/>
        <w:ind w:left="1440"/>
        <w:rPr>
          <w:lang w:val="en-US"/>
        </w:rPr>
      </w:pPr>
    </w:p>
    <w:p w:rsidR="001A3E76" w:rsidRDefault="00C91757" w:rsidP="00C91757">
      <w:pPr>
        <w:rPr>
          <w:b/>
          <w:lang w:val="en-US"/>
        </w:rPr>
      </w:pPr>
      <w:r w:rsidRPr="0034564F">
        <w:rPr>
          <w:b/>
          <w:lang w:val="en-US"/>
        </w:rPr>
        <w:t xml:space="preserve">                               </w:t>
      </w:r>
    </w:p>
    <w:p w:rsidR="00676C1F" w:rsidRDefault="00676C1F" w:rsidP="001A3E76">
      <w:pPr>
        <w:jc w:val="center"/>
        <w:rPr>
          <w:b/>
          <w:lang w:val="en-US"/>
        </w:rPr>
      </w:pPr>
    </w:p>
    <w:p w:rsidR="00676C1F" w:rsidRDefault="00676C1F" w:rsidP="001A3E76">
      <w:pPr>
        <w:jc w:val="center"/>
        <w:rPr>
          <w:b/>
          <w:lang w:val="en-US"/>
        </w:rPr>
      </w:pPr>
    </w:p>
    <w:p w:rsidR="00C91757" w:rsidRDefault="00C91757" w:rsidP="001A3E76">
      <w:pPr>
        <w:jc w:val="center"/>
        <w:rPr>
          <w:b/>
          <w:lang w:val="en-US"/>
        </w:rPr>
      </w:pPr>
      <w:r w:rsidRPr="0034564F">
        <w:rPr>
          <w:b/>
          <w:lang w:val="en-US"/>
        </w:rPr>
        <w:t>UŽDUOČIŲ IR EKSPERTIZIŲ PASKYRIMAS</w:t>
      </w:r>
    </w:p>
    <w:p w:rsidR="00C91757" w:rsidRPr="0034564F" w:rsidRDefault="00C91757" w:rsidP="00C91757">
      <w:pPr>
        <w:rPr>
          <w:b/>
          <w:lang w:val="en-US"/>
        </w:rPr>
      </w:pPr>
    </w:p>
    <w:p w:rsidR="00C91757" w:rsidRPr="0034564F" w:rsidRDefault="00C91757" w:rsidP="003D765C">
      <w:pPr>
        <w:pStyle w:val="ListParagraph"/>
        <w:numPr>
          <w:ilvl w:val="0"/>
          <w:numId w:val="83"/>
        </w:numPr>
        <w:suppressAutoHyphens w:val="0"/>
        <w:ind w:left="1831" w:hanging="357"/>
        <w:rPr>
          <w:b/>
          <w:lang w:val="en-US"/>
        </w:rPr>
      </w:pPr>
      <w:r w:rsidRPr="0034564F">
        <w:rPr>
          <w:b/>
          <w:lang w:val="en-US"/>
        </w:rPr>
        <w:t>Paskirta užduotis atlikti objekto tyrimą:</w:t>
      </w:r>
    </w:p>
    <w:p w:rsidR="00C91757" w:rsidRPr="0034564F" w:rsidRDefault="00C91757" w:rsidP="003D765C">
      <w:pPr>
        <w:pStyle w:val="ListParagraph"/>
        <w:numPr>
          <w:ilvl w:val="0"/>
          <w:numId w:val="95"/>
        </w:numPr>
        <w:suppressAutoHyphens w:val="0"/>
        <w:ind w:left="2194" w:hanging="357"/>
        <w:rPr>
          <w:lang w:val="en-US"/>
        </w:rPr>
      </w:pPr>
      <w:r w:rsidRPr="0034564F">
        <w:rPr>
          <w:lang w:val="en-US"/>
        </w:rPr>
        <w:t>Lavono tyrimą</w:t>
      </w:r>
    </w:p>
    <w:p w:rsidR="00C91757" w:rsidRPr="0034564F" w:rsidRDefault="00C91757" w:rsidP="003D765C">
      <w:pPr>
        <w:pStyle w:val="ListParagraph"/>
        <w:numPr>
          <w:ilvl w:val="0"/>
          <w:numId w:val="95"/>
        </w:numPr>
        <w:suppressAutoHyphens w:val="0"/>
        <w:ind w:left="2194" w:hanging="357"/>
        <w:rPr>
          <w:lang w:val="en-US"/>
        </w:rPr>
      </w:pPr>
      <w:r w:rsidRPr="0034564F">
        <w:rPr>
          <w:lang w:val="en-US"/>
        </w:rPr>
        <w:t>Įtariamojo kūno tyrimą</w:t>
      </w:r>
    </w:p>
    <w:p w:rsidR="00C91757" w:rsidRPr="0034564F" w:rsidRDefault="00C91757" w:rsidP="003D765C">
      <w:pPr>
        <w:pStyle w:val="ListParagraph"/>
        <w:numPr>
          <w:ilvl w:val="0"/>
          <w:numId w:val="95"/>
        </w:numPr>
        <w:suppressAutoHyphens w:val="0"/>
        <w:ind w:left="2194" w:hanging="357"/>
        <w:rPr>
          <w:lang w:val="en-US"/>
        </w:rPr>
      </w:pPr>
      <w:r w:rsidRPr="0034564F">
        <w:rPr>
          <w:lang w:val="en-US"/>
        </w:rPr>
        <w:t>DNR tyrimą</w:t>
      </w:r>
    </w:p>
    <w:p w:rsidR="00C91757" w:rsidRPr="0034564F" w:rsidRDefault="00C91757" w:rsidP="003D765C">
      <w:pPr>
        <w:pStyle w:val="ListParagraph"/>
        <w:numPr>
          <w:ilvl w:val="0"/>
          <w:numId w:val="95"/>
        </w:numPr>
        <w:suppressAutoHyphens w:val="0"/>
        <w:ind w:left="2194" w:hanging="357"/>
        <w:rPr>
          <w:lang w:val="en-US"/>
        </w:rPr>
      </w:pPr>
      <w:r w:rsidRPr="0034564F">
        <w:rPr>
          <w:lang w:val="en-US"/>
        </w:rPr>
        <w:t>Daktiloskopinį tyrimą</w:t>
      </w:r>
    </w:p>
    <w:p w:rsidR="00C91757" w:rsidRPr="0034564F" w:rsidRDefault="00C91757" w:rsidP="003D765C">
      <w:pPr>
        <w:pStyle w:val="ListParagraph"/>
        <w:numPr>
          <w:ilvl w:val="0"/>
          <w:numId w:val="95"/>
        </w:numPr>
        <w:suppressAutoHyphens w:val="0"/>
        <w:ind w:left="2194" w:hanging="357"/>
        <w:rPr>
          <w:lang w:val="en-US"/>
        </w:rPr>
      </w:pPr>
      <w:r w:rsidRPr="0034564F">
        <w:rPr>
          <w:lang w:val="en-US"/>
        </w:rPr>
        <w:t>Tyrimą dėl teismo psichiatrinės- psichologinės ekspertizės paskyrimo</w:t>
      </w:r>
    </w:p>
    <w:p w:rsidR="00C91757" w:rsidRPr="0034564F" w:rsidRDefault="00C91757" w:rsidP="003D765C">
      <w:pPr>
        <w:pStyle w:val="ListParagraph"/>
        <w:numPr>
          <w:ilvl w:val="0"/>
          <w:numId w:val="95"/>
        </w:numPr>
        <w:suppressAutoHyphens w:val="0"/>
        <w:ind w:left="2194" w:hanging="357"/>
        <w:rPr>
          <w:lang w:val="en-US"/>
        </w:rPr>
      </w:pPr>
      <w:r w:rsidRPr="0034564F">
        <w:rPr>
          <w:lang w:val="en-US"/>
        </w:rPr>
        <w:t>Kita_______________________________________________________</w:t>
      </w:r>
    </w:p>
    <w:p w:rsidR="00C91757" w:rsidRDefault="00C91757" w:rsidP="00C91757">
      <w:pPr>
        <w:pStyle w:val="ListParagraph"/>
        <w:ind w:left="1440"/>
        <w:rPr>
          <w:b/>
          <w:lang w:val="en-US"/>
        </w:rPr>
      </w:pPr>
    </w:p>
    <w:p w:rsidR="001A3E76" w:rsidRPr="0034564F" w:rsidRDefault="001A3E76" w:rsidP="00C91757">
      <w:pPr>
        <w:pStyle w:val="ListParagraph"/>
        <w:ind w:left="1440"/>
        <w:rPr>
          <w:b/>
          <w:lang w:val="en-US"/>
        </w:rPr>
      </w:pPr>
    </w:p>
    <w:p w:rsidR="00C91757" w:rsidRPr="0034564F" w:rsidRDefault="00C91757" w:rsidP="003D765C">
      <w:pPr>
        <w:pStyle w:val="ListParagraph"/>
        <w:numPr>
          <w:ilvl w:val="0"/>
          <w:numId w:val="83"/>
        </w:numPr>
        <w:suppressAutoHyphens w:val="0"/>
        <w:ind w:left="1831" w:hanging="357"/>
        <w:rPr>
          <w:b/>
          <w:lang w:val="en-US"/>
        </w:rPr>
      </w:pPr>
      <w:r w:rsidRPr="0034564F">
        <w:rPr>
          <w:b/>
          <w:lang w:val="en-US"/>
        </w:rPr>
        <w:t>Paskirta teismo medecinos ekspertizė (lavono):</w:t>
      </w:r>
    </w:p>
    <w:p w:rsidR="00C91757" w:rsidRPr="0034564F" w:rsidRDefault="00C91757" w:rsidP="003D765C">
      <w:pPr>
        <w:pStyle w:val="ListParagraph"/>
        <w:numPr>
          <w:ilvl w:val="0"/>
          <w:numId w:val="97"/>
        </w:numPr>
        <w:suppressAutoHyphens w:val="0"/>
        <w:ind w:left="2194" w:hanging="357"/>
        <w:rPr>
          <w:lang w:val="en-US"/>
        </w:rPr>
      </w:pPr>
      <w:r w:rsidRPr="0034564F">
        <w:rPr>
          <w:lang w:val="en-US"/>
        </w:rPr>
        <w:t>Tą pačia diena</w:t>
      </w:r>
    </w:p>
    <w:p w:rsidR="00C91757" w:rsidRPr="0034564F" w:rsidRDefault="00C91757" w:rsidP="003D765C">
      <w:pPr>
        <w:pStyle w:val="ListParagraph"/>
        <w:numPr>
          <w:ilvl w:val="0"/>
          <w:numId w:val="97"/>
        </w:numPr>
        <w:suppressAutoHyphens w:val="0"/>
        <w:ind w:left="2194" w:hanging="357"/>
        <w:rPr>
          <w:lang w:val="en-US"/>
        </w:rPr>
      </w:pPr>
      <w:r w:rsidRPr="0034564F">
        <w:rPr>
          <w:lang w:val="en-US"/>
        </w:rPr>
        <w:t>Praėjus vienai parai</w:t>
      </w:r>
    </w:p>
    <w:p w:rsidR="00C91757" w:rsidRPr="0034564F" w:rsidRDefault="00C91757" w:rsidP="003D765C">
      <w:pPr>
        <w:pStyle w:val="ListParagraph"/>
        <w:numPr>
          <w:ilvl w:val="0"/>
          <w:numId w:val="97"/>
        </w:numPr>
        <w:suppressAutoHyphens w:val="0"/>
        <w:ind w:left="2194" w:hanging="357"/>
        <w:rPr>
          <w:lang w:val="en-US"/>
        </w:rPr>
      </w:pPr>
      <w:r w:rsidRPr="0034564F">
        <w:rPr>
          <w:lang w:val="en-US"/>
        </w:rPr>
        <w:t>Praėjus ilgesniam laikotarpiui (įrašyti)</w:t>
      </w:r>
    </w:p>
    <w:p w:rsidR="00C91757" w:rsidRPr="0034564F" w:rsidRDefault="00C91757" w:rsidP="00C91757">
      <w:pPr>
        <w:pStyle w:val="ListParagraph"/>
        <w:ind w:left="1440"/>
        <w:rPr>
          <w:lang w:val="en-US"/>
        </w:rPr>
      </w:pPr>
    </w:p>
    <w:p w:rsidR="00C91757" w:rsidRPr="0034564F" w:rsidRDefault="00C91757" w:rsidP="003D765C">
      <w:pPr>
        <w:pStyle w:val="ListParagraph"/>
        <w:numPr>
          <w:ilvl w:val="0"/>
          <w:numId w:val="83"/>
        </w:numPr>
        <w:suppressAutoHyphens w:val="0"/>
        <w:ind w:left="1831" w:hanging="357"/>
        <w:rPr>
          <w:b/>
          <w:lang w:val="en-US"/>
        </w:rPr>
      </w:pPr>
      <w:r w:rsidRPr="0034564F">
        <w:rPr>
          <w:b/>
          <w:lang w:val="en-US"/>
        </w:rPr>
        <w:t>Teismo medecinos ekspertizės trukmė nužudymo atveju:</w:t>
      </w:r>
    </w:p>
    <w:p w:rsidR="00C91757" w:rsidRPr="0034564F" w:rsidRDefault="00C91757" w:rsidP="003D765C">
      <w:pPr>
        <w:pStyle w:val="ListParagraph"/>
        <w:numPr>
          <w:ilvl w:val="0"/>
          <w:numId w:val="96"/>
        </w:numPr>
        <w:suppressAutoHyphens w:val="0"/>
        <w:ind w:left="2194" w:hanging="357"/>
        <w:rPr>
          <w:lang w:val="en-US"/>
        </w:rPr>
      </w:pPr>
      <w:r w:rsidRPr="0034564F">
        <w:rPr>
          <w:lang w:val="en-US"/>
        </w:rPr>
        <w:t>Trys dienos</w:t>
      </w:r>
    </w:p>
    <w:p w:rsidR="00C91757" w:rsidRPr="0034564F" w:rsidRDefault="00C91757" w:rsidP="003D765C">
      <w:pPr>
        <w:pStyle w:val="ListParagraph"/>
        <w:numPr>
          <w:ilvl w:val="0"/>
          <w:numId w:val="96"/>
        </w:numPr>
        <w:suppressAutoHyphens w:val="0"/>
        <w:ind w:left="2194" w:hanging="357"/>
        <w:rPr>
          <w:lang w:val="en-US"/>
        </w:rPr>
      </w:pPr>
      <w:r w:rsidRPr="0034564F">
        <w:rPr>
          <w:lang w:val="en-US"/>
        </w:rPr>
        <w:t>Savaitė</w:t>
      </w:r>
    </w:p>
    <w:p w:rsidR="00C91757" w:rsidRPr="0034564F" w:rsidRDefault="00C91757" w:rsidP="003D765C">
      <w:pPr>
        <w:pStyle w:val="ListParagraph"/>
        <w:numPr>
          <w:ilvl w:val="0"/>
          <w:numId w:val="96"/>
        </w:numPr>
        <w:suppressAutoHyphens w:val="0"/>
        <w:ind w:left="2194" w:hanging="357"/>
        <w:rPr>
          <w:lang w:val="en-US"/>
        </w:rPr>
      </w:pPr>
      <w:r w:rsidRPr="0034564F">
        <w:rPr>
          <w:lang w:val="en-US"/>
        </w:rPr>
        <w:t>Mėnuo</w:t>
      </w:r>
    </w:p>
    <w:p w:rsidR="00C91757" w:rsidRPr="0034564F" w:rsidRDefault="00C91757" w:rsidP="003D765C">
      <w:pPr>
        <w:pStyle w:val="ListParagraph"/>
        <w:numPr>
          <w:ilvl w:val="0"/>
          <w:numId w:val="96"/>
        </w:numPr>
        <w:suppressAutoHyphens w:val="0"/>
        <w:ind w:left="2194" w:hanging="357"/>
        <w:rPr>
          <w:lang w:val="en-US"/>
        </w:rPr>
      </w:pPr>
      <w:r w:rsidRPr="0034564F">
        <w:rPr>
          <w:lang w:val="en-US"/>
        </w:rPr>
        <w:t>2 mėn.</w:t>
      </w:r>
    </w:p>
    <w:p w:rsidR="00C91757" w:rsidRPr="0034564F" w:rsidRDefault="00C91757" w:rsidP="003D765C">
      <w:pPr>
        <w:pStyle w:val="ListParagraph"/>
        <w:numPr>
          <w:ilvl w:val="0"/>
          <w:numId w:val="96"/>
        </w:numPr>
        <w:suppressAutoHyphens w:val="0"/>
        <w:ind w:left="2194" w:hanging="357"/>
        <w:rPr>
          <w:lang w:val="en-US"/>
        </w:rPr>
      </w:pPr>
      <w:r w:rsidRPr="0034564F">
        <w:rPr>
          <w:lang w:val="en-US"/>
        </w:rPr>
        <w:t>3 mėn.</w:t>
      </w:r>
    </w:p>
    <w:p w:rsidR="00C91757" w:rsidRPr="0034564F" w:rsidRDefault="00C91757" w:rsidP="003D765C">
      <w:pPr>
        <w:pStyle w:val="ListParagraph"/>
        <w:numPr>
          <w:ilvl w:val="0"/>
          <w:numId w:val="96"/>
        </w:numPr>
        <w:suppressAutoHyphens w:val="0"/>
        <w:ind w:left="2194" w:hanging="357"/>
        <w:rPr>
          <w:lang w:val="en-US"/>
        </w:rPr>
      </w:pPr>
      <w:r w:rsidRPr="0034564F">
        <w:rPr>
          <w:lang w:val="en-US"/>
        </w:rPr>
        <w:t>4 mėn.</w:t>
      </w:r>
    </w:p>
    <w:p w:rsidR="00C91757" w:rsidRPr="0034564F" w:rsidRDefault="00C91757" w:rsidP="003D765C">
      <w:pPr>
        <w:pStyle w:val="ListParagraph"/>
        <w:numPr>
          <w:ilvl w:val="0"/>
          <w:numId w:val="96"/>
        </w:numPr>
        <w:suppressAutoHyphens w:val="0"/>
        <w:ind w:left="2194" w:hanging="357"/>
        <w:rPr>
          <w:lang w:val="en-US"/>
        </w:rPr>
      </w:pPr>
      <w:r w:rsidRPr="0034564F">
        <w:rPr>
          <w:lang w:val="en-US"/>
        </w:rPr>
        <w:t>5 mėn.</w:t>
      </w:r>
    </w:p>
    <w:p w:rsidR="00C91757" w:rsidRPr="0034564F" w:rsidRDefault="00C91757" w:rsidP="003D765C">
      <w:pPr>
        <w:pStyle w:val="ListParagraph"/>
        <w:numPr>
          <w:ilvl w:val="0"/>
          <w:numId w:val="96"/>
        </w:numPr>
        <w:suppressAutoHyphens w:val="0"/>
        <w:ind w:left="2194" w:hanging="357"/>
        <w:rPr>
          <w:lang w:val="en-US"/>
        </w:rPr>
      </w:pPr>
      <w:r w:rsidRPr="0034564F">
        <w:rPr>
          <w:lang w:val="en-US"/>
        </w:rPr>
        <w:t>Kita___________</w:t>
      </w:r>
    </w:p>
    <w:p w:rsidR="00C91757" w:rsidRPr="0034564F" w:rsidRDefault="00C91757" w:rsidP="00C91757">
      <w:pPr>
        <w:pStyle w:val="ListParagraph"/>
        <w:ind w:left="1440"/>
        <w:rPr>
          <w:lang w:val="en-US"/>
        </w:rPr>
      </w:pPr>
    </w:p>
    <w:p w:rsidR="00C91757" w:rsidRPr="0034564F" w:rsidRDefault="00C91757" w:rsidP="003D765C">
      <w:pPr>
        <w:pStyle w:val="ListParagraph"/>
        <w:numPr>
          <w:ilvl w:val="0"/>
          <w:numId w:val="83"/>
        </w:numPr>
        <w:suppressAutoHyphens w:val="0"/>
        <w:ind w:left="1831" w:hanging="357"/>
        <w:rPr>
          <w:b/>
          <w:lang w:val="en-US"/>
        </w:rPr>
      </w:pPr>
      <w:r w:rsidRPr="0034564F">
        <w:rPr>
          <w:b/>
          <w:lang w:val="en-US"/>
        </w:rPr>
        <w:t>Įtariamojo kūno apžiūros tyrimo trukmė:</w:t>
      </w:r>
    </w:p>
    <w:p w:rsidR="00C91757" w:rsidRPr="0034564F" w:rsidRDefault="00C91757" w:rsidP="003D765C">
      <w:pPr>
        <w:pStyle w:val="ListParagraph"/>
        <w:numPr>
          <w:ilvl w:val="0"/>
          <w:numId w:val="98"/>
        </w:numPr>
        <w:suppressAutoHyphens w:val="0"/>
        <w:ind w:left="2194" w:hanging="357"/>
        <w:rPr>
          <w:lang w:val="en-US"/>
        </w:rPr>
      </w:pPr>
      <w:r w:rsidRPr="0034564F">
        <w:rPr>
          <w:lang w:val="en-US"/>
        </w:rPr>
        <w:t>Trys dienos.</w:t>
      </w:r>
    </w:p>
    <w:p w:rsidR="00C91757" w:rsidRPr="0034564F" w:rsidRDefault="00C91757" w:rsidP="003D765C">
      <w:pPr>
        <w:pStyle w:val="ListParagraph"/>
        <w:numPr>
          <w:ilvl w:val="0"/>
          <w:numId w:val="98"/>
        </w:numPr>
        <w:suppressAutoHyphens w:val="0"/>
        <w:ind w:left="2194" w:hanging="357"/>
        <w:rPr>
          <w:lang w:val="en-US"/>
        </w:rPr>
      </w:pPr>
      <w:r w:rsidRPr="0034564F">
        <w:rPr>
          <w:lang w:val="en-US"/>
        </w:rPr>
        <w:t>Savaitė</w:t>
      </w:r>
    </w:p>
    <w:p w:rsidR="00C91757" w:rsidRPr="0034564F" w:rsidRDefault="00C91757" w:rsidP="003D765C">
      <w:pPr>
        <w:pStyle w:val="ListParagraph"/>
        <w:numPr>
          <w:ilvl w:val="0"/>
          <w:numId w:val="98"/>
        </w:numPr>
        <w:suppressAutoHyphens w:val="0"/>
        <w:ind w:left="2194" w:hanging="357"/>
        <w:rPr>
          <w:lang w:val="en-US"/>
        </w:rPr>
      </w:pPr>
      <w:r w:rsidRPr="0034564F">
        <w:rPr>
          <w:lang w:val="en-US"/>
        </w:rPr>
        <w:t>2 savaitės</w:t>
      </w:r>
    </w:p>
    <w:p w:rsidR="00C91757" w:rsidRPr="0034564F" w:rsidRDefault="00C91757" w:rsidP="003D765C">
      <w:pPr>
        <w:pStyle w:val="ListParagraph"/>
        <w:numPr>
          <w:ilvl w:val="0"/>
          <w:numId w:val="98"/>
        </w:numPr>
        <w:suppressAutoHyphens w:val="0"/>
        <w:ind w:left="2194" w:hanging="357"/>
        <w:rPr>
          <w:lang w:val="en-US"/>
        </w:rPr>
      </w:pPr>
      <w:r w:rsidRPr="0034564F">
        <w:rPr>
          <w:lang w:val="en-US"/>
        </w:rPr>
        <w:t>Mėnuo</w:t>
      </w:r>
    </w:p>
    <w:p w:rsidR="00C91757" w:rsidRPr="0034564F" w:rsidRDefault="00C91757" w:rsidP="003D765C">
      <w:pPr>
        <w:pStyle w:val="ListParagraph"/>
        <w:numPr>
          <w:ilvl w:val="0"/>
          <w:numId w:val="98"/>
        </w:numPr>
        <w:suppressAutoHyphens w:val="0"/>
        <w:ind w:left="2194" w:hanging="357"/>
        <w:rPr>
          <w:lang w:val="en-US"/>
        </w:rPr>
      </w:pPr>
      <w:r w:rsidRPr="0034564F">
        <w:rPr>
          <w:lang w:val="en-US"/>
        </w:rPr>
        <w:t>1</w:t>
      </w:r>
      <w:proofErr w:type="gramStart"/>
      <w:r w:rsidRPr="0034564F">
        <w:rPr>
          <w:lang w:val="en-US"/>
        </w:rPr>
        <w:t>,5</w:t>
      </w:r>
      <w:proofErr w:type="gramEnd"/>
      <w:r w:rsidRPr="0034564F">
        <w:rPr>
          <w:lang w:val="en-US"/>
        </w:rPr>
        <w:t xml:space="preserve"> mėn.</w:t>
      </w:r>
    </w:p>
    <w:p w:rsidR="00C91757" w:rsidRPr="0034564F" w:rsidRDefault="00C91757" w:rsidP="003D765C">
      <w:pPr>
        <w:pStyle w:val="ListParagraph"/>
        <w:numPr>
          <w:ilvl w:val="0"/>
          <w:numId w:val="98"/>
        </w:numPr>
        <w:suppressAutoHyphens w:val="0"/>
        <w:ind w:left="2194" w:hanging="357"/>
        <w:rPr>
          <w:lang w:val="en-US"/>
        </w:rPr>
      </w:pPr>
      <w:r w:rsidRPr="0034564F">
        <w:rPr>
          <w:lang w:val="en-US"/>
        </w:rPr>
        <w:t>2 mėn.</w:t>
      </w:r>
    </w:p>
    <w:p w:rsidR="00C91757" w:rsidRPr="0034564F" w:rsidRDefault="00C91757" w:rsidP="003D765C">
      <w:pPr>
        <w:pStyle w:val="ListParagraph"/>
        <w:numPr>
          <w:ilvl w:val="0"/>
          <w:numId w:val="98"/>
        </w:numPr>
        <w:suppressAutoHyphens w:val="0"/>
        <w:ind w:left="2194" w:hanging="357"/>
        <w:rPr>
          <w:lang w:val="en-US"/>
        </w:rPr>
      </w:pPr>
      <w:r w:rsidRPr="0034564F">
        <w:rPr>
          <w:lang w:val="en-US"/>
        </w:rPr>
        <w:t>2</w:t>
      </w:r>
      <w:proofErr w:type="gramStart"/>
      <w:r w:rsidRPr="0034564F">
        <w:rPr>
          <w:lang w:val="en-US"/>
        </w:rPr>
        <w:t>,5</w:t>
      </w:r>
      <w:proofErr w:type="gramEnd"/>
      <w:r w:rsidRPr="0034564F">
        <w:rPr>
          <w:lang w:val="en-US"/>
        </w:rPr>
        <w:t xml:space="preserve"> mėn.</w:t>
      </w:r>
    </w:p>
    <w:p w:rsidR="00C91757" w:rsidRPr="0034564F" w:rsidRDefault="00C91757" w:rsidP="003D765C">
      <w:pPr>
        <w:pStyle w:val="ListParagraph"/>
        <w:numPr>
          <w:ilvl w:val="0"/>
          <w:numId w:val="98"/>
        </w:numPr>
        <w:suppressAutoHyphens w:val="0"/>
        <w:ind w:left="2194" w:hanging="357"/>
        <w:rPr>
          <w:lang w:val="en-US"/>
        </w:rPr>
      </w:pPr>
      <w:r w:rsidRPr="0034564F">
        <w:rPr>
          <w:lang w:val="en-US"/>
        </w:rPr>
        <w:t>3 mėn.</w:t>
      </w:r>
    </w:p>
    <w:p w:rsidR="00C91757" w:rsidRPr="0034564F" w:rsidRDefault="00C91757" w:rsidP="003D765C">
      <w:pPr>
        <w:pStyle w:val="ListParagraph"/>
        <w:numPr>
          <w:ilvl w:val="0"/>
          <w:numId w:val="98"/>
        </w:numPr>
        <w:suppressAutoHyphens w:val="0"/>
        <w:ind w:left="2194" w:hanging="357"/>
        <w:rPr>
          <w:lang w:val="en-US"/>
        </w:rPr>
      </w:pPr>
      <w:r w:rsidRPr="0034564F">
        <w:rPr>
          <w:lang w:val="en-US"/>
        </w:rPr>
        <w:t>4 mėn.</w:t>
      </w:r>
    </w:p>
    <w:p w:rsidR="00C91757" w:rsidRPr="0034564F" w:rsidRDefault="00C91757" w:rsidP="00C91757">
      <w:pPr>
        <w:pStyle w:val="ListParagraph"/>
        <w:ind w:left="1440"/>
        <w:rPr>
          <w:b/>
          <w:lang w:val="en-US"/>
        </w:rPr>
      </w:pPr>
    </w:p>
    <w:p w:rsidR="00C91757" w:rsidRPr="0034564F" w:rsidRDefault="00C91757" w:rsidP="003D765C">
      <w:pPr>
        <w:pStyle w:val="ListParagraph"/>
        <w:numPr>
          <w:ilvl w:val="0"/>
          <w:numId w:val="83"/>
        </w:numPr>
        <w:suppressAutoHyphens w:val="0"/>
        <w:ind w:left="1831" w:hanging="357"/>
        <w:rPr>
          <w:b/>
          <w:lang w:val="en-US"/>
        </w:rPr>
      </w:pPr>
      <w:r w:rsidRPr="0034564F">
        <w:rPr>
          <w:b/>
          <w:lang w:val="en-US"/>
        </w:rPr>
        <w:t>Ekspertizės paskyrimas:</w:t>
      </w:r>
    </w:p>
    <w:p w:rsidR="00C91757" w:rsidRPr="0034564F" w:rsidRDefault="00C91757" w:rsidP="003D765C">
      <w:pPr>
        <w:pStyle w:val="ListParagraph"/>
        <w:numPr>
          <w:ilvl w:val="0"/>
          <w:numId w:val="99"/>
        </w:numPr>
        <w:suppressAutoHyphens w:val="0"/>
        <w:ind w:left="2194" w:hanging="357"/>
        <w:rPr>
          <w:lang w:val="en-US"/>
        </w:rPr>
      </w:pPr>
      <w:r w:rsidRPr="0034564F">
        <w:rPr>
          <w:lang w:val="en-US"/>
        </w:rPr>
        <w:t>Biologinė</w:t>
      </w:r>
    </w:p>
    <w:p w:rsidR="00C91757" w:rsidRPr="0034564F" w:rsidRDefault="00C91757" w:rsidP="003D765C">
      <w:pPr>
        <w:pStyle w:val="ListParagraph"/>
        <w:numPr>
          <w:ilvl w:val="0"/>
          <w:numId w:val="99"/>
        </w:numPr>
        <w:suppressAutoHyphens w:val="0"/>
        <w:ind w:left="2194" w:hanging="357"/>
        <w:rPr>
          <w:lang w:val="en-US"/>
        </w:rPr>
      </w:pPr>
      <w:r w:rsidRPr="0034564F">
        <w:rPr>
          <w:lang w:val="en-US"/>
        </w:rPr>
        <w:t>Trasologinė</w:t>
      </w:r>
    </w:p>
    <w:p w:rsidR="00C91757" w:rsidRPr="0034564F" w:rsidRDefault="00C91757" w:rsidP="003D765C">
      <w:pPr>
        <w:pStyle w:val="ListParagraph"/>
        <w:numPr>
          <w:ilvl w:val="0"/>
          <w:numId w:val="99"/>
        </w:numPr>
        <w:suppressAutoHyphens w:val="0"/>
        <w:ind w:left="2194" w:hanging="357"/>
        <w:rPr>
          <w:lang w:val="en-US"/>
        </w:rPr>
      </w:pPr>
      <w:r w:rsidRPr="0034564F">
        <w:rPr>
          <w:lang w:val="en-US"/>
        </w:rPr>
        <w:t>Balistinė</w:t>
      </w:r>
    </w:p>
    <w:p w:rsidR="00C91757" w:rsidRPr="0034564F" w:rsidRDefault="00C91757" w:rsidP="003D765C">
      <w:pPr>
        <w:pStyle w:val="ListParagraph"/>
        <w:numPr>
          <w:ilvl w:val="0"/>
          <w:numId w:val="99"/>
        </w:numPr>
        <w:suppressAutoHyphens w:val="0"/>
        <w:ind w:left="2194" w:hanging="357"/>
        <w:rPr>
          <w:lang w:val="en-US"/>
        </w:rPr>
      </w:pPr>
      <w:r w:rsidRPr="0034564F">
        <w:rPr>
          <w:lang w:val="en-US"/>
        </w:rPr>
        <w:t>Nešaunamojo ginklo</w:t>
      </w:r>
    </w:p>
    <w:p w:rsidR="00C91757" w:rsidRPr="0034564F" w:rsidRDefault="00C91757" w:rsidP="003D765C">
      <w:pPr>
        <w:pStyle w:val="ListParagraph"/>
        <w:numPr>
          <w:ilvl w:val="0"/>
          <w:numId w:val="99"/>
        </w:numPr>
        <w:suppressAutoHyphens w:val="0"/>
        <w:ind w:left="2194" w:hanging="357"/>
        <w:rPr>
          <w:lang w:val="en-US"/>
        </w:rPr>
      </w:pPr>
      <w:r w:rsidRPr="0034564F">
        <w:rPr>
          <w:lang w:val="en-US"/>
        </w:rPr>
        <w:t>Teismo psichiatrinė-psichologinė</w:t>
      </w:r>
    </w:p>
    <w:p w:rsidR="00C91757" w:rsidRPr="0034564F" w:rsidRDefault="00C91757" w:rsidP="00C91757"/>
    <w:p w:rsidR="00C91757" w:rsidRDefault="00C91757" w:rsidP="00E70397">
      <w:pPr>
        <w:spacing w:line="360" w:lineRule="auto"/>
        <w:ind w:firstLine="709"/>
        <w:jc w:val="both"/>
        <w:rPr>
          <w:rFonts w:eastAsiaTheme="minorHAnsi"/>
          <w:b/>
          <w:lang w:eastAsia="en-US"/>
        </w:rPr>
      </w:pPr>
    </w:p>
    <w:p w:rsidR="00042970" w:rsidRDefault="00042970" w:rsidP="00E70397">
      <w:pPr>
        <w:spacing w:line="360" w:lineRule="auto"/>
        <w:ind w:firstLine="709"/>
        <w:jc w:val="both"/>
        <w:rPr>
          <w:rFonts w:eastAsiaTheme="minorHAnsi"/>
          <w:b/>
          <w:lang w:eastAsia="en-US"/>
        </w:rPr>
      </w:pPr>
    </w:p>
    <w:p w:rsidR="00042970" w:rsidRDefault="00042970" w:rsidP="00E70397">
      <w:pPr>
        <w:spacing w:line="360" w:lineRule="auto"/>
        <w:ind w:firstLine="709"/>
        <w:jc w:val="both"/>
        <w:rPr>
          <w:rFonts w:eastAsiaTheme="minorHAnsi"/>
          <w:b/>
          <w:lang w:eastAsia="en-US"/>
        </w:rPr>
      </w:pPr>
    </w:p>
    <w:p w:rsidR="00042970" w:rsidRDefault="00042970" w:rsidP="00E70397">
      <w:pPr>
        <w:spacing w:line="360" w:lineRule="auto"/>
        <w:ind w:firstLine="709"/>
        <w:jc w:val="both"/>
        <w:rPr>
          <w:rFonts w:eastAsiaTheme="minorHAnsi"/>
          <w:b/>
          <w:lang w:eastAsia="en-US"/>
        </w:rPr>
      </w:pPr>
    </w:p>
    <w:p w:rsidR="00042970" w:rsidRDefault="00042970" w:rsidP="00E70397">
      <w:pPr>
        <w:spacing w:line="360" w:lineRule="auto"/>
        <w:ind w:firstLine="709"/>
        <w:jc w:val="both"/>
        <w:rPr>
          <w:rFonts w:eastAsiaTheme="minorHAnsi"/>
          <w:b/>
          <w:lang w:eastAsia="en-US"/>
        </w:rPr>
      </w:pPr>
    </w:p>
    <w:p w:rsidR="00676C1F" w:rsidRDefault="00676C1F" w:rsidP="00676C1F">
      <w:pPr>
        <w:spacing w:line="360" w:lineRule="auto"/>
        <w:rPr>
          <w:rFonts w:eastAsiaTheme="minorHAnsi"/>
          <w:b/>
          <w:lang w:eastAsia="en-US"/>
        </w:rPr>
      </w:pPr>
    </w:p>
    <w:p w:rsidR="00042970" w:rsidRPr="00676C1F" w:rsidRDefault="00676C1F" w:rsidP="00676C1F">
      <w:pPr>
        <w:rPr>
          <w:rFonts w:eastAsiaTheme="minorHAnsi"/>
          <w:b/>
          <w:i/>
          <w:u w:val="single"/>
          <w:lang w:eastAsia="en-US"/>
        </w:rPr>
      </w:pPr>
      <w:r w:rsidRPr="00676C1F">
        <w:rPr>
          <w:rFonts w:eastAsiaTheme="minorHAnsi"/>
          <w:b/>
          <w:i/>
          <w:u w:val="single"/>
          <w:lang w:eastAsia="en-US"/>
        </w:rPr>
        <w:t>Priedas nr. 3</w:t>
      </w:r>
    </w:p>
    <w:p w:rsidR="00042970" w:rsidRDefault="00042970" w:rsidP="00E70397">
      <w:pPr>
        <w:spacing w:line="360" w:lineRule="auto"/>
        <w:ind w:firstLine="709"/>
        <w:jc w:val="both"/>
        <w:rPr>
          <w:rFonts w:eastAsiaTheme="minorHAnsi"/>
          <w:b/>
          <w:lang w:eastAsia="en-US"/>
        </w:rPr>
      </w:pPr>
    </w:p>
    <w:p w:rsidR="00042970" w:rsidRDefault="00042970" w:rsidP="00E70397">
      <w:pPr>
        <w:spacing w:line="360" w:lineRule="auto"/>
        <w:ind w:firstLine="709"/>
        <w:jc w:val="both"/>
        <w:rPr>
          <w:rFonts w:eastAsiaTheme="minorHAnsi"/>
          <w:b/>
          <w:lang w:eastAsia="en-US"/>
        </w:rPr>
      </w:pPr>
    </w:p>
    <w:p w:rsidR="00042970" w:rsidRPr="00522679" w:rsidRDefault="00042970" w:rsidP="00042970">
      <w:pPr>
        <w:rPr>
          <w:b/>
        </w:rPr>
      </w:pPr>
    </w:p>
    <w:p w:rsidR="00042970" w:rsidRPr="007612C7" w:rsidRDefault="00042970" w:rsidP="00042970">
      <w:pPr>
        <w:spacing w:before="173"/>
        <w:ind w:left="754"/>
        <w:jc w:val="center"/>
        <w:rPr>
          <w:b/>
        </w:rPr>
      </w:pPr>
      <w:r>
        <w:rPr>
          <w:b/>
        </w:rPr>
        <w:t>ANKETA</w:t>
      </w:r>
    </w:p>
    <w:p w:rsidR="00042970" w:rsidRPr="007612C7" w:rsidRDefault="00042970" w:rsidP="00042970">
      <w:pPr>
        <w:spacing w:before="173"/>
        <w:ind w:left="754"/>
        <w:jc w:val="center"/>
        <w:rPr>
          <w:b/>
          <w:lang w:val="en-AU"/>
        </w:rPr>
      </w:pPr>
      <w:r>
        <w:rPr>
          <w:b/>
        </w:rPr>
        <w:t>Iki</w:t>
      </w:r>
      <w:r w:rsidRPr="007612C7">
        <w:rPr>
          <w:b/>
        </w:rPr>
        <w:t>teisminio tyrimo pareigūnų, tyriančių baudžiamasias bylas pagal LR BK 129 str.</w:t>
      </w:r>
      <w:r w:rsidRPr="007612C7">
        <w:rPr>
          <w:b/>
          <w:lang w:val="en-AU"/>
        </w:rPr>
        <w:t xml:space="preserve"> Apklausa</w:t>
      </w:r>
    </w:p>
    <w:p w:rsidR="00042970" w:rsidRPr="00522679" w:rsidRDefault="00042970" w:rsidP="00042970">
      <w:pPr>
        <w:spacing w:before="173"/>
        <w:ind w:left="754"/>
        <w:rPr>
          <w:lang w:val="en-AU"/>
        </w:rPr>
      </w:pPr>
      <w:r w:rsidRPr="00522679">
        <w:rPr>
          <w:lang w:val="en-AU"/>
        </w:rPr>
        <w:t>Miestas_________________</w:t>
      </w:r>
      <w:r>
        <w:rPr>
          <w:lang w:val="en-AU"/>
        </w:rPr>
        <w:t>____</w:t>
      </w:r>
    </w:p>
    <w:p w:rsidR="00042970" w:rsidRPr="00522679" w:rsidRDefault="00042970" w:rsidP="00042970">
      <w:pPr>
        <w:spacing w:before="173"/>
        <w:ind w:left="754"/>
        <w:rPr>
          <w:lang w:val="en-AU"/>
        </w:rPr>
      </w:pPr>
      <w:r>
        <w:rPr>
          <w:lang w:val="en-AU"/>
        </w:rPr>
        <w:t>Pareigos_____________________</w:t>
      </w:r>
    </w:p>
    <w:p w:rsidR="00042970" w:rsidRPr="00522679" w:rsidRDefault="00042970" w:rsidP="00042970">
      <w:pPr>
        <w:spacing w:before="173"/>
        <w:ind w:left="754"/>
        <w:rPr>
          <w:lang w:val="en-AU"/>
        </w:rPr>
      </w:pPr>
      <w:r w:rsidRPr="00522679">
        <w:rPr>
          <w:lang w:val="en-AU"/>
        </w:rPr>
        <w:t>I</w:t>
      </w:r>
      <w:r w:rsidRPr="00522679">
        <w:t>š</w:t>
      </w:r>
      <w:r>
        <w:rPr>
          <w:lang w:val="en-AU"/>
        </w:rPr>
        <w:t>silavinimas__________________</w:t>
      </w:r>
    </w:p>
    <w:p w:rsidR="00042970" w:rsidRDefault="00042970" w:rsidP="00042970">
      <w:pPr>
        <w:spacing w:before="173"/>
        <w:ind w:left="754"/>
        <w:rPr>
          <w:lang w:val="en-AU"/>
        </w:rPr>
      </w:pPr>
      <w:r w:rsidRPr="00522679">
        <w:rPr>
          <w:lang w:val="en-AU"/>
        </w:rPr>
        <w:t>Dar</w:t>
      </w:r>
      <w:r>
        <w:rPr>
          <w:lang w:val="en-AU"/>
        </w:rPr>
        <w:t>bo patirtis__________________</w:t>
      </w:r>
    </w:p>
    <w:p w:rsidR="00042970" w:rsidRPr="00522679" w:rsidRDefault="00042970" w:rsidP="00042970">
      <w:pPr>
        <w:spacing w:before="173"/>
        <w:ind w:left="754"/>
        <w:rPr>
          <w:lang w:val="en-AU"/>
        </w:rPr>
      </w:pPr>
    </w:p>
    <w:p w:rsidR="00042970" w:rsidRDefault="00042970" w:rsidP="00042970">
      <w:pPr>
        <w:jc w:val="center"/>
        <w:rPr>
          <w:b/>
          <w:lang w:val="en-AU"/>
        </w:rPr>
      </w:pPr>
      <w:r>
        <w:rPr>
          <w:b/>
          <w:lang w:val="en-AU"/>
        </w:rPr>
        <w:t>IKITEISMINIS TYRIMAS</w:t>
      </w:r>
    </w:p>
    <w:p w:rsidR="00042970" w:rsidRPr="00522679" w:rsidRDefault="00042970" w:rsidP="00042970">
      <w:pPr>
        <w:jc w:val="center"/>
        <w:rPr>
          <w:b/>
          <w:lang w:val="en-AU"/>
        </w:rPr>
      </w:pPr>
    </w:p>
    <w:p w:rsidR="00042970" w:rsidRPr="007612C7" w:rsidRDefault="00042970" w:rsidP="003D765C">
      <w:pPr>
        <w:pStyle w:val="ListParagraph"/>
        <w:numPr>
          <w:ilvl w:val="0"/>
          <w:numId w:val="102"/>
        </w:numPr>
        <w:suppressAutoHyphens w:val="0"/>
        <w:ind w:left="1831" w:hanging="357"/>
        <w:rPr>
          <w:b/>
          <w:lang w:val="en-AU"/>
        </w:rPr>
      </w:pPr>
      <w:r w:rsidRPr="007612C7">
        <w:rPr>
          <w:b/>
          <w:lang w:val="en-AU"/>
        </w:rPr>
        <w:t>Problemos su kuriasis susiduriama tyriant šio pogrūpio nusikaltimus:</w:t>
      </w:r>
    </w:p>
    <w:p w:rsidR="00042970" w:rsidRDefault="00042970" w:rsidP="003D765C">
      <w:pPr>
        <w:pStyle w:val="ListParagraph"/>
        <w:numPr>
          <w:ilvl w:val="0"/>
          <w:numId w:val="103"/>
        </w:numPr>
        <w:suppressAutoHyphens w:val="0"/>
        <w:ind w:left="2194" w:hanging="357"/>
        <w:rPr>
          <w:lang w:val="en-AU"/>
        </w:rPr>
      </w:pPr>
      <w:r w:rsidRPr="007612C7">
        <w:rPr>
          <w:lang w:val="en-AU"/>
        </w:rPr>
        <w:t>Netinkamas įstaigų ar paregūnų bendradarbiavimas</w:t>
      </w:r>
    </w:p>
    <w:p w:rsidR="00042970" w:rsidRDefault="00042970" w:rsidP="003D765C">
      <w:pPr>
        <w:pStyle w:val="ListParagraph"/>
        <w:numPr>
          <w:ilvl w:val="0"/>
          <w:numId w:val="103"/>
        </w:numPr>
        <w:suppressAutoHyphens w:val="0"/>
        <w:ind w:left="2194" w:hanging="357"/>
        <w:rPr>
          <w:lang w:val="en-AU"/>
        </w:rPr>
      </w:pPr>
      <w:r w:rsidRPr="007612C7">
        <w:rPr>
          <w:lang w:val="en-AU"/>
        </w:rPr>
        <w:t>Blogai organizuotas darbas</w:t>
      </w:r>
    </w:p>
    <w:p w:rsidR="00042970" w:rsidRDefault="00042970" w:rsidP="003D765C">
      <w:pPr>
        <w:pStyle w:val="ListParagraph"/>
        <w:numPr>
          <w:ilvl w:val="0"/>
          <w:numId w:val="103"/>
        </w:numPr>
        <w:suppressAutoHyphens w:val="0"/>
        <w:ind w:left="2194" w:hanging="357"/>
        <w:rPr>
          <w:lang w:val="en-AU"/>
        </w:rPr>
      </w:pPr>
      <w:r w:rsidRPr="007612C7">
        <w:rPr>
          <w:lang w:val="en-AU"/>
        </w:rPr>
        <w:t>Silpnos teorinės ir praktinės žinios</w:t>
      </w:r>
    </w:p>
    <w:p w:rsidR="00042970" w:rsidRDefault="00042970" w:rsidP="003D765C">
      <w:pPr>
        <w:pStyle w:val="ListParagraph"/>
        <w:numPr>
          <w:ilvl w:val="0"/>
          <w:numId w:val="103"/>
        </w:numPr>
        <w:suppressAutoHyphens w:val="0"/>
        <w:ind w:left="2194" w:hanging="357"/>
        <w:rPr>
          <w:lang w:val="en-AU"/>
        </w:rPr>
      </w:pPr>
      <w:r w:rsidRPr="007612C7">
        <w:rPr>
          <w:lang w:val="en-AU"/>
        </w:rPr>
        <w:t>Nepakankamas praktinis kriminalistinis pasirengimas</w:t>
      </w:r>
    </w:p>
    <w:p w:rsidR="00042970" w:rsidRDefault="00042970" w:rsidP="003D765C">
      <w:pPr>
        <w:pStyle w:val="ListParagraph"/>
        <w:numPr>
          <w:ilvl w:val="0"/>
          <w:numId w:val="103"/>
        </w:numPr>
        <w:suppressAutoHyphens w:val="0"/>
        <w:ind w:left="2194" w:hanging="357"/>
        <w:rPr>
          <w:lang w:val="en-AU"/>
        </w:rPr>
      </w:pPr>
      <w:r w:rsidRPr="007612C7">
        <w:rPr>
          <w:lang w:val="en-AU"/>
        </w:rPr>
        <w:t>Blogas aprūpinimas kriminalistine technika</w:t>
      </w:r>
    </w:p>
    <w:p w:rsidR="00042970" w:rsidRPr="007612C7" w:rsidRDefault="00042970" w:rsidP="003D765C">
      <w:pPr>
        <w:pStyle w:val="ListParagraph"/>
        <w:numPr>
          <w:ilvl w:val="0"/>
          <w:numId w:val="103"/>
        </w:numPr>
        <w:suppressAutoHyphens w:val="0"/>
        <w:ind w:left="2194" w:hanging="357"/>
        <w:rPr>
          <w:lang w:val="en-AU"/>
        </w:rPr>
      </w:pPr>
      <w:r w:rsidRPr="007612C7">
        <w:rPr>
          <w:lang w:val="en-AU"/>
        </w:rPr>
        <w:t>Kriminalistinių rekomendacijų stygis</w:t>
      </w:r>
    </w:p>
    <w:p w:rsidR="00042970" w:rsidRPr="00522679" w:rsidRDefault="00042970" w:rsidP="00042970">
      <w:pPr>
        <w:pStyle w:val="ListParagraph"/>
        <w:ind w:left="1440"/>
        <w:rPr>
          <w:lang w:val="en-AU"/>
        </w:rPr>
      </w:pPr>
    </w:p>
    <w:p w:rsidR="00042970" w:rsidRDefault="00042970" w:rsidP="003D765C">
      <w:pPr>
        <w:pStyle w:val="ListParagraph"/>
        <w:numPr>
          <w:ilvl w:val="0"/>
          <w:numId w:val="102"/>
        </w:numPr>
        <w:suppressAutoHyphens w:val="0"/>
        <w:ind w:left="1831" w:hanging="357"/>
        <w:rPr>
          <w:b/>
          <w:lang w:val="en-AU"/>
        </w:rPr>
      </w:pPr>
      <w:r w:rsidRPr="007612C7">
        <w:rPr>
          <w:b/>
          <w:lang w:val="en-AU"/>
        </w:rPr>
        <w:t>Jūsų nuomonė, kaip galima išvengti šių problemų bei pakelti tyrimo lygį:</w:t>
      </w:r>
    </w:p>
    <w:p w:rsidR="00042970" w:rsidRPr="007612C7" w:rsidRDefault="00042970" w:rsidP="003D765C">
      <w:pPr>
        <w:pStyle w:val="ListParagraph"/>
        <w:numPr>
          <w:ilvl w:val="0"/>
          <w:numId w:val="104"/>
        </w:numPr>
        <w:suppressAutoHyphens w:val="0"/>
        <w:ind w:left="2194" w:hanging="357"/>
        <w:rPr>
          <w:b/>
          <w:lang w:val="en-AU"/>
        </w:rPr>
      </w:pPr>
      <w:r w:rsidRPr="007612C7">
        <w:rPr>
          <w:lang w:val="en-AU"/>
        </w:rPr>
        <w:t>Didinti kvali</w:t>
      </w:r>
      <w:r>
        <w:rPr>
          <w:lang w:val="en-AU"/>
        </w:rPr>
        <w:t>fi</w:t>
      </w:r>
      <w:r w:rsidRPr="007612C7">
        <w:rPr>
          <w:lang w:val="en-AU"/>
        </w:rPr>
        <w:t>kacijos kėlimo kursų skaičių</w:t>
      </w:r>
    </w:p>
    <w:p w:rsidR="00042970" w:rsidRPr="007612C7" w:rsidRDefault="00042970" w:rsidP="003D765C">
      <w:pPr>
        <w:pStyle w:val="ListParagraph"/>
        <w:numPr>
          <w:ilvl w:val="0"/>
          <w:numId w:val="104"/>
        </w:numPr>
        <w:suppressAutoHyphens w:val="0"/>
        <w:ind w:left="2194" w:hanging="357"/>
        <w:rPr>
          <w:b/>
          <w:lang w:val="en-AU"/>
        </w:rPr>
      </w:pPr>
      <w:r w:rsidRPr="007612C7">
        <w:rPr>
          <w:lang w:val="en-AU"/>
        </w:rPr>
        <w:t>Pagerinti materia</w:t>
      </w:r>
      <w:r>
        <w:rPr>
          <w:lang w:val="en-AU"/>
        </w:rPr>
        <w:t>linį – techninį komisariatų aprū</w:t>
      </w:r>
      <w:r w:rsidRPr="007612C7">
        <w:rPr>
          <w:lang w:val="en-AU"/>
        </w:rPr>
        <w:t>pinim</w:t>
      </w:r>
      <w:r>
        <w:rPr>
          <w:lang w:val="en-AU"/>
        </w:rPr>
        <w:t>ą</w:t>
      </w:r>
    </w:p>
    <w:p w:rsidR="00042970" w:rsidRPr="007612C7" w:rsidRDefault="00042970" w:rsidP="003D765C">
      <w:pPr>
        <w:pStyle w:val="ListParagraph"/>
        <w:numPr>
          <w:ilvl w:val="0"/>
          <w:numId w:val="104"/>
        </w:numPr>
        <w:suppressAutoHyphens w:val="0"/>
        <w:ind w:left="2194" w:hanging="357"/>
        <w:rPr>
          <w:b/>
          <w:lang w:val="en-AU"/>
        </w:rPr>
      </w:pPr>
      <w:r w:rsidRPr="007612C7">
        <w:rPr>
          <w:lang w:val="en-AU"/>
        </w:rPr>
        <w:t>Atnaujinti kriminalistines rekomendacijas</w:t>
      </w:r>
    </w:p>
    <w:p w:rsidR="00042970" w:rsidRPr="0034021E" w:rsidRDefault="00042970" w:rsidP="003D765C">
      <w:pPr>
        <w:pStyle w:val="ListParagraph"/>
        <w:numPr>
          <w:ilvl w:val="0"/>
          <w:numId w:val="104"/>
        </w:numPr>
        <w:suppressAutoHyphens w:val="0"/>
        <w:ind w:left="2194" w:hanging="357"/>
        <w:rPr>
          <w:b/>
          <w:lang w:val="en-AU"/>
        </w:rPr>
      </w:pPr>
      <w:r w:rsidRPr="007612C7">
        <w:rPr>
          <w:lang w:val="en-AU"/>
        </w:rPr>
        <w:t>Užtikrinti ikiteisminio tyrimo griežtesnę kontrolę</w:t>
      </w:r>
    </w:p>
    <w:p w:rsidR="00042970" w:rsidRPr="007612C7" w:rsidRDefault="00042970" w:rsidP="003D765C">
      <w:pPr>
        <w:pStyle w:val="ListParagraph"/>
        <w:numPr>
          <w:ilvl w:val="0"/>
          <w:numId w:val="104"/>
        </w:numPr>
        <w:suppressAutoHyphens w:val="0"/>
        <w:ind w:left="2194" w:hanging="357"/>
        <w:rPr>
          <w:b/>
          <w:lang w:val="en-AU"/>
        </w:rPr>
      </w:pPr>
      <w:r>
        <w:rPr>
          <w:lang w:val="en-AU"/>
        </w:rPr>
        <w:t>Kita__________________________________</w:t>
      </w:r>
    </w:p>
    <w:p w:rsidR="00042970" w:rsidRDefault="00042970" w:rsidP="00042970">
      <w:pPr>
        <w:rPr>
          <w:b/>
          <w:lang w:val="en-AU"/>
        </w:rPr>
      </w:pPr>
    </w:p>
    <w:p w:rsidR="00042970" w:rsidRDefault="00042970" w:rsidP="00042970">
      <w:pPr>
        <w:ind w:left="1080"/>
        <w:jc w:val="center"/>
        <w:rPr>
          <w:b/>
          <w:lang w:val="en-AU"/>
        </w:rPr>
      </w:pPr>
    </w:p>
    <w:p w:rsidR="00042970" w:rsidRDefault="00042970" w:rsidP="00042970">
      <w:pPr>
        <w:ind w:left="1080"/>
        <w:jc w:val="center"/>
        <w:rPr>
          <w:b/>
        </w:rPr>
      </w:pPr>
      <w:r>
        <w:rPr>
          <w:b/>
          <w:lang w:val="en-AU"/>
        </w:rPr>
        <w:t>ATSKIR</w:t>
      </w:r>
      <w:r>
        <w:rPr>
          <w:b/>
        </w:rPr>
        <w:t>Ų IKITEISMINIO TYRIMO VEIKSMŲ ATLIKIMAS</w:t>
      </w:r>
    </w:p>
    <w:p w:rsidR="00042970" w:rsidRPr="007612C7" w:rsidRDefault="00042970" w:rsidP="00042970">
      <w:pPr>
        <w:ind w:left="1080"/>
        <w:jc w:val="center"/>
      </w:pPr>
    </w:p>
    <w:p w:rsidR="00042970" w:rsidRPr="007612C7" w:rsidRDefault="00042970" w:rsidP="003D765C">
      <w:pPr>
        <w:pStyle w:val="ListParagraph"/>
        <w:numPr>
          <w:ilvl w:val="0"/>
          <w:numId w:val="102"/>
        </w:numPr>
        <w:suppressAutoHyphens w:val="0"/>
        <w:ind w:left="1831" w:hanging="357"/>
        <w:rPr>
          <w:b/>
          <w:lang w:val="en-AU"/>
        </w:rPr>
      </w:pPr>
      <w:r w:rsidRPr="007612C7">
        <w:rPr>
          <w:b/>
          <w:lang w:val="en-AU"/>
        </w:rPr>
        <w:t>Specialisto daly</w:t>
      </w:r>
      <w:r>
        <w:rPr>
          <w:b/>
          <w:lang w:val="en-AU"/>
        </w:rPr>
        <w:t>vavimas atliekant įvykio vietos apžiūrą</w:t>
      </w:r>
      <w:r w:rsidRPr="007612C7">
        <w:rPr>
          <w:b/>
          <w:lang w:val="en-AU"/>
        </w:rPr>
        <w:t>:</w:t>
      </w:r>
    </w:p>
    <w:p w:rsidR="00042970" w:rsidRPr="0034021E" w:rsidRDefault="00042970" w:rsidP="003D765C">
      <w:pPr>
        <w:pStyle w:val="ListParagraph"/>
        <w:numPr>
          <w:ilvl w:val="0"/>
          <w:numId w:val="105"/>
        </w:numPr>
        <w:suppressAutoHyphens w:val="0"/>
        <w:ind w:left="2194" w:hanging="357"/>
        <w:rPr>
          <w:lang w:val="en-AU"/>
        </w:rPr>
      </w:pPr>
      <w:r w:rsidRPr="0034021E">
        <w:rPr>
          <w:lang w:val="en-AU"/>
        </w:rPr>
        <w:t>Dalyvavo</w:t>
      </w:r>
    </w:p>
    <w:p w:rsidR="00042970" w:rsidRPr="0034021E" w:rsidRDefault="00042970" w:rsidP="003D765C">
      <w:pPr>
        <w:pStyle w:val="ListParagraph"/>
        <w:numPr>
          <w:ilvl w:val="0"/>
          <w:numId w:val="105"/>
        </w:numPr>
        <w:suppressAutoHyphens w:val="0"/>
        <w:ind w:left="2194" w:hanging="357"/>
        <w:rPr>
          <w:lang w:val="en-AU"/>
        </w:rPr>
      </w:pPr>
      <w:r w:rsidRPr="0034021E">
        <w:rPr>
          <w:lang w:val="en-AU"/>
        </w:rPr>
        <w:t>Nedalyvavo</w:t>
      </w:r>
    </w:p>
    <w:p w:rsidR="00042970" w:rsidRPr="00522679" w:rsidRDefault="00042970" w:rsidP="00042970">
      <w:pPr>
        <w:pStyle w:val="ListParagraph"/>
        <w:ind w:left="1440"/>
        <w:rPr>
          <w:lang w:val="en-AU"/>
        </w:rPr>
      </w:pPr>
    </w:p>
    <w:p w:rsidR="00042970" w:rsidRPr="007612C7" w:rsidRDefault="00042970" w:rsidP="003D765C">
      <w:pPr>
        <w:pStyle w:val="ListParagraph"/>
        <w:numPr>
          <w:ilvl w:val="0"/>
          <w:numId w:val="102"/>
        </w:numPr>
        <w:suppressAutoHyphens w:val="0"/>
        <w:ind w:left="1831" w:hanging="357"/>
        <w:rPr>
          <w:b/>
          <w:lang w:val="en-AU"/>
        </w:rPr>
      </w:pPr>
      <w:r w:rsidRPr="007612C7">
        <w:rPr>
          <w:b/>
          <w:lang w:val="en-AU"/>
        </w:rPr>
        <w:t xml:space="preserve">Sunkumai, kurie pasireiškia atliekant įvykio vietos ir lavono </w:t>
      </w:r>
      <w:r>
        <w:rPr>
          <w:b/>
          <w:lang w:val="en-AU"/>
        </w:rPr>
        <w:t>apžiurą</w:t>
      </w:r>
      <w:r w:rsidRPr="007612C7">
        <w:rPr>
          <w:b/>
          <w:lang w:val="en-AU"/>
        </w:rPr>
        <w:t>:</w:t>
      </w:r>
    </w:p>
    <w:p w:rsidR="00042970" w:rsidRDefault="00042970" w:rsidP="003D765C">
      <w:pPr>
        <w:pStyle w:val="ListParagraph"/>
        <w:numPr>
          <w:ilvl w:val="0"/>
          <w:numId w:val="106"/>
        </w:numPr>
        <w:suppressAutoHyphens w:val="0"/>
        <w:ind w:left="2194" w:hanging="357"/>
        <w:rPr>
          <w:lang w:val="en-AU"/>
        </w:rPr>
      </w:pPr>
      <w:r>
        <w:rPr>
          <w:lang w:val="en-AU"/>
        </w:rPr>
        <w:t>Netinkamas pasiruošimas</w:t>
      </w:r>
      <w:r w:rsidRPr="0034021E">
        <w:rPr>
          <w:lang w:val="en-AU"/>
        </w:rPr>
        <w:t xml:space="preserve"> šiam veiksmui</w:t>
      </w:r>
    </w:p>
    <w:p w:rsidR="00042970" w:rsidRDefault="00042970" w:rsidP="003D765C">
      <w:pPr>
        <w:pStyle w:val="ListParagraph"/>
        <w:numPr>
          <w:ilvl w:val="0"/>
          <w:numId w:val="106"/>
        </w:numPr>
        <w:suppressAutoHyphens w:val="0"/>
        <w:ind w:left="2194" w:hanging="357"/>
        <w:rPr>
          <w:lang w:val="en-AU"/>
        </w:rPr>
      </w:pPr>
      <w:r w:rsidRPr="0034021E">
        <w:rPr>
          <w:lang w:val="en-AU"/>
        </w:rPr>
        <w:t>Techninių priemonių stoka arba jų ribotos galimybės</w:t>
      </w:r>
    </w:p>
    <w:p w:rsidR="00042970" w:rsidRDefault="00042970" w:rsidP="003D765C">
      <w:pPr>
        <w:pStyle w:val="ListParagraph"/>
        <w:numPr>
          <w:ilvl w:val="0"/>
          <w:numId w:val="106"/>
        </w:numPr>
        <w:suppressAutoHyphens w:val="0"/>
        <w:ind w:left="2194" w:hanging="357"/>
        <w:rPr>
          <w:lang w:val="en-AU"/>
        </w:rPr>
      </w:pPr>
      <w:r w:rsidRPr="0034021E">
        <w:rPr>
          <w:lang w:val="en-AU"/>
        </w:rPr>
        <w:t xml:space="preserve">Nepakankamas darbo organizavimas ir planavimas </w:t>
      </w:r>
    </w:p>
    <w:p w:rsidR="00042970" w:rsidRPr="0034021E" w:rsidRDefault="00042970" w:rsidP="003D765C">
      <w:pPr>
        <w:pStyle w:val="ListParagraph"/>
        <w:numPr>
          <w:ilvl w:val="0"/>
          <w:numId w:val="106"/>
        </w:numPr>
        <w:suppressAutoHyphens w:val="0"/>
        <w:ind w:left="2194" w:hanging="357"/>
        <w:rPr>
          <w:lang w:val="en-AU"/>
        </w:rPr>
      </w:pPr>
      <w:r w:rsidRPr="0034021E">
        <w:rPr>
          <w:lang w:val="en-AU"/>
        </w:rPr>
        <w:t>Žmogiškųjų išteklių stoka ir nepakankamos kvalifikacinės žinios</w:t>
      </w:r>
    </w:p>
    <w:p w:rsidR="00042970" w:rsidRPr="00042970" w:rsidRDefault="00042970" w:rsidP="00042970">
      <w:pPr>
        <w:rPr>
          <w:lang w:val="en-AU"/>
        </w:rPr>
      </w:pPr>
    </w:p>
    <w:p w:rsidR="00042970" w:rsidRPr="007612C7" w:rsidRDefault="00182BE5" w:rsidP="003D765C">
      <w:pPr>
        <w:pStyle w:val="ListParagraph"/>
        <w:numPr>
          <w:ilvl w:val="0"/>
          <w:numId w:val="102"/>
        </w:numPr>
        <w:suppressAutoHyphens w:val="0"/>
        <w:ind w:left="1831" w:hanging="357"/>
        <w:rPr>
          <w:b/>
          <w:lang w:val="en-AU"/>
        </w:rPr>
      </w:pPr>
      <w:r>
        <w:rPr>
          <w:b/>
          <w:lang w:val="en-AU"/>
        </w:rPr>
        <w:t>Li</w:t>
      </w:r>
      <w:r>
        <w:rPr>
          <w:b/>
        </w:rPr>
        <w:t xml:space="preserve">ūdytojų </w:t>
      </w:r>
      <w:r>
        <w:rPr>
          <w:b/>
          <w:lang w:val="en-AU"/>
        </w:rPr>
        <w:t>a</w:t>
      </w:r>
      <w:r w:rsidR="00042970" w:rsidRPr="007612C7">
        <w:rPr>
          <w:b/>
          <w:lang w:val="en-AU"/>
        </w:rPr>
        <w:t>pklausos proceso sunkumai:</w:t>
      </w:r>
    </w:p>
    <w:p w:rsidR="00042970" w:rsidRDefault="00042970" w:rsidP="003D765C">
      <w:pPr>
        <w:pStyle w:val="ListParagraph"/>
        <w:numPr>
          <w:ilvl w:val="0"/>
          <w:numId w:val="107"/>
        </w:numPr>
        <w:suppressAutoHyphens w:val="0"/>
        <w:ind w:left="2194" w:hanging="357"/>
        <w:rPr>
          <w:lang w:val="en-AU"/>
        </w:rPr>
      </w:pPr>
      <w:r w:rsidRPr="0034021E">
        <w:rPr>
          <w:lang w:val="en-AU"/>
        </w:rPr>
        <w:t>Perteklinis liūdytojų skaičius</w:t>
      </w:r>
    </w:p>
    <w:p w:rsidR="00042970" w:rsidRDefault="00042970" w:rsidP="003D765C">
      <w:pPr>
        <w:pStyle w:val="ListParagraph"/>
        <w:numPr>
          <w:ilvl w:val="0"/>
          <w:numId w:val="107"/>
        </w:numPr>
        <w:suppressAutoHyphens w:val="0"/>
        <w:ind w:left="2194" w:hanging="357"/>
        <w:rPr>
          <w:lang w:val="en-AU"/>
        </w:rPr>
      </w:pPr>
      <w:r w:rsidRPr="0034021E">
        <w:rPr>
          <w:lang w:val="en-AU"/>
        </w:rPr>
        <w:t>Psichologinių žinių nepakankamumas</w:t>
      </w:r>
    </w:p>
    <w:p w:rsidR="00042970" w:rsidRDefault="00042970" w:rsidP="003D765C">
      <w:pPr>
        <w:pStyle w:val="ListParagraph"/>
        <w:numPr>
          <w:ilvl w:val="0"/>
          <w:numId w:val="107"/>
        </w:numPr>
        <w:suppressAutoHyphens w:val="0"/>
        <w:ind w:left="2194" w:hanging="357"/>
        <w:rPr>
          <w:lang w:val="en-AU"/>
        </w:rPr>
      </w:pPr>
      <w:r>
        <w:rPr>
          <w:lang w:val="en-AU"/>
        </w:rPr>
        <w:t xml:space="preserve">Nepakankamas </w:t>
      </w:r>
      <w:r w:rsidRPr="0034021E">
        <w:rPr>
          <w:lang w:val="en-AU"/>
        </w:rPr>
        <w:t>apklausos taktinių būdų</w:t>
      </w:r>
      <w:r>
        <w:rPr>
          <w:lang w:val="en-AU"/>
        </w:rPr>
        <w:t xml:space="preserve"> žinojimas</w:t>
      </w:r>
    </w:p>
    <w:p w:rsidR="00042970" w:rsidRDefault="00042970" w:rsidP="003D765C">
      <w:pPr>
        <w:pStyle w:val="ListParagraph"/>
        <w:numPr>
          <w:ilvl w:val="0"/>
          <w:numId w:val="107"/>
        </w:numPr>
        <w:suppressAutoHyphens w:val="0"/>
        <w:ind w:left="2194" w:hanging="357"/>
        <w:rPr>
          <w:lang w:val="en-AU"/>
        </w:rPr>
      </w:pPr>
      <w:r w:rsidRPr="0034021E">
        <w:rPr>
          <w:lang w:val="en-AU"/>
        </w:rPr>
        <w:t>Kita______________________________</w:t>
      </w:r>
      <w:r>
        <w:rPr>
          <w:lang w:val="en-AU"/>
        </w:rPr>
        <w:t>____</w:t>
      </w:r>
    </w:p>
    <w:p w:rsidR="00042970" w:rsidRPr="0034021E" w:rsidRDefault="00042970" w:rsidP="00042970">
      <w:pPr>
        <w:pStyle w:val="ListParagraph"/>
        <w:ind w:left="1440"/>
        <w:rPr>
          <w:lang w:val="en-AU"/>
        </w:rPr>
      </w:pPr>
    </w:p>
    <w:p w:rsidR="00042970" w:rsidRPr="007612C7" w:rsidRDefault="00042970" w:rsidP="003D765C">
      <w:pPr>
        <w:pStyle w:val="ListParagraph"/>
        <w:numPr>
          <w:ilvl w:val="0"/>
          <w:numId w:val="102"/>
        </w:numPr>
        <w:suppressAutoHyphens w:val="0"/>
        <w:ind w:left="1831" w:hanging="357"/>
        <w:rPr>
          <w:b/>
          <w:lang w:val="en-AU"/>
        </w:rPr>
      </w:pPr>
      <w:r>
        <w:rPr>
          <w:b/>
          <w:lang w:val="en-AU"/>
        </w:rPr>
        <w:t>Sunkumai</w:t>
      </w:r>
      <w:r w:rsidR="00676C1F">
        <w:rPr>
          <w:b/>
          <w:lang w:val="en-AU"/>
        </w:rPr>
        <w:t>, atliekant įtariamojo parodym</w:t>
      </w:r>
      <w:r w:rsidR="00676C1F">
        <w:rPr>
          <w:b/>
        </w:rPr>
        <w:t>ų patikrinimą</w:t>
      </w:r>
      <w:r w:rsidRPr="007612C7">
        <w:rPr>
          <w:b/>
          <w:lang w:val="en-AU"/>
        </w:rPr>
        <w:t xml:space="preserve"> vietoje:</w:t>
      </w:r>
    </w:p>
    <w:p w:rsidR="00042970" w:rsidRDefault="00042970" w:rsidP="003D765C">
      <w:pPr>
        <w:pStyle w:val="ListParagraph"/>
        <w:numPr>
          <w:ilvl w:val="0"/>
          <w:numId w:val="108"/>
        </w:numPr>
        <w:suppressAutoHyphens w:val="0"/>
        <w:ind w:left="2194" w:hanging="357"/>
        <w:rPr>
          <w:lang w:val="en-AU"/>
        </w:rPr>
      </w:pPr>
      <w:r>
        <w:rPr>
          <w:lang w:val="en-AU"/>
        </w:rPr>
        <w:t>Įtariamieji vangiai dalyvauja</w:t>
      </w:r>
      <w:r w:rsidRPr="0034021E">
        <w:rPr>
          <w:lang w:val="en-AU"/>
        </w:rPr>
        <w:t xml:space="preserve"> atliekant šį tyrimo veiksmą</w:t>
      </w:r>
    </w:p>
    <w:p w:rsidR="00042970" w:rsidRDefault="00042970" w:rsidP="003D765C">
      <w:pPr>
        <w:pStyle w:val="ListParagraph"/>
        <w:numPr>
          <w:ilvl w:val="0"/>
          <w:numId w:val="108"/>
        </w:numPr>
        <w:suppressAutoHyphens w:val="0"/>
        <w:ind w:left="2194" w:hanging="357"/>
        <w:rPr>
          <w:lang w:val="en-AU"/>
        </w:rPr>
      </w:pPr>
      <w:r w:rsidRPr="0034021E">
        <w:rPr>
          <w:lang w:val="en-AU"/>
        </w:rPr>
        <w:t>Techninių priemonių stoka ar jų ribotos galimybės</w:t>
      </w:r>
    </w:p>
    <w:p w:rsidR="00042970" w:rsidRDefault="00042970" w:rsidP="003D765C">
      <w:pPr>
        <w:pStyle w:val="ListParagraph"/>
        <w:numPr>
          <w:ilvl w:val="0"/>
          <w:numId w:val="108"/>
        </w:numPr>
        <w:suppressAutoHyphens w:val="0"/>
        <w:ind w:left="2194" w:hanging="357"/>
        <w:rPr>
          <w:lang w:val="en-AU"/>
        </w:rPr>
      </w:pPr>
      <w:r w:rsidRPr="0034021E">
        <w:rPr>
          <w:lang w:val="en-AU"/>
        </w:rPr>
        <w:t>Tyrimo veiksmo atlikimo plano nesudarymas</w:t>
      </w:r>
    </w:p>
    <w:p w:rsidR="00042970" w:rsidRPr="0034021E" w:rsidRDefault="00042970" w:rsidP="003D765C">
      <w:pPr>
        <w:pStyle w:val="ListParagraph"/>
        <w:numPr>
          <w:ilvl w:val="0"/>
          <w:numId w:val="108"/>
        </w:numPr>
        <w:suppressAutoHyphens w:val="0"/>
        <w:ind w:left="2194" w:hanging="357"/>
        <w:rPr>
          <w:lang w:val="en-AU"/>
        </w:rPr>
      </w:pPr>
      <w:r w:rsidRPr="0034021E">
        <w:rPr>
          <w:lang w:val="en-AU"/>
        </w:rPr>
        <w:t>Kita__________________________________</w:t>
      </w:r>
    </w:p>
    <w:p w:rsidR="00042970" w:rsidRPr="00522679" w:rsidRDefault="00042970" w:rsidP="00042970">
      <w:pPr>
        <w:pStyle w:val="ListParagraph"/>
        <w:ind w:left="1440"/>
        <w:rPr>
          <w:lang w:val="en-AU"/>
        </w:rPr>
      </w:pPr>
    </w:p>
    <w:p w:rsidR="00042970" w:rsidRPr="007612C7" w:rsidRDefault="00042970" w:rsidP="003D765C">
      <w:pPr>
        <w:pStyle w:val="ListParagraph"/>
        <w:numPr>
          <w:ilvl w:val="0"/>
          <w:numId w:val="102"/>
        </w:numPr>
        <w:suppressAutoHyphens w:val="0"/>
        <w:ind w:left="1831" w:hanging="357"/>
        <w:rPr>
          <w:b/>
          <w:lang w:val="en-AU"/>
        </w:rPr>
      </w:pPr>
      <w:r>
        <w:rPr>
          <w:b/>
          <w:lang w:val="en-AU"/>
        </w:rPr>
        <w:t>Sunkumai, ski</w:t>
      </w:r>
      <w:r w:rsidRPr="007612C7">
        <w:rPr>
          <w:b/>
          <w:lang w:val="en-AU"/>
        </w:rPr>
        <w:t>riant ekspertizes ir užduotys atlikti objektų tyrimus:</w:t>
      </w:r>
    </w:p>
    <w:p w:rsidR="00042970" w:rsidRDefault="00042970" w:rsidP="003D765C">
      <w:pPr>
        <w:pStyle w:val="ListParagraph"/>
        <w:numPr>
          <w:ilvl w:val="0"/>
          <w:numId w:val="109"/>
        </w:numPr>
        <w:suppressAutoHyphens w:val="0"/>
        <w:ind w:left="2194" w:hanging="357"/>
        <w:rPr>
          <w:lang w:val="en-AU"/>
        </w:rPr>
      </w:pPr>
      <w:r w:rsidRPr="0034021E">
        <w:rPr>
          <w:lang w:val="en-AU"/>
        </w:rPr>
        <w:t>Klausimų formulavimo sunkumai</w:t>
      </w:r>
    </w:p>
    <w:p w:rsidR="00042970" w:rsidRDefault="00042970" w:rsidP="003D765C">
      <w:pPr>
        <w:pStyle w:val="ListParagraph"/>
        <w:numPr>
          <w:ilvl w:val="0"/>
          <w:numId w:val="109"/>
        </w:numPr>
        <w:suppressAutoHyphens w:val="0"/>
        <w:ind w:left="2194" w:hanging="357"/>
        <w:rPr>
          <w:lang w:val="en-AU"/>
        </w:rPr>
      </w:pPr>
      <w:r>
        <w:rPr>
          <w:lang w:val="en-AU"/>
        </w:rPr>
        <w:t>Bendra</w:t>
      </w:r>
      <w:r w:rsidRPr="0034021E">
        <w:rPr>
          <w:lang w:val="en-AU"/>
        </w:rPr>
        <w:t>darbiavimo su ekspertais ar specialistais stoka</w:t>
      </w:r>
    </w:p>
    <w:p w:rsidR="00042970" w:rsidRDefault="00042970" w:rsidP="003D765C">
      <w:pPr>
        <w:pStyle w:val="ListParagraph"/>
        <w:numPr>
          <w:ilvl w:val="0"/>
          <w:numId w:val="109"/>
        </w:numPr>
        <w:suppressAutoHyphens w:val="0"/>
        <w:ind w:left="2194" w:hanging="357"/>
        <w:rPr>
          <w:lang w:val="en-AU"/>
        </w:rPr>
      </w:pPr>
      <w:r>
        <w:rPr>
          <w:lang w:val="en-AU"/>
        </w:rPr>
        <w:t>Ekspertų (specialistų</w:t>
      </w:r>
      <w:r w:rsidRPr="0034021E">
        <w:rPr>
          <w:lang w:val="en-AU"/>
        </w:rPr>
        <w:t>) išvadų vertinimas</w:t>
      </w:r>
    </w:p>
    <w:p w:rsidR="00042970" w:rsidRDefault="00042970" w:rsidP="003D765C">
      <w:pPr>
        <w:pStyle w:val="ListParagraph"/>
        <w:numPr>
          <w:ilvl w:val="0"/>
          <w:numId w:val="109"/>
        </w:numPr>
        <w:suppressAutoHyphens w:val="0"/>
        <w:ind w:left="2194" w:hanging="357"/>
        <w:rPr>
          <w:lang w:val="en-AU"/>
        </w:rPr>
      </w:pPr>
      <w:r w:rsidRPr="0034021E">
        <w:rPr>
          <w:lang w:val="en-AU"/>
        </w:rPr>
        <w:t>Ilga ekspertizių (tyrimų) atlikimo trukmė</w:t>
      </w:r>
    </w:p>
    <w:p w:rsidR="00042970" w:rsidRPr="0034021E" w:rsidRDefault="00042970" w:rsidP="003D765C">
      <w:pPr>
        <w:pStyle w:val="ListParagraph"/>
        <w:numPr>
          <w:ilvl w:val="0"/>
          <w:numId w:val="109"/>
        </w:numPr>
        <w:suppressAutoHyphens w:val="0"/>
        <w:ind w:left="2194" w:hanging="357"/>
        <w:rPr>
          <w:lang w:val="en-AU"/>
        </w:rPr>
      </w:pPr>
      <w:r w:rsidRPr="0034021E">
        <w:rPr>
          <w:lang w:val="en-AU"/>
        </w:rPr>
        <w:t>Kita__________________________________</w:t>
      </w:r>
    </w:p>
    <w:p w:rsidR="00042970" w:rsidRPr="00522679" w:rsidRDefault="00042970" w:rsidP="00042970">
      <w:pPr>
        <w:rPr>
          <w:b/>
          <w:lang w:val="en-AU"/>
        </w:rPr>
      </w:pPr>
    </w:p>
    <w:p w:rsidR="00042970" w:rsidRPr="00522679" w:rsidRDefault="00042970" w:rsidP="00042970">
      <w:pPr>
        <w:rPr>
          <w:b/>
          <w:lang w:val="en-AU"/>
        </w:rPr>
      </w:pPr>
    </w:p>
    <w:p w:rsidR="00042970" w:rsidRPr="00E70397" w:rsidRDefault="00042970" w:rsidP="00E70397">
      <w:pPr>
        <w:spacing w:line="360" w:lineRule="auto"/>
        <w:ind w:firstLine="709"/>
        <w:jc w:val="both"/>
        <w:rPr>
          <w:rFonts w:eastAsiaTheme="minorHAnsi"/>
          <w:b/>
          <w:lang w:eastAsia="en-US"/>
        </w:rPr>
      </w:pPr>
    </w:p>
    <w:sectPr w:rsidR="00042970" w:rsidRPr="00E70397" w:rsidSect="008350ED">
      <w:footerReference w:type="default" r:id="rId34"/>
      <w:pgSz w:w="11906" w:h="16838"/>
      <w:pgMar w:top="1134"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65C" w:rsidRDefault="003D765C" w:rsidP="00B65561">
      <w:r>
        <w:separator/>
      </w:r>
    </w:p>
  </w:endnote>
  <w:endnote w:type="continuationSeparator" w:id="0">
    <w:p w:rsidR="003D765C" w:rsidRDefault="003D765C" w:rsidP="00B655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05797"/>
      <w:docPartObj>
        <w:docPartGallery w:val="Page Numbers (Bottom of Page)"/>
        <w:docPartUnique/>
      </w:docPartObj>
    </w:sdtPr>
    <w:sdtContent>
      <w:p w:rsidR="008350ED" w:rsidRDefault="008350ED">
        <w:pPr>
          <w:pStyle w:val="Footer"/>
          <w:jc w:val="right"/>
        </w:pPr>
        <w:fldSimple w:instr=" PAGE   \* MERGEFORMAT ">
          <w:r w:rsidR="00182BE5">
            <w:rPr>
              <w:noProof/>
            </w:rPr>
            <w:t>81</w:t>
          </w:r>
        </w:fldSimple>
      </w:p>
    </w:sdtContent>
  </w:sdt>
  <w:p w:rsidR="00536ADF" w:rsidRDefault="00536A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65C" w:rsidRDefault="003D765C" w:rsidP="00B65561">
      <w:r>
        <w:separator/>
      </w:r>
    </w:p>
  </w:footnote>
  <w:footnote w:type="continuationSeparator" w:id="0">
    <w:p w:rsidR="003D765C" w:rsidRDefault="003D765C" w:rsidP="00B65561">
      <w:r>
        <w:continuationSeparator/>
      </w:r>
    </w:p>
  </w:footnote>
  <w:footnote w:id="1">
    <w:p w:rsidR="00536ADF" w:rsidRPr="00E537DC" w:rsidRDefault="00536ADF" w:rsidP="006C4EA4">
      <w:pPr>
        <w:pStyle w:val="FootnoteText"/>
        <w:rPr>
          <w:lang w:val="en-AU"/>
        </w:rPr>
      </w:pPr>
      <w:r w:rsidRPr="00E537DC">
        <w:rPr>
          <w:rStyle w:val="FootnoteReference"/>
        </w:rPr>
        <w:footnoteRef/>
      </w:r>
      <w:r w:rsidRPr="00E537DC">
        <w:t xml:space="preserve"> Kurapka, V. E., </w:t>
      </w:r>
      <w:r w:rsidRPr="00E537DC">
        <w:rPr>
          <w:i/>
        </w:rPr>
        <w:t xml:space="preserve">et al.Nusikalstamumo grėsmės ir žmogaus saugumas. </w:t>
      </w:r>
      <w:r w:rsidRPr="00E537DC">
        <w:t xml:space="preserve">Monografija. Vilnius: Mykolo Romerio universitetas, 2010, p. </w:t>
      </w:r>
      <w:r w:rsidRPr="00E537DC">
        <w:rPr>
          <w:lang w:val="en-AU"/>
        </w:rPr>
        <w:t>12.</w:t>
      </w:r>
    </w:p>
  </w:footnote>
  <w:footnote w:id="2">
    <w:p w:rsidR="00536ADF" w:rsidRPr="00E537DC" w:rsidRDefault="00536ADF" w:rsidP="006C4EA4">
      <w:pPr>
        <w:pStyle w:val="FootnoteText"/>
        <w:rPr>
          <w:lang w:val="en-AU"/>
        </w:rPr>
      </w:pPr>
      <w:r w:rsidRPr="00E537DC">
        <w:rPr>
          <w:rStyle w:val="FootnoteReference"/>
        </w:rPr>
        <w:footnoteRef/>
      </w:r>
      <w:r w:rsidRPr="00E537DC">
        <w:t xml:space="preserve"> </w:t>
      </w:r>
      <w:r w:rsidRPr="00E537DC">
        <w:t xml:space="preserve">Babachinaitė, G., </w:t>
      </w:r>
      <w:r w:rsidRPr="00E537DC">
        <w:rPr>
          <w:i/>
        </w:rPr>
        <w:t>Smurtinių nusikaltimų veikų samprata ir raiška.</w:t>
      </w:r>
      <w:r w:rsidRPr="00E537DC">
        <w:t xml:space="preserve"> </w:t>
      </w:r>
      <w:r w:rsidRPr="00E537DC">
        <w:rPr>
          <w:i/>
        </w:rPr>
        <w:t xml:space="preserve">Nusikalstamumo grėsmės ir žmogaus saugumas. </w:t>
      </w:r>
      <w:r w:rsidRPr="00E537DC">
        <w:t>Monografija. Vilnius: Mykolo Romerio universitetas, 2010, p.</w:t>
      </w:r>
      <w:r w:rsidRPr="00E537DC">
        <w:rPr>
          <w:lang w:val="en-AU"/>
        </w:rPr>
        <w:t>53.</w:t>
      </w:r>
    </w:p>
  </w:footnote>
  <w:footnote w:id="3">
    <w:p w:rsidR="00536ADF" w:rsidRPr="00BA276B" w:rsidRDefault="00536ADF" w:rsidP="006C4EA4">
      <w:pPr>
        <w:pStyle w:val="ISTATYMAS"/>
        <w:spacing w:line="240" w:lineRule="auto"/>
        <w:jc w:val="both"/>
      </w:pPr>
      <w:r w:rsidRPr="00E537DC">
        <w:rPr>
          <w:rStyle w:val="FootnoteReference"/>
        </w:rPr>
        <w:footnoteRef/>
      </w:r>
      <w:r w:rsidRPr="00BA276B">
        <w:t xml:space="preserve">Lietuvos Respublikos švietimo ir mokslo ministro įsakymas „Dėl nacionalinės mokslo programos socialiniai iššūkiai nacionaliniam saugumui patvirtinimo“. </w:t>
      </w:r>
      <w:r w:rsidRPr="00BA276B">
        <w:rPr>
          <w:i/>
        </w:rPr>
        <w:t>Valstybės žinios</w:t>
      </w:r>
      <w:r w:rsidRPr="00BA276B">
        <w:t>. 2010, Nr.152-7764.</w:t>
      </w:r>
    </w:p>
  </w:footnote>
  <w:footnote w:id="4">
    <w:p w:rsidR="00536ADF" w:rsidRPr="00BA276B" w:rsidRDefault="00536ADF" w:rsidP="006C4EA4">
      <w:pPr>
        <w:autoSpaceDE w:val="0"/>
        <w:autoSpaceDN w:val="0"/>
        <w:adjustRightInd w:val="0"/>
        <w:jc w:val="both"/>
        <w:rPr>
          <w:color w:val="FF0000"/>
          <w:sz w:val="20"/>
          <w:szCs w:val="20"/>
          <w:lang w:val="en-AU"/>
        </w:rPr>
      </w:pPr>
      <w:r w:rsidRPr="00BA276B">
        <w:rPr>
          <w:rStyle w:val="FootnoteReference"/>
          <w:sz w:val="20"/>
          <w:szCs w:val="20"/>
        </w:rPr>
        <w:footnoteRef/>
      </w:r>
      <w:r w:rsidRPr="00BA276B">
        <w:rPr>
          <w:noProof/>
          <w:sz w:val="20"/>
          <w:szCs w:val="20"/>
        </w:rPr>
        <w:t xml:space="preserve">Lietuvos mokslo tarybos Humanitarinių ir socialinių mokslų komiteto </w:t>
      </w:r>
      <w:r w:rsidRPr="00BA276B">
        <w:rPr>
          <w:sz w:val="20"/>
          <w:szCs w:val="20"/>
          <w:lang w:val="en-US"/>
        </w:rPr>
        <w:t>2011 m. birželio 6 d. nutarimu Nr. 07 HSM-86-2</w:t>
      </w:r>
      <w:r>
        <w:rPr>
          <w:sz w:val="20"/>
          <w:szCs w:val="20"/>
          <w:lang w:val="en-US"/>
        </w:rPr>
        <w:t xml:space="preserve"> patikslintas nacionalinė mokslo programa “ Socialiniai iššūkiai nacionaliniam saugumui” programos vykdymo </w:t>
      </w:r>
      <w:r>
        <w:rPr>
          <w:sz w:val="20"/>
          <w:szCs w:val="20"/>
          <w:lang w:val="en-AU"/>
        </w:rPr>
        <w:t>2012 – 2013 met</w:t>
      </w:r>
      <w:r>
        <w:rPr>
          <w:sz w:val="20"/>
          <w:szCs w:val="20"/>
        </w:rPr>
        <w:t xml:space="preserve">ų </w:t>
      </w:r>
      <w:r>
        <w:rPr>
          <w:sz w:val="20"/>
          <w:szCs w:val="20"/>
          <w:lang w:val="en-AU"/>
        </w:rPr>
        <w:t>detalusis planas.</w:t>
      </w:r>
    </w:p>
    <w:p w:rsidR="00536ADF" w:rsidRDefault="00536ADF" w:rsidP="006C4EA4">
      <w:pPr>
        <w:pStyle w:val="FootnoteText"/>
      </w:pPr>
    </w:p>
  </w:footnote>
  <w:footnote w:id="5">
    <w:p w:rsidR="00536ADF" w:rsidRDefault="00536ADF" w:rsidP="006C4EA4">
      <w:pPr>
        <w:pStyle w:val="FootnoteText"/>
      </w:pPr>
      <w:r>
        <w:rPr>
          <w:rStyle w:val="FootnoteReference"/>
        </w:rPr>
        <w:footnoteRef/>
      </w:r>
      <w:r>
        <w:t xml:space="preserve"> </w:t>
      </w:r>
      <w:r>
        <w:t xml:space="preserve">Lietuvos Respublikos apsaugos nuo smurto artimoje </w:t>
      </w:r>
      <w:r w:rsidRPr="00894D2C">
        <w:t xml:space="preserve">aplinkoje įstatymas. </w:t>
      </w:r>
      <w:r w:rsidRPr="00894D2C">
        <w:rPr>
          <w:i/>
        </w:rPr>
        <w:t>Valstybės žinios</w:t>
      </w:r>
      <w:r w:rsidRPr="00894D2C">
        <w:t>. 2011-06-14 Nr.72-3475.</w:t>
      </w:r>
    </w:p>
  </w:footnote>
  <w:footnote w:id="6">
    <w:p w:rsidR="00536ADF" w:rsidRDefault="00536ADF" w:rsidP="006C4EA4">
      <w:pPr>
        <w:pStyle w:val="FootnoteText"/>
      </w:pPr>
      <w:r>
        <w:rPr>
          <w:rStyle w:val="FootnoteReference"/>
        </w:rPr>
        <w:footnoteRef/>
      </w:r>
      <w:r>
        <w:t xml:space="preserve"> </w:t>
      </w:r>
      <w:r w:rsidRPr="00E537DC">
        <w:t>Babachinaitė, G.,</w:t>
      </w:r>
      <w:r w:rsidRPr="00894D2C">
        <w:rPr>
          <w:i/>
          <w:color w:val="000000"/>
        </w:rPr>
        <w:t xml:space="preserve"> </w:t>
      </w:r>
      <w:r w:rsidRPr="00FC374F">
        <w:rPr>
          <w:i/>
          <w:color w:val="000000"/>
        </w:rPr>
        <w:t>supra</w:t>
      </w:r>
      <w:r>
        <w:rPr>
          <w:color w:val="000000"/>
        </w:rPr>
        <w:t xml:space="preserve"> note 2, </w:t>
      </w:r>
      <w:r>
        <w:rPr>
          <w:color w:val="000000"/>
          <w:lang w:val="en-US"/>
        </w:rPr>
        <w:t xml:space="preserve">p. </w:t>
      </w:r>
      <w:r>
        <w:t>5</w:t>
      </w:r>
      <w:r>
        <w:rPr>
          <w:lang w:val="en-AU"/>
        </w:rPr>
        <w:t>9</w:t>
      </w:r>
      <w:r>
        <w:t>.</w:t>
      </w:r>
    </w:p>
  </w:footnote>
  <w:footnote w:id="7">
    <w:p w:rsidR="00536ADF" w:rsidRPr="005D56FE" w:rsidRDefault="00536ADF" w:rsidP="006C4EA4">
      <w:pPr>
        <w:pStyle w:val="FootnoteText"/>
      </w:pPr>
      <w:r w:rsidRPr="005D56FE">
        <w:rPr>
          <w:rStyle w:val="FootnoteReference"/>
          <w:sz w:val="19"/>
          <w:szCs w:val="19"/>
        </w:rPr>
        <w:footnoteRef/>
      </w:r>
      <w:r>
        <w:t xml:space="preserve"> </w:t>
      </w:r>
      <w:r w:rsidRPr="00103BCF">
        <w:t xml:space="preserve">Palskys, E., Lietuvos kriminalistikos istorijos apybraižos. Vilnius: Lietuvos </w:t>
      </w:r>
      <w:r>
        <w:t>P</w:t>
      </w:r>
      <w:r w:rsidRPr="00103BCF">
        <w:t xml:space="preserve">olicijos </w:t>
      </w:r>
      <w:r>
        <w:t>A</w:t>
      </w:r>
      <w:r w:rsidRPr="00103BCF">
        <w:t>kademija. 1995, p.</w:t>
      </w:r>
      <w:r w:rsidRPr="00FF27F5">
        <w:t xml:space="preserve"> 262</w:t>
      </w:r>
      <w:r>
        <w:t>.</w:t>
      </w:r>
    </w:p>
    <w:p w:rsidR="00536ADF" w:rsidRPr="005D56FE" w:rsidRDefault="00536ADF" w:rsidP="006C4EA4">
      <w:pPr>
        <w:pStyle w:val="FootnoteText"/>
      </w:pPr>
    </w:p>
  </w:footnote>
  <w:footnote w:id="8">
    <w:p w:rsidR="00536ADF" w:rsidRPr="00D5344B" w:rsidRDefault="00536ADF" w:rsidP="00210353">
      <w:pPr>
        <w:shd w:val="clear" w:color="auto" w:fill="FFFFFF"/>
        <w:jc w:val="both"/>
        <w:rPr>
          <w:sz w:val="20"/>
        </w:rPr>
      </w:pPr>
      <w:r w:rsidRPr="00183AE3">
        <w:rPr>
          <w:rStyle w:val="FootnoteReference"/>
        </w:rPr>
        <w:footnoteRef/>
      </w:r>
      <w:r>
        <w:rPr>
          <w:sz w:val="20"/>
          <w:szCs w:val="20"/>
        </w:rPr>
        <w:t>Mitricev, S. P</w:t>
      </w:r>
      <w:r w:rsidRPr="00183AE3">
        <w:rPr>
          <w:sz w:val="20"/>
          <w:szCs w:val="20"/>
        </w:rPr>
        <w:t>.</w:t>
      </w:r>
      <w:r>
        <w:rPr>
          <w:sz w:val="20"/>
          <w:szCs w:val="20"/>
        </w:rPr>
        <w:t xml:space="preserve">, </w:t>
      </w:r>
      <w:r w:rsidRPr="008D27C6">
        <w:rPr>
          <w:sz w:val="20"/>
          <w:szCs w:val="20"/>
        </w:rPr>
        <w:t>Lekcii. atskirų nusikaltimų tyrimo ypatumai</w:t>
      </w:r>
      <w:r>
        <w:rPr>
          <w:sz w:val="20"/>
          <w:szCs w:val="20"/>
        </w:rPr>
        <w:t xml:space="preserve"> [</w:t>
      </w:r>
      <w:r w:rsidRPr="008D27C6">
        <w:rPr>
          <w:i/>
          <w:sz w:val="20"/>
        </w:rPr>
        <w:t>Lecture. technique investigation of certain types of crimes</w:t>
      </w:r>
      <w:r>
        <w:rPr>
          <w:sz w:val="20"/>
          <w:szCs w:val="20"/>
        </w:rPr>
        <w:t xml:space="preserve">]. Moskva: Jurist, </w:t>
      </w:r>
      <w:r w:rsidRPr="00183AE3">
        <w:rPr>
          <w:sz w:val="20"/>
          <w:szCs w:val="20"/>
        </w:rPr>
        <w:t>1973</w:t>
      </w:r>
      <w:r>
        <w:rPr>
          <w:sz w:val="20"/>
          <w:szCs w:val="20"/>
        </w:rPr>
        <w:t>, p. 152.</w:t>
      </w:r>
    </w:p>
  </w:footnote>
  <w:footnote w:id="9">
    <w:p w:rsidR="00536ADF" w:rsidRDefault="00536ADF">
      <w:pPr>
        <w:pStyle w:val="FootnoteText"/>
      </w:pPr>
      <w:r>
        <w:rPr>
          <w:rStyle w:val="FootnoteReference"/>
        </w:rPr>
        <w:footnoteRef/>
      </w:r>
      <w:r>
        <w:t xml:space="preserve"> </w:t>
      </w:r>
      <w:r>
        <w:t xml:space="preserve">Lietuvos Respublikos apsaugos nuo smurto artimoje </w:t>
      </w:r>
      <w:r w:rsidRPr="00894D2C">
        <w:t>aplinkoje įstatymas.</w:t>
      </w:r>
      <w:r>
        <w:t xml:space="preserve">, </w:t>
      </w:r>
      <w:proofErr w:type="gramStart"/>
      <w:r w:rsidRPr="00582CC2">
        <w:rPr>
          <w:i/>
          <w:lang w:val="en-US"/>
        </w:rPr>
        <w:t>supra</w:t>
      </w:r>
      <w:proofErr w:type="gramEnd"/>
      <w:r>
        <w:rPr>
          <w:lang w:val="en-US"/>
        </w:rPr>
        <w:t xml:space="preserve"> note </w:t>
      </w:r>
      <w:r>
        <w:rPr>
          <w:lang w:val="en-AU"/>
        </w:rPr>
        <w:t>5</w:t>
      </w:r>
      <w:r>
        <w:rPr>
          <w:lang w:val="en-US"/>
        </w:rPr>
        <w:t>.</w:t>
      </w:r>
    </w:p>
  </w:footnote>
  <w:footnote w:id="10">
    <w:p w:rsidR="00536ADF" w:rsidRPr="005D56FE" w:rsidRDefault="00536ADF" w:rsidP="00210353">
      <w:pPr>
        <w:pStyle w:val="FootnoteText"/>
        <w:rPr>
          <w:sz w:val="19"/>
          <w:szCs w:val="19"/>
        </w:rPr>
      </w:pPr>
      <w:r w:rsidRPr="00183AE3">
        <w:rPr>
          <w:rStyle w:val="FootnoteReference"/>
        </w:rPr>
        <w:footnoteRef/>
      </w:r>
      <w:r w:rsidRPr="00183AE3">
        <w:t xml:space="preserve"> </w:t>
      </w:r>
      <w:r w:rsidRPr="00183AE3">
        <w:t>Kurapka</w:t>
      </w:r>
      <w:r>
        <w:t>,</w:t>
      </w:r>
      <w:r w:rsidRPr="00183AE3">
        <w:t xml:space="preserve"> V. E., Malevski</w:t>
      </w:r>
      <w:r>
        <w:t>,</w:t>
      </w:r>
      <w:r w:rsidRPr="00183AE3">
        <w:t xml:space="preserve"> H.</w:t>
      </w:r>
      <w:r>
        <w:t>,</w:t>
      </w:r>
      <w:r w:rsidRPr="00183AE3">
        <w:t xml:space="preserve"> Šiuolaikinė nusikaltimų tyrimo koncepcija  ir jos kriminalistinis bei procesinis užt</w:t>
      </w:r>
      <w:r>
        <w:t xml:space="preserve">ikrinimas. Pirmieji rezultatai. </w:t>
      </w:r>
      <w:r w:rsidRPr="00F175B3">
        <w:rPr>
          <w:i/>
        </w:rPr>
        <w:t>Jurisprudencija</w:t>
      </w:r>
      <w:r>
        <w:t>, 2003.  43 (35):</w:t>
      </w:r>
      <w:r w:rsidRPr="00183AE3">
        <w:t xml:space="preserve"> 81.</w:t>
      </w:r>
      <w:r w:rsidRPr="005D56FE">
        <w:rPr>
          <w:sz w:val="19"/>
          <w:szCs w:val="19"/>
        </w:rPr>
        <w:t xml:space="preserve"> </w:t>
      </w:r>
    </w:p>
  </w:footnote>
  <w:footnote w:id="11">
    <w:p w:rsidR="00536ADF" w:rsidRPr="00750A04" w:rsidRDefault="00536ADF" w:rsidP="00210353">
      <w:pPr>
        <w:pStyle w:val="FootnoteText"/>
      </w:pPr>
      <w:r>
        <w:rPr>
          <w:rStyle w:val="FootnoteReference"/>
        </w:rPr>
        <w:footnoteRef/>
      </w:r>
      <w:r>
        <w:t xml:space="preserve"> </w:t>
      </w:r>
      <w:r>
        <w:t>Filipov, A. G., Problemy kriminalistiki. Izbranye statji [</w:t>
      </w:r>
      <w:r>
        <w:rPr>
          <w:i/>
        </w:rPr>
        <w:t>P</w:t>
      </w:r>
      <w:r w:rsidRPr="00397DFF">
        <w:rPr>
          <w:i/>
        </w:rPr>
        <w:t>roblems</w:t>
      </w:r>
      <w:r>
        <w:t xml:space="preserve"> </w:t>
      </w:r>
      <w:r w:rsidRPr="00520220">
        <w:rPr>
          <w:i/>
        </w:rPr>
        <w:t>of criminology. Featured articles</w:t>
      </w:r>
      <w:r>
        <w:t>]. Moskva:Jurlitinform, p. 83.</w:t>
      </w:r>
    </w:p>
  </w:footnote>
  <w:footnote w:id="12">
    <w:p w:rsidR="00536ADF" w:rsidRPr="00520220" w:rsidRDefault="00536ADF" w:rsidP="00210353">
      <w:pPr>
        <w:pStyle w:val="FootnoteText"/>
        <w:rPr>
          <w:lang w:val="en-AU"/>
        </w:rPr>
      </w:pPr>
      <w:r>
        <w:rPr>
          <w:rStyle w:val="FootnoteReference"/>
        </w:rPr>
        <w:footnoteRef/>
      </w:r>
      <w:r>
        <w:t xml:space="preserve"> </w:t>
      </w:r>
      <w:r>
        <w:t xml:space="preserve">Matulienė, S., </w:t>
      </w:r>
      <w:r w:rsidRPr="00AC72C7">
        <w:rPr>
          <w:i/>
        </w:rPr>
        <w:t>Kriminalistinė nusikaltimų charakteristika nusikaltymų tyrimo metodikoje : teorinių ir praktinių problemų šiuolaikinė interpretacija</w:t>
      </w:r>
      <w:r>
        <w:t xml:space="preserve">. Daktaro disertacija. Socialiniai mokslai (teisė). Vilnius: Mykolo Romerio universitetas, 2004, p. </w:t>
      </w:r>
      <w:r w:rsidRPr="008E7FB4">
        <w:rPr>
          <w:lang w:val="en-AU"/>
        </w:rPr>
        <w:t>47</w:t>
      </w:r>
      <w:r>
        <w:rPr>
          <w:lang w:val="en-AU"/>
        </w:rPr>
        <w:t>.</w:t>
      </w:r>
    </w:p>
  </w:footnote>
  <w:footnote w:id="13">
    <w:p w:rsidR="00536ADF" w:rsidRDefault="00536ADF" w:rsidP="00210353">
      <w:pPr>
        <w:pStyle w:val="FootnoteText"/>
      </w:pPr>
      <w:r>
        <w:rPr>
          <w:rStyle w:val="FootnoteReference"/>
        </w:rPr>
        <w:footnoteRef/>
      </w:r>
      <w:r>
        <w:t xml:space="preserve"> </w:t>
      </w:r>
      <w:r>
        <w:t xml:space="preserve">Matulienė, S., </w:t>
      </w:r>
      <w:r>
        <w:rPr>
          <w:i/>
        </w:rPr>
        <w:t>op. cit</w:t>
      </w:r>
      <w:r>
        <w:t xml:space="preserve">., p. </w:t>
      </w:r>
      <w:r>
        <w:rPr>
          <w:lang w:val="en-AU"/>
        </w:rPr>
        <w:t>22.</w:t>
      </w:r>
    </w:p>
  </w:footnote>
  <w:footnote w:id="14">
    <w:p w:rsidR="00536ADF" w:rsidRPr="00494AD3" w:rsidRDefault="00536ADF" w:rsidP="00210353">
      <w:pPr>
        <w:pStyle w:val="FootnoteText"/>
      </w:pPr>
      <w:r>
        <w:rPr>
          <w:rStyle w:val="FootnoteReference"/>
        </w:rPr>
        <w:footnoteRef/>
      </w:r>
      <w:r w:rsidRPr="00B13519">
        <w:t xml:space="preserve"> </w:t>
      </w:r>
      <w:r w:rsidRPr="00AC72C7">
        <w:rPr>
          <w:i/>
          <w:lang w:val="en-US"/>
        </w:rPr>
        <w:t>Ibid.</w:t>
      </w:r>
    </w:p>
  </w:footnote>
  <w:footnote w:id="15">
    <w:p w:rsidR="00536ADF" w:rsidRPr="008E7FB4" w:rsidRDefault="00536ADF" w:rsidP="005A60D7">
      <w:pPr>
        <w:pStyle w:val="FootnoteText"/>
        <w:rPr>
          <w:lang w:val="en-AU"/>
        </w:rPr>
      </w:pPr>
      <w:r>
        <w:rPr>
          <w:rStyle w:val="FootnoteReference"/>
        </w:rPr>
        <w:footnoteRef/>
      </w:r>
      <w:r>
        <w:t xml:space="preserve"> </w:t>
      </w:r>
      <w:r>
        <w:t>Matulienė, S.,</w:t>
      </w:r>
      <w:r>
        <w:rPr>
          <w:lang w:val="en-US"/>
        </w:rPr>
        <w:t xml:space="preserve"> </w:t>
      </w:r>
      <w:proofErr w:type="gramStart"/>
      <w:r w:rsidRPr="00582CC2">
        <w:rPr>
          <w:i/>
          <w:lang w:val="en-US"/>
        </w:rPr>
        <w:t>supra</w:t>
      </w:r>
      <w:proofErr w:type="gramEnd"/>
      <w:r>
        <w:rPr>
          <w:lang w:val="en-US"/>
        </w:rPr>
        <w:t xml:space="preserve"> note </w:t>
      </w:r>
      <w:r>
        <w:rPr>
          <w:lang w:val="en-AU"/>
        </w:rPr>
        <w:t>12</w:t>
      </w:r>
      <w:r>
        <w:rPr>
          <w:lang w:val="en-US"/>
        </w:rPr>
        <w:t>, p. 36.</w:t>
      </w:r>
    </w:p>
  </w:footnote>
  <w:footnote w:id="16">
    <w:p w:rsidR="00536ADF" w:rsidRPr="008E7FB4" w:rsidRDefault="00536ADF" w:rsidP="005A60D7">
      <w:pPr>
        <w:pStyle w:val="FootnoteText"/>
        <w:rPr>
          <w:lang w:val="en-AU"/>
        </w:rPr>
      </w:pPr>
      <w:r>
        <w:rPr>
          <w:rStyle w:val="FootnoteReference"/>
        </w:rPr>
        <w:footnoteRef/>
      </w:r>
      <w:r>
        <w:t xml:space="preserve"> </w:t>
      </w:r>
      <w:proofErr w:type="gramStart"/>
      <w:r>
        <w:rPr>
          <w:i/>
          <w:lang w:val="en-US"/>
        </w:rPr>
        <w:t>I</w:t>
      </w:r>
      <w:r>
        <w:rPr>
          <w:i/>
        </w:rPr>
        <w:t>bid.,</w:t>
      </w:r>
      <w:proofErr w:type="gramEnd"/>
      <w:r>
        <w:t xml:space="preserve"> p. 47.</w:t>
      </w:r>
    </w:p>
  </w:footnote>
  <w:footnote w:id="17">
    <w:p w:rsidR="00536ADF" w:rsidRPr="003D2426" w:rsidRDefault="00536ADF" w:rsidP="005A60D7">
      <w:pPr>
        <w:pStyle w:val="FootnoteText"/>
        <w:rPr>
          <w:lang w:val="en-AU"/>
        </w:rPr>
      </w:pPr>
      <w:r>
        <w:rPr>
          <w:rStyle w:val="FootnoteReference"/>
        </w:rPr>
        <w:footnoteRef/>
      </w:r>
      <w:r>
        <w:t xml:space="preserve"> </w:t>
      </w:r>
      <w:r>
        <w:t xml:space="preserve">Belkin, R. S., Averjanova, T. V., </w:t>
      </w:r>
      <w:r>
        <w:rPr>
          <w:lang w:val="en-AU"/>
        </w:rPr>
        <w:t>Koruchov, J. G., ir kt., Kriminalistika [</w:t>
      </w:r>
      <w:r>
        <w:rPr>
          <w:i/>
          <w:lang w:val="en-AU"/>
        </w:rPr>
        <w:t>C</w:t>
      </w:r>
      <w:r w:rsidRPr="00F77783">
        <w:rPr>
          <w:i/>
          <w:lang w:val="en-AU"/>
        </w:rPr>
        <w:t>riminalistics</w:t>
      </w:r>
      <w:r>
        <w:rPr>
          <w:lang w:val="en-AU"/>
        </w:rPr>
        <w:t>]. Moskva: Kontrakt.</w:t>
      </w:r>
      <w:r w:rsidRPr="00D5344B">
        <w:rPr>
          <w:lang w:val="en-US"/>
        </w:rPr>
        <w:t xml:space="preserve"> </w:t>
      </w:r>
      <w:proofErr w:type="gramStart"/>
      <w:r w:rsidRPr="00D5344B">
        <w:rPr>
          <w:lang w:val="en-US"/>
        </w:rPr>
        <w:t>1999</w:t>
      </w:r>
      <w:r>
        <w:rPr>
          <w:lang w:val="en-AU"/>
        </w:rPr>
        <w:t xml:space="preserve">, p. </w:t>
      </w:r>
      <w:r w:rsidRPr="00D5344B">
        <w:rPr>
          <w:lang w:val="en-US"/>
        </w:rPr>
        <w:t>705</w:t>
      </w:r>
      <w:r>
        <w:rPr>
          <w:lang w:val="en-AU"/>
        </w:rPr>
        <w:t>.</w:t>
      </w:r>
      <w:proofErr w:type="gramEnd"/>
    </w:p>
  </w:footnote>
  <w:footnote w:id="18">
    <w:p w:rsidR="00536ADF" w:rsidRPr="00E11CBF" w:rsidRDefault="00536ADF" w:rsidP="005A60D7">
      <w:pPr>
        <w:pStyle w:val="FootnoteText"/>
        <w:rPr>
          <w:lang w:val="en-AU"/>
        </w:rPr>
      </w:pPr>
      <w:r>
        <w:rPr>
          <w:rStyle w:val="FootnoteReference"/>
        </w:rPr>
        <w:footnoteRef/>
      </w:r>
      <w:r>
        <w:t xml:space="preserve"> </w:t>
      </w:r>
      <w:r>
        <w:t>Jablokov, N., P. Kriminalistika [</w:t>
      </w:r>
      <w:r>
        <w:rPr>
          <w:i/>
          <w:sz w:val="19"/>
          <w:szCs w:val="19"/>
          <w:lang w:val="en-AU"/>
        </w:rPr>
        <w:t>C</w:t>
      </w:r>
      <w:r w:rsidRPr="00E11CBF">
        <w:rPr>
          <w:i/>
          <w:sz w:val="19"/>
          <w:szCs w:val="19"/>
          <w:lang w:val="en-AU"/>
        </w:rPr>
        <w:t>riminalistics</w:t>
      </w:r>
      <w:r>
        <w:t>]. Moskva: Norma. 2009, p. 305.</w:t>
      </w:r>
    </w:p>
  </w:footnote>
  <w:footnote w:id="19">
    <w:p w:rsidR="00536ADF" w:rsidRPr="00183AE3" w:rsidRDefault="00536ADF" w:rsidP="00210353">
      <w:pPr>
        <w:pStyle w:val="FootnoteText"/>
      </w:pPr>
      <w:r w:rsidRPr="00183AE3">
        <w:rPr>
          <w:rStyle w:val="FootnoteReference"/>
        </w:rPr>
        <w:footnoteRef/>
      </w:r>
      <w:r w:rsidRPr="00183AE3">
        <w:t xml:space="preserve"> </w:t>
      </w:r>
      <w:r>
        <w:t>Obrazcov, V., A., Kriminalistika</w:t>
      </w:r>
      <w:r>
        <w:rPr>
          <w:lang w:val="en-AU"/>
        </w:rPr>
        <w:t xml:space="preserve"> [</w:t>
      </w:r>
      <w:r>
        <w:rPr>
          <w:i/>
          <w:lang w:val="en-AU"/>
        </w:rPr>
        <w:t>C</w:t>
      </w:r>
      <w:r w:rsidRPr="00851F69">
        <w:rPr>
          <w:i/>
          <w:lang w:val="en-AU"/>
        </w:rPr>
        <w:t>riminalistics</w:t>
      </w:r>
      <w:r>
        <w:rPr>
          <w:lang w:val="en-AU"/>
        </w:rPr>
        <w:t>]. Moskva: Jurist, 1997, p. 569</w:t>
      </w:r>
      <w:r w:rsidRPr="00B61090">
        <w:rPr>
          <w:lang w:val="en-US"/>
        </w:rPr>
        <w:t xml:space="preserve">. </w:t>
      </w:r>
    </w:p>
  </w:footnote>
  <w:footnote w:id="20">
    <w:p w:rsidR="00536ADF" w:rsidRPr="005D56FE" w:rsidRDefault="00536ADF" w:rsidP="00B067E8">
      <w:pPr>
        <w:pStyle w:val="FootnoteText"/>
        <w:rPr>
          <w:sz w:val="19"/>
          <w:szCs w:val="19"/>
        </w:rPr>
      </w:pPr>
      <w:r w:rsidRPr="00183AE3">
        <w:rPr>
          <w:rStyle w:val="FootnoteReference"/>
        </w:rPr>
        <w:footnoteRef/>
      </w:r>
      <w:r w:rsidRPr="00183AE3">
        <w:t xml:space="preserve"> </w:t>
      </w:r>
      <w:r w:rsidRPr="00183AE3">
        <w:t>Kurapka</w:t>
      </w:r>
      <w:r>
        <w:t>,</w:t>
      </w:r>
      <w:r w:rsidRPr="00183AE3">
        <w:t xml:space="preserve"> V. E., Malevski</w:t>
      </w:r>
      <w:r>
        <w:t>,</w:t>
      </w:r>
      <w:r w:rsidRPr="00183AE3">
        <w:t xml:space="preserve"> H.</w:t>
      </w:r>
      <w:r>
        <w:t xml:space="preserve">, </w:t>
      </w:r>
      <w:r>
        <w:rPr>
          <w:i/>
        </w:rPr>
        <w:t>Jurisprudencija,</w:t>
      </w:r>
      <w:r w:rsidRPr="00FC374F">
        <w:rPr>
          <w:i/>
          <w:color w:val="000000"/>
        </w:rPr>
        <w:t xml:space="preserve"> supra</w:t>
      </w:r>
      <w:r>
        <w:rPr>
          <w:color w:val="000000"/>
        </w:rPr>
        <w:t xml:space="preserve"> note 10</w:t>
      </w:r>
      <w:r>
        <w:rPr>
          <w:color w:val="000000"/>
          <w:lang w:val="en-US"/>
        </w:rPr>
        <w:t>, p. 81.</w:t>
      </w:r>
      <w:r>
        <w:t xml:space="preserve"> </w:t>
      </w:r>
    </w:p>
  </w:footnote>
  <w:footnote w:id="21">
    <w:p w:rsidR="00536ADF" w:rsidRPr="00D57CC6" w:rsidRDefault="00536ADF" w:rsidP="00210353">
      <w:pPr>
        <w:pStyle w:val="FootnoteText"/>
        <w:rPr>
          <w:lang w:val="en-AU"/>
        </w:rPr>
      </w:pPr>
      <w:r w:rsidRPr="00D57CC6">
        <w:rPr>
          <w:rStyle w:val="FootnoteReference"/>
          <w:sz w:val="18"/>
          <w:szCs w:val="18"/>
        </w:rPr>
        <w:footnoteRef/>
      </w:r>
      <w:r>
        <w:t xml:space="preserve"> </w:t>
      </w:r>
      <w:r>
        <w:t>Belkin,</w:t>
      </w:r>
      <w:r w:rsidRPr="00D57CC6">
        <w:t xml:space="preserve"> R.</w:t>
      </w:r>
      <w:r>
        <w:t xml:space="preserve"> S.,</w:t>
      </w:r>
      <w:r w:rsidRPr="00D57CC6">
        <w:t xml:space="preserve"> </w:t>
      </w:r>
      <w:r>
        <w:t>Izbranye trudy [</w:t>
      </w:r>
      <w:r>
        <w:rPr>
          <w:i/>
        </w:rPr>
        <w:t>S</w:t>
      </w:r>
      <w:r w:rsidRPr="00BF49C2">
        <w:rPr>
          <w:i/>
        </w:rPr>
        <w:t>elected works</w:t>
      </w:r>
      <w:r>
        <w:t>]. Moskva: Norma. 2008,</w:t>
      </w:r>
      <w:r w:rsidRPr="00D57CC6">
        <w:t xml:space="preserve"> p. 571.</w:t>
      </w:r>
      <w:r>
        <w:t xml:space="preserve"> </w:t>
      </w:r>
    </w:p>
  </w:footnote>
  <w:footnote w:id="22">
    <w:p w:rsidR="00536ADF" w:rsidRPr="00D57CC6" w:rsidRDefault="00536ADF" w:rsidP="00210353">
      <w:pPr>
        <w:pStyle w:val="FootnoteText"/>
      </w:pPr>
      <w:r w:rsidRPr="00D57CC6">
        <w:rPr>
          <w:rStyle w:val="FootnoteReference"/>
          <w:sz w:val="18"/>
          <w:szCs w:val="18"/>
        </w:rPr>
        <w:footnoteRef/>
      </w:r>
      <w:r>
        <w:t xml:space="preserve"> </w:t>
      </w:r>
      <w:r w:rsidRPr="00D57CC6">
        <w:t>Kuklianskis, S.</w:t>
      </w:r>
      <w:r>
        <w:t>, Matulienė, S.,</w:t>
      </w:r>
      <w:r w:rsidRPr="00D57CC6">
        <w:t xml:space="preserve"> Kriminalistinės nusikaltimų tyr</w:t>
      </w:r>
      <w:r>
        <w:t>imo charakteristikos samprata.</w:t>
      </w:r>
      <w:r w:rsidRPr="00D57CC6">
        <w:t xml:space="preserve"> </w:t>
      </w:r>
      <w:r w:rsidRPr="00B1563A">
        <w:rPr>
          <w:i/>
        </w:rPr>
        <w:t>Jurisprundencija</w:t>
      </w:r>
      <w:r>
        <w:t>, 200.  29 ( 21): 43 – 45.</w:t>
      </w:r>
    </w:p>
  </w:footnote>
  <w:footnote w:id="23">
    <w:p w:rsidR="00536ADF" w:rsidRPr="00D57CC6" w:rsidRDefault="00536ADF" w:rsidP="00210353">
      <w:pPr>
        <w:pStyle w:val="FootnoteText"/>
      </w:pPr>
      <w:r w:rsidRPr="00D57CC6">
        <w:rPr>
          <w:rStyle w:val="FootnoteReference"/>
          <w:sz w:val="18"/>
          <w:szCs w:val="18"/>
        </w:rPr>
        <w:footnoteRef/>
      </w:r>
      <w:r w:rsidRPr="00D57CC6">
        <w:t xml:space="preserve"> </w:t>
      </w:r>
      <w:r w:rsidRPr="00D57CC6">
        <w:t>Matulienė</w:t>
      </w:r>
      <w:r>
        <w:t>,</w:t>
      </w:r>
      <w:r w:rsidRPr="00D57CC6">
        <w:t xml:space="preserve"> S.</w:t>
      </w:r>
      <w:r>
        <w:t xml:space="preserve">, </w:t>
      </w:r>
      <w:proofErr w:type="gramStart"/>
      <w:r w:rsidRPr="00582CC2">
        <w:rPr>
          <w:i/>
          <w:lang w:val="en-US"/>
        </w:rPr>
        <w:t>supra</w:t>
      </w:r>
      <w:proofErr w:type="gramEnd"/>
      <w:r>
        <w:rPr>
          <w:lang w:val="en-US"/>
        </w:rPr>
        <w:t xml:space="preserve"> note </w:t>
      </w:r>
      <w:r>
        <w:rPr>
          <w:lang w:val="en-AU"/>
        </w:rPr>
        <w:t>12</w:t>
      </w:r>
      <w:r>
        <w:rPr>
          <w:lang w:val="en-US"/>
        </w:rPr>
        <w:t>, p.</w:t>
      </w:r>
      <w:r w:rsidRPr="007C6E61">
        <w:t xml:space="preserve"> 83.</w:t>
      </w:r>
    </w:p>
  </w:footnote>
  <w:footnote w:id="24">
    <w:p w:rsidR="00536ADF" w:rsidRDefault="00536ADF" w:rsidP="00210353">
      <w:pPr>
        <w:pStyle w:val="FootnoteText"/>
      </w:pPr>
      <w:r>
        <w:rPr>
          <w:rStyle w:val="FootnoteReference"/>
        </w:rPr>
        <w:footnoteRef/>
      </w:r>
      <w:r>
        <w:t xml:space="preserve"> </w:t>
      </w:r>
      <w:r>
        <w:t xml:space="preserve">Tereškinas, A. Vyrai: apie smurtą šeimoje. </w:t>
      </w:r>
      <w:r>
        <w:rPr>
          <w:i/>
        </w:rPr>
        <w:t xml:space="preserve">Delfi </w:t>
      </w:r>
      <w:r>
        <w:t xml:space="preserve">[interaktyvus]. Vilnius, </w:t>
      </w:r>
      <w:r>
        <w:rPr>
          <w:lang w:val="en-AU"/>
        </w:rPr>
        <w:t>2011-05-17.</w:t>
      </w:r>
      <w:r>
        <w:t xml:space="preserve">  [žiūrėta 2011-10-07]</w:t>
      </w:r>
    </w:p>
    <w:p w:rsidR="00536ADF" w:rsidRDefault="00536ADF" w:rsidP="00210353">
      <w:pPr>
        <w:pStyle w:val="FootnoteText"/>
      </w:pPr>
      <w:r>
        <w:t xml:space="preserve">&lt; </w:t>
      </w:r>
      <w:hyperlink r:id="rId1" w:history="1">
        <w:r w:rsidRPr="00AA3130">
          <w:rPr>
            <w:rStyle w:val="Hyperlink"/>
          </w:rPr>
          <w:t>http://gyvenimas.delfi.lt/namai_ir_seima/vyrai-apie-smurta-seimoje.d?id=45539099</w:t>
        </w:r>
      </w:hyperlink>
      <w:r>
        <w:t xml:space="preserve"> &gt;.</w:t>
      </w:r>
    </w:p>
  </w:footnote>
  <w:footnote w:id="25">
    <w:p w:rsidR="00536ADF" w:rsidRPr="00D5344B" w:rsidRDefault="00536ADF" w:rsidP="00210353">
      <w:pPr>
        <w:pStyle w:val="FootnoteText"/>
      </w:pPr>
      <w:r>
        <w:rPr>
          <w:rStyle w:val="FootnoteReference"/>
        </w:rPr>
        <w:footnoteRef/>
      </w:r>
      <w:r>
        <w:t xml:space="preserve"> </w:t>
      </w:r>
      <w:r>
        <w:t xml:space="preserve">Vilniaus apskrities vyriausiojo policijos komisariato nusikaltimų tyrimo valdybos – smurtinių nusikaltimų skyriaus ikiteisminė byla Nr. 10 - 1- </w:t>
      </w:r>
      <w:r w:rsidRPr="00D5344B">
        <w:t>02436 -03</w:t>
      </w:r>
      <w:r>
        <w:t>.</w:t>
      </w:r>
    </w:p>
  </w:footnote>
  <w:footnote w:id="26">
    <w:p w:rsidR="00536ADF" w:rsidRPr="00A366BB" w:rsidRDefault="00536ADF" w:rsidP="00210353">
      <w:pPr>
        <w:pStyle w:val="FootnoteText"/>
      </w:pPr>
      <w:r w:rsidRPr="005D56FE">
        <w:rPr>
          <w:rStyle w:val="FootnoteReference"/>
          <w:sz w:val="19"/>
          <w:szCs w:val="19"/>
        </w:rPr>
        <w:footnoteRef/>
      </w:r>
      <w:r w:rsidRPr="005D56FE">
        <w:t xml:space="preserve"> </w:t>
      </w:r>
      <w:r>
        <w:t xml:space="preserve">Obrazcov, V. A., </w:t>
      </w:r>
      <w:proofErr w:type="gramStart"/>
      <w:r w:rsidRPr="00582CC2">
        <w:rPr>
          <w:i/>
          <w:lang w:val="en-US"/>
        </w:rPr>
        <w:t>supra</w:t>
      </w:r>
      <w:proofErr w:type="gramEnd"/>
      <w:r>
        <w:rPr>
          <w:lang w:val="en-US"/>
        </w:rPr>
        <w:t xml:space="preserve"> note </w:t>
      </w:r>
      <w:r>
        <w:rPr>
          <w:lang w:val="en-AU"/>
        </w:rPr>
        <w:t>19</w:t>
      </w:r>
      <w:r>
        <w:rPr>
          <w:lang w:val="en-US"/>
        </w:rPr>
        <w:t>, p.</w:t>
      </w:r>
      <w:r>
        <w:t xml:space="preserve"> 626.</w:t>
      </w:r>
    </w:p>
  </w:footnote>
  <w:footnote w:id="27">
    <w:p w:rsidR="00536ADF" w:rsidRDefault="00536ADF" w:rsidP="00210353">
      <w:pPr>
        <w:pStyle w:val="FootnoteText"/>
      </w:pPr>
      <w:r>
        <w:rPr>
          <w:rStyle w:val="FootnoteCharacters"/>
        </w:rPr>
        <w:footnoteRef/>
      </w:r>
      <w:r>
        <w:t xml:space="preserve"> </w:t>
      </w:r>
      <w:r>
        <w:t>Jablokov,</w:t>
      </w:r>
      <w:r w:rsidRPr="00D57CC6">
        <w:t xml:space="preserve"> N.</w:t>
      </w:r>
      <w:r>
        <w:t xml:space="preserve"> P.</w:t>
      </w:r>
      <w:r w:rsidRPr="00D57CC6">
        <w:rPr>
          <w:lang w:val="en-US"/>
        </w:rPr>
        <w:t xml:space="preserve">, </w:t>
      </w:r>
      <w:proofErr w:type="gramStart"/>
      <w:r w:rsidRPr="00D57CC6">
        <w:rPr>
          <w:i/>
          <w:lang w:val="en-US"/>
        </w:rPr>
        <w:t>supra</w:t>
      </w:r>
      <w:proofErr w:type="gramEnd"/>
      <w:r w:rsidRPr="00D57CC6">
        <w:rPr>
          <w:lang w:val="en-US"/>
        </w:rPr>
        <w:t xml:space="preserve"> note</w:t>
      </w:r>
      <w:r>
        <w:rPr>
          <w:lang w:val="en-US"/>
        </w:rPr>
        <w:t xml:space="preserve"> 18, p. 304.</w:t>
      </w:r>
      <w:r w:rsidRPr="00D57CC6">
        <w:rPr>
          <w:lang w:val="en-US"/>
        </w:rPr>
        <w:t xml:space="preserve"> </w:t>
      </w:r>
    </w:p>
  </w:footnote>
  <w:footnote w:id="28">
    <w:p w:rsidR="00536ADF" w:rsidRDefault="00536ADF" w:rsidP="00210353">
      <w:pPr>
        <w:pStyle w:val="FootnoteText"/>
      </w:pPr>
      <w:r>
        <w:rPr>
          <w:rStyle w:val="FootnoteReference"/>
        </w:rPr>
        <w:footnoteRef/>
      </w:r>
      <w:r>
        <w:t xml:space="preserve"> </w:t>
      </w:r>
      <w:r>
        <w:t>Duomenys yra gauti iš liūdytojų apklausos protokolų. Pagrinde jie atspindi tik apklaustųjų subjektyviąją nuomonę, o ne tikslią ir objektyviąją tikrovę, todėl vertinami kritiškai.</w:t>
      </w:r>
    </w:p>
  </w:footnote>
  <w:footnote w:id="29">
    <w:p w:rsidR="00536ADF" w:rsidRPr="00557ADC" w:rsidRDefault="00536ADF" w:rsidP="00210353">
      <w:pPr>
        <w:pStyle w:val="FootnoteText"/>
        <w:rPr>
          <w:lang w:val="en-AU"/>
        </w:rPr>
      </w:pPr>
      <w:r>
        <w:rPr>
          <w:rStyle w:val="FootnoteReference"/>
        </w:rPr>
        <w:footnoteRef/>
      </w:r>
      <w:r>
        <w:t xml:space="preserve"> </w:t>
      </w:r>
      <w:r>
        <w:t>Volynskij, F. A., Kriminalistika [</w:t>
      </w:r>
      <w:r>
        <w:rPr>
          <w:i/>
        </w:rPr>
        <w:t>C</w:t>
      </w:r>
      <w:r w:rsidRPr="004813CD">
        <w:rPr>
          <w:i/>
        </w:rPr>
        <w:t>riminalistics</w:t>
      </w:r>
      <w:r>
        <w:t xml:space="preserve">]. Moskva: Junititi- Dana. 1999, p. 273.  </w:t>
      </w:r>
    </w:p>
  </w:footnote>
  <w:footnote w:id="30">
    <w:p w:rsidR="00536ADF" w:rsidRPr="000027BD" w:rsidRDefault="00536ADF" w:rsidP="00210353">
      <w:pPr>
        <w:pStyle w:val="FootnoteText"/>
      </w:pPr>
      <w:r>
        <w:rPr>
          <w:rStyle w:val="FootnoteReference"/>
        </w:rPr>
        <w:footnoteRef/>
      </w:r>
      <w:r>
        <w:t xml:space="preserve"> </w:t>
      </w:r>
      <w:r>
        <w:t xml:space="preserve">Suruchnov, G. N., </w:t>
      </w:r>
      <w:r w:rsidRPr="004813CD">
        <w:t xml:space="preserve">Kriminalistika </w:t>
      </w:r>
      <w:r>
        <w:t>[</w:t>
      </w:r>
      <w:r>
        <w:rPr>
          <w:i/>
        </w:rPr>
        <w:t>C</w:t>
      </w:r>
      <w:r w:rsidRPr="004813CD">
        <w:rPr>
          <w:i/>
        </w:rPr>
        <w:t>riminalistics</w:t>
      </w:r>
      <w:r>
        <w:t>]. Moskva: Eksmo. 2006, p. 392.</w:t>
      </w:r>
    </w:p>
  </w:footnote>
  <w:footnote w:id="31">
    <w:p w:rsidR="00536ADF" w:rsidRPr="00783899" w:rsidRDefault="00536ADF" w:rsidP="00210353">
      <w:pPr>
        <w:pStyle w:val="FootnoteText"/>
      </w:pPr>
      <w:r w:rsidRPr="00783899">
        <w:rPr>
          <w:rStyle w:val="FootnoteReference"/>
        </w:rPr>
        <w:footnoteRef/>
      </w:r>
      <w:r w:rsidRPr="00783899">
        <w:t xml:space="preserve"> </w:t>
      </w:r>
      <w:r w:rsidRPr="00783899">
        <w:t xml:space="preserve">Matulienė, S., </w:t>
      </w:r>
      <w:proofErr w:type="gramStart"/>
      <w:r w:rsidRPr="00783899">
        <w:rPr>
          <w:i/>
          <w:lang w:val="en-US"/>
        </w:rPr>
        <w:t>supra</w:t>
      </w:r>
      <w:proofErr w:type="gramEnd"/>
      <w:r w:rsidRPr="00783899">
        <w:rPr>
          <w:lang w:val="en-US"/>
        </w:rPr>
        <w:t xml:space="preserve"> note </w:t>
      </w:r>
      <w:r>
        <w:rPr>
          <w:lang w:val="en-AU"/>
        </w:rPr>
        <w:t>12</w:t>
      </w:r>
      <w:r>
        <w:rPr>
          <w:lang w:val="en-US"/>
        </w:rPr>
        <w:t xml:space="preserve">, </w:t>
      </w:r>
      <w:r w:rsidRPr="009A2279">
        <w:t>p. 83.</w:t>
      </w:r>
    </w:p>
  </w:footnote>
  <w:footnote w:id="32">
    <w:p w:rsidR="00536ADF" w:rsidRPr="00783899" w:rsidRDefault="00536ADF" w:rsidP="00210353">
      <w:pPr>
        <w:jc w:val="both"/>
        <w:rPr>
          <w:sz w:val="20"/>
          <w:szCs w:val="20"/>
          <w:lang w:val="en-AU"/>
        </w:rPr>
      </w:pPr>
      <w:r w:rsidRPr="00783899">
        <w:rPr>
          <w:rStyle w:val="FootnoteCharacters"/>
          <w:sz w:val="20"/>
          <w:szCs w:val="20"/>
        </w:rPr>
        <w:footnoteRef/>
      </w:r>
      <w:r w:rsidRPr="00783899">
        <w:rPr>
          <w:sz w:val="20"/>
          <w:szCs w:val="20"/>
        </w:rPr>
        <w:t xml:space="preserve">Juškevičiūtė, J., </w:t>
      </w:r>
      <w:r>
        <w:rPr>
          <w:sz w:val="20"/>
          <w:szCs w:val="20"/>
        </w:rPr>
        <w:t>Nusikaltėlio profilio sudarymas</w:t>
      </w:r>
      <w:r w:rsidRPr="00783899">
        <w:rPr>
          <w:sz w:val="20"/>
          <w:szCs w:val="20"/>
        </w:rPr>
        <w:t xml:space="preserve">– naujas netradicinis nusikaltimų tyrimo metodas. </w:t>
      </w:r>
      <w:r w:rsidRPr="00783899">
        <w:rPr>
          <w:i/>
          <w:sz w:val="20"/>
          <w:szCs w:val="20"/>
        </w:rPr>
        <w:t>Jurisprudencija</w:t>
      </w:r>
      <w:r w:rsidRPr="00783899">
        <w:rPr>
          <w:sz w:val="20"/>
          <w:szCs w:val="20"/>
        </w:rPr>
        <w:t>. 2003, 43 (35): 17.</w:t>
      </w:r>
    </w:p>
  </w:footnote>
  <w:footnote w:id="33">
    <w:p w:rsidR="00536ADF" w:rsidRPr="00783899" w:rsidRDefault="00536ADF" w:rsidP="00210353">
      <w:pPr>
        <w:pStyle w:val="FootnoteText"/>
      </w:pPr>
      <w:r w:rsidRPr="00783899">
        <w:rPr>
          <w:rStyle w:val="FootnoteReference"/>
        </w:rPr>
        <w:footnoteRef/>
      </w:r>
      <w:r w:rsidRPr="00783899">
        <w:t xml:space="preserve"> </w:t>
      </w:r>
      <w:proofErr w:type="gramStart"/>
      <w:r w:rsidRPr="00783899">
        <w:rPr>
          <w:i/>
          <w:lang w:val="en-US"/>
        </w:rPr>
        <w:t>I</w:t>
      </w:r>
      <w:r w:rsidRPr="00783899">
        <w:rPr>
          <w:i/>
        </w:rPr>
        <w:t>bid.,</w:t>
      </w:r>
      <w:proofErr w:type="gramEnd"/>
      <w:r w:rsidRPr="00783899">
        <w:t xml:space="preserve"> p. </w:t>
      </w:r>
      <w:r w:rsidRPr="00783899">
        <w:rPr>
          <w:lang w:val="en-AU"/>
        </w:rPr>
        <w:t>18</w:t>
      </w:r>
      <w:r w:rsidRPr="00783899">
        <w:t>.</w:t>
      </w:r>
    </w:p>
  </w:footnote>
  <w:footnote w:id="34">
    <w:p w:rsidR="00536ADF" w:rsidRPr="00783899" w:rsidRDefault="00536ADF" w:rsidP="00210353">
      <w:pPr>
        <w:pStyle w:val="FootnoteText"/>
        <w:rPr>
          <w:lang w:val="en-AU"/>
        </w:rPr>
      </w:pPr>
      <w:r w:rsidRPr="00783899">
        <w:rPr>
          <w:rStyle w:val="FootnoteReference"/>
        </w:rPr>
        <w:footnoteRef/>
      </w:r>
      <w:r w:rsidRPr="00783899">
        <w:t xml:space="preserve"> </w:t>
      </w:r>
      <w:proofErr w:type="gramStart"/>
      <w:r w:rsidRPr="00783899">
        <w:rPr>
          <w:i/>
          <w:lang w:val="en-US"/>
        </w:rPr>
        <w:t>I</w:t>
      </w:r>
      <w:r w:rsidRPr="00783899">
        <w:rPr>
          <w:i/>
        </w:rPr>
        <w:t>bid.,</w:t>
      </w:r>
      <w:proofErr w:type="gramEnd"/>
      <w:r>
        <w:t xml:space="preserve"> p. 17</w:t>
      </w:r>
      <w:r w:rsidRPr="00783899">
        <w:t>.</w:t>
      </w:r>
    </w:p>
  </w:footnote>
  <w:footnote w:id="35">
    <w:p w:rsidR="00536ADF" w:rsidRPr="00783899" w:rsidRDefault="00536ADF" w:rsidP="00210353">
      <w:pPr>
        <w:pStyle w:val="FootnoteText"/>
      </w:pPr>
      <w:r w:rsidRPr="00783899">
        <w:rPr>
          <w:rStyle w:val="FootnoteCharacters"/>
        </w:rPr>
        <w:footnoteRef/>
      </w:r>
      <w:r w:rsidRPr="00783899">
        <w:t xml:space="preserve"> </w:t>
      </w:r>
      <w:r>
        <w:t xml:space="preserve">Krukow, P., </w:t>
      </w:r>
      <w:r w:rsidRPr="00BD1C8C">
        <w:t>Psychologia i neuropsychologia sądowa</w:t>
      </w:r>
      <w:r>
        <w:t xml:space="preserve"> [</w:t>
      </w:r>
      <w:r>
        <w:rPr>
          <w:i/>
        </w:rPr>
        <w:t>P</w:t>
      </w:r>
      <w:r w:rsidRPr="00BD1C8C">
        <w:rPr>
          <w:i/>
        </w:rPr>
        <w:t>sichology and neuropsichology judicial</w:t>
      </w:r>
      <w:r>
        <w:t xml:space="preserve">]. Liublin: 2004. </w:t>
      </w:r>
    </w:p>
  </w:footnote>
  <w:footnote w:id="36">
    <w:p w:rsidR="00536ADF" w:rsidRPr="00D5344B" w:rsidRDefault="00536ADF" w:rsidP="00210353">
      <w:pPr>
        <w:pStyle w:val="FootnoteText"/>
      </w:pPr>
      <w:r>
        <w:rPr>
          <w:rStyle w:val="FootnoteCharacters"/>
        </w:rPr>
        <w:footnoteRef/>
      </w:r>
      <w:r>
        <w:t xml:space="preserve"> </w:t>
      </w:r>
      <w:r>
        <w:t>Kuklianskis, S</w:t>
      </w:r>
      <w:r w:rsidRPr="004A61A0">
        <w:t>., Matulienė</w:t>
      </w:r>
      <w:r>
        <w:t>,</w:t>
      </w:r>
      <w:r w:rsidRPr="004A61A0">
        <w:t xml:space="preserve"> S.</w:t>
      </w:r>
      <w:r>
        <w:t>,</w:t>
      </w:r>
      <w:r w:rsidRPr="00857474">
        <w:rPr>
          <w:i/>
        </w:rPr>
        <w:t xml:space="preserve"> </w:t>
      </w:r>
      <w:r>
        <w:rPr>
          <w:i/>
        </w:rPr>
        <w:t>Jurisprudencija,</w:t>
      </w:r>
      <w:r w:rsidRPr="00FC374F">
        <w:rPr>
          <w:i/>
          <w:color w:val="000000"/>
        </w:rPr>
        <w:t xml:space="preserve"> supra</w:t>
      </w:r>
      <w:r>
        <w:rPr>
          <w:color w:val="000000"/>
        </w:rPr>
        <w:t xml:space="preserve"> note 22</w:t>
      </w:r>
      <w:r w:rsidRPr="00D5344B">
        <w:rPr>
          <w:color w:val="000000"/>
        </w:rPr>
        <w:t xml:space="preserve">, p. </w:t>
      </w:r>
      <w:r>
        <w:t xml:space="preserve">56 – </w:t>
      </w:r>
      <w:r w:rsidRPr="00D5344B">
        <w:t>57.</w:t>
      </w:r>
    </w:p>
  </w:footnote>
  <w:footnote w:id="37">
    <w:p w:rsidR="00536ADF" w:rsidRDefault="00536ADF" w:rsidP="00210353">
      <w:pPr>
        <w:pStyle w:val="FootnoteText"/>
      </w:pPr>
      <w:r>
        <w:rPr>
          <w:rStyle w:val="FootnoteReference"/>
          <w:rFonts w:eastAsiaTheme="majorEastAsia"/>
        </w:rPr>
        <w:footnoteRef/>
      </w:r>
      <w:r>
        <w:t xml:space="preserve"> </w:t>
      </w:r>
      <w:r>
        <w:t>Vilniaus apskrities vyriausiojo policijos komisariato nusikaltimų tyrimo valdybos – smurtinių nusikaltimų skyriaus ikiteisminė byla Nr. 10-1-2234-03</w:t>
      </w:r>
    </w:p>
  </w:footnote>
  <w:footnote w:id="38">
    <w:p w:rsidR="00536ADF" w:rsidRPr="00D5344B" w:rsidRDefault="00536ADF" w:rsidP="00210353">
      <w:pPr>
        <w:rPr>
          <w:sz w:val="20"/>
          <w:szCs w:val="20"/>
          <w:lang w:eastAsia="en-US"/>
        </w:rPr>
      </w:pPr>
      <w:r>
        <w:rPr>
          <w:rStyle w:val="FootnoteReference"/>
          <w:rFonts w:eastAsiaTheme="majorEastAsia"/>
        </w:rPr>
        <w:footnoteRef/>
      </w:r>
      <w:r>
        <w:t xml:space="preserve"> </w:t>
      </w:r>
      <w:r w:rsidRPr="0024707F">
        <w:rPr>
          <w:sz w:val="20"/>
          <w:szCs w:val="20"/>
        </w:rPr>
        <w:t xml:space="preserve">Lietuvos Aukščiausiojo Teismo Baudžiamųjų bylų skyriaus teisėjų kolegijos 2006 m. gegužės 16 d. nutartis baudžiamojoje </w:t>
      </w:r>
      <w:r>
        <w:rPr>
          <w:sz w:val="20"/>
          <w:szCs w:val="20"/>
        </w:rPr>
        <w:t>b</w:t>
      </w:r>
      <w:r w:rsidRPr="0024707F">
        <w:rPr>
          <w:sz w:val="20"/>
          <w:szCs w:val="20"/>
        </w:rPr>
        <w:t>yloje</w:t>
      </w:r>
      <w:r>
        <w:rPr>
          <w:sz w:val="20"/>
          <w:szCs w:val="20"/>
          <w:lang w:eastAsia="en-US"/>
        </w:rPr>
        <w:t xml:space="preserve"> (</w:t>
      </w:r>
      <w:r w:rsidRPr="0024707F">
        <w:rPr>
          <w:sz w:val="20"/>
          <w:szCs w:val="20"/>
          <w:lang w:eastAsia="en-US"/>
        </w:rPr>
        <w:t xml:space="preserve"> Nr. 2K-378/200</w:t>
      </w:r>
      <w:r w:rsidRPr="00D5344B">
        <w:rPr>
          <w:sz w:val="20"/>
          <w:szCs w:val="20"/>
          <w:lang w:eastAsia="en-US"/>
        </w:rPr>
        <w:t>6 m.)</w:t>
      </w:r>
    </w:p>
  </w:footnote>
  <w:footnote w:id="39">
    <w:p w:rsidR="00536ADF" w:rsidRDefault="00536ADF" w:rsidP="00210353">
      <w:pPr>
        <w:pStyle w:val="FootnoteText"/>
      </w:pPr>
      <w:r>
        <w:rPr>
          <w:rStyle w:val="FootnoteCharacters"/>
        </w:rPr>
        <w:footnoteRef/>
      </w:r>
      <w:r>
        <w:t xml:space="preserve"> </w:t>
      </w:r>
      <w:r w:rsidRPr="00E51B77">
        <w:t>Žukauskienė</w:t>
      </w:r>
      <w:r>
        <w:t>,</w:t>
      </w:r>
      <w:r w:rsidRPr="00E51B77">
        <w:t xml:space="preserve"> R.</w:t>
      </w:r>
      <w:r>
        <w:t>,</w:t>
      </w:r>
      <w:r w:rsidRPr="00E51B77">
        <w:t xml:space="preserve"> Kriminalinio elgesio psichol</w:t>
      </w:r>
      <w:r>
        <w:t>ogija. Vilnius: Mykolo Romerio u</w:t>
      </w:r>
      <w:r w:rsidRPr="00E51B77">
        <w:t>niversitetas. 2006, p. 366</w:t>
      </w:r>
      <w:r>
        <w:t>.</w:t>
      </w:r>
    </w:p>
  </w:footnote>
  <w:footnote w:id="40">
    <w:p w:rsidR="00536ADF" w:rsidRPr="00DB6D74" w:rsidRDefault="00536ADF" w:rsidP="00210353">
      <w:pPr>
        <w:pStyle w:val="FootnoteText"/>
      </w:pPr>
      <w:r>
        <w:rPr>
          <w:rStyle w:val="FootnoteReference"/>
          <w:rFonts w:eastAsiaTheme="majorEastAsia"/>
        </w:rPr>
        <w:footnoteRef/>
      </w:r>
      <w:r>
        <w:t xml:space="preserve"> </w:t>
      </w:r>
      <w:r>
        <w:t xml:space="preserve">Psichologijos žodynas. Vilnius: </w:t>
      </w:r>
      <w:r w:rsidRPr="00E51B77">
        <w:t xml:space="preserve">Mokslo ir enciklopedijų </w:t>
      </w:r>
      <w:r>
        <w:t xml:space="preserve"> leidykla, 1993, p. </w:t>
      </w:r>
      <w:r w:rsidRPr="00E51B77">
        <w:t>113.</w:t>
      </w:r>
    </w:p>
  </w:footnote>
  <w:footnote w:id="41">
    <w:p w:rsidR="00536ADF" w:rsidRPr="00B83E2A" w:rsidRDefault="00536ADF" w:rsidP="00210353">
      <w:pPr>
        <w:pStyle w:val="FootnoteText"/>
        <w:rPr>
          <w:lang w:val="en-AU"/>
        </w:rPr>
      </w:pPr>
      <w:r>
        <w:rPr>
          <w:rStyle w:val="FootnoteReference"/>
          <w:rFonts w:eastAsiaTheme="majorEastAsia"/>
        </w:rPr>
        <w:footnoteRef/>
      </w:r>
      <w:r>
        <w:t xml:space="preserve"> </w:t>
      </w:r>
      <w:r w:rsidRPr="006536DC">
        <w:t xml:space="preserve">Pocius, A., </w:t>
      </w:r>
      <w:r w:rsidRPr="005A60D7">
        <w:rPr>
          <w:i/>
          <w:sz w:val="19"/>
          <w:szCs w:val="19"/>
        </w:rPr>
        <w:t>Asmenų, padariusių nužudymus, gyvenimo retrospektyva (kriminologinė analizė).</w:t>
      </w:r>
      <w:r w:rsidRPr="005C6FC4">
        <w:rPr>
          <w:sz w:val="19"/>
          <w:szCs w:val="19"/>
        </w:rPr>
        <w:t xml:space="preserve"> </w:t>
      </w:r>
      <w:r w:rsidRPr="005C6FC4">
        <w:t>Daktaro</w:t>
      </w:r>
      <w:r>
        <w:t xml:space="preserve"> disertacija. Socialiniai mokslai (teisė). Vilnius: Mykolo Romerio universitetas. 2009, p.7</w:t>
      </w:r>
      <w:r>
        <w:rPr>
          <w:lang w:val="en-AU"/>
        </w:rPr>
        <w:t>9.</w:t>
      </w:r>
      <w:r w:rsidRPr="00E51B77">
        <w:rPr>
          <w:color w:val="000033"/>
          <w:sz w:val="19"/>
          <w:szCs w:val="19"/>
        </w:rPr>
        <w:t xml:space="preserve"> </w:t>
      </w:r>
    </w:p>
  </w:footnote>
  <w:footnote w:id="42">
    <w:p w:rsidR="00536ADF" w:rsidRPr="00C360C9" w:rsidRDefault="00536ADF" w:rsidP="00210353">
      <w:pPr>
        <w:pStyle w:val="FootnoteText"/>
        <w:rPr>
          <w:lang w:val="en-AU"/>
        </w:rPr>
      </w:pPr>
      <w:r>
        <w:rPr>
          <w:rStyle w:val="FootnoteReference"/>
        </w:rPr>
        <w:footnoteRef/>
      </w:r>
      <w:r>
        <w:t xml:space="preserve"> </w:t>
      </w:r>
      <w:r>
        <w:rPr>
          <w:lang w:val="en-AU"/>
        </w:rPr>
        <w:t>Becker, P., Dem T</w:t>
      </w:r>
      <w:r>
        <w:t>ä</w:t>
      </w:r>
      <w:r>
        <w:rPr>
          <w:lang w:val="en-AU"/>
        </w:rPr>
        <w:t xml:space="preserve">ter auf der Spur </w:t>
      </w:r>
      <w:r w:rsidRPr="009B031B">
        <w:rPr>
          <w:lang w:val="en-AU"/>
        </w:rPr>
        <w:t>[</w:t>
      </w:r>
      <w:r w:rsidRPr="009B031B">
        <w:rPr>
          <w:i/>
          <w:lang w:val="en-AU"/>
        </w:rPr>
        <w:t xml:space="preserve">Crimes of the </w:t>
      </w:r>
      <w:proofErr w:type="gramStart"/>
      <w:r w:rsidRPr="009B031B">
        <w:rPr>
          <w:i/>
          <w:lang w:val="en-AU"/>
        </w:rPr>
        <w:t>track</w:t>
      </w:r>
      <w:r>
        <w:rPr>
          <w:lang w:val="en-AU"/>
        </w:rPr>
        <w:t xml:space="preserve"> </w:t>
      </w:r>
      <w:r w:rsidRPr="009B031B">
        <w:rPr>
          <w:lang w:val="en-AU"/>
        </w:rPr>
        <w:t>]</w:t>
      </w:r>
      <w:proofErr w:type="gramEnd"/>
      <w:r>
        <w:rPr>
          <w:lang w:val="en-AU"/>
        </w:rPr>
        <w:t xml:space="preserve">. Berlin: Primus Verlag. </w:t>
      </w:r>
      <w:proofErr w:type="gramStart"/>
      <w:r>
        <w:rPr>
          <w:lang w:val="en-AU"/>
        </w:rPr>
        <w:t>2005, p. 231.</w:t>
      </w:r>
      <w:proofErr w:type="gramEnd"/>
    </w:p>
  </w:footnote>
  <w:footnote w:id="43">
    <w:p w:rsidR="00536ADF" w:rsidRPr="007E1058" w:rsidRDefault="00536ADF" w:rsidP="00210353">
      <w:pPr>
        <w:pStyle w:val="FootnoteText"/>
        <w:rPr>
          <w:lang w:val="en-AU"/>
        </w:rPr>
      </w:pPr>
      <w:r>
        <w:rPr>
          <w:rStyle w:val="FootnoteReference"/>
        </w:rPr>
        <w:footnoteRef/>
      </w:r>
      <w:r>
        <w:t xml:space="preserve"> </w:t>
      </w:r>
      <w:r>
        <w:t>Kudriavcev, V. N., Kriminalnaja motivacija [</w:t>
      </w:r>
      <w:r>
        <w:rPr>
          <w:i/>
        </w:rPr>
        <w:t>C</w:t>
      </w:r>
      <w:r w:rsidRPr="001D4D9B">
        <w:rPr>
          <w:i/>
        </w:rPr>
        <w:t>riminal motivation</w:t>
      </w:r>
      <w:r>
        <w:t>]. Moskva: Nauka. 1986, p. 89.</w:t>
      </w:r>
    </w:p>
  </w:footnote>
  <w:footnote w:id="44">
    <w:p w:rsidR="00536ADF" w:rsidRPr="006B3941" w:rsidRDefault="00536ADF" w:rsidP="00210353">
      <w:pPr>
        <w:pStyle w:val="FootnoteText"/>
        <w:rPr>
          <w:lang w:val="en-AU"/>
        </w:rPr>
      </w:pPr>
      <w:r>
        <w:rPr>
          <w:rStyle w:val="FootnoteReference"/>
        </w:rPr>
        <w:footnoteRef/>
      </w:r>
      <w:r>
        <w:t xml:space="preserve"> </w:t>
      </w:r>
      <w:r>
        <w:t xml:space="preserve">Vilniaus apskrities vyriausiojo policijos komisariato nusikaltimų tyrimo valdybos – smurtinių nusikaltimų skyriaus ikiteisminė byla Nr. </w:t>
      </w:r>
      <w:r>
        <w:rPr>
          <w:lang w:val="en-AU"/>
        </w:rPr>
        <w:t xml:space="preserve">13 – 1 – 3155 – 06. </w:t>
      </w:r>
    </w:p>
  </w:footnote>
  <w:footnote w:id="45">
    <w:p w:rsidR="00536ADF" w:rsidRDefault="00536ADF" w:rsidP="00210353">
      <w:pPr>
        <w:pStyle w:val="FootnoteText"/>
      </w:pPr>
      <w:r>
        <w:rPr>
          <w:rStyle w:val="FootnoteReference"/>
        </w:rPr>
        <w:footnoteRef/>
      </w:r>
      <w:r>
        <w:t xml:space="preserve"> </w:t>
      </w:r>
      <w:r w:rsidRPr="005D56FE">
        <w:t>Matulienė</w:t>
      </w:r>
      <w:r>
        <w:t>,</w:t>
      </w:r>
      <w:r w:rsidRPr="005D56FE">
        <w:t xml:space="preserve"> S.</w:t>
      </w:r>
      <w:r>
        <w:t xml:space="preserve">, </w:t>
      </w:r>
      <w:proofErr w:type="gramStart"/>
      <w:r w:rsidRPr="00783899">
        <w:rPr>
          <w:i/>
          <w:lang w:val="en-US"/>
        </w:rPr>
        <w:t>supra</w:t>
      </w:r>
      <w:proofErr w:type="gramEnd"/>
      <w:r w:rsidRPr="00783899">
        <w:rPr>
          <w:lang w:val="en-US"/>
        </w:rPr>
        <w:t xml:space="preserve"> note </w:t>
      </w:r>
      <w:r>
        <w:rPr>
          <w:lang w:val="en-AU"/>
        </w:rPr>
        <w:t>12</w:t>
      </w:r>
      <w:r>
        <w:rPr>
          <w:lang w:val="en-US"/>
        </w:rPr>
        <w:t xml:space="preserve">, </w:t>
      </w:r>
      <w:r w:rsidRPr="009A2279">
        <w:t>p.</w:t>
      </w:r>
      <w:r w:rsidRPr="00E51B77">
        <w:t xml:space="preserve"> 124.</w:t>
      </w:r>
    </w:p>
  </w:footnote>
  <w:footnote w:id="46">
    <w:p w:rsidR="00536ADF" w:rsidRPr="00145D39" w:rsidRDefault="00536ADF" w:rsidP="00210353">
      <w:pPr>
        <w:pStyle w:val="FootnoteText"/>
        <w:rPr>
          <w:lang w:val="en-AU"/>
        </w:rPr>
      </w:pPr>
      <w:r w:rsidRPr="005D56FE">
        <w:rPr>
          <w:rStyle w:val="FootnoteReference"/>
          <w:rFonts w:eastAsiaTheme="majorEastAsia"/>
          <w:sz w:val="19"/>
          <w:szCs w:val="19"/>
        </w:rPr>
        <w:footnoteRef/>
      </w:r>
      <w:r w:rsidRPr="005D56FE">
        <w:t xml:space="preserve"> </w:t>
      </w:r>
      <w:r>
        <w:t xml:space="preserve">Jablokov, N. P., </w:t>
      </w:r>
      <w:r w:rsidRPr="00857474">
        <w:rPr>
          <w:i/>
        </w:rPr>
        <w:t>supra</w:t>
      </w:r>
      <w:r>
        <w:t xml:space="preserve">  note 18</w:t>
      </w:r>
      <w:r w:rsidRPr="002667CD">
        <w:t>,</w:t>
      </w:r>
      <w:r>
        <w:t xml:space="preserve">  p. 305.</w:t>
      </w:r>
    </w:p>
  </w:footnote>
  <w:footnote w:id="47">
    <w:p w:rsidR="00536ADF" w:rsidRDefault="00536ADF" w:rsidP="00210353">
      <w:pPr>
        <w:pStyle w:val="FootnoteText"/>
      </w:pPr>
      <w:r>
        <w:rPr>
          <w:rStyle w:val="FootnoteReference"/>
          <w:rFonts w:eastAsiaTheme="majorEastAsia"/>
        </w:rPr>
        <w:footnoteRef/>
      </w:r>
      <w:r>
        <w:t xml:space="preserve"> </w:t>
      </w:r>
      <w:r>
        <w:t xml:space="preserve">Pocius, A., </w:t>
      </w:r>
      <w:proofErr w:type="gramStart"/>
      <w:r w:rsidRPr="00783899">
        <w:rPr>
          <w:i/>
          <w:lang w:val="en-US"/>
        </w:rPr>
        <w:t>supra</w:t>
      </w:r>
      <w:proofErr w:type="gramEnd"/>
      <w:r w:rsidRPr="00783899">
        <w:rPr>
          <w:lang w:val="en-US"/>
        </w:rPr>
        <w:t xml:space="preserve"> note </w:t>
      </w:r>
      <w:r>
        <w:rPr>
          <w:lang w:val="en-AU"/>
        </w:rPr>
        <w:t>41</w:t>
      </w:r>
      <w:r>
        <w:rPr>
          <w:lang w:val="en-US"/>
        </w:rPr>
        <w:t xml:space="preserve">, </w:t>
      </w:r>
      <w:r w:rsidRPr="009A2279">
        <w:t>p.</w:t>
      </w:r>
      <w:r>
        <w:t xml:space="preserve"> 111. </w:t>
      </w:r>
      <w:r w:rsidRPr="009A2279">
        <w:t xml:space="preserve"> </w:t>
      </w:r>
    </w:p>
  </w:footnote>
  <w:footnote w:id="48">
    <w:p w:rsidR="00536ADF" w:rsidRPr="00AD70C2" w:rsidRDefault="00536ADF" w:rsidP="00210353">
      <w:pPr>
        <w:pStyle w:val="FootnoteText"/>
        <w:rPr>
          <w:lang w:val="en-AU"/>
        </w:rPr>
      </w:pPr>
      <w:r>
        <w:rPr>
          <w:rStyle w:val="FootnoteReference"/>
          <w:rFonts w:eastAsiaTheme="majorEastAsia"/>
        </w:rPr>
        <w:footnoteRef/>
      </w:r>
      <w:r>
        <w:t xml:space="preserve"> </w:t>
      </w:r>
      <w:r w:rsidRPr="00210353">
        <w:rPr>
          <w:i/>
        </w:rPr>
        <w:t>Ibid.</w:t>
      </w:r>
    </w:p>
  </w:footnote>
  <w:footnote w:id="49">
    <w:p w:rsidR="00536ADF" w:rsidRPr="0048509D" w:rsidRDefault="00536ADF" w:rsidP="00210353">
      <w:pPr>
        <w:jc w:val="both"/>
        <w:rPr>
          <w:sz w:val="20"/>
          <w:szCs w:val="20"/>
          <w:lang w:val="en-AU"/>
        </w:rPr>
      </w:pPr>
      <w:r w:rsidRPr="0048509D">
        <w:rPr>
          <w:rStyle w:val="FootnoteCharacters"/>
          <w:sz w:val="20"/>
          <w:szCs w:val="20"/>
        </w:rPr>
        <w:footnoteRef/>
      </w:r>
      <w:r>
        <w:rPr>
          <w:sz w:val="20"/>
          <w:szCs w:val="20"/>
        </w:rPr>
        <w:t xml:space="preserve"> </w:t>
      </w:r>
      <w:r>
        <w:rPr>
          <w:sz w:val="20"/>
          <w:szCs w:val="20"/>
        </w:rPr>
        <w:t>Kuklianskis</w:t>
      </w:r>
      <w:r w:rsidRPr="0048509D">
        <w:rPr>
          <w:sz w:val="20"/>
          <w:szCs w:val="20"/>
        </w:rPr>
        <w:t>,</w:t>
      </w:r>
      <w:r>
        <w:rPr>
          <w:sz w:val="20"/>
          <w:szCs w:val="20"/>
        </w:rPr>
        <w:t xml:space="preserve"> </w:t>
      </w:r>
      <w:r w:rsidRPr="0048509D">
        <w:rPr>
          <w:sz w:val="20"/>
          <w:szCs w:val="20"/>
        </w:rPr>
        <w:t xml:space="preserve">S., Matulienė, S., </w:t>
      </w:r>
      <w:r w:rsidRPr="0048509D">
        <w:rPr>
          <w:i/>
          <w:sz w:val="20"/>
          <w:szCs w:val="20"/>
        </w:rPr>
        <w:t>Jurisprudencija,</w:t>
      </w:r>
      <w:r w:rsidRPr="0048509D">
        <w:rPr>
          <w:i/>
          <w:color w:val="000000"/>
          <w:sz w:val="20"/>
          <w:szCs w:val="20"/>
        </w:rPr>
        <w:t xml:space="preserve"> supra</w:t>
      </w:r>
      <w:r>
        <w:rPr>
          <w:color w:val="000000"/>
          <w:sz w:val="20"/>
          <w:szCs w:val="20"/>
        </w:rPr>
        <w:t xml:space="preserve"> note 22</w:t>
      </w:r>
      <w:r w:rsidRPr="0048509D">
        <w:rPr>
          <w:color w:val="000000"/>
          <w:sz w:val="20"/>
          <w:szCs w:val="20"/>
          <w:lang w:val="en-US"/>
        </w:rPr>
        <w:t>, p.</w:t>
      </w:r>
      <w:r w:rsidRPr="0048509D">
        <w:rPr>
          <w:sz w:val="20"/>
          <w:szCs w:val="20"/>
        </w:rPr>
        <w:t xml:space="preserve"> </w:t>
      </w:r>
      <w:r w:rsidRPr="0048509D">
        <w:rPr>
          <w:sz w:val="20"/>
          <w:szCs w:val="20"/>
          <w:lang w:val="en-AU"/>
        </w:rPr>
        <w:t>57.</w:t>
      </w:r>
    </w:p>
  </w:footnote>
  <w:footnote w:id="50">
    <w:p w:rsidR="00536ADF" w:rsidRPr="0048509D" w:rsidRDefault="00536ADF" w:rsidP="00210353">
      <w:pPr>
        <w:pStyle w:val="FootnoteText"/>
      </w:pPr>
      <w:r w:rsidRPr="0048509D">
        <w:rPr>
          <w:rStyle w:val="FootnoteReference"/>
        </w:rPr>
        <w:footnoteRef/>
      </w:r>
      <w:r w:rsidRPr="0048509D">
        <w:t xml:space="preserve"> </w:t>
      </w:r>
      <w:r>
        <w:t xml:space="preserve">Jablokov, </w:t>
      </w:r>
      <w:r w:rsidRPr="0048509D">
        <w:t xml:space="preserve">N. </w:t>
      </w:r>
      <w:r>
        <w:t>P.</w:t>
      </w:r>
      <w:r w:rsidRPr="0048509D">
        <w:rPr>
          <w:lang w:val="en-US"/>
        </w:rPr>
        <w:t xml:space="preserve">, </w:t>
      </w:r>
      <w:proofErr w:type="gramStart"/>
      <w:r w:rsidRPr="0048509D">
        <w:rPr>
          <w:i/>
          <w:lang w:val="en-US"/>
        </w:rPr>
        <w:t>supra</w:t>
      </w:r>
      <w:proofErr w:type="gramEnd"/>
      <w:r w:rsidRPr="0048509D">
        <w:rPr>
          <w:lang w:val="en-US"/>
        </w:rPr>
        <w:t xml:space="preserve"> note </w:t>
      </w:r>
      <w:r>
        <w:rPr>
          <w:lang w:val="en-US"/>
        </w:rPr>
        <w:t xml:space="preserve">18, p. </w:t>
      </w:r>
      <w:r w:rsidRPr="0048509D">
        <w:rPr>
          <w:lang w:val="en-AU"/>
        </w:rPr>
        <w:t>304</w:t>
      </w:r>
      <w:r w:rsidRPr="0048509D">
        <w:t>-305.</w:t>
      </w:r>
    </w:p>
  </w:footnote>
  <w:footnote w:id="51">
    <w:p w:rsidR="00536ADF" w:rsidRDefault="00536ADF" w:rsidP="00210353">
      <w:pPr>
        <w:pStyle w:val="FootnoteText"/>
      </w:pPr>
      <w:r w:rsidRPr="0048509D">
        <w:rPr>
          <w:rStyle w:val="FootnoteReference"/>
        </w:rPr>
        <w:footnoteRef/>
      </w:r>
      <w:r w:rsidRPr="0048509D">
        <w:t xml:space="preserve"> </w:t>
      </w:r>
      <w:r w:rsidRPr="0048509D">
        <w:t>Matulienė</w:t>
      </w:r>
      <w:r>
        <w:t>,</w:t>
      </w:r>
      <w:r w:rsidRPr="0048509D">
        <w:t xml:space="preserve"> S.</w:t>
      </w:r>
      <w:r>
        <w:t xml:space="preserve">, </w:t>
      </w:r>
      <w:r w:rsidRPr="00FC374F">
        <w:rPr>
          <w:i/>
        </w:rPr>
        <w:t>supra</w:t>
      </w:r>
      <w:r>
        <w:t xml:space="preserve"> note 12</w:t>
      </w:r>
      <w:r>
        <w:rPr>
          <w:lang w:val="en-US"/>
        </w:rPr>
        <w:t>, p. 117.</w:t>
      </w:r>
    </w:p>
  </w:footnote>
  <w:footnote w:id="52">
    <w:p w:rsidR="00536ADF" w:rsidRDefault="00536ADF" w:rsidP="00210353">
      <w:pPr>
        <w:pStyle w:val="FootnoteText"/>
      </w:pPr>
      <w:r w:rsidRPr="006B3941">
        <w:rPr>
          <w:rStyle w:val="FootnoteReference"/>
        </w:rPr>
        <w:footnoteRef/>
      </w:r>
      <w:r w:rsidRPr="006B3941">
        <w:t xml:space="preserve"> </w:t>
      </w:r>
      <w:r w:rsidRPr="006B3941">
        <w:t>Jablokov, N. P.</w:t>
      </w:r>
      <w:r w:rsidRPr="006B3941">
        <w:rPr>
          <w:lang w:val="en-US"/>
        </w:rPr>
        <w:t xml:space="preserve">, </w:t>
      </w:r>
      <w:r>
        <w:rPr>
          <w:i/>
        </w:rPr>
        <w:t>op. cit</w:t>
      </w:r>
      <w:r>
        <w:t xml:space="preserve">., p. </w:t>
      </w:r>
      <w:r w:rsidRPr="006B3941">
        <w:rPr>
          <w:lang w:val="en-AU"/>
        </w:rPr>
        <w:t>304</w:t>
      </w:r>
      <w:r w:rsidRPr="006B3941">
        <w:t>.</w:t>
      </w:r>
    </w:p>
  </w:footnote>
  <w:footnote w:id="53">
    <w:p w:rsidR="00536ADF" w:rsidRPr="00645E8A" w:rsidRDefault="00536ADF" w:rsidP="00210353">
      <w:pPr>
        <w:pStyle w:val="FootnoteText"/>
        <w:rPr>
          <w:lang w:val="en-AU"/>
        </w:rPr>
      </w:pPr>
      <w:r w:rsidRPr="00645E8A">
        <w:rPr>
          <w:rStyle w:val="FootnoteReference"/>
        </w:rPr>
        <w:footnoteRef/>
      </w:r>
      <w:r w:rsidRPr="00645E8A">
        <w:t xml:space="preserve"> </w:t>
      </w:r>
      <w:r w:rsidRPr="00645E8A">
        <w:t xml:space="preserve">Panteleev, I. F., Selivanova, M. A., </w:t>
      </w:r>
      <w:r w:rsidRPr="00645E8A">
        <w:rPr>
          <w:lang w:val="en-US"/>
        </w:rPr>
        <w:t xml:space="preserve"> </w:t>
      </w:r>
      <w:r w:rsidRPr="00645E8A">
        <w:rPr>
          <w:lang w:val="en-AU"/>
        </w:rPr>
        <w:t>Kriminalistika [</w:t>
      </w:r>
      <w:r w:rsidRPr="00645E8A">
        <w:rPr>
          <w:i/>
          <w:lang w:val="en-AU"/>
        </w:rPr>
        <w:t>Criminalistics</w:t>
      </w:r>
      <w:r w:rsidRPr="00645E8A">
        <w:rPr>
          <w:lang w:val="en-AU"/>
        </w:rPr>
        <w:t xml:space="preserve">]. Moskva: Juridiceskaja literatura. </w:t>
      </w:r>
      <w:proofErr w:type="gramStart"/>
      <w:r w:rsidRPr="00645E8A">
        <w:rPr>
          <w:lang w:val="en-AU"/>
        </w:rPr>
        <w:t>1988, p. 492.</w:t>
      </w:r>
      <w:proofErr w:type="gramEnd"/>
    </w:p>
  </w:footnote>
  <w:footnote w:id="54">
    <w:p w:rsidR="00536ADF" w:rsidRPr="00645E8A" w:rsidRDefault="00536ADF" w:rsidP="00210353">
      <w:pPr>
        <w:pStyle w:val="FootnoteText"/>
      </w:pPr>
      <w:r w:rsidRPr="00645E8A">
        <w:rPr>
          <w:rStyle w:val="FootnoteReference"/>
        </w:rPr>
        <w:footnoteRef/>
      </w:r>
      <w:r w:rsidRPr="00645E8A">
        <w:t xml:space="preserve"> </w:t>
      </w:r>
      <w:r w:rsidRPr="00645E8A">
        <w:t xml:space="preserve">Matulienė, S., </w:t>
      </w:r>
      <w:r w:rsidRPr="00645E8A">
        <w:rPr>
          <w:i/>
        </w:rPr>
        <w:t>supra</w:t>
      </w:r>
      <w:r w:rsidRPr="00645E8A">
        <w:t xml:space="preserve"> note 12</w:t>
      </w:r>
      <w:r w:rsidRPr="00645E8A">
        <w:rPr>
          <w:lang w:val="en-US"/>
        </w:rPr>
        <w:t>, p. 117.</w:t>
      </w:r>
    </w:p>
  </w:footnote>
  <w:footnote w:id="55">
    <w:p w:rsidR="00536ADF" w:rsidRPr="00063E44" w:rsidRDefault="00536ADF" w:rsidP="00210353">
      <w:pPr>
        <w:jc w:val="both"/>
        <w:rPr>
          <w:sz w:val="20"/>
          <w:szCs w:val="20"/>
        </w:rPr>
      </w:pPr>
      <w:r w:rsidRPr="00645E8A">
        <w:rPr>
          <w:rStyle w:val="FootnoteCharacters"/>
          <w:sz w:val="20"/>
          <w:szCs w:val="20"/>
        </w:rPr>
        <w:footnoteRef/>
      </w:r>
      <w:r w:rsidRPr="00645E8A">
        <w:rPr>
          <w:sz w:val="20"/>
          <w:szCs w:val="20"/>
        </w:rPr>
        <w:t xml:space="preserve"> </w:t>
      </w:r>
      <w:r w:rsidRPr="00645E8A">
        <w:rPr>
          <w:sz w:val="20"/>
          <w:szCs w:val="20"/>
        </w:rPr>
        <w:t xml:space="preserve">Krukow, P., </w:t>
      </w:r>
      <w:r w:rsidRPr="00645E8A">
        <w:rPr>
          <w:i/>
          <w:color w:val="000000"/>
          <w:sz w:val="20"/>
          <w:szCs w:val="20"/>
        </w:rPr>
        <w:t>supra</w:t>
      </w:r>
      <w:r w:rsidRPr="00645E8A">
        <w:rPr>
          <w:color w:val="000000"/>
          <w:sz w:val="20"/>
          <w:szCs w:val="20"/>
        </w:rPr>
        <w:t xml:space="preserve"> note 35</w:t>
      </w:r>
      <w:r w:rsidRPr="00645E8A">
        <w:rPr>
          <w:color w:val="000000"/>
          <w:sz w:val="20"/>
          <w:szCs w:val="20"/>
          <w:lang w:val="en-US"/>
        </w:rPr>
        <w:t>.</w:t>
      </w:r>
    </w:p>
  </w:footnote>
  <w:footnote w:id="56">
    <w:p w:rsidR="00536ADF" w:rsidRPr="005D56FE" w:rsidRDefault="00536ADF" w:rsidP="00210353">
      <w:pPr>
        <w:pStyle w:val="FootnoteText"/>
      </w:pPr>
      <w:r w:rsidRPr="005D56FE">
        <w:rPr>
          <w:rStyle w:val="FootnoteReference"/>
          <w:sz w:val="19"/>
          <w:szCs w:val="19"/>
        </w:rPr>
        <w:footnoteRef/>
      </w:r>
      <w:r w:rsidRPr="005D56FE">
        <w:t xml:space="preserve"> </w:t>
      </w:r>
      <w:r>
        <w:t>Palskys, E., Kazlauskas, M., Danisevičius, P., Kriminalistika. Vilnius: Mintis. 1985, p. 265.</w:t>
      </w:r>
    </w:p>
  </w:footnote>
  <w:footnote w:id="57">
    <w:p w:rsidR="00536ADF" w:rsidRDefault="00536ADF" w:rsidP="00210353">
      <w:pPr>
        <w:pStyle w:val="FootnoteText"/>
      </w:pPr>
      <w:r>
        <w:rPr>
          <w:rStyle w:val="FootnoteReference"/>
        </w:rPr>
        <w:footnoteRef/>
      </w:r>
      <w:r>
        <w:t xml:space="preserve"> </w:t>
      </w:r>
      <w:r>
        <w:t>Matulienė, S.,</w:t>
      </w:r>
      <w:r>
        <w:rPr>
          <w:lang w:val="en-US"/>
        </w:rPr>
        <w:t xml:space="preserve"> </w:t>
      </w:r>
      <w:proofErr w:type="gramStart"/>
      <w:r w:rsidRPr="00582CC2">
        <w:rPr>
          <w:i/>
          <w:lang w:val="en-US"/>
        </w:rPr>
        <w:t>supra</w:t>
      </w:r>
      <w:proofErr w:type="gramEnd"/>
      <w:r>
        <w:rPr>
          <w:lang w:val="en-US"/>
        </w:rPr>
        <w:t xml:space="preserve"> note </w:t>
      </w:r>
      <w:r>
        <w:rPr>
          <w:lang w:val="en-AU"/>
        </w:rPr>
        <w:t>12</w:t>
      </w:r>
      <w:r>
        <w:rPr>
          <w:lang w:val="en-US"/>
        </w:rPr>
        <w:t xml:space="preserve">, p. </w:t>
      </w:r>
      <w:r w:rsidRPr="00130810">
        <w:rPr>
          <w:sz w:val="19"/>
          <w:szCs w:val="19"/>
        </w:rPr>
        <w:t>5</w:t>
      </w:r>
      <w:r>
        <w:rPr>
          <w:sz w:val="19"/>
          <w:szCs w:val="19"/>
        </w:rPr>
        <w:t>3.</w:t>
      </w:r>
    </w:p>
  </w:footnote>
  <w:footnote w:id="58">
    <w:p w:rsidR="00536ADF" w:rsidRPr="00133CD4" w:rsidRDefault="00536ADF" w:rsidP="00210353">
      <w:pPr>
        <w:pStyle w:val="FootnoteText"/>
        <w:rPr>
          <w:lang w:val="en-AU"/>
        </w:rPr>
      </w:pPr>
      <w:r>
        <w:rPr>
          <w:rStyle w:val="FootnoteReference"/>
        </w:rPr>
        <w:footnoteRef/>
      </w:r>
      <w:r>
        <w:t xml:space="preserve"> </w:t>
      </w:r>
      <w:r>
        <w:t xml:space="preserve">Suruchnov, G. N., </w:t>
      </w:r>
      <w:proofErr w:type="gramStart"/>
      <w:r w:rsidRPr="00582CC2">
        <w:rPr>
          <w:i/>
          <w:lang w:val="en-US"/>
        </w:rPr>
        <w:t>supra</w:t>
      </w:r>
      <w:proofErr w:type="gramEnd"/>
      <w:r>
        <w:rPr>
          <w:lang w:val="en-US"/>
        </w:rPr>
        <w:t xml:space="preserve"> note </w:t>
      </w:r>
      <w:r>
        <w:rPr>
          <w:lang w:val="en-AU"/>
        </w:rPr>
        <w:t>30</w:t>
      </w:r>
      <w:r>
        <w:rPr>
          <w:lang w:val="en-US"/>
        </w:rPr>
        <w:t xml:space="preserve">, p. </w:t>
      </w:r>
      <w:r w:rsidRPr="00133CD4">
        <w:t>391.</w:t>
      </w:r>
    </w:p>
  </w:footnote>
  <w:footnote w:id="59">
    <w:p w:rsidR="00536ADF" w:rsidRPr="008617E3" w:rsidRDefault="00536ADF" w:rsidP="00210353">
      <w:pPr>
        <w:pStyle w:val="FootnoteText"/>
      </w:pPr>
      <w:r w:rsidRPr="00133CD4">
        <w:rPr>
          <w:rStyle w:val="FootnoteReference"/>
          <w:sz w:val="19"/>
          <w:szCs w:val="19"/>
        </w:rPr>
        <w:footnoteRef/>
      </w:r>
      <w:r>
        <w:t xml:space="preserve"> </w:t>
      </w:r>
      <w:r>
        <w:t>Jablokov,</w:t>
      </w:r>
      <w:r w:rsidRPr="00133CD4">
        <w:t xml:space="preserve"> N.</w:t>
      </w:r>
      <w:r>
        <w:t xml:space="preserve"> P.,</w:t>
      </w:r>
      <w:r w:rsidRPr="00133CD4">
        <w:t xml:space="preserve">  Kriminalistika</w:t>
      </w:r>
      <w:r w:rsidRPr="00133CD4">
        <w:rPr>
          <w:i/>
        </w:rPr>
        <w:t xml:space="preserve"> </w:t>
      </w:r>
      <w:r w:rsidRPr="00133CD4">
        <w:t>[</w:t>
      </w:r>
      <w:r>
        <w:rPr>
          <w:rStyle w:val="hps"/>
          <w:i/>
        </w:rPr>
        <w:t>C</w:t>
      </w:r>
      <w:r w:rsidRPr="00133CD4">
        <w:rPr>
          <w:rStyle w:val="hps"/>
          <w:i/>
        </w:rPr>
        <w:t>riminalistics</w:t>
      </w:r>
      <w:r w:rsidRPr="00133CD4">
        <w:t>]</w:t>
      </w:r>
      <w:r>
        <w:t>.</w:t>
      </w:r>
      <w:r w:rsidRPr="00D5344B">
        <w:rPr>
          <w:lang w:val="en-US"/>
        </w:rPr>
        <w:t xml:space="preserve"> </w:t>
      </w:r>
      <w:r w:rsidRPr="00133CD4">
        <w:rPr>
          <w:lang w:val="ru-RU"/>
        </w:rPr>
        <w:t>М</w:t>
      </w:r>
      <w:r w:rsidRPr="00133CD4">
        <w:t>oskva</w:t>
      </w:r>
      <w:r>
        <w:t xml:space="preserve">: Jurist. </w:t>
      </w:r>
      <w:r w:rsidRPr="005D56FE">
        <w:t>200</w:t>
      </w:r>
      <w:r>
        <w:rPr>
          <w:lang w:val="en-US"/>
        </w:rPr>
        <w:t>0, p</w:t>
      </w:r>
      <w:r>
        <w:t>.</w:t>
      </w:r>
      <w:r w:rsidRPr="00D5344B">
        <w:rPr>
          <w:lang w:val="en-US"/>
        </w:rPr>
        <w:t xml:space="preserve"> </w:t>
      </w:r>
      <w:r w:rsidRPr="005D56FE">
        <w:t>528</w:t>
      </w:r>
      <w:r>
        <w:t>.</w:t>
      </w:r>
    </w:p>
  </w:footnote>
  <w:footnote w:id="60">
    <w:p w:rsidR="00536ADF" w:rsidRPr="00007E38" w:rsidRDefault="00536ADF" w:rsidP="00210353">
      <w:pPr>
        <w:pStyle w:val="FootnoteText"/>
        <w:rPr>
          <w:lang w:val="en-AU"/>
        </w:rPr>
      </w:pPr>
      <w:r w:rsidRPr="003876AB">
        <w:rPr>
          <w:rStyle w:val="FootnoteReference"/>
        </w:rPr>
        <w:footnoteRef/>
      </w:r>
      <w:r w:rsidRPr="003876AB">
        <w:t xml:space="preserve"> </w:t>
      </w:r>
      <w:r>
        <w:t xml:space="preserve">Jablokov, N. P., </w:t>
      </w:r>
      <w:proofErr w:type="gramStart"/>
      <w:r w:rsidRPr="00582CC2">
        <w:rPr>
          <w:i/>
          <w:lang w:val="en-US"/>
        </w:rPr>
        <w:t>supra</w:t>
      </w:r>
      <w:proofErr w:type="gramEnd"/>
      <w:r>
        <w:rPr>
          <w:lang w:val="en-US"/>
        </w:rPr>
        <w:t xml:space="preserve"> note </w:t>
      </w:r>
      <w:r>
        <w:rPr>
          <w:lang w:val="en-AU"/>
        </w:rPr>
        <w:t>59</w:t>
      </w:r>
      <w:r>
        <w:rPr>
          <w:lang w:val="en-US"/>
        </w:rPr>
        <w:t>, p.</w:t>
      </w:r>
      <w:r w:rsidRPr="003876AB">
        <w:t xml:space="preserve"> </w:t>
      </w:r>
      <w:r w:rsidRPr="00D5344B">
        <w:rPr>
          <w:lang w:val="en-US"/>
        </w:rPr>
        <w:t>526</w:t>
      </w:r>
      <w:r>
        <w:rPr>
          <w:lang w:val="en-AU"/>
        </w:rPr>
        <w:t>.</w:t>
      </w:r>
    </w:p>
  </w:footnote>
  <w:footnote w:id="61">
    <w:p w:rsidR="00536ADF" w:rsidRPr="00A7570C" w:rsidRDefault="00536ADF" w:rsidP="00210353">
      <w:pPr>
        <w:pStyle w:val="FootnoteText"/>
        <w:rPr>
          <w:sz w:val="18"/>
          <w:szCs w:val="18"/>
        </w:rPr>
      </w:pPr>
      <w:r w:rsidRPr="003876AB">
        <w:rPr>
          <w:rStyle w:val="FootnoteReference"/>
        </w:rPr>
        <w:footnoteRef/>
      </w:r>
      <w:r>
        <w:t xml:space="preserve"> </w:t>
      </w:r>
      <w:r w:rsidRPr="003876AB">
        <w:t>Kuklianskis, S., Matulienė</w:t>
      </w:r>
      <w:r w:rsidRPr="003876AB">
        <w:rPr>
          <w:lang w:val="en-US"/>
        </w:rPr>
        <w:t xml:space="preserve">, S.,  </w:t>
      </w:r>
      <w:r w:rsidRPr="003876AB">
        <w:rPr>
          <w:i/>
        </w:rPr>
        <w:t>Jurisprudencija,</w:t>
      </w:r>
      <w:r w:rsidRPr="003876AB">
        <w:rPr>
          <w:i/>
          <w:color w:val="000000"/>
        </w:rPr>
        <w:t xml:space="preserve"> supra</w:t>
      </w:r>
      <w:r>
        <w:rPr>
          <w:color w:val="000000"/>
        </w:rPr>
        <w:t xml:space="preserve"> note 22</w:t>
      </w:r>
      <w:r w:rsidRPr="003876AB">
        <w:rPr>
          <w:color w:val="000000"/>
          <w:lang w:val="en-US"/>
        </w:rPr>
        <w:t>, p</w:t>
      </w:r>
      <w:r w:rsidRPr="003876AB">
        <w:rPr>
          <w:i/>
          <w:lang w:val="en-US"/>
        </w:rPr>
        <w:t>.</w:t>
      </w:r>
      <w:r w:rsidRPr="003876AB">
        <w:rPr>
          <w:lang w:val="en-AU"/>
        </w:rPr>
        <w:t>59.</w:t>
      </w:r>
    </w:p>
  </w:footnote>
  <w:footnote w:id="62">
    <w:p w:rsidR="00536ADF" w:rsidRPr="008249CA" w:rsidRDefault="00536ADF" w:rsidP="00210353">
      <w:pPr>
        <w:pStyle w:val="FootnoteText"/>
        <w:rPr>
          <w:lang w:val="en-AU"/>
        </w:rPr>
      </w:pPr>
      <w:r w:rsidRPr="008249CA">
        <w:rPr>
          <w:rStyle w:val="FootnoteReference"/>
        </w:rPr>
        <w:footnoteRef/>
      </w:r>
      <w:r>
        <w:t xml:space="preserve"> </w:t>
      </w:r>
      <w:r w:rsidRPr="008249CA">
        <w:t>Zarasų  komisariato nusikaltimų tyrimo valdybos – smurtinių nusikaltimų skyriaus ikiteisminė byla Nr. 58-1-00349-06.</w:t>
      </w:r>
    </w:p>
  </w:footnote>
  <w:footnote w:id="63">
    <w:p w:rsidR="00536ADF" w:rsidRPr="00D140BE" w:rsidRDefault="00536ADF" w:rsidP="00210353">
      <w:pPr>
        <w:pStyle w:val="FootnoteText"/>
        <w:rPr>
          <w:sz w:val="19"/>
          <w:szCs w:val="19"/>
        </w:rPr>
      </w:pPr>
      <w:r w:rsidRPr="008249CA">
        <w:rPr>
          <w:rStyle w:val="FootnoteReference"/>
        </w:rPr>
        <w:footnoteRef/>
      </w:r>
      <w:r w:rsidRPr="008249CA">
        <w:t xml:space="preserve"> </w:t>
      </w:r>
      <w:r w:rsidRPr="008249CA">
        <w:t>Matulienė, S.,</w:t>
      </w:r>
      <w:r w:rsidRPr="008249CA">
        <w:rPr>
          <w:lang w:val="en-US"/>
        </w:rPr>
        <w:t xml:space="preserve"> </w:t>
      </w:r>
      <w:proofErr w:type="gramStart"/>
      <w:r w:rsidRPr="008249CA">
        <w:rPr>
          <w:i/>
          <w:lang w:val="en-US"/>
        </w:rPr>
        <w:t>supra</w:t>
      </w:r>
      <w:proofErr w:type="gramEnd"/>
      <w:r w:rsidRPr="008249CA">
        <w:rPr>
          <w:lang w:val="en-US"/>
        </w:rPr>
        <w:t xml:space="preserve"> note </w:t>
      </w:r>
      <w:r>
        <w:rPr>
          <w:lang w:val="en-AU"/>
        </w:rPr>
        <w:t>12</w:t>
      </w:r>
      <w:r w:rsidRPr="008249CA">
        <w:rPr>
          <w:lang w:val="en-US"/>
        </w:rPr>
        <w:t>, p.</w:t>
      </w:r>
      <w:r w:rsidRPr="008249CA">
        <w:t xml:space="preserve"> 72.</w:t>
      </w:r>
    </w:p>
  </w:footnote>
  <w:footnote w:id="64">
    <w:p w:rsidR="00536ADF" w:rsidRPr="00D57298" w:rsidRDefault="00536ADF" w:rsidP="00210353">
      <w:pPr>
        <w:pStyle w:val="FootnoteText"/>
      </w:pPr>
      <w:r>
        <w:rPr>
          <w:rStyle w:val="FootnoteReference"/>
        </w:rPr>
        <w:footnoteRef/>
      </w:r>
      <w:r>
        <w:t xml:space="preserve"> </w:t>
      </w:r>
      <w:r>
        <w:t xml:space="preserve">Jablokov,  N. P., </w:t>
      </w:r>
      <w:proofErr w:type="gramStart"/>
      <w:r w:rsidRPr="00582CC2">
        <w:rPr>
          <w:i/>
          <w:lang w:val="en-US"/>
        </w:rPr>
        <w:t>supra</w:t>
      </w:r>
      <w:proofErr w:type="gramEnd"/>
      <w:r>
        <w:rPr>
          <w:lang w:val="en-US"/>
        </w:rPr>
        <w:t xml:space="preserve"> note </w:t>
      </w:r>
      <w:r>
        <w:rPr>
          <w:lang w:val="en-AU"/>
        </w:rPr>
        <w:t>18</w:t>
      </w:r>
      <w:r>
        <w:rPr>
          <w:lang w:val="en-US"/>
        </w:rPr>
        <w:t>, p.</w:t>
      </w:r>
      <w:r w:rsidRPr="007C6E61">
        <w:rPr>
          <w:sz w:val="18"/>
          <w:szCs w:val="18"/>
        </w:rPr>
        <w:t xml:space="preserve"> </w:t>
      </w:r>
      <w:r>
        <w:t>306 .</w:t>
      </w:r>
    </w:p>
  </w:footnote>
  <w:footnote w:id="65">
    <w:p w:rsidR="00536ADF" w:rsidRPr="00346FEB" w:rsidRDefault="00536ADF" w:rsidP="00210353">
      <w:pPr>
        <w:pStyle w:val="FootnoteText"/>
        <w:rPr>
          <w:lang w:val="en-AU"/>
        </w:rPr>
      </w:pPr>
      <w:r>
        <w:rPr>
          <w:rStyle w:val="FootnoteReference"/>
        </w:rPr>
        <w:footnoteRef/>
      </w:r>
      <w:r>
        <w:t xml:space="preserve"> </w:t>
      </w:r>
      <w:r>
        <w:t>Balasov,  N. D., Balasov,  M. N., Malikov, V. S., Kriminalistika [</w:t>
      </w:r>
      <w:r>
        <w:rPr>
          <w:i/>
        </w:rPr>
        <w:t>C</w:t>
      </w:r>
      <w:r w:rsidRPr="003807BE">
        <w:rPr>
          <w:i/>
        </w:rPr>
        <w:t>riminalistics</w:t>
      </w:r>
      <w:r>
        <w:t>]. Moskva: Izd- vo Infra- M. 2009, p. 34.</w:t>
      </w:r>
    </w:p>
  </w:footnote>
  <w:footnote w:id="66">
    <w:p w:rsidR="00536ADF" w:rsidRDefault="00536ADF" w:rsidP="00210353">
      <w:pPr>
        <w:pStyle w:val="FootnoteText"/>
      </w:pPr>
      <w:r>
        <w:rPr>
          <w:rStyle w:val="FootnoteReference"/>
        </w:rPr>
        <w:footnoteRef/>
      </w:r>
      <w:r>
        <w:t xml:space="preserve"> </w:t>
      </w:r>
      <w:r>
        <w:t xml:space="preserve">Suruchnov, N. G., </w:t>
      </w:r>
      <w:proofErr w:type="gramStart"/>
      <w:r w:rsidRPr="00582CC2">
        <w:rPr>
          <w:i/>
          <w:lang w:val="en-US"/>
        </w:rPr>
        <w:t>supra</w:t>
      </w:r>
      <w:proofErr w:type="gramEnd"/>
      <w:r>
        <w:rPr>
          <w:lang w:val="en-US"/>
        </w:rPr>
        <w:t xml:space="preserve"> note </w:t>
      </w:r>
      <w:r>
        <w:rPr>
          <w:lang w:val="en-AU"/>
        </w:rPr>
        <w:t>30</w:t>
      </w:r>
      <w:r>
        <w:rPr>
          <w:lang w:val="en-US"/>
        </w:rPr>
        <w:t xml:space="preserve">, p. </w:t>
      </w:r>
      <w:r>
        <w:t>397.</w:t>
      </w:r>
    </w:p>
  </w:footnote>
  <w:footnote w:id="67">
    <w:p w:rsidR="00536ADF" w:rsidRPr="00BF44AA" w:rsidRDefault="00536ADF" w:rsidP="00210353">
      <w:pPr>
        <w:pStyle w:val="FootnoteText"/>
        <w:rPr>
          <w:lang w:val="en-AU"/>
        </w:rPr>
      </w:pPr>
      <w:r>
        <w:rPr>
          <w:rStyle w:val="FootnoteReference"/>
        </w:rPr>
        <w:footnoteRef/>
      </w:r>
      <w:r>
        <w:t xml:space="preserve"> </w:t>
      </w:r>
      <w:r w:rsidRPr="00375621">
        <w:t>Ischenko</w:t>
      </w:r>
      <w:r>
        <w:t>,</w:t>
      </w:r>
      <w:r w:rsidRPr="00375621">
        <w:t xml:space="preserve"> E. P., Toporkov A. A., Kriminalisti</w:t>
      </w:r>
      <w:r>
        <w:t>ka [</w:t>
      </w:r>
      <w:r>
        <w:rPr>
          <w:i/>
        </w:rPr>
        <w:t>C</w:t>
      </w:r>
      <w:r w:rsidRPr="00892E9F">
        <w:rPr>
          <w:i/>
        </w:rPr>
        <w:t>riminalistics</w:t>
      </w:r>
      <w:r w:rsidRPr="00375621">
        <w:t>]</w:t>
      </w:r>
      <w:r>
        <w:t>.</w:t>
      </w:r>
      <w:r w:rsidRPr="00375621">
        <w:t xml:space="preserve"> </w:t>
      </w:r>
      <w:r w:rsidRPr="00892E9F">
        <w:t>Moskva</w:t>
      </w:r>
      <w:r w:rsidRPr="00375621">
        <w:t>: Juridicheskaja firma „kontrakt“. 2010, p. 472.</w:t>
      </w:r>
    </w:p>
  </w:footnote>
  <w:footnote w:id="68">
    <w:p w:rsidR="00536ADF" w:rsidRPr="001069D7" w:rsidRDefault="00536ADF" w:rsidP="00210353">
      <w:pPr>
        <w:pStyle w:val="FootnoteText"/>
      </w:pPr>
      <w:r>
        <w:rPr>
          <w:rStyle w:val="FootnoteReference"/>
        </w:rPr>
        <w:footnoteRef/>
      </w:r>
      <w:r>
        <w:t xml:space="preserve"> </w:t>
      </w:r>
      <w:r>
        <w:t xml:space="preserve">Balasov,  N. D., Balasov,  M. N., Malikov, V. S., </w:t>
      </w:r>
      <w:proofErr w:type="gramStart"/>
      <w:r w:rsidRPr="00582CC2">
        <w:rPr>
          <w:i/>
          <w:lang w:val="en-US"/>
        </w:rPr>
        <w:t>supra</w:t>
      </w:r>
      <w:proofErr w:type="gramEnd"/>
      <w:r>
        <w:rPr>
          <w:lang w:val="en-US"/>
        </w:rPr>
        <w:t xml:space="preserve"> note </w:t>
      </w:r>
      <w:r>
        <w:rPr>
          <w:lang w:val="en-AU"/>
        </w:rPr>
        <w:t>65</w:t>
      </w:r>
      <w:r>
        <w:rPr>
          <w:lang w:val="en-US"/>
        </w:rPr>
        <w:t xml:space="preserve">, </w:t>
      </w:r>
      <w:r>
        <w:t xml:space="preserve"> p. 34</w:t>
      </w:r>
      <w:r>
        <w:rPr>
          <w:lang w:val="en-AU"/>
        </w:rPr>
        <w:t>7.</w:t>
      </w:r>
    </w:p>
  </w:footnote>
  <w:footnote w:id="69">
    <w:p w:rsidR="00536ADF" w:rsidRPr="004A4EAD" w:rsidRDefault="00536ADF" w:rsidP="00210353">
      <w:pPr>
        <w:pStyle w:val="FootnoteText"/>
        <w:rPr>
          <w:lang w:val="en-AU"/>
        </w:rPr>
      </w:pPr>
      <w:r>
        <w:rPr>
          <w:rStyle w:val="FootnoteReference"/>
        </w:rPr>
        <w:footnoteRef/>
      </w:r>
      <w:r>
        <w:t xml:space="preserve"> </w:t>
      </w:r>
      <w:r w:rsidRPr="00892E9F">
        <w:t>Ischenko</w:t>
      </w:r>
      <w:r>
        <w:t>,</w:t>
      </w:r>
      <w:r w:rsidRPr="00892E9F">
        <w:t xml:space="preserve"> E. P., Toporkov A. A., </w:t>
      </w:r>
      <w:r>
        <w:rPr>
          <w:i/>
          <w:color w:val="000000"/>
        </w:rPr>
        <w:t>op. cit</w:t>
      </w:r>
      <w:r>
        <w:rPr>
          <w:color w:val="000000"/>
        </w:rPr>
        <w:t xml:space="preserve">., p. 473. </w:t>
      </w:r>
    </w:p>
  </w:footnote>
  <w:footnote w:id="70">
    <w:p w:rsidR="00536ADF" w:rsidRPr="00E3355C" w:rsidRDefault="00536ADF" w:rsidP="00210353">
      <w:pPr>
        <w:pStyle w:val="FootnoteText"/>
        <w:rPr>
          <w:lang w:val="en-AU"/>
        </w:rPr>
      </w:pPr>
      <w:r w:rsidRPr="005D56FE">
        <w:rPr>
          <w:rStyle w:val="FootnoteReference"/>
          <w:sz w:val="19"/>
          <w:szCs w:val="19"/>
        </w:rPr>
        <w:footnoteRef/>
      </w:r>
      <w:r w:rsidRPr="005D56FE">
        <w:t xml:space="preserve"> </w:t>
      </w:r>
      <w:r>
        <w:t xml:space="preserve">Jablokov, N. P., </w:t>
      </w:r>
      <w:proofErr w:type="gramStart"/>
      <w:r w:rsidRPr="00582CC2">
        <w:rPr>
          <w:i/>
          <w:lang w:val="en-US"/>
        </w:rPr>
        <w:t>supra</w:t>
      </w:r>
      <w:proofErr w:type="gramEnd"/>
      <w:r>
        <w:rPr>
          <w:lang w:val="en-US"/>
        </w:rPr>
        <w:t xml:space="preserve"> note </w:t>
      </w:r>
      <w:r>
        <w:rPr>
          <w:lang w:val="en-AU"/>
        </w:rPr>
        <w:t>59</w:t>
      </w:r>
      <w:r>
        <w:rPr>
          <w:lang w:val="en-US"/>
        </w:rPr>
        <w:t>, p.</w:t>
      </w:r>
      <w:r>
        <w:t xml:space="preserve"> 536 - 537.</w:t>
      </w:r>
    </w:p>
  </w:footnote>
  <w:footnote w:id="71">
    <w:p w:rsidR="00536ADF" w:rsidRPr="00E3355C" w:rsidRDefault="00536ADF" w:rsidP="00210353">
      <w:pPr>
        <w:pStyle w:val="FootnoteText"/>
        <w:rPr>
          <w:sz w:val="19"/>
          <w:szCs w:val="19"/>
          <w:lang w:val="en-AU"/>
        </w:rPr>
      </w:pPr>
      <w:r w:rsidRPr="005D56FE">
        <w:rPr>
          <w:rStyle w:val="FootnoteReference"/>
          <w:sz w:val="19"/>
          <w:szCs w:val="19"/>
        </w:rPr>
        <w:footnoteRef/>
      </w:r>
      <w:r w:rsidRPr="005D56FE">
        <w:rPr>
          <w:sz w:val="19"/>
          <w:szCs w:val="19"/>
        </w:rPr>
        <w:t xml:space="preserve"> </w:t>
      </w:r>
      <w:proofErr w:type="gramStart"/>
      <w:r>
        <w:rPr>
          <w:i/>
          <w:lang w:val="en-US"/>
        </w:rPr>
        <w:t>I</w:t>
      </w:r>
      <w:r>
        <w:rPr>
          <w:i/>
        </w:rPr>
        <w:t>bid.,</w:t>
      </w:r>
      <w:proofErr w:type="gramEnd"/>
      <w:r>
        <w:t xml:space="preserve"> p. </w:t>
      </w:r>
      <w:r>
        <w:rPr>
          <w:sz w:val="19"/>
          <w:szCs w:val="19"/>
        </w:rPr>
        <w:t>538.</w:t>
      </w:r>
    </w:p>
  </w:footnote>
  <w:footnote w:id="72">
    <w:p w:rsidR="00536ADF" w:rsidRPr="00E3355C" w:rsidRDefault="00536ADF" w:rsidP="00210353">
      <w:pPr>
        <w:pStyle w:val="FootnoteText"/>
        <w:rPr>
          <w:lang w:val="en-AU"/>
        </w:rPr>
      </w:pPr>
      <w:r w:rsidRPr="005D56FE">
        <w:rPr>
          <w:rStyle w:val="FootnoteReference"/>
          <w:sz w:val="19"/>
          <w:szCs w:val="19"/>
        </w:rPr>
        <w:footnoteRef/>
      </w:r>
      <w:r w:rsidRPr="005D56FE">
        <w:t xml:space="preserve"> </w:t>
      </w:r>
      <w:r w:rsidRPr="0072763A">
        <w:rPr>
          <w:i/>
          <w:lang w:val="en-US"/>
        </w:rPr>
        <w:t>I</w:t>
      </w:r>
      <w:r w:rsidRPr="0072763A">
        <w:rPr>
          <w:i/>
        </w:rPr>
        <w:t>bid.</w:t>
      </w:r>
    </w:p>
  </w:footnote>
  <w:footnote w:id="73">
    <w:p w:rsidR="00536ADF" w:rsidRPr="00581B27" w:rsidRDefault="00536ADF" w:rsidP="00210353">
      <w:pPr>
        <w:pStyle w:val="FootnoteText"/>
      </w:pPr>
      <w:r>
        <w:rPr>
          <w:rStyle w:val="FootnoteReference"/>
        </w:rPr>
        <w:footnoteRef/>
      </w:r>
      <w:r>
        <w:t xml:space="preserve"> </w:t>
      </w:r>
      <w:r>
        <w:t xml:space="preserve">Barkauskas, A., </w:t>
      </w:r>
      <w:r w:rsidRPr="00182999">
        <w:t xml:space="preserve">Kriminalistinės versijos. Vilnius: </w:t>
      </w:r>
      <w:r w:rsidRPr="00182999">
        <w:rPr>
          <w:color w:val="000033"/>
        </w:rPr>
        <w:t>L</w:t>
      </w:r>
      <w:r>
        <w:rPr>
          <w:color w:val="000033"/>
        </w:rPr>
        <w:t xml:space="preserve">ietuvos </w:t>
      </w:r>
      <w:r w:rsidRPr="00182999">
        <w:rPr>
          <w:color w:val="000033"/>
        </w:rPr>
        <w:t>T</w:t>
      </w:r>
      <w:r>
        <w:rPr>
          <w:color w:val="000033"/>
        </w:rPr>
        <w:t xml:space="preserve">eisės </w:t>
      </w:r>
      <w:r w:rsidRPr="00182999">
        <w:rPr>
          <w:color w:val="000033"/>
        </w:rPr>
        <w:t>A</w:t>
      </w:r>
      <w:r>
        <w:rPr>
          <w:color w:val="000033"/>
        </w:rPr>
        <w:t xml:space="preserve">kademijos  Leidybos centras. </w:t>
      </w:r>
      <w:r w:rsidRPr="00182999">
        <w:rPr>
          <w:color w:val="000033"/>
        </w:rPr>
        <w:t>2000, p.</w:t>
      </w:r>
      <w:r w:rsidRPr="00182999">
        <w:t xml:space="preserve"> 6.</w:t>
      </w:r>
    </w:p>
  </w:footnote>
  <w:footnote w:id="74">
    <w:p w:rsidR="00536ADF" w:rsidRPr="00030F92" w:rsidRDefault="00536ADF" w:rsidP="00210353">
      <w:pPr>
        <w:pStyle w:val="FootnoteText"/>
      </w:pPr>
      <w:r>
        <w:rPr>
          <w:rStyle w:val="FootnoteReference"/>
        </w:rPr>
        <w:footnoteRef/>
      </w:r>
      <w:r>
        <w:t xml:space="preserve"> </w:t>
      </w:r>
      <w:r>
        <w:t>Barkauskas, A.,</w:t>
      </w:r>
      <w:r w:rsidRPr="008249CA">
        <w:rPr>
          <w:i/>
          <w:lang w:val="en-US"/>
        </w:rPr>
        <w:t xml:space="preserve"> </w:t>
      </w:r>
      <w:proofErr w:type="gramStart"/>
      <w:r w:rsidRPr="00582CC2">
        <w:rPr>
          <w:i/>
          <w:lang w:val="en-US"/>
        </w:rPr>
        <w:t>supra</w:t>
      </w:r>
      <w:proofErr w:type="gramEnd"/>
      <w:r>
        <w:rPr>
          <w:lang w:val="en-US"/>
        </w:rPr>
        <w:t xml:space="preserve"> note 73, p.</w:t>
      </w:r>
      <w:r>
        <w:t xml:space="preserve"> 7.</w:t>
      </w:r>
    </w:p>
  </w:footnote>
  <w:footnote w:id="75">
    <w:p w:rsidR="00536ADF" w:rsidRPr="00E17299" w:rsidRDefault="00536ADF" w:rsidP="00210353">
      <w:pPr>
        <w:pStyle w:val="FootnoteText"/>
        <w:rPr>
          <w:lang w:val="en-AU"/>
        </w:rPr>
      </w:pPr>
      <w:r>
        <w:rPr>
          <w:rStyle w:val="FootnoteReference"/>
        </w:rPr>
        <w:footnoteRef/>
      </w:r>
      <w:r>
        <w:t xml:space="preserve"> </w:t>
      </w:r>
      <w:r>
        <w:t xml:space="preserve">Markovas, V., Įvykio vietos apžiūra nužudymų bylose. Vilnius: Lietuvos Respublikos generalinė prokuratūra. </w:t>
      </w:r>
      <w:proofErr w:type="gramStart"/>
      <w:r>
        <w:rPr>
          <w:lang w:val="en-AU"/>
        </w:rPr>
        <w:t>2002, p. 46.</w:t>
      </w:r>
      <w:proofErr w:type="gramEnd"/>
    </w:p>
  </w:footnote>
  <w:footnote w:id="76">
    <w:p w:rsidR="00536ADF" w:rsidRDefault="00536ADF" w:rsidP="00210353">
      <w:pPr>
        <w:pStyle w:val="FootnoteText"/>
      </w:pPr>
      <w:r>
        <w:rPr>
          <w:rStyle w:val="FootnoteReference"/>
        </w:rPr>
        <w:footnoteRef/>
      </w:r>
      <w:r>
        <w:t xml:space="preserve"> </w:t>
      </w:r>
      <w:r w:rsidRPr="00093C74">
        <w:rPr>
          <w:i/>
        </w:rPr>
        <w:t>Ibid</w:t>
      </w:r>
      <w:r w:rsidRPr="00F30920">
        <w:t>.</w:t>
      </w:r>
      <w:r>
        <w:t xml:space="preserve"> </w:t>
      </w:r>
    </w:p>
  </w:footnote>
  <w:footnote w:id="77">
    <w:p w:rsidR="00536ADF" w:rsidRPr="00763D1E" w:rsidRDefault="00536ADF" w:rsidP="00210353">
      <w:pPr>
        <w:pStyle w:val="FootnoteText"/>
        <w:rPr>
          <w:lang w:val="en-AU"/>
        </w:rPr>
      </w:pPr>
      <w:r>
        <w:rPr>
          <w:rStyle w:val="FootnoteReference"/>
        </w:rPr>
        <w:footnoteRef/>
      </w:r>
      <w:r>
        <w:t xml:space="preserve"> </w:t>
      </w:r>
      <w:r w:rsidRPr="00F30920">
        <w:t xml:space="preserve">Barkauskas, A., </w:t>
      </w:r>
      <w:r>
        <w:rPr>
          <w:i/>
          <w:color w:val="000000"/>
        </w:rPr>
        <w:t>op. cit</w:t>
      </w:r>
      <w:r>
        <w:rPr>
          <w:color w:val="000000"/>
        </w:rPr>
        <w:t xml:space="preserve">., p. </w:t>
      </w:r>
      <w:r w:rsidRPr="00F30920">
        <w:t>4.</w:t>
      </w:r>
    </w:p>
  </w:footnote>
  <w:footnote w:id="78">
    <w:p w:rsidR="00536ADF" w:rsidRDefault="00536ADF">
      <w:pPr>
        <w:pStyle w:val="FootnoteText"/>
      </w:pPr>
      <w:r>
        <w:rPr>
          <w:rStyle w:val="FootnoteReference"/>
        </w:rPr>
        <w:footnoteRef/>
      </w:r>
      <w:r>
        <w:t xml:space="preserve"> </w:t>
      </w:r>
      <w:r>
        <w:t xml:space="preserve">Matulienė, S., </w:t>
      </w:r>
      <w:r w:rsidRPr="00106BA3">
        <w:rPr>
          <w:i/>
        </w:rPr>
        <w:t>Nusikalstamumo grėsmės ir žmogaus saugumas. Smurtinių nusikalstamų veikų ikiteisminio tyrimo kryptys</w:t>
      </w:r>
      <w:r>
        <w:rPr>
          <w:i/>
        </w:rPr>
        <w:t xml:space="preserve">. </w:t>
      </w:r>
      <w:r w:rsidRPr="00E537DC">
        <w:t>Monografija. Vilnius: Mykolo Romerio universitetas, 2010, p.</w:t>
      </w:r>
      <w:r>
        <w:rPr>
          <w:lang w:val="en-AU"/>
        </w:rPr>
        <w:t xml:space="preserve"> 75</w:t>
      </w:r>
      <w:r w:rsidRPr="00E537DC">
        <w:rPr>
          <w:lang w:val="en-AU"/>
        </w:rPr>
        <w:t>.</w:t>
      </w:r>
    </w:p>
  </w:footnote>
  <w:footnote w:id="79">
    <w:p w:rsidR="00536ADF" w:rsidRPr="00A151FB" w:rsidRDefault="00536ADF" w:rsidP="00210353">
      <w:pPr>
        <w:pStyle w:val="FootnoteText"/>
      </w:pPr>
      <w:r w:rsidRPr="00A151FB">
        <w:rPr>
          <w:rStyle w:val="FootnoteReference"/>
        </w:rPr>
        <w:footnoteRef/>
      </w:r>
      <w:r w:rsidRPr="00A151FB">
        <w:t xml:space="preserve"> </w:t>
      </w:r>
      <w:r w:rsidRPr="00A151FB">
        <w:t xml:space="preserve">Jablokov, N. P., </w:t>
      </w:r>
      <w:proofErr w:type="gramStart"/>
      <w:r w:rsidRPr="00A151FB">
        <w:rPr>
          <w:i/>
          <w:lang w:val="en-US"/>
        </w:rPr>
        <w:t>supra</w:t>
      </w:r>
      <w:proofErr w:type="gramEnd"/>
      <w:r w:rsidRPr="00A151FB">
        <w:rPr>
          <w:lang w:val="en-US"/>
        </w:rPr>
        <w:t xml:space="preserve"> note</w:t>
      </w:r>
      <w:r w:rsidRPr="00A151FB">
        <w:t xml:space="preserve"> </w:t>
      </w:r>
      <w:r>
        <w:rPr>
          <w:lang w:val="en-AU"/>
        </w:rPr>
        <w:t>18</w:t>
      </w:r>
      <w:r w:rsidRPr="00A151FB">
        <w:rPr>
          <w:lang w:val="en-US"/>
        </w:rPr>
        <w:t>, p</w:t>
      </w:r>
      <w:r w:rsidRPr="00A151FB">
        <w:rPr>
          <w:lang w:val="en-AU"/>
        </w:rPr>
        <w:t xml:space="preserve">. </w:t>
      </w:r>
      <w:r w:rsidRPr="00A151FB">
        <w:t>308.</w:t>
      </w:r>
    </w:p>
  </w:footnote>
  <w:footnote w:id="80">
    <w:p w:rsidR="00536ADF" w:rsidRPr="00A151FB" w:rsidRDefault="00536ADF" w:rsidP="00210353">
      <w:pPr>
        <w:pStyle w:val="FootnoteText"/>
      </w:pPr>
      <w:r w:rsidRPr="00A151FB">
        <w:rPr>
          <w:rStyle w:val="FootnoteReference"/>
        </w:rPr>
        <w:footnoteRef/>
      </w:r>
      <w:r w:rsidRPr="00A151FB">
        <w:t xml:space="preserve"> </w:t>
      </w:r>
      <w:r w:rsidRPr="00A151FB">
        <w:t xml:space="preserve">Jablokov, N. P., </w:t>
      </w:r>
      <w:proofErr w:type="gramStart"/>
      <w:r w:rsidRPr="00A151FB">
        <w:rPr>
          <w:i/>
          <w:lang w:val="en-US"/>
        </w:rPr>
        <w:t>supra</w:t>
      </w:r>
      <w:proofErr w:type="gramEnd"/>
      <w:r w:rsidRPr="00A151FB">
        <w:rPr>
          <w:lang w:val="en-US"/>
        </w:rPr>
        <w:t xml:space="preserve"> note</w:t>
      </w:r>
      <w:r w:rsidRPr="00A151FB">
        <w:t xml:space="preserve"> </w:t>
      </w:r>
      <w:r>
        <w:rPr>
          <w:lang w:val="en-AU"/>
        </w:rPr>
        <w:t>18</w:t>
      </w:r>
      <w:r w:rsidRPr="00A151FB">
        <w:rPr>
          <w:lang w:val="en-US"/>
        </w:rPr>
        <w:t>, p</w:t>
      </w:r>
      <w:r w:rsidRPr="00A151FB">
        <w:rPr>
          <w:lang w:val="en-AU"/>
        </w:rPr>
        <w:t xml:space="preserve">. </w:t>
      </w:r>
      <w:r w:rsidRPr="00A151FB">
        <w:t>308.</w:t>
      </w:r>
    </w:p>
  </w:footnote>
  <w:footnote w:id="81">
    <w:p w:rsidR="00536ADF" w:rsidRPr="008C4FF2" w:rsidRDefault="00536ADF" w:rsidP="00210353">
      <w:pPr>
        <w:pStyle w:val="FootnoteText"/>
      </w:pPr>
      <w:r>
        <w:rPr>
          <w:rStyle w:val="FootnoteReference"/>
        </w:rPr>
        <w:footnoteRef/>
      </w:r>
      <w:r>
        <w:t xml:space="preserve"> </w:t>
      </w:r>
      <w:r>
        <w:t xml:space="preserve">Malevski, H., Įvykio vietos tyrimo instituto raida: Atsiradimo prielaidos, įgyvendinimo problemos ir tobulinimo perspektyvos . </w:t>
      </w:r>
      <w:r w:rsidRPr="00F50A62">
        <w:rPr>
          <w:i/>
        </w:rPr>
        <w:t>Jurisprundencija</w:t>
      </w:r>
      <w:r w:rsidRPr="00F50A62">
        <w:t>. 2006</w:t>
      </w:r>
      <w:r>
        <w:t>, 1 (79): 68.</w:t>
      </w:r>
    </w:p>
  </w:footnote>
  <w:footnote w:id="82">
    <w:p w:rsidR="00536ADF" w:rsidRPr="00897D37" w:rsidRDefault="00536ADF" w:rsidP="00A751B8">
      <w:pPr>
        <w:pStyle w:val="FootnoteText"/>
      </w:pPr>
      <w:r>
        <w:rPr>
          <w:rStyle w:val="FootnoteReference"/>
        </w:rPr>
        <w:footnoteRef/>
      </w:r>
      <w:r>
        <w:t xml:space="preserve"> </w:t>
      </w:r>
      <w:r w:rsidRPr="0048029A">
        <w:rPr>
          <w:i/>
        </w:rPr>
        <w:t>Ibid.</w:t>
      </w:r>
    </w:p>
  </w:footnote>
  <w:footnote w:id="83">
    <w:p w:rsidR="00536ADF" w:rsidRPr="004B02BD" w:rsidRDefault="00536ADF" w:rsidP="00210353">
      <w:pPr>
        <w:pStyle w:val="FootnoteText"/>
      </w:pPr>
      <w:r>
        <w:rPr>
          <w:rStyle w:val="FootnoteReference"/>
        </w:rPr>
        <w:footnoteRef/>
      </w:r>
      <w:r>
        <w:t xml:space="preserve"> </w:t>
      </w:r>
      <w:r>
        <w:t>Bastrykin, A. I., Kriminalistika. Technika, taktika i metodika rasledyvanija prestuplenij [</w:t>
      </w:r>
      <w:r>
        <w:rPr>
          <w:i/>
        </w:rPr>
        <w:t>C</w:t>
      </w:r>
      <w:r w:rsidRPr="00E82A77">
        <w:rPr>
          <w:i/>
        </w:rPr>
        <w:t>riminalistics, technique, tactics and methods od crime investigation</w:t>
      </w:r>
      <w:r>
        <w:t>]. Moskva: Juridicheskij centr pres. 2010, p. 248.</w:t>
      </w:r>
    </w:p>
  </w:footnote>
  <w:footnote w:id="84">
    <w:p w:rsidR="00536ADF" w:rsidRPr="006D2AFA" w:rsidRDefault="00536ADF" w:rsidP="00210353">
      <w:pPr>
        <w:pStyle w:val="FootnoteText"/>
      </w:pPr>
      <w:r>
        <w:rPr>
          <w:rStyle w:val="FootnoteReference"/>
        </w:rPr>
        <w:footnoteRef/>
      </w:r>
      <w:r w:rsidRPr="004B02BD">
        <w:t xml:space="preserve"> </w:t>
      </w:r>
      <w:r>
        <w:t>Palskys, E., Nusikaltimai ir kriminalistika. Vilnius: Mintis. 1978, p. 14.</w:t>
      </w:r>
    </w:p>
  </w:footnote>
  <w:footnote w:id="85">
    <w:p w:rsidR="00536ADF" w:rsidRPr="008A1110" w:rsidRDefault="00536ADF" w:rsidP="00210353">
      <w:pPr>
        <w:pStyle w:val="FootnoteText"/>
        <w:rPr>
          <w:lang w:val="en-AU"/>
        </w:rPr>
      </w:pPr>
      <w:r>
        <w:rPr>
          <w:rStyle w:val="FootnoteReference"/>
        </w:rPr>
        <w:footnoteRef/>
      </w:r>
      <w:r>
        <w:t xml:space="preserve"> </w:t>
      </w:r>
      <w:r>
        <w:t>Jakimov, I. N., Kriminalistika [</w:t>
      </w:r>
      <w:r>
        <w:rPr>
          <w:i/>
        </w:rPr>
        <w:t>C</w:t>
      </w:r>
      <w:r w:rsidRPr="008A1110">
        <w:rPr>
          <w:i/>
        </w:rPr>
        <w:t>riminalistics</w:t>
      </w:r>
      <w:r>
        <w:t>]. Moskva: Leks-Est. 2003, p. 368.</w:t>
      </w:r>
    </w:p>
  </w:footnote>
  <w:footnote w:id="86">
    <w:p w:rsidR="00536ADF" w:rsidRPr="00D32C93" w:rsidRDefault="00536ADF" w:rsidP="00210353">
      <w:pPr>
        <w:pStyle w:val="FootnoteText"/>
      </w:pPr>
      <w:r>
        <w:rPr>
          <w:rStyle w:val="FootnoteReference"/>
        </w:rPr>
        <w:footnoteRef/>
      </w:r>
      <w:r>
        <w:t xml:space="preserve"> </w:t>
      </w:r>
      <w:r>
        <w:t>Selivanova, N. A., Snetkova, V. A., Rukovodstvo dla sledovatelei [</w:t>
      </w:r>
      <w:r w:rsidRPr="00D32C93">
        <w:rPr>
          <w:i/>
        </w:rPr>
        <w:t>Guidance for Investigators</w:t>
      </w:r>
      <w:r>
        <w:t xml:space="preserve">]. Moskva: Infra – M. 1998, p. 389. </w:t>
      </w:r>
    </w:p>
  </w:footnote>
  <w:footnote w:id="87">
    <w:p w:rsidR="00536ADF" w:rsidRPr="00720171" w:rsidRDefault="00536ADF" w:rsidP="00210353">
      <w:pPr>
        <w:pStyle w:val="FootnoteText"/>
      </w:pPr>
      <w:r>
        <w:rPr>
          <w:rStyle w:val="FootnoteReference"/>
        </w:rPr>
        <w:footnoteRef/>
      </w:r>
      <w:r>
        <w:t xml:space="preserve"> </w:t>
      </w:r>
      <w:r>
        <w:t>Korciagin, A. J., pod izdatelstvom Ischenko, E. P., Kriminalistika [</w:t>
      </w:r>
      <w:r>
        <w:rPr>
          <w:i/>
        </w:rPr>
        <w:t>C</w:t>
      </w:r>
      <w:r w:rsidRPr="00C01922">
        <w:rPr>
          <w:i/>
        </w:rPr>
        <w:t>riminalistics</w:t>
      </w:r>
      <w:r>
        <w:t>]. Moskva: Elit. 2008</w:t>
      </w:r>
      <w:r>
        <w:rPr>
          <w:lang w:val="en-AU"/>
        </w:rPr>
        <w:t>, p. 451.</w:t>
      </w:r>
    </w:p>
  </w:footnote>
  <w:footnote w:id="88">
    <w:p w:rsidR="00536ADF" w:rsidRPr="00C01922" w:rsidRDefault="00536ADF" w:rsidP="00210353">
      <w:pPr>
        <w:pStyle w:val="FootnoteText"/>
      </w:pPr>
      <w:r>
        <w:rPr>
          <w:rStyle w:val="FootnoteReference"/>
        </w:rPr>
        <w:footnoteRef/>
      </w:r>
      <w:r>
        <w:t xml:space="preserve"> </w:t>
      </w:r>
      <w:r w:rsidRPr="008B1541">
        <w:t xml:space="preserve">Balashov, D. N., Balashov, N. M., Malikov, S. V., </w:t>
      </w:r>
      <w:proofErr w:type="gramStart"/>
      <w:r w:rsidRPr="00A151FB">
        <w:rPr>
          <w:i/>
          <w:lang w:val="en-US"/>
        </w:rPr>
        <w:t>supra</w:t>
      </w:r>
      <w:proofErr w:type="gramEnd"/>
      <w:r w:rsidRPr="00A151FB">
        <w:rPr>
          <w:lang w:val="en-US"/>
        </w:rPr>
        <w:t xml:space="preserve"> note</w:t>
      </w:r>
      <w:r w:rsidRPr="00A151FB">
        <w:t xml:space="preserve"> </w:t>
      </w:r>
      <w:r>
        <w:rPr>
          <w:lang w:val="en-AU"/>
        </w:rPr>
        <w:t>65</w:t>
      </w:r>
      <w:r>
        <w:rPr>
          <w:lang w:val="en-US"/>
        </w:rPr>
        <w:t xml:space="preserve">, </w:t>
      </w:r>
      <w:r w:rsidRPr="008B1541">
        <w:t>p.350.</w:t>
      </w:r>
    </w:p>
  </w:footnote>
  <w:footnote w:id="89">
    <w:p w:rsidR="00536ADF" w:rsidRPr="006758DF" w:rsidRDefault="00536ADF" w:rsidP="00210353">
      <w:pPr>
        <w:pStyle w:val="FootnoteText"/>
        <w:rPr>
          <w:lang w:val="en-AU"/>
        </w:rPr>
      </w:pPr>
      <w:r>
        <w:rPr>
          <w:rStyle w:val="FootnoteReference"/>
        </w:rPr>
        <w:footnoteRef/>
      </w:r>
      <w:r>
        <w:t xml:space="preserve"> </w:t>
      </w:r>
      <w:r>
        <w:t>Ischenko, E. P., Egorov, N. N., Kriminalistika dlia sledovatelei i doznavatelei [</w:t>
      </w:r>
      <w:r>
        <w:rPr>
          <w:i/>
        </w:rPr>
        <w:t>C</w:t>
      </w:r>
      <w:r w:rsidRPr="006758DF">
        <w:rPr>
          <w:i/>
        </w:rPr>
        <w:t>riminalistics for investigators</w:t>
      </w:r>
      <w:r>
        <w:t>]. Kurgan: Infra-M. 2009, p. 477.</w:t>
      </w:r>
    </w:p>
  </w:footnote>
  <w:footnote w:id="90">
    <w:p w:rsidR="00536ADF" w:rsidRPr="001B26BD" w:rsidRDefault="00536ADF" w:rsidP="00210353">
      <w:pPr>
        <w:pStyle w:val="FootnoteText"/>
        <w:rPr>
          <w:lang w:val="en-AU"/>
        </w:rPr>
      </w:pPr>
      <w:r>
        <w:rPr>
          <w:rStyle w:val="FootnoteReference"/>
        </w:rPr>
        <w:footnoteRef/>
      </w:r>
      <w:r>
        <w:t xml:space="preserve"> </w:t>
      </w:r>
      <w:r>
        <w:t xml:space="preserve">Ischenko, E. P., Toprokov, A. </w:t>
      </w:r>
      <w:r w:rsidRPr="008B1541">
        <w:t xml:space="preserve">A., </w:t>
      </w:r>
      <w:proofErr w:type="gramStart"/>
      <w:r w:rsidRPr="00A151FB">
        <w:rPr>
          <w:i/>
          <w:lang w:val="en-US"/>
        </w:rPr>
        <w:t>supra</w:t>
      </w:r>
      <w:proofErr w:type="gramEnd"/>
      <w:r w:rsidRPr="00A151FB">
        <w:rPr>
          <w:lang w:val="en-US"/>
        </w:rPr>
        <w:t xml:space="preserve"> note</w:t>
      </w:r>
      <w:r w:rsidRPr="00A151FB">
        <w:t xml:space="preserve"> </w:t>
      </w:r>
      <w:r>
        <w:t>67</w:t>
      </w:r>
      <w:r w:rsidRPr="00A151FB">
        <w:rPr>
          <w:lang w:val="en-US"/>
        </w:rPr>
        <w:t>, p</w:t>
      </w:r>
      <w:r>
        <w:rPr>
          <w:lang w:val="en-AU"/>
        </w:rPr>
        <w:t xml:space="preserve">. </w:t>
      </w:r>
      <w:r w:rsidRPr="008B1541">
        <w:t>503.</w:t>
      </w:r>
    </w:p>
  </w:footnote>
  <w:footnote w:id="91">
    <w:p w:rsidR="00536ADF" w:rsidRPr="00E92AF1" w:rsidRDefault="00536ADF" w:rsidP="00210353">
      <w:pPr>
        <w:pStyle w:val="FootnoteText"/>
      </w:pPr>
      <w:r>
        <w:rPr>
          <w:rStyle w:val="FootnoteReference"/>
        </w:rPr>
        <w:footnoteRef/>
      </w:r>
      <w:r>
        <w:t xml:space="preserve"> </w:t>
      </w:r>
      <w:r>
        <w:rPr>
          <w:lang w:val="en-AU"/>
        </w:rPr>
        <w:t xml:space="preserve">Ischenko, E. P., Egorov, N. N., </w:t>
      </w:r>
      <w:r w:rsidRPr="00A151FB">
        <w:rPr>
          <w:i/>
          <w:lang w:val="en-US"/>
        </w:rPr>
        <w:t>supra</w:t>
      </w:r>
      <w:r w:rsidRPr="00A151FB">
        <w:rPr>
          <w:lang w:val="en-US"/>
        </w:rPr>
        <w:t xml:space="preserve"> note</w:t>
      </w:r>
      <w:r w:rsidRPr="00A151FB">
        <w:t xml:space="preserve"> </w:t>
      </w:r>
      <w:r>
        <w:rPr>
          <w:lang w:val="en-AU"/>
        </w:rPr>
        <w:t>89</w:t>
      </w:r>
      <w:r w:rsidRPr="00A151FB">
        <w:rPr>
          <w:lang w:val="en-US"/>
        </w:rPr>
        <w:t>, p</w:t>
      </w:r>
      <w:r>
        <w:rPr>
          <w:lang w:val="en-AU"/>
        </w:rPr>
        <w:t>. 503.</w:t>
      </w:r>
    </w:p>
  </w:footnote>
  <w:footnote w:id="92">
    <w:p w:rsidR="00536ADF" w:rsidRPr="00DB1BD3" w:rsidRDefault="00536ADF" w:rsidP="00210353">
      <w:pPr>
        <w:pStyle w:val="FootnoteText"/>
      </w:pPr>
      <w:r>
        <w:rPr>
          <w:rStyle w:val="FootnoteReference"/>
        </w:rPr>
        <w:footnoteRef/>
      </w:r>
      <w:r>
        <w:t xml:space="preserve"> </w:t>
      </w:r>
      <w:r w:rsidRPr="00DB1BD3">
        <w:rPr>
          <w:i/>
        </w:rPr>
        <w:t>Lietuvos Respublikos baudžiamojo proceso kodeksas.</w:t>
      </w:r>
      <w:r>
        <w:t xml:space="preserve"> Patvirtintas </w:t>
      </w:r>
      <w:r>
        <w:rPr>
          <w:lang w:val="en-AU"/>
        </w:rPr>
        <w:t xml:space="preserve">2002 m. Kovo 14 d. </w:t>
      </w:r>
      <w:proofErr w:type="gramStart"/>
      <w:r>
        <w:t>Įstatymų  Nr</w:t>
      </w:r>
      <w:proofErr w:type="gramEnd"/>
      <w:r>
        <w:t xml:space="preserve">. </w:t>
      </w:r>
      <w:r w:rsidRPr="00DB1BD3">
        <w:rPr>
          <w:rFonts w:ascii="Tahoma" w:hAnsi="Tahoma" w:cs="Tahoma"/>
          <w:bCs/>
          <w:szCs w:val="14"/>
        </w:rPr>
        <w:t>IX-785</w:t>
      </w:r>
      <w:r>
        <w:rPr>
          <w:rFonts w:ascii="Tahoma" w:hAnsi="Tahoma" w:cs="Tahoma"/>
          <w:bCs/>
          <w:szCs w:val="14"/>
        </w:rPr>
        <w:t xml:space="preserve">. </w:t>
      </w:r>
      <w:hyperlink r:id="rId2" w:history="1">
        <w:r w:rsidRPr="00DB1BD3">
          <w:rPr>
            <w:rStyle w:val="Hyperlink"/>
            <w:rFonts w:ascii="Tahoma" w:hAnsi="Tahoma" w:cs="Tahoma"/>
            <w:bCs/>
            <w:szCs w:val="14"/>
          </w:rPr>
          <w:t>&lt;http://www3.lrs.lt/pls/inter2/dokpaieska.showdoc_l?p_id=403613&gt;</w:t>
        </w:r>
      </w:hyperlink>
    </w:p>
  </w:footnote>
  <w:footnote w:id="93">
    <w:p w:rsidR="00536ADF" w:rsidRPr="00490BA7" w:rsidRDefault="00536ADF" w:rsidP="00210353">
      <w:pPr>
        <w:pStyle w:val="FootnoteText"/>
      </w:pPr>
      <w:r>
        <w:rPr>
          <w:rStyle w:val="FootnoteReference"/>
        </w:rPr>
        <w:footnoteRef/>
      </w:r>
      <w:r>
        <w:t xml:space="preserve"> </w:t>
      </w:r>
      <w:r w:rsidRPr="00EC5BC2">
        <w:t xml:space="preserve">Lietuvos policijos generalinio komisaro  įsakymas  „Dėl teritorinių policijos įstaigos veiklos apžiūrint ir tyriant įvykio vietas tobulinimo koncepcijos patvirtinimo“. </w:t>
      </w:r>
      <w:r w:rsidRPr="00EC5BC2">
        <w:rPr>
          <w:i/>
        </w:rPr>
        <w:t>Valstybės žinios</w:t>
      </w:r>
      <w:r w:rsidRPr="00EC5BC2">
        <w:t xml:space="preserve">.2006, </w:t>
      </w:r>
      <w:r w:rsidRPr="00EC5BC2">
        <w:rPr>
          <w:lang w:eastAsia="lt-LT"/>
        </w:rPr>
        <w:t>Nr. 5 – V – 454</w:t>
      </w:r>
      <w:r>
        <w:rPr>
          <w:sz w:val="16"/>
        </w:rPr>
        <w:t>.</w:t>
      </w:r>
    </w:p>
  </w:footnote>
  <w:footnote w:id="94">
    <w:p w:rsidR="00536ADF" w:rsidRPr="00565831" w:rsidRDefault="00536ADF" w:rsidP="00210353">
      <w:pPr>
        <w:pStyle w:val="FootnoteText"/>
        <w:rPr>
          <w:lang w:val="en-AU"/>
        </w:rPr>
      </w:pPr>
      <w:r>
        <w:rPr>
          <w:rStyle w:val="FootnoteReference"/>
        </w:rPr>
        <w:footnoteRef/>
      </w:r>
      <w:r>
        <w:t xml:space="preserve"> </w:t>
      </w:r>
      <w:r>
        <w:t xml:space="preserve">Bastrykin, A. I., </w:t>
      </w:r>
      <w:proofErr w:type="gramStart"/>
      <w:r w:rsidRPr="00A151FB">
        <w:rPr>
          <w:i/>
          <w:lang w:val="en-US"/>
        </w:rPr>
        <w:t>supra</w:t>
      </w:r>
      <w:proofErr w:type="gramEnd"/>
      <w:r w:rsidRPr="00A151FB">
        <w:rPr>
          <w:lang w:val="en-US"/>
        </w:rPr>
        <w:t xml:space="preserve"> note</w:t>
      </w:r>
      <w:r w:rsidRPr="00A151FB">
        <w:t xml:space="preserve"> </w:t>
      </w:r>
      <w:r>
        <w:rPr>
          <w:lang w:val="en-AU"/>
        </w:rPr>
        <w:t>83</w:t>
      </w:r>
      <w:r w:rsidRPr="00A151FB">
        <w:rPr>
          <w:lang w:val="en-US"/>
        </w:rPr>
        <w:t>, p</w:t>
      </w:r>
      <w:r>
        <w:rPr>
          <w:lang w:val="en-AU"/>
        </w:rPr>
        <w:t>. 259.</w:t>
      </w:r>
    </w:p>
  </w:footnote>
  <w:footnote w:id="95">
    <w:p w:rsidR="00536ADF" w:rsidRPr="007D455F" w:rsidRDefault="00536ADF" w:rsidP="00210353">
      <w:pPr>
        <w:pStyle w:val="FootnoteText"/>
      </w:pPr>
      <w:r>
        <w:rPr>
          <w:rStyle w:val="FootnoteReference"/>
        </w:rPr>
        <w:footnoteRef/>
      </w:r>
      <w:r>
        <w:t xml:space="preserve"> </w:t>
      </w:r>
      <w:r>
        <w:t xml:space="preserve">Jakimov, I. N., </w:t>
      </w:r>
      <w:proofErr w:type="gramStart"/>
      <w:r w:rsidRPr="00A151FB">
        <w:rPr>
          <w:i/>
          <w:lang w:val="en-US"/>
        </w:rPr>
        <w:t>supra</w:t>
      </w:r>
      <w:proofErr w:type="gramEnd"/>
      <w:r w:rsidRPr="00A151FB">
        <w:rPr>
          <w:lang w:val="en-US"/>
        </w:rPr>
        <w:t xml:space="preserve"> note</w:t>
      </w:r>
      <w:r w:rsidRPr="00A151FB">
        <w:t xml:space="preserve"> </w:t>
      </w:r>
      <w:r>
        <w:rPr>
          <w:lang w:val="en-AU"/>
        </w:rPr>
        <w:t>85</w:t>
      </w:r>
      <w:r w:rsidRPr="00A151FB">
        <w:rPr>
          <w:lang w:val="en-US"/>
        </w:rPr>
        <w:t>, p</w:t>
      </w:r>
      <w:r>
        <w:rPr>
          <w:lang w:val="en-AU"/>
        </w:rPr>
        <w:t xml:space="preserve">. </w:t>
      </w:r>
      <w:r>
        <w:t>363.</w:t>
      </w:r>
    </w:p>
  </w:footnote>
  <w:footnote w:id="96">
    <w:p w:rsidR="00536ADF" w:rsidRPr="007D455F" w:rsidRDefault="00536ADF" w:rsidP="00210353">
      <w:pPr>
        <w:pStyle w:val="FootnoteText"/>
      </w:pPr>
      <w:r>
        <w:rPr>
          <w:rStyle w:val="FootnoteReference"/>
        </w:rPr>
        <w:footnoteRef/>
      </w:r>
      <w:r>
        <w:t xml:space="preserve"> </w:t>
      </w:r>
      <w:r>
        <w:t>Noguchi, T. T., Paslėptieji įkalčiai. Vilnius: Naujoji Rosma. 2003, p. 29.</w:t>
      </w:r>
    </w:p>
  </w:footnote>
  <w:footnote w:id="97">
    <w:p w:rsidR="00536ADF" w:rsidRPr="00103BCF" w:rsidRDefault="00536ADF" w:rsidP="00210353">
      <w:pPr>
        <w:pStyle w:val="FootnoteText"/>
        <w:rPr>
          <w:lang w:val="en-AU"/>
        </w:rPr>
      </w:pPr>
      <w:r w:rsidRPr="00103BCF">
        <w:rPr>
          <w:rStyle w:val="FootnoteReference"/>
        </w:rPr>
        <w:footnoteRef/>
      </w:r>
      <w:r w:rsidRPr="00103BCF">
        <w:t xml:space="preserve"> </w:t>
      </w:r>
      <w:r w:rsidRPr="00103BCF">
        <w:t xml:space="preserve">Bastrykin, A. I., </w:t>
      </w:r>
      <w:proofErr w:type="gramStart"/>
      <w:r w:rsidRPr="00103BCF">
        <w:rPr>
          <w:i/>
          <w:lang w:val="en-US"/>
        </w:rPr>
        <w:t>supra</w:t>
      </w:r>
      <w:proofErr w:type="gramEnd"/>
      <w:r w:rsidRPr="00103BCF">
        <w:rPr>
          <w:lang w:val="en-US"/>
        </w:rPr>
        <w:t xml:space="preserve"> note</w:t>
      </w:r>
      <w:r w:rsidRPr="00103BCF">
        <w:t xml:space="preserve"> </w:t>
      </w:r>
      <w:r>
        <w:rPr>
          <w:lang w:val="en-AU"/>
        </w:rPr>
        <w:t>83</w:t>
      </w:r>
      <w:r w:rsidRPr="00103BCF">
        <w:rPr>
          <w:lang w:val="en-US"/>
        </w:rPr>
        <w:t>, p</w:t>
      </w:r>
      <w:r w:rsidRPr="00103BCF">
        <w:rPr>
          <w:lang w:val="en-AU"/>
        </w:rPr>
        <w:t>.</w:t>
      </w:r>
      <w:r w:rsidRPr="00103BCF">
        <w:t xml:space="preserve"> 256.</w:t>
      </w:r>
    </w:p>
  </w:footnote>
  <w:footnote w:id="98">
    <w:p w:rsidR="00536ADF" w:rsidRPr="005D56FE" w:rsidRDefault="00536ADF" w:rsidP="00210353">
      <w:pPr>
        <w:pStyle w:val="FootnoteText"/>
      </w:pPr>
      <w:r w:rsidRPr="00103BCF">
        <w:rPr>
          <w:rStyle w:val="FootnoteReference"/>
        </w:rPr>
        <w:footnoteRef/>
      </w:r>
      <w:r w:rsidRPr="00103BCF">
        <w:t xml:space="preserve"> </w:t>
      </w:r>
      <w:r w:rsidRPr="00103BCF">
        <w:t xml:space="preserve">Palskys, E., </w:t>
      </w:r>
      <w:proofErr w:type="gramStart"/>
      <w:r w:rsidRPr="00582CC2">
        <w:rPr>
          <w:i/>
          <w:lang w:val="en-US"/>
        </w:rPr>
        <w:t>supra</w:t>
      </w:r>
      <w:proofErr w:type="gramEnd"/>
      <w:r>
        <w:rPr>
          <w:lang w:val="en-US"/>
        </w:rPr>
        <w:t xml:space="preserve"> note 7, </w:t>
      </w:r>
      <w:r w:rsidRPr="00103BCF">
        <w:t>p. 260.</w:t>
      </w:r>
    </w:p>
  </w:footnote>
  <w:footnote w:id="99">
    <w:p w:rsidR="00536ADF" w:rsidRPr="00FB41C6" w:rsidRDefault="00536ADF" w:rsidP="00210353">
      <w:pPr>
        <w:pStyle w:val="FootnoteText"/>
        <w:rPr>
          <w:lang w:val="en-AU"/>
        </w:rPr>
      </w:pPr>
      <w:r w:rsidRPr="00103BCF">
        <w:rPr>
          <w:rStyle w:val="FootnoteReference"/>
        </w:rPr>
        <w:footnoteRef/>
      </w:r>
      <w:r w:rsidRPr="00103BCF">
        <w:t xml:space="preserve"> </w:t>
      </w:r>
      <w:r>
        <w:t xml:space="preserve">Vilniaus apskrities vyriausiojo policijos komisariato nusikaltimų tyrimo valdybos – smurtinių nusikaltimų skyriaus ikiteisminė byla Nr. </w:t>
      </w:r>
      <w:r>
        <w:rPr>
          <w:lang w:val="en-AU"/>
        </w:rPr>
        <w:t>10 – 1 – 30055 – 06.</w:t>
      </w:r>
    </w:p>
  </w:footnote>
  <w:footnote w:id="100">
    <w:p w:rsidR="00536ADF" w:rsidRPr="00103BCF" w:rsidRDefault="00536ADF" w:rsidP="00210353">
      <w:pPr>
        <w:pStyle w:val="FootnoteText"/>
      </w:pPr>
      <w:r w:rsidRPr="00103BCF">
        <w:rPr>
          <w:rStyle w:val="FootnoteReference"/>
        </w:rPr>
        <w:footnoteRef/>
      </w:r>
      <w:r w:rsidRPr="00103BCF">
        <w:t xml:space="preserve"> </w:t>
      </w:r>
      <w:r w:rsidRPr="00103BCF">
        <w:t>Palskys, E., Kazlauskas, M., Danisevičius, P., Kr</w:t>
      </w:r>
      <w:r>
        <w:t>iminalistika. Vilnius: Mintis</w:t>
      </w:r>
      <w:r w:rsidRPr="00103BCF">
        <w:t>. 1985, p. 280.</w:t>
      </w:r>
    </w:p>
  </w:footnote>
  <w:footnote w:id="101">
    <w:p w:rsidR="00536ADF" w:rsidRPr="00103BCF" w:rsidRDefault="00536ADF" w:rsidP="00210353">
      <w:pPr>
        <w:pStyle w:val="FootnoteText"/>
        <w:rPr>
          <w:lang w:val="en-AU"/>
        </w:rPr>
      </w:pPr>
      <w:r w:rsidRPr="00103BCF">
        <w:rPr>
          <w:rStyle w:val="FootnoteReference"/>
        </w:rPr>
        <w:footnoteRef/>
      </w:r>
      <w:r w:rsidRPr="00103BCF">
        <w:t xml:space="preserve"> </w:t>
      </w:r>
      <w:r w:rsidRPr="00103BCF">
        <w:t>Suruchnov, N. G., Kriminalistika [</w:t>
      </w:r>
      <w:r>
        <w:rPr>
          <w:i/>
        </w:rPr>
        <w:t>C</w:t>
      </w:r>
      <w:r w:rsidRPr="00103BCF">
        <w:rPr>
          <w:i/>
        </w:rPr>
        <w:t>riminalistics</w:t>
      </w:r>
      <w:r>
        <w:t xml:space="preserve">]. Moskva: </w:t>
      </w:r>
      <w:r w:rsidRPr="00103BCF">
        <w:t>Eksmo. 2010, p. 218.</w:t>
      </w:r>
    </w:p>
  </w:footnote>
  <w:footnote w:id="102">
    <w:p w:rsidR="00536ADF" w:rsidRPr="005D56FE" w:rsidRDefault="00536ADF" w:rsidP="00210353">
      <w:pPr>
        <w:pStyle w:val="FootnoteText"/>
      </w:pPr>
      <w:r w:rsidRPr="00103BCF">
        <w:rPr>
          <w:rStyle w:val="FootnoteReference"/>
        </w:rPr>
        <w:footnoteRef/>
      </w:r>
      <w:r w:rsidRPr="00103BCF">
        <w:t xml:space="preserve">  </w:t>
      </w:r>
      <w:r w:rsidRPr="00103BCF">
        <w:t xml:space="preserve">Palskys, E., </w:t>
      </w:r>
      <w:proofErr w:type="gramStart"/>
      <w:r w:rsidRPr="00582CC2">
        <w:rPr>
          <w:i/>
          <w:lang w:val="en-US"/>
        </w:rPr>
        <w:t>supra</w:t>
      </w:r>
      <w:proofErr w:type="gramEnd"/>
      <w:r>
        <w:rPr>
          <w:lang w:val="en-US"/>
        </w:rPr>
        <w:t xml:space="preserve"> note 7, </w:t>
      </w:r>
      <w:r w:rsidRPr="00103BCF">
        <w:rPr>
          <w:lang w:val="en-US"/>
        </w:rPr>
        <w:t>p</w:t>
      </w:r>
      <w:r w:rsidRPr="00103BCF">
        <w:rPr>
          <w:lang w:val="en-AU"/>
        </w:rPr>
        <w:t xml:space="preserve">. </w:t>
      </w:r>
      <w:r w:rsidRPr="00103BCF">
        <w:t>265.</w:t>
      </w:r>
    </w:p>
  </w:footnote>
  <w:footnote w:id="103">
    <w:p w:rsidR="00536ADF" w:rsidRPr="007E398A" w:rsidRDefault="00536ADF" w:rsidP="00210353">
      <w:pPr>
        <w:pStyle w:val="FootnoteText"/>
        <w:rPr>
          <w:lang w:val="en-AU"/>
        </w:rPr>
      </w:pPr>
      <w:r>
        <w:rPr>
          <w:rStyle w:val="FootnoteReference"/>
        </w:rPr>
        <w:footnoteRef/>
      </w:r>
      <w:r>
        <w:t xml:space="preserve"> </w:t>
      </w:r>
      <w:r>
        <w:t>Bremert, R., Kriminalistk. Was ist Was [</w:t>
      </w:r>
      <w:r w:rsidRPr="009C1CA6">
        <w:rPr>
          <w:i/>
        </w:rPr>
        <w:t>Criminalistics. What‘s what</w:t>
      </w:r>
      <w:r>
        <w:t xml:space="preserve">]. Nunberg: Tessloff Verlag. 2008, p. 13. </w:t>
      </w:r>
    </w:p>
  </w:footnote>
  <w:footnote w:id="104">
    <w:p w:rsidR="00536ADF" w:rsidRPr="00A711A4" w:rsidRDefault="00536ADF" w:rsidP="00752737">
      <w:pPr>
        <w:pStyle w:val="FootnoteText"/>
      </w:pPr>
      <w:r w:rsidRPr="00A711A4">
        <w:rPr>
          <w:rStyle w:val="FootnoteReference"/>
        </w:rPr>
        <w:footnoteRef/>
      </w:r>
      <w:r w:rsidRPr="00A711A4">
        <w:t xml:space="preserve"> </w:t>
      </w:r>
      <w:r w:rsidRPr="00752737">
        <w:t xml:space="preserve">LR BPK </w:t>
      </w:r>
      <w:r w:rsidRPr="00582CC2">
        <w:rPr>
          <w:i/>
          <w:lang w:val="en-US"/>
        </w:rPr>
        <w:t>supra</w:t>
      </w:r>
      <w:r>
        <w:rPr>
          <w:lang w:val="en-US"/>
        </w:rPr>
        <w:t xml:space="preserve"> note 92, str</w:t>
      </w:r>
      <w:r w:rsidRPr="00103BCF">
        <w:rPr>
          <w:lang w:val="en-AU"/>
        </w:rPr>
        <w:t xml:space="preserve">. </w:t>
      </w:r>
      <w:r>
        <w:t>78.</w:t>
      </w:r>
    </w:p>
  </w:footnote>
  <w:footnote w:id="105">
    <w:p w:rsidR="00536ADF" w:rsidRPr="00A711A4" w:rsidRDefault="00536ADF" w:rsidP="00752737">
      <w:pPr>
        <w:pStyle w:val="FootnoteText"/>
        <w:rPr>
          <w:highlight w:val="yellow"/>
        </w:rPr>
      </w:pPr>
      <w:r w:rsidRPr="00A711A4">
        <w:rPr>
          <w:rStyle w:val="FootnoteReference"/>
        </w:rPr>
        <w:footnoteRef/>
      </w:r>
      <w:r w:rsidRPr="00A711A4">
        <w:t xml:space="preserve"> </w:t>
      </w:r>
      <w:r w:rsidRPr="00A711A4">
        <w:t>Panteleev, I. F., Kriminalistika [</w:t>
      </w:r>
      <w:r w:rsidRPr="00A711A4">
        <w:rPr>
          <w:i/>
        </w:rPr>
        <w:t>criminalistics</w:t>
      </w:r>
      <w:r>
        <w:t xml:space="preserve">]. Moskva: Juridiceskaja literatura. </w:t>
      </w:r>
      <w:proofErr w:type="gramStart"/>
      <w:r w:rsidRPr="00A711A4">
        <w:rPr>
          <w:lang w:val="en-US"/>
        </w:rPr>
        <w:t>19</w:t>
      </w:r>
      <w:r>
        <w:t>93, p.</w:t>
      </w:r>
      <w:r w:rsidRPr="00A711A4">
        <w:t xml:space="preserve"> 450.</w:t>
      </w:r>
      <w:proofErr w:type="gramEnd"/>
      <w:r w:rsidRPr="00A711A4">
        <w:t xml:space="preserve"> </w:t>
      </w:r>
    </w:p>
  </w:footnote>
  <w:footnote w:id="106">
    <w:p w:rsidR="00536ADF" w:rsidRPr="004F0F59" w:rsidRDefault="00536ADF" w:rsidP="00752737">
      <w:pPr>
        <w:pStyle w:val="FootnoteText"/>
      </w:pPr>
      <w:r w:rsidRPr="00A711A4">
        <w:rPr>
          <w:rStyle w:val="FootnoteReference"/>
        </w:rPr>
        <w:footnoteRef/>
      </w:r>
      <w:r w:rsidRPr="00A711A4">
        <w:t xml:space="preserve"> </w:t>
      </w:r>
      <w:r w:rsidRPr="00A711A4">
        <w:rPr>
          <w:lang w:val="en-AU"/>
        </w:rPr>
        <w:t>Ischenko, E. P., Kriminalistika [</w:t>
      </w:r>
      <w:r w:rsidRPr="00A711A4">
        <w:rPr>
          <w:i/>
          <w:lang w:val="en-AU"/>
        </w:rPr>
        <w:t>criminalistics</w:t>
      </w:r>
      <w:r>
        <w:rPr>
          <w:lang w:val="en-AU"/>
        </w:rPr>
        <w:t>]. Moskva: Elit</w:t>
      </w:r>
      <w:r w:rsidRPr="00A711A4">
        <w:rPr>
          <w:lang w:val="en-AU"/>
        </w:rPr>
        <w:t xml:space="preserve">. </w:t>
      </w:r>
      <w:proofErr w:type="gramStart"/>
      <w:r w:rsidRPr="00A711A4">
        <w:rPr>
          <w:lang w:val="en-AU"/>
        </w:rPr>
        <w:t>2008, p. 454.</w:t>
      </w:r>
      <w:proofErr w:type="gramEnd"/>
    </w:p>
  </w:footnote>
  <w:footnote w:id="107">
    <w:p w:rsidR="00536ADF" w:rsidRPr="00841A69" w:rsidRDefault="00536ADF" w:rsidP="00210353">
      <w:pPr>
        <w:pStyle w:val="FootnoteText"/>
        <w:rPr>
          <w:lang w:val="en-AU"/>
        </w:rPr>
      </w:pPr>
      <w:r>
        <w:rPr>
          <w:rStyle w:val="FootnoteReference"/>
        </w:rPr>
        <w:footnoteRef/>
      </w:r>
      <w:r>
        <w:t xml:space="preserve"> </w:t>
      </w:r>
      <w:r>
        <w:t xml:space="preserve">Ischenko, E. P., Toporkov, A. A, </w:t>
      </w:r>
      <w:r w:rsidRPr="00A151FB">
        <w:rPr>
          <w:i/>
          <w:lang w:val="en-US"/>
        </w:rPr>
        <w:t>supra</w:t>
      </w:r>
      <w:r w:rsidRPr="00A151FB">
        <w:rPr>
          <w:lang w:val="en-US"/>
        </w:rPr>
        <w:t xml:space="preserve"> note</w:t>
      </w:r>
      <w:r w:rsidRPr="00A151FB">
        <w:t xml:space="preserve"> </w:t>
      </w:r>
      <w:r>
        <w:t>67</w:t>
      </w:r>
      <w:r w:rsidRPr="00A151FB">
        <w:rPr>
          <w:lang w:val="en-US"/>
        </w:rPr>
        <w:t xml:space="preserve">, </w:t>
      </w:r>
      <w:r>
        <w:rPr>
          <w:lang w:val="en-AU"/>
        </w:rPr>
        <w:t xml:space="preserve">p.508. </w:t>
      </w:r>
    </w:p>
  </w:footnote>
  <w:footnote w:id="108">
    <w:p w:rsidR="00536ADF" w:rsidRPr="00132A90" w:rsidRDefault="00536ADF" w:rsidP="00210353">
      <w:pPr>
        <w:pStyle w:val="FootnoteText"/>
        <w:rPr>
          <w:lang w:val="en-AU"/>
        </w:rPr>
      </w:pPr>
      <w:r w:rsidRPr="00132A90">
        <w:rPr>
          <w:rStyle w:val="FootnoteReference"/>
        </w:rPr>
        <w:footnoteRef/>
      </w:r>
      <w:r>
        <w:t xml:space="preserve"> </w:t>
      </w:r>
      <w:r>
        <w:t>Shuruchnov, N. G</w:t>
      </w:r>
      <w:r w:rsidRPr="00132A90">
        <w:t xml:space="preserve">., </w:t>
      </w:r>
      <w:proofErr w:type="gramStart"/>
      <w:r w:rsidRPr="00A151FB">
        <w:rPr>
          <w:i/>
          <w:lang w:val="en-US"/>
        </w:rPr>
        <w:t>supra</w:t>
      </w:r>
      <w:proofErr w:type="gramEnd"/>
      <w:r w:rsidRPr="00A151FB">
        <w:rPr>
          <w:lang w:val="en-US"/>
        </w:rPr>
        <w:t xml:space="preserve"> note</w:t>
      </w:r>
      <w:r w:rsidRPr="00A151FB">
        <w:t xml:space="preserve"> </w:t>
      </w:r>
      <w:r>
        <w:t>101</w:t>
      </w:r>
      <w:r>
        <w:rPr>
          <w:lang w:val="en-US"/>
        </w:rPr>
        <w:t>,</w:t>
      </w:r>
      <w:r w:rsidRPr="00132A90">
        <w:t xml:space="preserve"> p. 220.</w:t>
      </w:r>
    </w:p>
  </w:footnote>
  <w:footnote w:id="109">
    <w:p w:rsidR="00536ADF" w:rsidRPr="00132A90" w:rsidRDefault="00536ADF" w:rsidP="00210353">
      <w:pPr>
        <w:pStyle w:val="FootnoteText"/>
        <w:rPr>
          <w:lang w:val="en-AU"/>
        </w:rPr>
      </w:pPr>
      <w:r w:rsidRPr="00132A90">
        <w:rPr>
          <w:rStyle w:val="FootnoteReference"/>
        </w:rPr>
        <w:footnoteRef/>
      </w:r>
      <w:r w:rsidRPr="00132A90">
        <w:t xml:space="preserve"> </w:t>
      </w:r>
      <w:r>
        <w:t>Shuruchnov, N. G</w:t>
      </w:r>
      <w:r w:rsidRPr="00132A90">
        <w:t xml:space="preserve">., </w:t>
      </w:r>
      <w:proofErr w:type="gramStart"/>
      <w:r w:rsidRPr="00A151FB">
        <w:rPr>
          <w:i/>
          <w:lang w:val="en-US"/>
        </w:rPr>
        <w:t>supra</w:t>
      </w:r>
      <w:proofErr w:type="gramEnd"/>
      <w:r w:rsidRPr="00A151FB">
        <w:rPr>
          <w:lang w:val="en-US"/>
        </w:rPr>
        <w:t xml:space="preserve"> note</w:t>
      </w:r>
      <w:r w:rsidRPr="00A151FB">
        <w:t xml:space="preserve"> </w:t>
      </w:r>
      <w:r>
        <w:t>101</w:t>
      </w:r>
      <w:r>
        <w:rPr>
          <w:lang w:val="en-US"/>
        </w:rPr>
        <w:t>,</w:t>
      </w:r>
      <w:r w:rsidRPr="00132A90">
        <w:t xml:space="preserve"> p. 220.</w:t>
      </w:r>
    </w:p>
  </w:footnote>
  <w:footnote w:id="110">
    <w:p w:rsidR="00536ADF" w:rsidRPr="001B2D8E" w:rsidRDefault="00536ADF" w:rsidP="00210353">
      <w:pPr>
        <w:pStyle w:val="FootnoteText"/>
        <w:rPr>
          <w:lang w:val="en-AU"/>
        </w:rPr>
      </w:pPr>
      <w:r w:rsidRPr="00132A90">
        <w:rPr>
          <w:rStyle w:val="FootnoteReference"/>
        </w:rPr>
        <w:footnoteRef/>
      </w:r>
      <w:r w:rsidRPr="00132A90">
        <w:t xml:space="preserve"> </w:t>
      </w:r>
      <w:proofErr w:type="gramStart"/>
      <w:r w:rsidRPr="00132A90">
        <w:rPr>
          <w:lang w:val="en-AU"/>
        </w:rPr>
        <w:t>Sacharova, E. G., Rasledyvanie prichinenia vreda zdorovju [</w:t>
      </w:r>
      <w:r w:rsidRPr="00132A90">
        <w:rPr>
          <w:i/>
          <w:lang w:val="en-AU"/>
        </w:rPr>
        <w:t>Investigation of injury</w:t>
      </w:r>
      <w:r w:rsidRPr="00132A90">
        <w:rPr>
          <w:lang w:val="en-AU"/>
        </w:rPr>
        <w:t>].</w:t>
      </w:r>
      <w:proofErr w:type="gramEnd"/>
      <w:r w:rsidRPr="00132A90">
        <w:rPr>
          <w:lang w:val="en-AU"/>
        </w:rPr>
        <w:t xml:space="preserve"> Mo</w:t>
      </w:r>
      <w:r>
        <w:rPr>
          <w:lang w:val="en-AU"/>
        </w:rPr>
        <w:t>skva: Jurlitinform</w:t>
      </w:r>
      <w:r w:rsidRPr="00132A90">
        <w:rPr>
          <w:lang w:val="en-AU"/>
        </w:rPr>
        <w:t xml:space="preserve">. </w:t>
      </w:r>
      <w:proofErr w:type="gramStart"/>
      <w:r w:rsidRPr="00132A90">
        <w:rPr>
          <w:lang w:val="en-AU"/>
        </w:rPr>
        <w:t>2007, p.113.</w:t>
      </w:r>
      <w:proofErr w:type="gramEnd"/>
      <w:r>
        <w:rPr>
          <w:lang w:val="en-AU"/>
        </w:rPr>
        <w:t xml:space="preserve"> </w:t>
      </w:r>
    </w:p>
  </w:footnote>
  <w:footnote w:id="111">
    <w:p w:rsidR="00536ADF" w:rsidRPr="009C5E8A" w:rsidRDefault="00536ADF" w:rsidP="00210353">
      <w:pPr>
        <w:pStyle w:val="FootnoteText"/>
      </w:pPr>
      <w:r w:rsidRPr="009C5E8A">
        <w:rPr>
          <w:rStyle w:val="FootnoteReference"/>
        </w:rPr>
        <w:footnoteRef/>
      </w:r>
      <w:r w:rsidRPr="009C5E8A">
        <w:t xml:space="preserve"> </w:t>
      </w:r>
      <w:r w:rsidRPr="009C5E8A">
        <w:t>Krylov, I. F., Bastrykin,  A. I., Kriminalistika[</w:t>
      </w:r>
      <w:r>
        <w:rPr>
          <w:i/>
        </w:rPr>
        <w:t>C</w:t>
      </w:r>
      <w:r w:rsidRPr="009C5E8A">
        <w:rPr>
          <w:i/>
        </w:rPr>
        <w:t>riminalistics</w:t>
      </w:r>
      <w:r>
        <w:t>]. Moskva: Delo.</w:t>
      </w:r>
      <w:r w:rsidRPr="009C5E8A">
        <w:t xml:space="preserve"> </w:t>
      </w:r>
      <w:proofErr w:type="gramStart"/>
      <w:r w:rsidRPr="009C5E8A">
        <w:rPr>
          <w:lang w:val="en-US"/>
        </w:rPr>
        <w:t>2001</w:t>
      </w:r>
      <w:r w:rsidRPr="009C5E8A">
        <w:t xml:space="preserve">, p. </w:t>
      </w:r>
      <w:r w:rsidRPr="009C5E8A">
        <w:rPr>
          <w:lang w:val="en-US"/>
        </w:rPr>
        <w:t>58</w:t>
      </w:r>
      <w:r w:rsidRPr="009C5E8A">
        <w:t>6.</w:t>
      </w:r>
      <w:proofErr w:type="gramEnd"/>
    </w:p>
  </w:footnote>
  <w:footnote w:id="112">
    <w:p w:rsidR="00536ADF" w:rsidRDefault="00536ADF">
      <w:pPr>
        <w:pStyle w:val="FootnoteText"/>
      </w:pPr>
      <w:r>
        <w:rPr>
          <w:rStyle w:val="FootnoteReference"/>
        </w:rPr>
        <w:footnoteRef/>
      </w:r>
      <w:r>
        <w:t xml:space="preserve"> </w:t>
      </w:r>
      <w:r>
        <w:t xml:space="preserve">Matulienė, S. </w:t>
      </w:r>
      <w:proofErr w:type="gramStart"/>
      <w:r w:rsidRPr="00582CC2">
        <w:rPr>
          <w:i/>
          <w:lang w:val="en-US"/>
        </w:rPr>
        <w:t>supra</w:t>
      </w:r>
      <w:proofErr w:type="gramEnd"/>
      <w:r>
        <w:rPr>
          <w:lang w:val="en-US"/>
        </w:rPr>
        <w:t xml:space="preserve"> note </w:t>
      </w:r>
      <w:r>
        <w:rPr>
          <w:lang w:val="en-AU"/>
        </w:rPr>
        <w:t>78</w:t>
      </w:r>
      <w:r>
        <w:rPr>
          <w:lang w:val="en-US"/>
        </w:rPr>
        <w:t>, p. 91.</w:t>
      </w:r>
    </w:p>
  </w:footnote>
  <w:footnote w:id="113">
    <w:p w:rsidR="00536ADF" w:rsidRPr="000F53AD" w:rsidRDefault="00536ADF" w:rsidP="00210353">
      <w:pPr>
        <w:pStyle w:val="FootnoteText"/>
        <w:rPr>
          <w:lang w:val="en-AU"/>
        </w:rPr>
      </w:pPr>
      <w:r w:rsidRPr="009C5E8A">
        <w:rPr>
          <w:rStyle w:val="FootnoteReference"/>
        </w:rPr>
        <w:footnoteRef/>
      </w:r>
      <w:r w:rsidRPr="009C5E8A">
        <w:t xml:space="preserve"> </w:t>
      </w:r>
      <w:r>
        <w:t xml:space="preserve">Zarasų  policijos komisariato nusikaltimų tyrimo valdybos – smurtinių nusikaltimų skyriaus ikiteisminė byla Nr. </w:t>
      </w:r>
      <w:r w:rsidRPr="009C1CA6">
        <w:rPr>
          <w:lang w:val="en-AU"/>
        </w:rPr>
        <w:t>58 – 1 – 00349 – 06</w:t>
      </w:r>
      <w:r>
        <w:rPr>
          <w:lang w:val="en-AU"/>
        </w:rPr>
        <w:t>.</w:t>
      </w:r>
    </w:p>
  </w:footnote>
  <w:footnote w:id="114">
    <w:p w:rsidR="00536ADF" w:rsidRPr="007D49DB" w:rsidRDefault="00536ADF" w:rsidP="00210353">
      <w:pPr>
        <w:pStyle w:val="FootnoteText"/>
        <w:rPr>
          <w:lang w:val="en-AU"/>
        </w:rPr>
      </w:pPr>
      <w:r>
        <w:rPr>
          <w:rStyle w:val="FootnoteReference"/>
        </w:rPr>
        <w:footnoteRef/>
      </w:r>
      <w:r>
        <w:t xml:space="preserve"> </w:t>
      </w:r>
      <w:r>
        <w:t>Skichko, O. J., Taktiko – psichologiceskie osnovy doprosa nesoversynoletnich svidetelei i poterpevsych na predvoritelnym sledstvii [</w:t>
      </w:r>
      <w:r w:rsidRPr="00132A90">
        <w:rPr>
          <w:i/>
        </w:rPr>
        <w:t>Tactical – psychological the basis of interrogation of witnesses and victims of juveniles in the preliminary investigation</w:t>
      </w:r>
      <w:r>
        <w:t>]. Moskva: Julitinform. 2010, p. 118.</w:t>
      </w:r>
    </w:p>
  </w:footnote>
  <w:footnote w:id="115">
    <w:p w:rsidR="00536ADF" w:rsidRPr="00985D77" w:rsidRDefault="00536ADF" w:rsidP="00210353">
      <w:pPr>
        <w:pStyle w:val="FootnoteText"/>
        <w:rPr>
          <w:lang w:val="en-AU"/>
        </w:rPr>
      </w:pPr>
      <w:r>
        <w:rPr>
          <w:rStyle w:val="FootnoteReference"/>
        </w:rPr>
        <w:footnoteRef/>
      </w:r>
      <w:r>
        <w:t xml:space="preserve"> </w:t>
      </w:r>
      <w:r>
        <w:rPr>
          <w:lang w:val="en-AU"/>
        </w:rPr>
        <w:t xml:space="preserve">LR BPK </w:t>
      </w:r>
      <w:r w:rsidRPr="00582CC2">
        <w:rPr>
          <w:i/>
          <w:lang w:val="en-US"/>
        </w:rPr>
        <w:t>supra</w:t>
      </w:r>
      <w:r>
        <w:rPr>
          <w:lang w:val="en-US"/>
        </w:rPr>
        <w:t xml:space="preserve"> </w:t>
      </w:r>
      <w:proofErr w:type="gramStart"/>
      <w:r>
        <w:rPr>
          <w:lang w:val="en-US"/>
        </w:rPr>
        <w:t>note</w:t>
      </w:r>
      <w:proofErr w:type="gramEnd"/>
      <w:r>
        <w:rPr>
          <w:lang w:val="en-US"/>
        </w:rPr>
        <w:t xml:space="preserve"> 92.</w:t>
      </w:r>
    </w:p>
  </w:footnote>
  <w:footnote w:id="116">
    <w:p w:rsidR="00536ADF" w:rsidRPr="00CA403A" w:rsidRDefault="00536ADF" w:rsidP="00CA403A">
      <w:pPr>
        <w:pStyle w:val="FootnoteText"/>
        <w:rPr>
          <w:lang w:val="en-AU"/>
        </w:rPr>
      </w:pPr>
      <w:r>
        <w:rPr>
          <w:rStyle w:val="FootnoteReference"/>
        </w:rPr>
        <w:footnoteRef/>
      </w:r>
      <w:r>
        <w:t xml:space="preserve"> </w:t>
      </w:r>
      <w:r>
        <w:t xml:space="preserve">Kurapka, V. E., Matulienė, S., Smurtinio nusikalstamumo Lietuvoje probleminiai klausimai: ikiteisminio tyrimo praktika ir kriminalistinės rekomendacijos. </w:t>
      </w:r>
      <w:r w:rsidRPr="00C5449C">
        <w:rPr>
          <w:i/>
        </w:rPr>
        <w:t>Kriminalistika ir teismo ekspertizė – koreliaciniai ryšiai</w:t>
      </w:r>
      <w:r>
        <w:t xml:space="preserve">, </w:t>
      </w:r>
      <w:r>
        <w:rPr>
          <w:lang w:val="en-AU"/>
        </w:rPr>
        <w:t>2011</w:t>
      </w:r>
      <w:r>
        <w:t xml:space="preserve">, p. </w:t>
      </w:r>
      <w:r>
        <w:rPr>
          <w:lang w:val="en-AU"/>
        </w:rPr>
        <w:t>151.</w:t>
      </w:r>
    </w:p>
  </w:footnote>
  <w:footnote w:id="117">
    <w:p w:rsidR="00536ADF" w:rsidRDefault="00536ADF" w:rsidP="00210353">
      <w:pPr>
        <w:pStyle w:val="FootnoteText"/>
      </w:pPr>
      <w:r>
        <w:rPr>
          <w:rStyle w:val="FootnoteReference"/>
        </w:rPr>
        <w:footnoteRef/>
      </w:r>
      <w:r>
        <w:t xml:space="preserve"> </w:t>
      </w:r>
      <w:r>
        <w:t>Saveleva, M. V., Smuskin, A. B., Kriminalistika [</w:t>
      </w:r>
      <w:r w:rsidRPr="00EA789A">
        <w:rPr>
          <w:i/>
        </w:rPr>
        <w:t>Criminalistics</w:t>
      </w:r>
      <w:r>
        <w:t>]. Moskva: Daskov i K. 2009, p. 422.</w:t>
      </w:r>
    </w:p>
    <w:p w:rsidR="00536ADF" w:rsidRDefault="00536ADF" w:rsidP="00210353">
      <w:pPr>
        <w:pStyle w:val="FootnoteText"/>
      </w:pPr>
    </w:p>
  </w:footnote>
  <w:footnote w:id="118">
    <w:p w:rsidR="00536ADF" w:rsidRPr="003A4BA5" w:rsidRDefault="00536ADF" w:rsidP="00D6097B">
      <w:pPr>
        <w:pStyle w:val="FootnoteText"/>
        <w:rPr>
          <w:lang w:val="en-AU"/>
        </w:rPr>
      </w:pPr>
      <w:r>
        <w:rPr>
          <w:rStyle w:val="FootnoteReference"/>
        </w:rPr>
        <w:footnoteRef/>
      </w:r>
      <w:r>
        <w:t xml:space="preserve"> </w:t>
      </w:r>
      <w:r>
        <w:t>Torvald, J., Kriminalistika sevodnia [</w:t>
      </w:r>
      <w:r>
        <w:rPr>
          <w:i/>
        </w:rPr>
        <w:t>Criminalistics</w:t>
      </w:r>
      <w:r w:rsidRPr="003A4BA5">
        <w:rPr>
          <w:i/>
        </w:rPr>
        <w:t xml:space="preserve"> taday</w:t>
      </w:r>
      <w:r>
        <w:t>]. Rostov  na  donu: Feniks.</w:t>
      </w:r>
      <w:r>
        <w:rPr>
          <w:lang w:val="en-AU"/>
        </w:rPr>
        <w:t xml:space="preserve"> </w:t>
      </w:r>
      <w:proofErr w:type="gramStart"/>
      <w:r>
        <w:rPr>
          <w:lang w:val="en-AU"/>
        </w:rPr>
        <w:t>1996, p. 512.</w:t>
      </w:r>
      <w:proofErr w:type="gramEnd"/>
    </w:p>
  </w:footnote>
  <w:footnote w:id="119">
    <w:p w:rsidR="00536ADF" w:rsidRPr="00EA789A" w:rsidRDefault="00536ADF" w:rsidP="00210353">
      <w:pPr>
        <w:pStyle w:val="FootnoteText"/>
        <w:rPr>
          <w:lang w:val="en-AU"/>
        </w:rPr>
      </w:pPr>
      <w:r>
        <w:rPr>
          <w:rStyle w:val="FootnoteReference"/>
        </w:rPr>
        <w:footnoteRef/>
      </w:r>
      <w:r>
        <w:t xml:space="preserve"> </w:t>
      </w:r>
      <w:r>
        <w:t xml:space="preserve">Sacharova, E. G, </w:t>
      </w:r>
      <w:r w:rsidRPr="00A151FB">
        <w:rPr>
          <w:i/>
          <w:lang w:val="en-US"/>
        </w:rPr>
        <w:t>supra</w:t>
      </w:r>
      <w:r w:rsidRPr="00A151FB">
        <w:rPr>
          <w:lang w:val="en-US"/>
        </w:rPr>
        <w:t xml:space="preserve"> note</w:t>
      </w:r>
      <w:r>
        <w:rPr>
          <w:lang w:val="en-US"/>
        </w:rPr>
        <w:t xml:space="preserve"> 110, p. 116.</w:t>
      </w:r>
    </w:p>
  </w:footnote>
  <w:footnote w:id="120">
    <w:p w:rsidR="00536ADF" w:rsidRPr="00BC371E" w:rsidRDefault="00536ADF" w:rsidP="00210353">
      <w:pPr>
        <w:pStyle w:val="FootnoteText"/>
        <w:rPr>
          <w:lang w:val="en-AU"/>
        </w:rPr>
      </w:pPr>
      <w:r>
        <w:rPr>
          <w:rStyle w:val="FootnoteReference"/>
        </w:rPr>
        <w:footnoteRef/>
      </w:r>
      <w:r>
        <w:t xml:space="preserve"> </w:t>
      </w:r>
      <w:r>
        <w:t xml:space="preserve">LR BPK, </w:t>
      </w:r>
      <w:r w:rsidRPr="00A151FB">
        <w:rPr>
          <w:i/>
          <w:lang w:val="en-US"/>
        </w:rPr>
        <w:t>supra</w:t>
      </w:r>
      <w:r w:rsidRPr="00A151FB">
        <w:rPr>
          <w:lang w:val="en-US"/>
        </w:rPr>
        <w:t xml:space="preserve"> note</w:t>
      </w:r>
      <w:r>
        <w:rPr>
          <w:lang w:val="en-US"/>
        </w:rPr>
        <w:t xml:space="preserve"> 92.</w:t>
      </w:r>
    </w:p>
  </w:footnote>
  <w:footnote w:id="121">
    <w:p w:rsidR="00536ADF" w:rsidRDefault="00536ADF" w:rsidP="00210353">
      <w:pPr>
        <w:pStyle w:val="FootnoteText"/>
      </w:pPr>
      <w:r>
        <w:rPr>
          <w:rStyle w:val="FootnoteReference"/>
        </w:rPr>
        <w:footnoteRef/>
      </w:r>
      <w:r>
        <w:t xml:space="preserve"> </w:t>
      </w:r>
      <w:r>
        <w:rPr>
          <w:lang w:val="en-AU"/>
        </w:rPr>
        <w:t xml:space="preserve">Filipov, A. G., </w:t>
      </w:r>
      <w:r w:rsidRPr="00A151FB">
        <w:rPr>
          <w:i/>
          <w:lang w:val="en-US"/>
        </w:rPr>
        <w:t>supra</w:t>
      </w:r>
      <w:r w:rsidRPr="00A151FB">
        <w:rPr>
          <w:lang w:val="en-US"/>
        </w:rPr>
        <w:t xml:space="preserve"> note</w:t>
      </w:r>
      <w:r>
        <w:rPr>
          <w:lang w:val="en-US"/>
        </w:rPr>
        <w:t xml:space="preserve"> </w:t>
      </w:r>
      <w:r>
        <w:rPr>
          <w:lang w:val="en-AU"/>
        </w:rPr>
        <w:t>11</w:t>
      </w:r>
      <w:r>
        <w:rPr>
          <w:lang w:val="en-US"/>
        </w:rPr>
        <w:t xml:space="preserve">, </w:t>
      </w:r>
      <w:r>
        <w:rPr>
          <w:lang w:val="en-AU"/>
        </w:rPr>
        <w:t>p. 41.</w:t>
      </w:r>
    </w:p>
  </w:footnote>
  <w:footnote w:id="122">
    <w:p w:rsidR="00536ADF" w:rsidRDefault="00536ADF" w:rsidP="00210353">
      <w:pPr>
        <w:pStyle w:val="FootnoteText"/>
      </w:pPr>
      <w:r>
        <w:rPr>
          <w:rStyle w:val="FootnoteReference"/>
        </w:rPr>
        <w:footnoteRef/>
      </w:r>
      <w:r>
        <w:t xml:space="preserve"> </w:t>
      </w:r>
      <w:r w:rsidRPr="006F5E30">
        <w:rPr>
          <w:i/>
        </w:rPr>
        <w:t>Ibid.</w:t>
      </w:r>
    </w:p>
  </w:footnote>
  <w:footnote w:id="123">
    <w:p w:rsidR="00536ADF" w:rsidRDefault="00536ADF" w:rsidP="00210353">
      <w:pPr>
        <w:pStyle w:val="FootnoteText"/>
      </w:pPr>
      <w:r>
        <w:rPr>
          <w:rStyle w:val="FootnoteReference"/>
        </w:rPr>
        <w:footnoteRef/>
      </w:r>
      <w:r>
        <w:t xml:space="preserve"> </w:t>
      </w:r>
      <w:r>
        <w:t xml:space="preserve">LR BPK </w:t>
      </w:r>
      <w:r w:rsidRPr="00A151FB">
        <w:rPr>
          <w:i/>
          <w:lang w:val="en-US"/>
        </w:rPr>
        <w:t>supra</w:t>
      </w:r>
      <w:r w:rsidRPr="00A151FB">
        <w:rPr>
          <w:lang w:val="en-US"/>
        </w:rPr>
        <w:t xml:space="preserve"> note</w:t>
      </w:r>
      <w:r>
        <w:rPr>
          <w:lang w:val="en-US"/>
        </w:rPr>
        <w:t xml:space="preserve"> 92.</w:t>
      </w:r>
    </w:p>
  </w:footnote>
  <w:footnote w:id="124">
    <w:p w:rsidR="00536ADF" w:rsidRPr="009C68CF" w:rsidRDefault="00536ADF" w:rsidP="00210353">
      <w:pPr>
        <w:pStyle w:val="FootnoteText"/>
      </w:pPr>
      <w:r>
        <w:rPr>
          <w:rStyle w:val="FootnoteReference"/>
        </w:rPr>
        <w:footnoteRef/>
      </w:r>
      <w:r>
        <w:t xml:space="preserve"> </w:t>
      </w:r>
      <w:r>
        <w:t>Shuruchnov, N. G</w:t>
      </w:r>
      <w:r w:rsidRPr="00132A90">
        <w:t xml:space="preserve">., </w:t>
      </w:r>
      <w:proofErr w:type="gramStart"/>
      <w:r w:rsidRPr="00A151FB">
        <w:rPr>
          <w:i/>
          <w:lang w:val="en-US"/>
        </w:rPr>
        <w:t>supra</w:t>
      </w:r>
      <w:proofErr w:type="gramEnd"/>
      <w:r w:rsidRPr="00A151FB">
        <w:rPr>
          <w:lang w:val="en-US"/>
        </w:rPr>
        <w:t xml:space="preserve"> note</w:t>
      </w:r>
      <w:r w:rsidRPr="00A151FB">
        <w:t xml:space="preserve"> </w:t>
      </w:r>
      <w:r>
        <w:t>101</w:t>
      </w:r>
      <w:r>
        <w:rPr>
          <w:lang w:val="en-US"/>
        </w:rPr>
        <w:t>,</w:t>
      </w:r>
      <w:r w:rsidRPr="00132A90">
        <w:t xml:space="preserve"> p. </w:t>
      </w:r>
      <w:r>
        <w:rPr>
          <w:lang w:val="en-AU"/>
        </w:rPr>
        <w:t xml:space="preserve">243. </w:t>
      </w:r>
    </w:p>
  </w:footnote>
  <w:footnote w:id="125">
    <w:p w:rsidR="00536ADF" w:rsidRPr="00B873D6" w:rsidRDefault="00536ADF" w:rsidP="00210353">
      <w:pPr>
        <w:pStyle w:val="FootnoteText"/>
        <w:rPr>
          <w:lang w:val="en-AU"/>
        </w:rPr>
      </w:pPr>
      <w:r>
        <w:rPr>
          <w:rStyle w:val="FootnoteReference"/>
        </w:rPr>
        <w:footnoteRef/>
      </w:r>
      <w:r>
        <w:t xml:space="preserve"> </w:t>
      </w:r>
      <w:r>
        <w:t xml:space="preserve">Saveleva, M. V., Smuskin, A. B., </w:t>
      </w:r>
      <w:proofErr w:type="gramStart"/>
      <w:r w:rsidRPr="00A151FB">
        <w:rPr>
          <w:i/>
          <w:lang w:val="en-US"/>
        </w:rPr>
        <w:t>supra</w:t>
      </w:r>
      <w:proofErr w:type="gramEnd"/>
      <w:r w:rsidRPr="00A151FB">
        <w:rPr>
          <w:lang w:val="en-US"/>
        </w:rPr>
        <w:t xml:space="preserve"> note</w:t>
      </w:r>
      <w:r w:rsidRPr="00A151FB">
        <w:t xml:space="preserve"> </w:t>
      </w:r>
      <w:r>
        <w:t xml:space="preserve">117, p. 394. </w:t>
      </w:r>
    </w:p>
  </w:footnote>
  <w:footnote w:id="126">
    <w:p w:rsidR="00536ADF" w:rsidRPr="00922ED7" w:rsidRDefault="00536ADF" w:rsidP="00210353">
      <w:pPr>
        <w:pStyle w:val="FootnoteText"/>
        <w:rPr>
          <w:lang w:val="en-AU"/>
        </w:rPr>
      </w:pPr>
      <w:r>
        <w:rPr>
          <w:rStyle w:val="FootnoteReference"/>
        </w:rPr>
        <w:footnoteRef/>
      </w:r>
      <w:r>
        <w:t xml:space="preserve"> </w:t>
      </w:r>
      <w:r>
        <w:t xml:space="preserve">Sacharova, E. G, </w:t>
      </w:r>
      <w:r w:rsidRPr="00A151FB">
        <w:rPr>
          <w:i/>
          <w:lang w:val="en-US"/>
        </w:rPr>
        <w:t>supra</w:t>
      </w:r>
      <w:r w:rsidRPr="00A151FB">
        <w:rPr>
          <w:lang w:val="en-US"/>
        </w:rPr>
        <w:t xml:space="preserve"> note</w:t>
      </w:r>
      <w:r>
        <w:rPr>
          <w:lang w:val="en-US"/>
        </w:rPr>
        <w:t xml:space="preserve"> 110, p. 95. </w:t>
      </w:r>
    </w:p>
  </w:footnote>
  <w:footnote w:id="127">
    <w:p w:rsidR="00536ADF" w:rsidRPr="00C712EF" w:rsidRDefault="00536ADF" w:rsidP="00210353">
      <w:pPr>
        <w:pStyle w:val="FootnoteText"/>
        <w:rPr>
          <w:lang w:val="en-AU"/>
        </w:rPr>
      </w:pPr>
      <w:r w:rsidRPr="00FF1120">
        <w:rPr>
          <w:rStyle w:val="FootnoteReference"/>
        </w:rPr>
        <w:footnoteRef/>
      </w:r>
      <w:r w:rsidRPr="00FF1120">
        <w:t xml:space="preserve"> </w:t>
      </w:r>
      <w:r>
        <w:t xml:space="preserve">Lietuvos Respbublikos generalinio prokuroro 2011 m. sausio 18 d. įsakymas Nr. I – </w:t>
      </w:r>
      <w:r>
        <w:rPr>
          <w:lang w:val="en-AU"/>
        </w:rPr>
        <w:t xml:space="preserve">14 </w:t>
      </w:r>
      <w:r>
        <w:t xml:space="preserve">„Dėl rekomendacijų dėl užduočių specialistams ir ekspertams skyrimo patvirtinimo“. </w:t>
      </w:r>
      <w:r>
        <w:rPr>
          <w:i/>
        </w:rPr>
        <w:t>Valstybės žinios</w:t>
      </w:r>
      <w:r>
        <w:t>. 2011. Nr. 8-379.</w:t>
      </w:r>
    </w:p>
  </w:footnote>
  <w:footnote w:id="128">
    <w:p w:rsidR="00536ADF" w:rsidRPr="00FF1120" w:rsidRDefault="00536ADF" w:rsidP="00210353">
      <w:pPr>
        <w:pStyle w:val="FootnoteText"/>
        <w:rPr>
          <w:lang w:val="en-AU"/>
        </w:rPr>
      </w:pPr>
      <w:r w:rsidRPr="00FF1120">
        <w:rPr>
          <w:rStyle w:val="FootnoteReference"/>
        </w:rPr>
        <w:footnoteRef/>
      </w:r>
      <w:r w:rsidRPr="00FF1120">
        <w:t xml:space="preserve"> </w:t>
      </w:r>
      <w:r w:rsidRPr="00FF1120">
        <w:t>Merickij, N. E., Prutovych, V. V., Metodologija obnaruzenija i fiksacii objektov kriminalisticheskogo i sudebno – medecinskogo charaktera [</w:t>
      </w:r>
      <w:r w:rsidRPr="00FF1120">
        <w:rPr>
          <w:i/>
        </w:rPr>
        <w:t>Methodology for detection and fixation of objects forensic and forensic medical</w:t>
      </w:r>
      <w:r w:rsidRPr="00FF1120">
        <w:t>]. Moskva: Jurlitinform. 2009, p.125.</w:t>
      </w:r>
    </w:p>
  </w:footnote>
  <w:footnote w:id="129">
    <w:p w:rsidR="00536ADF" w:rsidRPr="00DA4135" w:rsidRDefault="00536ADF" w:rsidP="00210353">
      <w:pPr>
        <w:pStyle w:val="FootnoteText"/>
        <w:rPr>
          <w:lang w:val="en-AU"/>
        </w:rPr>
      </w:pPr>
      <w:r>
        <w:rPr>
          <w:rStyle w:val="FootnoteReference"/>
        </w:rPr>
        <w:footnoteRef/>
      </w:r>
      <w:r>
        <w:t xml:space="preserve"> </w:t>
      </w:r>
      <w:r>
        <w:rPr>
          <w:lang w:val="en-AU"/>
        </w:rPr>
        <w:t xml:space="preserve">LR BPK </w:t>
      </w:r>
      <w:r w:rsidRPr="00A151FB">
        <w:rPr>
          <w:i/>
          <w:lang w:val="en-US"/>
        </w:rPr>
        <w:t>supra</w:t>
      </w:r>
      <w:r w:rsidRPr="00A151FB">
        <w:rPr>
          <w:lang w:val="en-US"/>
        </w:rPr>
        <w:t xml:space="preserve"> </w:t>
      </w:r>
      <w:proofErr w:type="gramStart"/>
      <w:r w:rsidRPr="00A151FB">
        <w:rPr>
          <w:lang w:val="en-US"/>
        </w:rPr>
        <w:t>note</w:t>
      </w:r>
      <w:proofErr w:type="gramEnd"/>
      <w:r>
        <w:rPr>
          <w:lang w:val="en-US"/>
        </w:rPr>
        <w:t xml:space="preserve"> 92.</w:t>
      </w:r>
    </w:p>
  </w:footnote>
  <w:footnote w:id="130">
    <w:p w:rsidR="00536ADF" w:rsidRPr="00705B64" w:rsidRDefault="00536ADF" w:rsidP="00210353">
      <w:pPr>
        <w:pStyle w:val="FootnoteText"/>
        <w:rPr>
          <w:lang w:val="en-AU"/>
        </w:rPr>
      </w:pPr>
      <w:r>
        <w:rPr>
          <w:rStyle w:val="FootnoteReference"/>
        </w:rPr>
        <w:footnoteRef/>
      </w:r>
      <w:r>
        <w:t xml:space="preserve"> </w:t>
      </w:r>
      <w:r w:rsidRPr="00FF1120">
        <w:t>Merickij, N. E., Prutovych, V. V.,</w:t>
      </w:r>
      <w:r>
        <w:t xml:space="preserve"> </w:t>
      </w:r>
      <w:r w:rsidRPr="00FC374F">
        <w:rPr>
          <w:i/>
          <w:color w:val="000000"/>
        </w:rPr>
        <w:t>supra</w:t>
      </w:r>
      <w:r>
        <w:rPr>
          <w:color w:val="000000"/>
        </w:rPr>
        <w:t xml:space="preserve"> note </w:t>
      </w:r>
      <w:r>
        <w:rPr>
          <w:color w:val="000000"/>
          <w:lang w:val="en-AU"/>
        </w:rPr>
        <w:t>128</w:t>
      </w:r>
      <w:r>
        <w:rPr>
          <w:color w:val="000000"/>
        </w:rPr>
        <w:t xml:space="preserve">, </w:t>
      </w:r>
      <w:r>
        <w:rPr>
          <w:color w:val="000000"/>
          <w:lang w:val="en-US"/>
        </w:rPr>
        <w:t>p.</w:t>
      </w:r>
      <w:r w:rsidRPr="00204DCE">
        <w:t xml:space="preserve"> 130</w:t>
      </w:r>
      <w:r>
        <w:t>.</w:t>
      </w:r>
    </w:p>
  </w:footnote>
  <w:footnote w:id="131">
    <w:p w:rsidR="00536ADF" w:rsidRPr="00EC1EB5" w:rsidRDefault="00536ADF" w:rsidP="00210353">
      <w:pPr>
        <w:pStyle w:val="FootnoteText"/>
        <w:rPr>
          <w:lang w:val="en-AU"/>
        </w:rPr>
      </w:pPr>
      <w:r>
        <w:rPr>
          <w:rStyle w:val="FootnoteReference"/>
        </w:rPr>
        <w:footnoteRef/>
      </w:r>
      <w:r>
        <w:t xml:space="preserve"> </w:t>
      </w:r>
      <w:r>
        <w:rPr>
          <w:lang w:val="en-AU"/>
        </w:rPr>
        <w:t xml:space="preserve">LR BPK </w:t>
      </w:r>
      <w:r w:rsidRPr="00A151FB">
        <w:rPr>
          <w:i/>
          <w:lang w:val="en-US"/>
        </w:rPr>
        <w:t>supra</w:t>
      </w:r>
      <w:r w:rsidRPr="00A151FB">
        <w:rPr>
          <w:lang w:val="en-US"/>
        </w:rPr>
        <w:t xml:space="preserve"> </w:t>
      </w:r>
      <w:proofErr w:type="gramStart"/>
      <w:r w:rsidRPr="00A151FB">
        <w:rPr>
          <w:lang w:val="en-US"/>
        </w:rPr>
        <w:t>note</w:t>
      </w:r>
      <w:proofErr w:type="gramEnd"/>
      <w:r>
        <w:rPr>
          <w:lang w:val="en-US"/>
        </w:rPr>
        <w:t xml:space="preserve"> 92.</w:t>
      </w:r>
    </w:p>
  </w:footnote>
  <w:footnote w:id="132">
    <w:p w:rsidR="00536ADF" w:rsidRPr="001F1061" w:rsidRDefault="00536ADF" w:rsidP="00210353">
      <w:pPr>
        <w:pStyle w:val="FootnoteText"/>
        <w:rPr>
          <w:lang w:val="en-AU"/>
        </w:rPr>
      </w:pPr>
      <w:r w:rsidRPr="00EC1EB5">
        <w:rPr>
          <w:rStyle w:val="FootnoteReference"/>
        </w:rPr>
        <w:footnoteRef/>
      </w:r>
      <w:r w:rsidRPr="00EC1EB5">
        <w:t xml:space="preserve"> </w:t>
      </w:r>
      <w:r w:rsidRPr="00EC1EB5">
        <w:t xml:space="preserve">Palskys, E., Kazlauskas, M., Danisevičius, P., </w:t>
      </w:r>
      <w:proofErr w:type="gramStart"/>
      <w:r w:rsidRPr="00103BCF">
        <w:rPr>
          <w:i/>
          <w:lang w:val="en-US"/>
        </w:rPr>
        <w:t>supra</w:t>
      </w:r>
      <w:proofErr w:type="gramEnd"/>
      <w:r w:rsidRPr="00103BCF">
        <w:rPr>
          <w:lang w:val="en-US"/>
        </w:rPr>
        <w:t xml:space="preserve"> note</w:t>
      </w:r>
      <w:r w:rsidRPr="00103BCF">
        <w:t xml:space="preserve"> </w:t>
      </w:r>
      <w:r>
        <w:rPr>
          <w:lang w:val="en-AU"/>
        </w:rPr>
        <w:t>100</w:t>
      </w:r>
      <w:r w:rsidRPr="00103BCF">
        <w:rPr>
          <w:lang w:val="en-US"/>
        </w:rPr>
        <w:t>, p</w:t>
      </w:r>
      <w:r w:rsidRPr="00103BCF">
        <w:rPr>
          <w:lang w:val="en-AU"/>
        </w:rPr>
        <w:t xml:space="preserve">. </w:t>
      </w:r>
      <w:r>
        <w:rPr>
          <w:lang w:val="en-AU"/>
        </w:rPr>
        <w:t>80 – 83.</w:t>
      </w:r>
    </w:p>
  </w:footnote>
  <w:footnote w:id="133">
    <w:p w:rsidR="00536ADF" w:rsidRPr="007F1E51" w:rsidRDefault="00536ADF" w:rsidP="00210353">
      <w:pPr>
        <w:pStyle w:val="FootnoteText"/>
        <w:rPr>
          <w:lang w:val="en-AU"/>
        </w:rPr>
      </w:pPr>
      <w:r w:rsidRPr="007F1E51">
        <w:rPr>
          <w:rStyle w:val="FootnoteReference"/>
        </w:rPr>
        <w:footnoteRef/>
      </w:r>
      <w:r w:rsidRPr="007F1E51">
        <w:t xml:space="preserve"> </w:t>
      </w:r>
      <w:r w:rsidRPr="007F1E51">
        <w:t>Lapin, A. V., Kriminalisticheskaja ekspertiza [</w:t>
      </w:r>
      <w:r w:rsidRPr="007F1E51">
        <w:rPr>
          <w:i/>
        </w:rPr>
        <w:t>Forensic examination</w:t>
      </w:r>
      <w:r w:rsidRPr="007F1E51">
        <w:t>]. Minsk: TetraSistems. 2006, p. 38 – 39.</w:t>
      </w:r>
    </w:p>
  </w:footnote>
  <w:footnote w:id="134">
    <w:p w:rsidR="00536ADF" w:rsidRPr="001B4D59" w:rsidRDefault="00536ADF" w:rsidP="00210353">
      <w:pPr>
        <w:pStyle w:val="FootnoteText"/>
        <w:rPr>
          <w:lang w:val="en-AU"/>
        </w:rPr>
      </w:pPr>
      <w:r w:rsidRPr="007D2FB8">
        <w:rPr>
          <w:rStyle w:val="FootnoteReference"/>
        </w:rPr>
        <w:footnoteRef/>
      </w:r>
      <w:r w:rsidRPr="007D2FB8">
        <w:t xml:space="preserve"> </w:t>
      </w:r>
      <w:r>
        <w:t xml:space="preserve">Lietuvos Respublikos ginklų ir šaudmenų kontrolės įstatymas. </w:t>
      </w:r>
      <w:r w:rsidRPr="00973519">
        <w:rPr>
          <w:i/>
        </w:rPr>
        <w:t>Valstybės žinios</w:t>
      </w:r>
      <w:r>
        <w:t xml:space="preserve">. </w:t>
      </w:r>
      <w:r>
        <w:rPr>
          <w:lang w:val="en-AU"/>
        </w:rPr>
        <w:t>2002, Nr. 13 – 467.</w:t>
      </w:r>
    </w:p>
  </w:footnote>
  <w:footnote w:id="135">
    <w:p w:rsidR="00536ADF" w:rsidRPr="00391485" w:rsidRDefault="00536ADF" w:rsidP="00210353">
      <w:pPr>
        <w:pStyle w:val="FootnoteText"/>
      </w:pPr>
      <w:r w:rsidRPr="007D2FB8">
        <w:rPr>
          <w:rStyle w:val="FootnoteReference"/>
        </w:rPr>
        <w:footnoteRef/>
      </w:r>
      <w:r w:rsidRPr="007D2FB8">
        <w:t xml:space="preserve"> </w:t>
      </w:r>
      <w:r w:rsidRPr="007D2FB8">
        <w:t xml:space="preserve">Lietuvos teismo ekspertizės centras. </w:t>
      </w:r>
      <w:r w:rsidRPr="007D2FB8">
        <w:rPr>
          <w:i/>
        </w:rPr>
        <w:t>Ekspertizių atlikimas</w:t>
      </w:r>
      <w:r w:rsidRPr="007D2FB8">
        <w:t xml:space="preserve"> [interaktyvus]. Vilnius, </w:t>
      </w:r>
      <w:r w:rsidRPr="007D2FB8">
        <w:rPr>
          <w:lang w:val="en-AU"/>
        </w:rPr>
        <w:t xml:space="preserve">2008 </w:t>
      </w:r>
      <w:r w:rsidRPr="007D2FB8">
        <w:t>[žiūrėta 2011-11-10]. &lt;</w:t>
      </w:r>
      <w:hyperlink r:id="rId3" w:history="1">
        <w:r w:rsidRPr="007D2FB8">
          <w:rPr>
            <w:rStyle w:val="Hyperlink"/>
          </w:rPr>
          <w:t>http://www.ltec.lt/nesaunamojo-ginklo-metodines</w:t>
        </w:r>
      </w:hyperlink>
      <w:r w:rsidRPr="007D2FB8">
        <w:t>&gt;.</w:t>
      </w:r>
    </w:p>
  </w:footnote>
  <w:footnote w:id="136">
    <w:p w:rsidR="00536ADF" w:rsidRPr="00391485" w:rsidRDefault="00536ADF" w:rsidP="00210353">
      <w:pPr>
        <w:pStyle w:val="FootnoteText"/>
        <w:rPr>
          <w:lang w:val="en-AU"/>
        </w:rPr>
      </w:pPr>
      <w:r w:rsidRPr="00391485">
        <w:rPr>
          <w:rStyle w:val="FootnoteReference"/>
        </w:rPr>
        <w:footnoteRef/>
      </w:r>
      <w:r w:rsidRPr="00391485">
        <w:t xml:space="preserve"> </w:t>
      </w:r>
      <w:r w:rsidRPr="00391485">
        <w:t>Pošiūnas, P., Kriminalistinės ekspertizės. Vilnius: V</w:t>
      </w:r>
      <w:r>
        <w:t xml:space="preserve">ilniaus </w:t>
      </w:r>
      <w:r w:rsidRPr="00391485">
        <w:t>U</w:t>
      </w:r>
      <w:r>
        <w:t xml:space="preserve">niversitetas. </w:t>
      </w:r>
      <w:r w:rsidRPr="00391485">
        <w:t>1997, p. 127.</w:t>
      </w:r>
    </w:p>
  </w:footnote>
  <w:footnote w:id="137">
    <w:p w:rsidR="00536ADF" w:rsidRPr="00391485" w:rsidRDefault="00536ADF" w:rsidP="00210353">
      <w:pPr>
        <w:pStyle w:val="FootnoteText"/>
      </w:pPr>
      <w:r w:rsidRPr="00391485">
        <w:rPr>
          <w:rStyle w:val="FootnoteReference"/>
        </w:rPr>
        <w:footnoteRef/>
      </w:r>
      <w:r w:rsidRPr="00391485">
        <w:t xml:space="preserve"> </w:t>
      </w:r>
      <w:r>
        <w:t>LR</w:t>
      </w:r>
      <w:r w:rsidRPr="00491A2E">
        <w:t xml:space="preserve"> ginklų i</w:t>
      </w:r>
      <w:r>
        <w:t xml:space="preserve">r šaudmenų kontrolės įstatymas, </w:t>
      </w:r>
      <w:r w:rsidRPr="00A151FB">
        <w:rPr>
          <w:i/>
          <w:lang w:val="en-US"/>
        </w:rPr>
        <w:t>supra</w:t>
      </w:r>
      <w:r w:rsidRPr="00A151FB">
        <w:rPr>
          <w:lang w:val="en-US"/>
        </w:rPr>
        <w:t xml:space="preserve"> note</w:t>
      </w:r>
      <w:r>
        <w:rPr>
          <w:lang w:val="en-US"/>
        </w:rPr>
        <w:t xml:space="preserve"> 134.</w:t>
      </w:r>
    </w:p>
  </w:footnote>
  <w:footnote w:id="138">
    <w:p w:rsidR="00536ADF" w:rsidRPr="00391485" w:rsidRDefault="00536ADF" w:rsidP="00210353">
      <w:pPr>
        <w:pStyle w:val="FootnoteText"/>
        <w:rPr>
          <w:lang w:val="en-AU"/>
        </w:rPr>
      </w:pPr>
      <w:r>
        <w:rPr>
          <w:rStyle w:val="FootnoteReference"/>
        </w:rPr>
        <w:footnoteRef/>
      </w:r>
      <w:r>
        <w:t xml:space="preserve"> </w:t>
      </w:r>
      <w:r>
        <w:t xml:space="preserve">Lapin, A. V., </w:t>
      </w:r>
      <w:r w:rsidRPr="00FC374F">
        <w:rPr>
          <w:i/>
        </w:rPr>
        <w:t>supra</w:t>
      </w:r>
      <w:r>
        <w:t xml:space="preserve"> note 133</w:t>
      </w:r>
      <w:r>
        <w:rPr>
          <w:lang w:val="en-US"/>
        </w:rPr>
        <w:t>, p. 42.</w:t>
      </w:r>
    </w:p>
  </w:footnote>
  <w:footnote w:id="139">
    <w:p w:rsidR="00536ADF" w:rsidRPr="00491A2E" w:rsidRDefault="00536ADF" w:rsidP="00210353">
      <w:pPr>
        <w:pStyle w:val="FootnoteText"/>
      </w:pPr>
      <w:r w:rsidRPr="004A5E83">
        <w:rPr>
          <w:rStyle w:val="FootnoteReference"/>
        </w:rPr>
        <w:footnoteRef/>
      </w:r>
      <w:r w:rsidRPr="004A5E83">
        <w:t xml:space="preserve"> </w:t>
      </w:r>
      <w:r w:rsidRPr="004A5E83">
        <w:t xml:space="preserve">Danisevičius, P., Teismo balistika. Vilnius: Vilniaus V. Kapsuko universitetas. 1976, p. 38 </w:t>
      </w:r>
      <w:r>
        <w:t>–</w:t>
      </w:r>
      <w:r w:rsidRPr="004A5E83">
        <w:t xml:space="preserve"> 55</w:t>
      </w:r>
      <w:r>
        <w:t>.</w:t>
      </w:r>
    </w:p>
  </w:footnote>
  <w:footnote w:id="140">
    <w:p w:rsidR="00536ADF" w:rsidRPr="00B91697" w:rsidRDefault="00536ADF" w:rsidP="00210353">
      <w:pPr>
        <w:pStyle w:val="FootnoteText"/>
      </w:pPr>
      <w:r w:rsidRPr="004A5E83">
        <w:rPr>
          <w:rStyle w:val="FootnoteReference"/>
        </w:rPr>
        <w:footnoteRef/>
      </w:r>
      <w:r w:rsidRPr="004A5E83">
        <w:t xml:space="preserve"> </w:t>
      </w:r>
      <w:r w:rsidRPr="004A5E83">
        <w:t>Teismo ekspertizės: Jų skyrimas, klausimų formulavimas ir medžiagos joms rengimas. Metodinės rekomendacijas parengė prof. E. Kurapka, Lietuvos teisės universiteto prorektorius, ir dr. E. Vaitkeviči</w:t>
      </w:r>
      <w:r>
        <w:t xml:space="preserve">us, Lietuvos teismo ekspertizės </w:t>
      </w:r>
      <w:r w:rsidRPr="004A5E83">
        <w:t>centro Trasologinių ir balistinių ekspertizių vedėjas. Vilnius: LR Teisingumo ministerija Lietuvos teismo ekspetizės centras. 2004, p.167.</w:t>
      </w:r>
    </w:p>
  </w:footnote>
  <w:footnote w:id="141">
    <w:p w:rsidR="00536ADF" w:rsidRPr="00906FFA" w:rsidRDefault="00536ADF" w:rsidP="00210353">
      <w:pPr>
        <w:pStyle w:val="FootnoteText"/>
        <w:rPr>
          <w:lang w:val="en-AU"/>
        </w:rPr>
      </w:pPr>
      <w:r w:rsidRPr="00906FFA">
        <w:rPr>
          <w:rStyle w:val="FootnoteReference"/>
        </w:rPr>
        <w:footnoteRef/>
      </w:r>
      <w:r w:rsidRPr="00906FFA">
        <w:t xml:space="preserve"> </w:t>
      </w:r>
      <w:r w:rsidRPr="00491A2E">
        <w:rPr>
          <w:i/>
        </w:rPr>
        <w:t>Ibid.</w:t>
      </w:r>
    </w:p>
  </w:footnote>
  <w:footnote w:id="142">
    <w:p w:rsidR="00536ADF" w:rsidRDefault="00536ADF" w:rsidP="00210353">
      <w:pPr>
        <w:pStyle w:val="FootnoteText"/>
      </w:pPr>
      <w:r w:rsidRPr="00906FFA">
        <w:rPr>
          <w:rStyle w:val="FootnoteReference"/>
        </w:rPr>
        <w:footnoteRef/>
      </w:r>
      <w:r w:rsidRPr="00906FFA">
        <w:t xml:space="preserve"> </w:t>
      </w:r>
      <w:r>
        <w:t xml:space="preserve">LR BPK </w:t>
      </w:r>
      <w:r w:rsidRPr="00A151FB">
        <w:rPr>
          <w:i/>
          <w:lang w:val="en-US"/>
        </w:rPr>
        <w:t>supra</w:t>
      </w:r>
      <w:r w:rsidRPr="00A151FB">
        <w:rPr>
          <w:lang w:val="en-US"/>
        </w:rPr>
        <w:t xml:space="preserve"> note</w:t>
      </w:r>
      <w:r>
        <w:rPr>
          <w:lang w:val="en-US"/>
        </w:rPr>
        <w:t xml:space="preserve"> 92.</w:t>
      </w:r>
    </w:p>
  </w:footnote>
  <w:footnote w:id="143">
    <w:p w:rsidR="00536ADF" w:rsidRPr="00BC0D27" w:rsidRDefault="00536ADF" w:rsidP="00C3147A">
      <w:pPr>
        <w:pStyle w:val="FootnoteText"/>
      </w:pPr>
      <w:r w:rsidRPr="00BC0D27">
        <w:rPr>
          <w:rStyle w:val="FootnoteReference"/>
        </w:rPr>
        <w:footnoteRef/>
      </w:r>
      <w:r w:rsidRPr="00BC0D27">
        <w:t xml:space="preserve"> </w:t>
      </w:r>
      <w:r w:rsidRPr="0019152F">
        <w:t>Ignalinos rajono</w:t>
      </w:r>
      <w:r w:rsidRPr="00BC0D27">
        <w:t xml:space="preserve"> </w:t>
      </w:r>
      <w:r>
        <w:t xml:space="preserve">policijos komisariato smurtinių nusikaltimų skyriaus ikiteisminė byla Nr. </w:t>
      </w:r>
      <w:r w:rsidRPr="00BC0D27">
        <w:t>59 – 1 – 0345 – 06.</w:t>
      </w:r>
    </w:p>
  </w:footnote>
  <w:footnote w:id="144">
    <w:p w:rsidR="00536ADF" w:rsidRPr="00BC0D27" w:rsidRDefault="00536ADF" w:rsidP="00210353">
      <w:pPr>
        <w:pStyle w:val="FootnoteText"/>
        <w:rPr>
          <w:lang w:val="en-AU"/>
        </w:rPr>
      </w:pPr>
      <w:r w:rsidRPr="00BC0D27">
        <w:rPr>
          <w:rStyle w:val="FootnoteReference"/>
        </w:rPr>
        <w:footnoteRef/>
      </w:r>
      <w:r w:rsidRPr="00BC0D27">
        <w:t xml:space="preserve"> </w:t>
      </w:r>
      <w:r>
        <w:t xml:space="preserve">Sacharova, E. G, </w:t>
      </w:r>
      <w:r w:rsidRPr="00A151FB">
        <w:rPr>
          <w:i/>
          <w:lang w:val="en-US"/>
        </w:rPr>
        <w:t>supra</w:t>
      </w:r>
      <w:r w:rsidRPr="00A151FB">
        <w:rPr>
          <w:lang w:val="en-US"/>
        </w:rPr>
        <w:t xml:space="preserve"> note</w:t>
      </w:r>
      <w:r>
        <w:rPr>
          <w:lang w:val="en-US"/>
        </w:rPr>
        <w:t xml:space="preserve"> 110, p. 133.</w:t>
      </w:r>
    </w:p>
  </w:footnote>
  <w:footnote w:id="145">
    <w:p w:rsidR="00536ADF" w:rsidRPr="004A5936" w:rsidRDefault="00536ADF" w:rsidP="00210353">
      <w:pPr>
        <w:pStyle w:val="FootnoteText"/>
        <w:rPr>
          <w:lang w:val="en-AU"/>
        </w:rPr>
      </w:pPr>
      <w:r w:rsidRPr="00BC0D27">
        <w:rPr>
          <w:rStyle w:val="FootnoteReference"/>
        </w:rPr>
        <w:footnoteRef/>
      </w:r>
      <w:r w:rsidRPr="00BC0D27">
        <w:t xml:space="preserve"> </w:t>
      </w:r>
      <w:r w:rsidRPr="00BC0D27">
        <w:t>Kanapeckaitė, J.</w:t>
      </w:r>
      <w:r>
        <w:t>,</w:t>
      </w:r>
      <w:r w:rsidRPr="00BC0D27">
        <w:t xml:space="preserve"> Įtariamųjų psichikos trūkumų (sutrikimų) atskleidimas ir nustatymas. </w:t>
      </w:r>
      <w:r w:rsidRPr="00BC0D27">
        <w:rPr>
          <w:i/>
        </w:rPr>
        <w:t>Jurisprundencija</w:t>
      </w:r>
      <w:r w:rsidRPr="00BC0D27">
        <w:t>, 2005. 75 (67): 43- 45.</w:t>
      </w:r>
    </w:p>
  </w:footnote>
  <w:footnote w:id="146">
    <w:p w:rsidR="00536ADF" w:rsidRPr="009E1DBC" w:rsidRDefault="00536ADF" w:rsidP="00210353">
      <w:pPr>
        <w:pStyle w:val="FootnoteText"/>
      </w:pPr>
      <w:r w:rsidRPr="009E1DBC">
        <w:rPr>
          <w:rStyle w:val="FootnoteReference"/>
        </w:rPr>
        <w:footnoteRef/>
      </w:r>
      <w:r w:rsidRPr="009E1DBC">
        <w:t xml:space="preserve"> </w:t>
      </w:r>
      <w:r>
        <w:t xml:space="preserve">Sacharova, E. G, </w:t>
      </w:r>
      <w:r w:rsidRPr="00A151FB">
        <w:rPr>
          <w:i/>
          <w:lang w:val="en-US"/>
        </w:rPr>
        <w:t>supra</w:t>
      </w:r>
      <w:r w:rsidRPr="00A151FB">
        <w:rPr>
          <w:lang w:val="en-US"/>
        </w:rPr>
        <w:t xml:space="preserve"> note</w:t>
      </w:r>
      <w:r>
        <w:rPr>
          <w:lang w:val="en-US"/>
        </w:rPr>
        <w:t xml:space="preserve"> 110, p. 134.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18"/>
    <w:lvl w:ilvl="0">
      <w:start w:val="1"/>
      <w:numFmt w:val="decimal"/>
      <w:lvlText w:val="%1."/>
      <w:lvlJc w:val="left"/>
      <w:pPr>
        <w:tabs>
          <w:tab w:val="num" w:pos="1200"/>
        </w:tabs>
        <w:ind w:left="1200" w:hanging="360"/>
      </w:pPr>
      <w:rPr>
        <w:b/>
      </w:rPr>
    </w:lvl>
  </w:abstractNum>
  <w:abstractNum w:abstractNumId="1">
    <w:nsid w:val="00306462"/>
    <w:multiLevelType w:val="hybridMultilevel"/>
    <w:tmpl w:val="594C2E96"/>
    <w:lvl w:ilvl="0" w:tplc="A288A382">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2">
    <w:nsid w:val="02E538D2"/>
    <w:multiLevelType w:val="hybridMultilevel"/>
    <w:tmpl w:val="00EEE698"/>
    <w:lvl w:ilvl="0" w:tplc="1F16D6C0">
      <w:start w:val="1"/>
      <w:numFmt w:val="bullet"/>
      <w:lvlText w:val=""/>
      <w:lvlJc w:val="left"/>
      <w:pPr>
        <w:ind w:left="720" w:hanging="360"/>
      </w:pPr>
      <w:rPr>
        <w:rFonts w:ascii="Wingdings" w:hAnsi="Wingdings"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3">
    <w:nsid w:val="02F4683C"/>
    <w:multiLevelType w:val="hybridMultilevel"/>
    <w:tmpl w:val="08EC9992"/>
    <w:lvl w:ilvl="0" w:tplc="0427000B">
      <w:start w:val="1"/>
      <w:numFmt w:val="bullet"/>
      <w:lvlText w:val=""/>
      <w:lvlJc w:val="left"/>
      <w:pPr>
        <w:ind w:left="1094" w:hanging="360"/>
      </w:pPr>
      <w:rPr>
        <w:rFonts w:ascii="Wingdings" w:hAnsi="Wingdings" w:hint="default"/>
      </w:rPr>
    </w:lvl>
    <w:lvl w:ilvl="1" w:tplc="04270003" w:tentative="1">
      <w:start w:val="1"/>
      <w:numFmt w:val="bullet"/>
      <w:lvlText w:val="o"/>
      <w:lvlJc w:val="left"/>
      <w:pPr>
        <w:ind w:left="1814" w:hanging="360"/>
      </w:pPr>
      <w:rPr>
        <w:rFonts w:ascii="Courier New" w:hAnsi="Courier New" w:cs="Courier New" w:hint="default"/>
      </w:rPr>
    </w:lvl>
    <w:lvl w:ilvl="2" w:tplc="04270005" w:tentative="1">
      <w:start w:val="1"/>
      <w:numFmt w:val="bullet"/>
      <w:lvlText w:val=""/>
      <w:lvlJc w:val="left"/>
      <w:pPr>
        <w:ind w:left="2534" w:hanging="360"/>
      </w:pPr>
      <w:rPr>
        <w:rFonts w:ascii="Wingdings" w:hAnsi="Wingdings" w:hint="default"/>
      </w:rPr>
    </w:lvl>
    <w:lvl w:ilvl="3" w:tplc="04270001" w:tentative="1">
      <w:start w:val="1"/>
      <w:numFmt w:val="bullet"/>
      <w:lvlText w:val=""/>
      <w:lvlJc w:val="left"/>
      <w:pPr>
        <w:ind w:left="3254" w:hanging="360"/>
      </w:pPr>
      <w:rPr>
        <w:rFonts w:ascii="Symbol" w:hAnsi="Symbol" w:hint="default"/>
      </w:rPr>
    </w:lvl>
    <w:lvl w:ilvl="4" w:tplc="04270003" w:tentative="1">
      <w:start w:val="1"/>
      <w:numFmt w:val="bullet"/>
      <w:lvlText w:val="o"/>
      <w:lvlJc w:val="left"/>
      <w:pPr>
        <w:ind w:left="3974" w:hanging="360"/>
      </w:pPr>
      <w:rPr>
        <w:rFonts w:ascii="Courier New" w:hAnsi="Courier New" w:cs="Courier New" w:hint="default"/>
      </w:rPr>
    </w:lvl>
    <w:lvl w:ilvl="5" w:tplc="04270005" w:tentative="1">
      <w:start w:val="1"/>
      <w:numFmt w:val="bullet"/>
      <w:lvlText w:val=""/>
      <w:lvlJc w:val="left"/>
      <w:pPr>
        <w:ind w:left="4694" w:hanging="360"/>
      </w:pPr>
      <w:rPr>
        <w:rFonts w:ascii="Wingdings" w:hAnsi="Wingdings" w:hint="default"/>
      </w:rPr>
    </w:lvl>
    <w:lvl w:ilvl="6" w:tplc="04270001" w:tentative="1">
      <w:start w:val="1"/>
      <w:numFmt w:val="bullet"/>
      <w:lvlText w:val=""/>
      <w:lvlJc w:val="left"/>
      <w:pPr>
        <w:ind w:left="5414" w:hanging="360"/>
      </w:pPr>
      <w:rPr>
        <w:rFonts w:ascii="Symbol" w:hAnsi="Symbol" w:hint="default"/>
      </w:rPr>
    </w:lvl>
    <w:lvl w:ilvl="7" w:tplc="04270003" w:tentative="1">
      <w:start w:val="1"/>
      <w:numFmt w:val="bullet"/>
      <w:lvlText w:val="o"/>
      <w:lvlJc w:val="left"/>
      <w:pPr>
        <w:ind w:left="6134" w:hanging="360"/>
      </w:pPr>
      <w:rPr>
        <w:rFonts w:ascii="Courier New" w:hAnsi="Courier New" w:cs="Courier New" w:hint="default"/>
      </w:rPr>
    </w:lvl>
    <w:lvl w:ilvl="8" w:tplc="04270005" w:tentative="1">
      <w:start w:val="1"/>
      <w:numFmt w:val="bullet"/>
      <w:lvlText w:val=""/>
      <w:lvlJc w:val="left"/>
      <w:pPr>
        <w:ind w:left="6854" w:hanging="360"/>
      </w:pPr>
      <w:rPr>
        <w:rFonts w:ascii="Wingdings" w:hAnsi="Wingdings" w:hint="default"/>
      </w:rPr>
    </w:lvl>
  </w:abstractNum>
  <w:abstractNum w:abstractNumId="4">
    <w:nsid w:val="04EF7570"/>
    <w:multiLevelType w:val="hybridMultilevel"/>
    <w:tmpl w:val="94D8B02C"/>
    <w:lvl w:ilvl="0" w:tplc="1708FF92">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5">
    <w:nsid w:val="0647731B"/>
    <w:multiLevelType w:val="multilevel"/>
    <w:tmpl w:val="6B3AF152"/>
    <w:lvl w:ilvl="0">
      <w:start w:val="1"/>
      <w:numFmt w:val="decimal"/>
      <w:lvlText w:val="%1."/>
      <w:lvlJc w:val="left"/>
      <w:pPr>
        <w:ind w:left="1656" w:hanging="360"/>
      </w:pPr>
      <w:rPr>
        <w:rFonts w:hint="default"/>
        <w:b/>
        <w:sz w:val="24"/>
      </w:rPr>
    </w:lvl>
    <w:lvl w:ilvl="1">
      <w:start w:val="1"/>
      <w:numFmt w:val="decimal"/>
      <w:isLgl/>
      <w:lvlText w:val="%1.%2."/>
      <w:lvlJc w:val="left"/>
      <w:pPr>
        <w:ind w:left="1821" w:hanging="525"/>
      </w:pPr>
      <w:rPr>
        <w:rFonts w:hint="default"/>
        <w:b/>
        <w:color w:val="auto"/>
        <w:sz w:val="28"/>
      </w:rPr>
    </w:lvl>
    <w:lvl w:ilvl="2">
      <w:start w:val="1"/>
      <w:numFmt w:val="decimal"/>
      <w:isLgl/>
      <w:lvlText w:val="%1.%2.%3."/>
      <w:lvlJc w:val="left"/>
      <w:pPr>
        <w:ind w:left="2016" w:hanging="720"/>
      </w:pPr>
      <w:rPr>
        <w:rFonts w:hint="default"/>
        <w:b/>
        <w:color w:val="auto"/>
        <w:sz w:val="28"/>
      </w:rPr>
    </w:lvl>
    <w:lvl w:ilvl="3">
      <w:start w:val="1"/>
      <w:numFmt w:val="decimal"/>
      <w:isLgl/>
      <w:lvlText w:val="%1.%2.%3.%4."/>
      <w:lvlJc w:val="left"/>
      <w:pPr>
        <w:ind w:left="2016" w:hanging="720"/>
      </w:pPr>
      <w:rPr>
        <w:rFonts w:hint="default"/>
        <w:b/>
        <w:color w:val="auto"/>
        <w:sz w:val="28"/>
      </w:rPr>
    </w:lvl>
    <w:lvl w:ilvl="4">
      <w:start w:val="1"/>
      <w:numFmt w:val="decimal"/>
      <w:isLgl/>
      <w:lvlText w:val="%1.%2.%3.%4.%5."/>
      <w:lvlJc w:val="left"/>
      <w:pPr>
        <w:ind w:left="2376" w:hanging="1080"/>
      </w:pPr>
      <w:rPr>
        <w:rFonts w:hint="default"/>
        <w:b/>
        <w:color w:val="auto"/>
        <w:sz w:val="28"/>
      </w:rPr>
    </w:lvl>
    <w:lvl w:ilvl="5">
      <w:start w:val="1"/>
      <w:numFmt w:val="decimal"/>
      <w:isLgl/>
      <w:lvlText w:val="%1.%2.%3.%4.%5.%6."/>
      <w:lvlJc w:val="left"/>
      <w:pPr>
        <w:ind w:left="2376" w:hanging="1080"/>
      </w:pPr>
      <w:rPr>
        <w:rFonts w:hint="default"/>
        <w:b/>
        <w:color w:val="auto"/>
        <w:sz w:val="28"/>
      </w:rPr>
    </w:lvl>
    <w:lvl w:ilvl="6">
      <w:start w:val="1"/>
      <w:numFmt w:val="decimal"/>
      <w:isLgl/>
      <w:lvlText w:val="%1.%2.%3.%4.%5.%6.%7."/>
      <w:lvlJc w:val="left"/>
      <w:pPr>
        <w:ind w:left="2736" w:hanging="1440"/>
      </w:pPr>
      <w:rPr>
        <w:rFonts w:hint="default"/>
        <w:b/>
        <w:color w:val="auto"/>
        <w:sz w:val="28"/>
      </w:rPr>
    </w:lvl>
    <w:lvl w:ilvl="7">
      <w:start w:val="1"/>
      <w:numFmt w:val="decimal"/>
      <w:isLgl/>
      <w:lvlText w:val="%1.%2.%3.%4.%5.%6.%7.%8."/>
      <w:lvlJc w:val="left"/>
      <w:pPr>
        <w:ind w:left="2736" w:hanging="1440"/>
      </w:pPr>
      <w:rPr>
        <w:rFonts w:hint="default"/>
        <w:b/>
        <w:color w:val="auto"/>
        <w:sz w:val="28"/>
      </w:rPr>
    </w:lvl>
    <w:lvl w:ilvl="8">
      <w:start w:val="1"/>
      <w:numFmt w:val="decimal"/>
      <w:isLgl/>
      <w:lvlText w:val="%1.%2.%3.%4.%5.%6.%7.%8.%9."/>
      <w:lvlJc w:val="left"/>
      <w:pPr>
        <w:ind w:left="3096" w:hanging="1800"/>
      </w:pPr>
      <w:rPr>
        <w:rFonts w:hint="default"/>
        <w:b/>
        <w:color w:val="auto"/>
        <w:sz w:val="28"/>
      </w:rPr>
    </w:lvl>
  </w:abstractNum>
  <w:abstractNum w:abstractNumId="6">
    <w:nsid w:val="0A9534FE"/>
    <w:multiLevelType w:val="hybridMultilevel"/>
    <w:tmpl w:val="25768F6A"/>
    <w:lvl w:ilvl="0" w:tplc="665C4370">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7">
    <w:nsid w:val="0AC42E6B"/>
    <w:multiLevelType w:val="hybridMultilevel"/>
    <w:tmpl w:val="6F5EEF5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ADE2446"/>
    <w:multiLevelType w:val="hybridMultilevel"/>
    <w:tmpl w:val="52BC74A6"/>
    <w:lvl w:ilvl="0" w:tplc="A104B9DC">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9">
    <w:nsid w:val="0CF13559"/>
    <w:multiLevelType w:val="hybridMultilevel"/>
    <w:tmpl w:val="99468DFE"/>
    <w:lvl w:ilvl="0" w:tplc="DAA6CD84">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10">
    <w:nsid w:val="0E3E2517"/>
    <w:multiLevelType w:val="hybridMultilevel"/>
    <w:tmpl w:val="4C2828FC"/>
    <w:lvl w:ilvl="0" w:tplc="A67A22FA">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11">
    <w:nsid w:val="0F1A0CD1"/>
    <w:multiLevelType w:val="hybridMultilevel"/>
    <w:tmpl w:val="9710DA0C"/>
    <w:lvl w:ilvl="0" w:tplc="BF8CF05A">
      <w:start w:val="1"/>
      <w:numFmt w:val="bullet"/>
      <w:lvlText w:val=""/>
      <w:lvlJc w:val="left"/>
      <w:pPr>
        <w:ind w:left="2160" w:hanging="360"/>
      </w:pPr>
      <w:rPr>
        <w:rFonts w:ascii="Symbol" w:hAnsi="Symbol" w:hint="default"/>
        <w:sz w:val="18"/>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nsid w:val="0F1D0018"/>
    <w:multiLevelType w:val="hybridMultilevel"/>
    <w:tmpl w:val="ACC6B8A0"/>
    <w:lvl w:ilvl="0" w:tplc="F1E0E6F4">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11E3701E"/>
    <w:multiLevelType w:val="hybridMultilevel"/>
    <w:tmpl w:val="5F3CEB20"/>
    <w:lvl w:ilvl="0" w:tplc="0427000B">
      <w:start w:val="1"/>
      <w:numFmt w:val="bullet"/>
      <w:lvlText w:val=""/>
      <w:lvlJc w:val="left"/>
      <w:pPr>
        <w:ind w:left="1434" w:hanging="360"/>
      </w:pPr>
      <w:rPr>
        <w:rFonts w:ascii="Wingdings" w:hAnsi="Wingdings" w:hint="default"/>
      </w:rPr>
    </w:lvl>
    <w:lvl w:ilvl="1" w:tplc="04270003" w:tentative="1">
      <w:start w:val="1"/>
      <w:numFmt w:val="bullet"/>
      <w:lvlText w:val="o"/>
      <w:lvlJc w:val="left"/>
      <w:pPr>
        <w:ind w:left="2154" w:hanging="360"/>
      </w:pPr>
      <w:rPr>
        <w:rFonts w:ascii="Courier New" w:hAnsi="Courier New" w:cs="Courier New" w:hint="default"/>
      </w:rPr>
    </w:lvl>
    <w:lvl w:ilvl="2" w:tplc="04270005" w:tentative="1">
      <w:start w:val="1"/>
      <w:numFmt w:val="bullet"/>
      <w:lvlText w:val=""/>
      <w:lvlJc w:val="left"/>
      <w:pPr>
        <w:ind w:left="2874" w:hanging="360"/>
      </w:pPr>
      <w:rPr>
        <w:rFonts w:ascii="Wingdings" w:hAnsi="Wingdings" w:hint="default"/>
      </w:rPr>
    </w:lvl>
    <w:lvl w:ilvl="3" w:tplc="04270001" w:tentative="1">
      <w:start w:val="1"/>
      <w:numFmt w:val="bullet"/>
      <w:lvlText w:val=""/>
      <w:lvlJc w:val="left"/>
      <w:pPr>
        <w:ind w:left="3594" w:hanging="360"/>
      </w:pPr>
      <w:rPr>
        <w:rFonts w:ascii="Symbol" w:hAnsi="Symbol" w:hint="default"/>
      </w:rPr>
    </w:lvl>
    <w:lvl w:ilvl="4" w:tplc="04270003" w:tentative="1">
      <w:start w:val="1"/>
      <w:numFmt w:val="bullet"/>
      <w:lvlText w:val="o"/>
      <w:lvlJc w:val="left"/>
      <w:pPr>
        <w:ind w:left="4314" w:hanging="360"/>
      </w:pPr>
      <w:rPr>
        <w:rFonts w:ascii="Courier New" w:hAnsi="Courier New" w:cs="Courier New" w:hint="default"/>
      </w:rPr>
    </w:lvl>
    <w:lvl w:ilvl="5" w:tplc="04270005" w:tentative="1">
      <w:start w:val="1"/>
      <w:numFmt w:val="bullet"/>
      <w:lvlText w:val=""/>
      <w:lvlJc w:val="left"/>
      <w:pPr>
        <w:ind w:left="5034" w:hanging="360"/>
      </w:pPr>
      <w:rPr>
        <w:rFonts w:ascii="Wingdings" w:hAnsi="Wingdings" w:hint="default"/>
      </w:rPr>
    </w:lvl>
    <w:lvl w:ilvl="6" w:tplc="04270001" w:tentative="1">
      <w:start w:val="1"/>
      <w:numFmt w:val="bullet"/>
      <w:lvlText w:val=""/>
      <w:lvlJc w:val="left"/>
      <w:pPr>
        <w:ind w:left="5754" w:hanging="360"/>
      </w:pPr>
      <w:rPr>
        <w:rFonts w:ascii="Symbol" w:hAnsi="Symbol" w:hint="default"/>
      </w:rPr>
    </w:lvl>
    <w:lvl w:ilvl="7" w:tplc="04270003" w:tentative="1">
      <w:start w:val="1"/>
      <w:numFmt w:val="bullet"/>
      <w:lvlText w:val="o"/>
      <w:lvlJc w:val="left"/>
      <w:pPr>
        <w:ind w:left="6474" w:hanging="360"/>
      </w:pPr>
      <w:rPr>
        <w:rFonts w:ascii="Courier New" w:hAnsi="Courier New" w:cs="Courier New" w:hint="default"/>
      </w:rPr>
    </w:lvl>
    <w:lvl w:ilvl="8" w:tplc="04270005" w:tentative="1">
      <w:start w:val="1"/>
      <w:numFmt w:val="bullet"/>
      <w:lvlText w:val=""/>
      <w:lvlJc w:val="left"/>
      <w:pPr>
        <w:ind w:left="7194" w:hanging="360"/>
      </w:pPr>
      <w:rPr>
        <w:rFonts w:ascii="Wingdings" w:hAnsi="Wingdings" w:hint="default"/>
      </w:rPr>
    </w:lvl>
  </w:abstractNum>
  <w:abstractNum w:abstractNumId="14">
    <w:nsid w:val="13FB27E2"/>
    <w:multiLevelType w:val="hybridMultilevel"/>
    <w:tmpl w:val="71845E12"/>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nsid w:val="14095EFF"/>
    <w:multiLevelType w:val="hybridMultilevel"/>
    <w:tmpl w:val="533A4A8C"/>
    <w:lvl w:ilvl="0" w:tplc="0427000B">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6">
    <w:nsid w:val="15B14C16"/>
    <w:multiLevelType w:val="hybridMultilevel"/>
    <w:tmpl w:val="478E8630"/>
    <w:lvl w:ilvl="0" w:tplc="7D022EF6">
      <w:start w:val="1"/>
      <w:numFmt w:val="bullet"/>
      <w:lvlText w:val=""/>
      <w:lvlJc w:val="left"/>
      <w:pPr>
        <w:ind w:left="1440" w:hanging="360"/>
      </w:pPr>
      <w:rPr>
        <w:rFonts w:ascii="Symbol" w:hAnsi="Symbol" w:hint="default"/>
        <w:sz w:val="18"/>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nsid w:val="163C324A"/>
    <w:multiLevelType w:val="hybridMultilevel"/>
    <w:tmpl w:val="9FF4EDE8"/>
    <w:lvl w:ilvl="0" w:tplc="89E49970">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18">
    <w:nsid w:val="19A206AD"/>
    <w:multiLevelType w:val="hybridMultilevel"/>
    <w:tmpl w:val="875A2170"/>
    <w:lvl w:ilvl="0" w:tplc="34E0D518">
      <w:start w:val="1"/>
      <w:numFmt w:val="bullet"/>
      <w:lvlText w:val=""/>
      <w:lvlJc w:val="left"/>
      <w:pPr>
        <w:ind w:left="1440" w:hanging="360"/>
      </w:pPr>
      <w:rPr>
        <w:rFonts w:ascii="Symbol" w:hAnsi="Symbol" w:hint="default"/>
        <w:sz w:val="18"/>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nsid w:val="1A8A5B59"/>
    <w:multiLevelType w:val="hybridMultilevel"/>
    <w:tmpl w:val="15863DC6"/>
    <w:lvl w:ilvl="0" w:tplc="522000DE">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20">
    <w:nsid w:val="1A962D79"/>
    <w:multiLevelType w:val="hybridMultilevel"/>
    <w:tmpl w:val="651A0FFA"/>
    <w:lvl w:ilvl="0" w:tplc="0427000B">
      <w:start w:val="1"/>
      <w:numFmt w:val="bullet"/>
      <w:lvlText w:val=""/>
      <w:lvlJc w:val="left"/>
      <w:pPr>
        <w:ind w:left="2018" w:hanging="360"/>
      </w:pPr>
      <w:rPr>
        <w:rFonts w:ascii="Wingdings" w:hAnsi="Wingdings"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21">
    <w:nsid w:val="1B7E62F3"/>
    <w:multiLevelType w:val="hybridMultilevel"/>
    <w:tmpl w:val="B25CFF44"/>
    <w:lvl w:ilvl="0" w:tplc="0427000B">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2">
    <w:nsid w:val="1C8B458E"/>
    <w:multiLevelType w:val="hybridMultilevel"/>
    <w:tmpl w:val="9DA8D11A"/>
    <w:lvl w:ilvl="0" w:tplc="8606190C">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23">
    <w:nsid w:val="1E7D5EE5"/>
    <w:multiLevelType w:val="hybridMultilevel"/>
    <w:tmpl w:val="66FC7176"/>
    <w:lvl w:ilvl="0" w:tplc="26529ECA">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24">
    <w:nsid w:val="222C33FF"/>
    <w:multiLevelType w:val="hybridMultilevel"/>
    <w:tmpl w:val="F14C7AE8"/>
    <w:lvl w:ilvl="0" w:tplc="0427000B">
      <w:start w:val="1"/>
      <w:numFmt w:val="bullet"/>
      <w:lvlText w:val=""/>
      <w:lvlJc w:val="left"/>
      <w:pPr>
        <w:ind w:left="2880" w:hanging="360"/>
      </w:pPr>
      <w:rPr>
        <w:rFonts w:ascii="Wingdings" w:hAnsi="Wingdings" w:hint="default"/>
      </w:rPr>
    </w:lvl>
    <w:lvl w:ilvl="1" w:tplc="04270003" w:tentative="1">
      <w:start w:val="1"/>
      <w:numFmt w:val="bullet"/>
      <w:lvlText w:val="o"/>
      <w:lvlJc w:val="left"/>
      <w:pPr>
        <w:ind w:left="3600" w:hanging="360"/>
      </w:pPr>
      <w:rPr>
        <w:rFonts w:ascii="Courier New" w:hAnsi="Courier New" w:cs="Courier New" w:hint="default"/>
      </w:rPr>
    </w:lvl>
    <w:lvl w:ilvl="2" w:tplc="04270005" w:tentative="1">
      <w:start w:val="1"/>
      <w:numFmt w:val="bullet"/>
      <w:lvlText w:val=""/>
      <w:lvlJc w:val="left"/>
      <w:pPr>
        <w:ind w:left="4320" w:hanging="360"/>
      </w:pPr>
      <w:rPr>
        <w:rFonts w:ascii="Wingdings" w:hAnsi="Wingdings" w:hint="default"/>
      </w:rPr>
    </w:lvl>
    <w:lvl w:ilvl="3" w:tplc="04270001" w:tentative="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25">
    <w:nsid w:val="227B050A"/>
    <w:multiLevelType w:val="multilevel"/>
    <w:tmpl w:val="8864F2CC"/>
    <w:lvl w:ilvl="0">
      <w:start w:val="1"/>
      <w:numFmt w:val="decimal"/>
      <w:lvlText w:val="%1."/>
      <w:lvlJc w:val="left"/>
      <w:pPr>
        <w:ind w:left="1920" w:hanging="360"/>
      </w:pPr>
    </w:lvl>
    <w:lvl w:ilvl="1">
      <w:start w:val="2"/>
      <w:numFmt w:val="decimal"/>
      <w:isLgl/>
      <w:lvlText w:val="%1.%2."/>
      <w:lvlJc w:val="left"/>
      <w:pPr>
        <w:ind w:left="4245" w:hanging="360"/>
      </w:pPr>
      <w:rPr>
        <w:rFonts w:hint="default"/>
        <w:b/>
      </w:rPr>
    </w:lvl>
    <w:lvl w:ilvl="2">
      <w:start w:val="1"/>
      <w:numFmt w:val="decimal"/>
      <w:isLgl/>
      <w:lvlText w:val="%1.%2.%3."/>
      <w:lvlJc w:val="left"/>
      <w:pPr>
        <w:ind w:left="6930" w:hanging="720"/>
      </w:pPr>
      <w:rPr>
        <w:rFonts w:hint="default"/>
        <w:b w:val="0"/>
      </w:rPr>
    </w:lvl>
    <w:lvl w:ilvl="3">
      <w:start w:val="1"/>
      <w:numFmt w:val="decimal"/>
      <w:isLgl/>
      <w:lvlText w:val="%1.%2.%3.%4."/>
      <w:lvlJc w:val="left"/>
      <w:pPr>
        <w:ind w:left="9255" w:hanging="720"/>
      </w:pPr>
      <w:rPr>
        <w:rFonts w:hint="default"/>
        <w:b w:val="0"/>
      </w:rPr>
    </w:lvl>
    <w:lvl w:ilvl="4">
      <w:start w:val="1"/>
      <w:numFmt w:val="decimal"/>
      <w:isLgl/>
      <w:lvlText w:val="%1.%2.%3.%4.%5."/>
      <w:lvlJc w:val="left"/>
      <w:pPr>
        <w:ind w:left="11940" w:hanging="1080"/>
      </w:pPr>
      <w:rPr>
        <w:rFonts w:hint="default"/>
        <w:b w:val="0"/>
      </w:rPr>
    </w:lvl>
    <w:lvl w:ilvl="5">
      <w:start w:val="1"/>
      <w:numFmt w:val="decimal"/>
      <w:isLgl/>
      <w:lvlText w:val="%1.%2.%3.%4.%5.%6."/>
      <w:lvlJc w:val="left"/>
      <w:pPr>
        <w:ind w:left="14265" w:hanging="1080"/>
      </w:pPr>
      <w:rPr>
        <w:rFonts w:hint="default"/>
        <w:b w:val="0"/>
      </w:rPr>
    </w:lvl>
    <w:lvl w:ilvl="6">
      <w:start w:val="1"/>
      <w:numFmt w:val="decimal"/>
      <w:isLgl/>
      <w:lvlText w:val="%1.%2.%3.%4.%5.%6.%7."/>
      <w:lvlJc w:val="left"/>
      <w:pPr>
        <w:ind w:left="16950" w:hanging="1440"/>
      </w:pPr>
      <w:rPr>
        <w:rFonts w:hint="default"/>
        <w:b w:val="0"/>
      </w:rPr>
    </w:lvl>
    <w:lvl w:ilvl="7">
      <w:start w:val="1"/>
      <w:numFmt w:val="decimal"/>
      <w:isLgl/>
      <w:lvlText w:val="%1.%2.%3.%4.%5.%6.%7.%8."/>
      <w:lvlJc w:val="left"/>
      <w:pPr>
        <w:ind w:left="19275" w:hanging="1440"/>
      </w:pPr>
      <w:rPr>
        <w:rFonts w:hint="default"/>
        <w:b w:val="0"/>
      </w:rPr>
    </w:lvl>
    <w:lvl w:ilvl="8">
      <w:start w:val="1"/>
      <w:numFmt w:val="decimal"/>
      <w:isLgl/>
      <w:lvlText w:val="%1.%2.%3.%4.%5.%6.%7.%8.%9."/>
      <w:lvlJc w:val="left"/>
      <w:pPr>
        <w:ind w:left="21960" w:hanging="1800"/>
      </w:pPr>
      <w:rPr>
        <w:rFonts w:hint="default"/>
        <w:b w:val="0"/>
      </w:rPr>
    </w:lvl>
  </w:abstractNum>
  <w:abstractNum w:abstractNumId="26">
    <w:nsid w:val="22B36880"/>
    <w:multiLevelType w:val="hybridMultilevel"/>
    <w:tmpl w:val="90E29E48"/>
    <w:lvl w:ilvl="0" w:tplc="F1E0E6F4">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242261E5"/>
    <w:multiLevelType w:val="hybridMultilevel"/>
    <w:tmpl w:val="95B4BFEC"/>
    <w:lvl w:ilvl="0" w:tplc="51D27B5E">
      <w:start w:val="1"/>
      <w:numFmt w:val="bullet"/>
      <w:lvlText w:val=""/>
      <w:lvlJc w:val="left"/>
      <w:pPr>
        <w:ind w:left="1440" w:hanging="360"/>
      </w:pPr>
      <w:rPr>
        <w:rFonts w:ascii="Symbol" w:hAnsi="Symbol" w:hint="default"/>
        <w:sz w:val="18"/>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nsid w:val="248827D4"/>
    <w:multiLevelType w:val="hybridMultilevel"/>
    <w:tmpl w:val="4B8CABE4"/>
    <w:lvl w:ilvl="0">
      <w:start w:val="1"/>
      <w:numFmt w:val="bullet"/>
      <w:lvlText w:val=""/>
      <w:lvlJc w:val="left"/>
      <w:pPr>
        <w:ind w:left="1417" w:hanging="360"/>
      </w:pPr>
      <w:rPr>
        <w:rFonts w:ascii="Wingdings" w:hAnsi="Wingdings" w:hint="default"/>
      </w:rPr>
    </w:lvl>
    <w:lvl w:ilvl="1" w:tentative="1">
      <w:start w:val="1"/>
      <w:numFmt w:val="bullet"/>
      <w:lvlText w:val="o"/>
      <w:lvlJc w:val="left"/>
      <w:pPr>
        <w:ind w:left="2137" w:hanging="360"/>
      </w:pPr>
      <w:rPr>
        <w:rFonts w:ascii="Courier New" w:hAnsi="Courier New" w:cs="Courier New" w:hint="default"/>
      </w:rPr>
    </w:lvl>
    <w:lvl w:ilvl="2" w:tentative="1">
      <w:start w:val="1"/>
      <w:numFmt w:val="bullet"/>
      <w:lvlText w:val=""/>
      <w:lvlJc w:val="left"/>
      <w:pPr>
        <w:ind w:left="2857" w:hanging="360"/>
      </w:pPr>
      <w:rPr>
        <w:rFonts w:ascii="Wingdings" w:hAnsi="Wingdings" w:hint="default"/>
      </w:rPr>
    </w:lvl>
    <w:lvl w:ilvl="3" w:tentative="1">
      <w:start w:val="1"/>
      <w:numFmt w:val="bullet"/>
      <w:lvlText w:val=""/>
      <w:lvlJc w:val="left"/>
      <w:pPr>
        <w:ind w:left="3577" w:hanging="360"/>
      </w:pPr>
      <w:rPr>
        <w:rFonts w:ascii="Symbol" w:hAnsi="Symbol" w:hint="default"/>
      </w:rPr>
    </w:lvl>
    <w:lvl w:ilvl="4" w:tentative="1">
      <w:start w:val="1"/>
      <w:numFmt w:val="bullet"/>
      <w:lvlText w:val="o"/>
      <w:lvlJc w:val="left"/>
      <w:pPr>
        <w:ind w:left="4297" w:hanging="360"/>
      </w:pPr>
      <w:rPr>
        <w:rFonts w:ascii="Courier New" w:hAnsi="Courier New" w:cs="Courier New" w:hint="default"/>
      </w:rPr>
    </w:lvl>
    <w:lvl w:ilvl="5" w:tentative="1">
      <w:start w:val="1"/>
      <w:numFmt w:val="bullet"/>
      <w:lvlText w:val=""/>
      <w:lvlJc w:val="left"/>
      <w:pPr>
        <w:ind w:left="5017" w:hanging="360"/>
      </w:pPr>
      <w:rPr>
        <w:rFonts w:ascii="Wingdings" w:hAnsi="Wingdings" w:hint="default"/>
      </w:rPr>
    </w:lvl>
    <w:lvl w:ilvl="6" w:tentative="1">
      <w:start w:val="1"/>
      <w:numFmt w:val="bullet"/>
      <w:lvlText w:val=""/>
      <w:lvlJc w:val="left"/>
      <w:pPr>
        <w:ind w:left="5737" w:hanging="360"/>
      </w:pPr>
      <w:rPr>
        <w:rFonts w:ascii="Symbol" w:hAnsi="Symbol" w:hint="default"/>
      </w:rPr>
    </w:lvl>
    <w:lvl w:ilvl="7" w:tentative="1">
      <w:start w:val="1"/>
      <w:numFmt w:val="bullet"/>
      <w:lvlText w:val="o"/>
      <w:lvlJc w:val="left"/>
      <w:pPr>
        <w:ind w:left="6457" w:hanging="360"/>
      </w:pPr>
      <w:rPr>
        <w:rFonts w:ascii="Courier New" w:hAnsi="Courier New" w:cs="Courier New" w:hint="default"/>
      </w:rPr>
    </w:lvl>
    <w:lvl w:ilvl="8" w:tentative="1">
      <w:start w:val="1"/>
      <w:numFmt w:val="bullet"/>
      <w:lvlText w:val=""/>
      <w:lvlJc w:val="left"/>
      <w:pPr>
        <w:ind w:left="7177" w:hanging="360"/>
      </w:pPr>
      <w:rPr>
        <w:rFonts w:ascii="Wingdings" w:hAnsi="Wingdings" w:hint="default"/>
      </w:rPr>
    </w:lvl>
  </w:abstractNum>
  <w:abstractNum w:abstractNumId="29">
    <w:nsid w:val="250727E7"/>
    <w:multiLevelType w:val="hybridMultilevel"/>
    <w:tmpl w:val="1284B33C"/>
    <w:lvl w:ilvl="0" w:tplc="5FE413DA">
      <w:start w:val="1"/>
      <w:numFmt w:val="decimal"/>
      <w:lvlText w:val="%1."/>
      <w:lvlJc w:val="left"/>
      <w:pPr>
        <w:ind w:left="1834" w:hanging="360"/>
      </w:pPr>
      <w:rPr>
        <w:rFonts w:hint="default"/>
      </w:rPr>
    </w:lvl>
    <w:lvl w:ilvl="1" w:tplc="04270019" w:tentative="1">
      <w:start w:val="1"/>
      <w:numFmt w:val="lowerLetter"/>
      <w:lvlText w:val="%2."/>
      <w:lvlJc w:val="left"/>
      <w:pPr>
        <w:ind w:left="2554" w:hanging="360"/>
      </w:pPr>
    </w:lvl>
    <w:lvl w:ilvl="2" w:tplc="0427001B" w:tentative="1">
      <w:start w:val="1"/>
      <w:numFmt w:val="lowerRoman"/>
      <w:lvlText w:val="%3."/>
      <w:lvlJc w:val="right"/>
      <w:pPr>
        <w:ind w:left="3274" w:hanging="180"/>
      </w:pPr>
    </w:lvl>
    <w:lvl w:ilvl="3" w:tplc="0427000F" w:tentative="1">
      <w:start w:val="1"/>
      <w:numFmt w:val="decimal"/>
      <w:lvlText w:val="%4."/>
      <w:lvlJc w:val="left"/>
      <w:pPr>
        <w:ind w:left="3994" w:hanging="360"/>
      </w:pPr>
    </w:lvl>
    <w:lvl w:ilvl="4" w:tplc="04270019" w:tentative="1">
      <w:start w:val="1"/>
      <w:numFmt w:val="lowerLetter"/>
      <w:lvlText w:val="%5."/>
      <w:lvlJc w:val="left"/>
      <w:pPr>
        <w:ind w:left="4714" w:hanging="360"/>
      </w:pPr>
    </w:lvl>
    <w:lvl w:ilvl="5" w:tplc="0427001B" w:tentative="1">
      <w:start w:val="1"/>
      <w:numFmt w:val="lowerRoman"/>
      <w:lvlText w:val="%6."/>
      <w:lvlJc w:val="right"/>
      <w:pPr>
        <w:ind w:left="5434" w:hanging="180"/>
      </w:pPr>
    </w:lvl>
    <w:lvl w:ilvl="6" w:tplc="0427000F" w:tentative="1">
      <w:start w:val="1"/>
      <w:numFmt w:val="decimal"/>
      <w:lvlText w:val="%7."/>
      <w:lvlJc w:val="left"/>
      <w:pPr>
        <w:ind w:left="6154" w:hanging="360"/>
      </w:pPr>
    </w:lvl>
    <w:lvl w:ilvl="7" w:tplc="04270019" w:tentative="1">
      <w:start w:val="1"/>
      <w:numFmt w:val="lowerLetter"/>
      <w:lvlText w:val="%8."/>
      <w:lvlJc w:val="left"/>
      <w:pPr>
        <w:ind w:left="6874" w:hanging="360"/>
      </w:pPr>
    </w:lvl>
    <w:lvl w:ilvl="8" w:tplc="0427001B" w:tentative="1">
      <w:start w:val="1"/>
      <w:numFmt w:val="lowerRoman"/>
      <w:lvlText w:val="%9."/>
      <w:lvlJc w:val="right"/>
      <w:pPr>
        <w:ind w:left="7594" w:hanging="180"/>
      </w:pPr>
    </w:lvl>
  </w:abstractNum>
  <w:abstractNum w:abstractNumId="30">
    <w:nsid w:val="26C76B77"/>
    <w:multiLevelType w:val="hybridMultilevel"/>
    <w:tmpl w:val="5C78D316"/>
    <w:lvl w:ilvl="0" w:tplc="0427000B">
      <w:start w:val="1"/>
      <w:numFmt w:val="bullet"/>
      <w:lvlText w:val=""/>
      <w:lvlJc w:val="left"/>
      <w:pPr>
        <w:ind w:left="3000" w:hanging="360"/>
      </w:pPr>
      <w:rPr>
        <w:rFonts w:ascii="Wingdings" w:hAnsi="Wingdings" w:hint="default"/>
      </w:rPr>
    </w:lvl>
    <w:lvl w:ilvl="1" w:tplc="04270003" w:tentative="1">
      <w:start w:val="1"/>
      <w:numFmt w:val="bullet"/>
      <w:lvlText w:val="o"/>
      <w:lvlJc w:val="left"/>
      <w:pPr>
        <w:ind w:left="3720" w:hanging="360"/>
      </w:pPr>
      <w:rPr>
        <w:rFonts w:ascii="Courier New" w:hAnsi="Courier New" w:cs="Courier New" w:hint="default"/>
      </w:rPr>
    </w:lvl>
    <w:lvl w:ilvl="2" w:tplc="04270005" w:tentative="1">
      <w:start w:val="1"/>
      <w:numFmt w:val="bullet"/>
      <w:lvlText w:val=""/>
      <w:lvlJc w:val="left"/>
      <w:pPr>
        <w:ind w:left="4440" w:hanging="360"/>
      </w:pPr>
      <w:rPr>
        <w:rFonts w:ascii="Wingdings" w:hAnsi="Wingdings" w:hint="default"/>
      </w:rPr>
    </w:lvl>
    <w:lvl w:ilvl="3" w:tplc="04270001" w:tentative="1">
      <w:start w:val="1"/>
      <w:numFmt w:val="bullet"/>
      <w:lvlText w:val=""/>
      <w:lvlJc w:val="left"/>
      <w:pPr>
        <w:ind w:left="5160" w:hanging="360"/>
      </w:pPr>
      <w:rPr>
        <w:rFonts w:ascii="Symbol" w:hAnsi="Symbol" w:hint="default"/>
      </w:rPr>
    </w:lvl>
    <w:lvl w:ilvl="4" w:tplc="04270003" w:tentative="1">
      <w:start w:val="1"/>
      <w:numFmt w:val="bullet"/>
      <w:lvlText w:val="o"/>
      <w:lvlJc w:val="left"/>
      <w:pPr>
        <w:ind w:left="5880" w:hanging="360"/>
      </w:pPr>
      <w:rPr>
        <w:rFonts w:ascii="Courier New" w:hAnsi="Courier New" w:cs="Courier New" w:hint="default"/>
      </w:rPr>
    </w:lvl>
    <w:lvl w:ilvl="5" w:tplc="04270005" w:tentative="1">
      <w:start w:val="1"/>
      <w:numFmt w:val="bullet"/>
      <w:lvlText w:val=""/>
      <w:lvlJc w:val="left"/>
      <w:pPr>
        <w:ind w:left="6600" w:hanging="360"/>
      </w:pPr>
      <w:rPr>
        <w:rFonts w:ascii="Wingdings" w:hAnsi="Wingdings" w:hint="default"/>
      </w:rPr>
    </w:lvl>
    <w:lvl w:ilvl="6" w:tplc="04270001" w:tentative="1">
      <w:start w:val="1"/>
      <w:numFmt w:val="bullet"/>
      <w:lvlText w:val=""/>
      <w:lvlJc w:val="left"/>
      <w:pPr>
        <w:ind w:left="7320" w:hanging="360"/>
      </w:pPr>
      <w:rPr>
        <w:rFonts w:ascii="Symbol" w:hAnsi="Symbol" w:hint="default"/>
      </w:rPr>
    </w:lvl>
    <w:lvl w:ilvl="7" w:tplc="04270003" w:tentative="1">
      <w:start w:val="1"/>
      <w:numFmt w:val="bullet"/>
      <w:lvlText w:val="o"/>
      <w:lvlJc w:val="left"/>
      <w:pPr>
        <w:ind w:left="8040" w:hanging="360"/>
      </w:pPr>
      <w:rPr>
        <w:rFonts w:ascii="Courier New" w:hAnsi="Courier New" w:cs="Courier New" w:hint="default"/>
      </w:rPr>
    </w:lvl>
    <w:lvl w:ilvl="8" w:tplc="04270005" w:tentative="1">
      <w:start w:val="1"/>
      <w:numFmt w:val="bullet"/>
      <w:lvlText w:val=""/>
      <w:lvlJc w:val="left"/>
      <w:pPr>
        <w:ind w:left="8760" w:hanging="360"/>
      </w:pPr>
      <w:rPr>
        <w:rFonts w:ascii="Wingdings" w:hAnsi="Wingdings" w:hint="default"/>
      </w:rPr>
    </w:lvl>
  </w:abstractNum>
  <w:abstractNum w:abstractNumId="31">
    <w:nsid w:val="284F1FF6"/>
    <w:multiLevelType w:val="hybridMultilevel"/>
    <w:tmpl w:val="9B021D9E"/>
    <w:lvl w:ilvl="0" w:tplc="F1E0E6F4">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286F69FE"/>
    <w:multiLevelType w:val="hybridMultilevel"/>
    <w:tmpl w:val="0186AF2E"/>
    <w:lvl w:ilvl="0" w:tplc="031A6674">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33">
    <w:nsid w:val="29CD632A"/>
    <w:multiLevelType w:val="hybridMultilevel"/>
    <w:tmpl w:val="30C68D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nsid w:val="2A3B48E9"/>
    <w:multiLevelType w:val="hybridMultilevel"/>
    <w:tmpl w:val="51B2A45E"/>
    <w:lvl w:ilvl="0" w:tplc="47F0433E">
      <w:start w:val="1"/>
      <w:numFmt w:val="bullet"/>
      <w:lvlText w:val=""/>
      <w:lvlJc w:val="left"/>
      <w:pPr>
        <w:ind w:left="1440" w:hanging="360"/>
      </w:pPr>
      <w:rPr>
        <w:rFonts w:ascii="Symbol" w:hAnsi="Symbol" w:hint="default"/>
        <w:sz w:val="18"/>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nsid w:val="2A7741D8"/>
    <w:multiLevelType w:val="hybridMultilevel"/>
    <w:tmpl w:val="8DDCD5D4"/>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nsid w:val="2BAF262D"/>
    <w:multiLevelType w:val="hybridMultilevel"/>
    <w:tmpl w:val="8432F3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2D3A3E6D"/>
    <w:multiLevelType w:val="hybridMultilevel"/>
    <w:tmpl w:val="20BE77DC"/>
    <w:lvl w:ilvl="0" w:tplc="90582A32">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38">
    <w:nsid w:val="2D9A1FC6"/>
    <w:multiLevelType w:val="hybridMultilevel"/>
    <w:tmpl w:val="3C8A0BA4"/>
    <w:lvl w:ilvl="0" w:tplc="0427000B">
      <w:start w:val="1"/>
      <w:numFmt w:val="lowerLetter"/>
      <w:lvlText w:val="%1)"/>
      <w:lvlJc w:val="left"/>
      <w:pPr>
        <w:ind w:left="1571" w:hanging="360"/>
      </w:pPr>
    </w:lvl>
    <w:lvl w:ilvl="1" w:tplc="04270003" w:tentative="1">
      <w:start w:val="1"/>
      <w:numFmt w:val="lowerLetter"/>
      <w:lvlText w:val="%2."/>
      <w:lvlJc w:val="left"/>
      <w:pPr>
        <w:ind w:left="2291" w:hanging="360"/>
      </w:pPr>
    </w:lvl>
    <w:lvl w:ilvl="2" w:tplc="04270005" w:tentative="1">
      <w:start w:val="1"/>
      <w:numFmt w:val="lowerRoman"/>
      <w:lvlText w:val="%3."/>
      <w:lvlJc w:val="right"/>
      <w:pPr>
        <w:ind w:left="3011" w:hanging="180"/>
      </w:pPr>
    </w:lvl>
    <w:lvl w:ilvl="3" w:tplc="04270001" w:tentative="1">
      <w:start w:val="1"/>
      <w:numFmt w:val="decimal"/>
      <w:lvlText w:val="%4."/>
      <w:lvlJc w:val="left"/>
      <w:pPr>
        <w:ind w:left="3731" w:hanging="360"/>
      </w:pPr>
    </w:lvl>
    <w:lvl w:ilvl="4" w:tplc="04270003" w:tentative="1">
      <w:start w:val="1"/>
      <w:numFmt w:val="lowerLetter"/>
      <w:lvlText w:val="%5."/>
      <w:lvlJc w:val="left"/>
      <w:pPr>
        <w:ind w:left="4451" w:hanging="360"/>
      </w:pPr>
    </w:lvl>
    <w:lvl w:ilvl="5" w:tplc="04270005" w:tentative="1">
      <w:start w:val="1"/>
      <w:numFmt w:val="lowerRoman"/>
      <w:lvlText w:val="%6."/>
      <w:lvlJc w:val="right"/>
      <w:pPr>
        <w:ind w:left="5171" w:hanging="180"/>
      </w:pPr>
    </w:lvl>
    <w:lvl w:ilvl="6" w:tplc="04270001" w:tentative="1">
      <w:start w:val="1"/>
      <w:numFmt w:val="decimal"/>
      <w:lvlText w:val="%7."/>
      <w:lvlJc w:val="left"/>
      <w:pPr>
        <w:ind w:left="5891" w:hanging="360"/>
      </w:pPr>
    </w:lvl>
    <w:lvl w:ilvl="7" w:tplc="04270003" w:tentative="1">
      <w:start w:val="1"/>
      <w:numFmt w:val="lowerLetter"/>
      <w:lvlText w:val="%8."/>
      <w:lvlJc w:val="left"/>
      <w:pPr>
        <w:ind w:left="6611" w:hanging="360"/>
      </w:pPr>
    </w:lvl>
    <w:lvl w:ilvl="8" w:tplc="04270005" w:tentative="1">
      <w:start w:val="1"/>
      <w:numFmt w:val="lowerRoman"/>
      <w:lvlText w:val="%9."/>
      <w:lvlJc w:val="right"/>
      <w:pPr>
        <w:ind w:left="7331" w:hanging="180"/>
      </w:pPr>
    </w:lvl>
  </w:abstractNum>
  <w:abstractNum w:abstractNumId="39">
    <w:nsid w:val="2DBB2DEB"/>
    <w:multiLevelType w:val="hybridMultilevel"/>
    <w:tmpl w:val="B212E16A"/>
    <w:lvl w:ilvl="0" w:tplc="1B6207BE">
      <w:start w:val="1"/>
      <w:numFmt w:val="bullet"/>
      <w:lvlText w:val=""/>
      <w:lvlJc w:val="left"/>
      <w:pPr>
        <w:ind w:left="1440" w:hanging="360"/>
      </w:pPr>
      <w:rPr>
        <w:rFonts w:ascii="Symbol" w:hAnsi="Symbol" w:hint="default"/>
        <w:sz w:val="18"/>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0">
    <w:nsid w:val="2E86151B"/>
    <w:multiLevelType w:val="hybridMultilevel"/>
    <w:tmpl w:val="C1323B06"/>
    <w:lvl w:ilvl="0" w:tplc="BDFE61F2">
      <w:start w:val="1"/>
      <w:numFmt w:val="bullet"/>
      <w:lvlText w:val="□"/>
      <w:lvlJc w:val="left"/>
      <w:pPr>
        <w:ind w:left="2551" w:hanging="360"/>
      </w:pPr>
      <w:rPr>
        <w:rFonts w:ascii="Times New Roman" w:hAnsi="Times New Roman" w:cs="Times New Roman" w:hint="default"/>
        <w:sz w:val="24"/>
      </w:rPr>
    </w:lvl>
    <w:lvl w:ilvl="1" w:tplc="04270003" w:tentative="1">
      <w:start w:val="1"/>
      <w:numFmt w:val="bullet"/>
      <w:lvlText w:val="o"/>
      <w:lvlJc w:val="left"/>
      <w:pPr>
        <w:ind w:left="3271" w:hanging="360"/>
      </w:pPr>
      <w:rPr>
        <w:rFonts w:ascii="Courier New" w:hAnsi="Courier New" w:cs="Courier New" w:hint="default"/>
      </w:rPr>
    </w:lvl>
    <w:lvl w:ilvl="2" w:tplc="04270005" w:tentative="1">
      <w:start w:val="1"/>
      <w:numFmt w:val="bullet"/>
      <w:lvlText w:val=""/>
      <w:lvlJc w:val="left"/>
      <w:pPr>
        <w:ind w:left="3991" w:hanging="360"/>
      </w:pPr>
      <w:rPr>
        <w:rFonts w:ascii="Wingdings" w:hAnsi="Wingdings" w:hint="default"/>
      </w:rPr>
    </w:lvl>
    <w:lvl w:ilvl="3" w:tplc="04270001" w:tentative="1">
      <w:start w:val="1"/>
      <w:numFmt w:val="bullet"/>
      <w:lvlText w:val=""/>
      <w:lvlJc w:val="left"/>
      <w:pPr>
        <w:ind w:left="4711" w:hanging="360"/>
      </w:pPr>
      <w:rPr>
        <w:rFonts w:ascii="Symbol" w:hAnsi="Symbol" w:hint="default"/>
      </w:rPr>
    </w:lvl>
    <w:lvl w:ilvl="4" w:tplc="04270003" w:tentative="1">
      <w:start w:val="1"/>
      <w:numFmt w:val="bullet"/>
      <w:lvlText w:val="o"/>
      <w:lvlJc w:val="left"/>
      <w:pPr>
        <w:ind w:left="5431" w:hanging="360"/>
      </w:pPr>
      <w:rPr>
        <w:rFonts w:ascii="Courier New" w:hAnsi="Courier New" w:cs="Courier New" w:hint="default"/>
      </w:rPr>
    </w:lvl>
    <w:lvl w:ilvl="5" w:tplc="04270005" w:tentative="1">
      <w:start w:val="1"/>
      <w:numFmt w:val="bullet"/>
      <w:lvlText w:val=""/>
      <w:lvlJc w:val="left"/>
      <w:pPr>
        <w:ind w:left="6151" w:hanging="360"/>
      </w:pPr>
      <w:rPr>
        <w:rFonts w:ascii="Wingdings" w:hAnsi="Wingdings" w:hint="default"/>
      </w:rPr>
    </w:lvl>
    <w:lvl w:ilvl="6" w:tplc="04270001" w:tentative="1">
      <w:start w:val="1"/>
      <w:numFmt w:val="bullet"/>
      <w:lvlText w:val=""/>
      <w:lvlJc w:val="left"/>
      <w:pPr>
        <w:ind w:left="6871" w:hanging="360"/>
      </w:pPr>
      <w:rPr>
        <w:rFonts w:ascii="Symbol" w:hAnsi="Symbol" w:hint="default"/>
      </w:rPr>
    </w:lvl>
    <w:lvl w:ilvl="7" w:tplc="04270003" w:tentative="1">
      <w:start w:val="1"/>
      <w:numFmt w:val="bullet"/>
      <w:lvlText w:val="o"/>
      <w:lvlJc w:val="left"/>
      <w:pPr>
        <w:ind w:left="7591" w:hanging="360"/>
      </w:pPr>
      <w:rPr>
        <w:rFonts w:ascii="Courier New" w:hAnsi="Courier New" w:cs="Courier New" w:hint="default"/>
      </w:rPr>
    </w:lvl>
    <w:lvl w:ilvl="8" w:tplc="04270005" w:tentative="1">
      <w:start w:val="1"/>
      <w:numFmt w:val="bullet"/>
      <w:lvlText w:val=""/>
      <w:lvlJc w:val="left"/>
      <w:pPr>
        <w:ind w:left="8311" w:hanging="360"/>
      </w:pPr>
      <w:rPr>
        <w:rFonts w:ascii="Wingdings" w:hAnsi="Wingdings" w:hint="default"/>
      </w:rPr>
    </w:lvl>
  </w:abstractNum>
  <w:abstractNum w:abstractNumId="41">
    <w:nsid w:val="2EE37AC6"/>
    <w:multiLevelType w:val="hybridMultilevel"/>
    <w:tmpl w:val="A26222B4"/>
    <w:lvl w:ilvl="0" w:tplc="04090017">
      <w:start w:val="1"/>
      <w:numFmt w:val="bullet"/>
      <w:lvlText w:val=""/>
      <w:lvlJc w:val="left"/>
      <w:pPr>
        <w:ind w:left="2160" w:hanging="360"/>
      </w:pPr>
      <w:rPr>
        <w:rFonts w:ascii="Wingdings" w:hAnsi="Wingdings" w:hint="default"/>
      </w:rPr>
    </w:lvl>
    <w:lvl w:ilvl="1" w:tplc="04090019" w:tentative="1">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42">
    <w:nsid w:val="2F534ADA"/>
    <w:multiLevelType w:val="hybridMultilevel"/>
    <w:tmpl w:val="ED2097CC"/>
    <w:lvl w:ilvl="0" w:tplc="FA900602">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43">
    <w:nsid w:val="306A0F2E"/>
    <w:multiLevelType w:val="hybridMultilevel"/>
    <w:tmpl w:val="80466D68"/>
    <w:lvl w:ilvl="0" w:tplc="C738439A">
      <w:start w:val="1"/>
      <w:numFmt w:val="bullet"/>
      <w:lvlText w:val=""/>
      <w:lvlJc w:val="left"/>
      <w:pPr>
        <w:ind w:left="1440" w:hanging="360"/>
      </w:pPr>
      <w:rPr>
        <w:rFonts w:ascii="Symbol" w:hAnsi="Symbol" w:hint="default"/>
        <w:sz w:val="18"/>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4">
    <w:nsid w:val="30E6245E"/>
    <w:multiLevelType w:val="hybridMultilevel"/>
    <w:tmpl w:val="CAAE0C4C"/>
    <w:lvl w:ilvl="0" w:tplc="0427000B">
      <w:start w:val="1"/>
      <w:numFmt w:val="bullet"/>
      <w:lvlText w:val=""/>
      <w:lvlJc w:val="left"/>
      <w:pPr>
        <w:ind w:left="2880" w:hanging="360"/>
      </w:pPr>
      <w:rPr>
        <w:rFonts w:ascii="Wingdings" w:hAnsi="Wingdings" w:hint="default"/>
      </w:rPr>
    </w:lvl>
    <w:lvl w:ilvl="1" w:tplc="04270003" w:tentative="1">
      <w:start w:val="1"/>
      <w:numFmt w:val="bullet"/>
      <w:lvlText w:val="o"/>
      <w:lvlJc w:val="left"/>
      <w:pPr>
        <w:ind w:left="3600" w:hanging="360"/>
      </w:pPr>
      <w:rPr>
        <w:rFonts w:ascii="Courier New" w:hAnsi="Courier New" w:cs="Courier New" w:hint="default"/>
      </w:rPr>
    </w:lvl>
    <w:lvl w:ilvl="2" w:tplc="04270005" w:tentative="1">
      <w:start w:val="1"/>
      <w:numFmt w:val="bullet"/>
      <w:lvlText w:val=""/>
      <w:lvlJc w:val="left"/>
      <w:pPr>
        <w:ind w:left="4320" w:hanging="360"/>
      </w:pPr>
      <w:rPr>
        <w:rFonts w:ascii="Wingdings" w:hAnsi="Wingdings" w:hint="default"/>
      </w:rPr>
    </w:lvl>
    <w:lvl w:ilvl="3" w:tplc="04270001" w:tentative="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45">
    <w:nsid w:val="31A957C3"/>
    <w:multiLevelType w:val="hybridMultilevel"/>
    <w:tmpl w:val="10447A9A"/>
    <w:lvl w:ilvl="0" w:tplc="E452CAC4">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46">
    <w:nsid w:val="323554B7"/>
    <w:multiLevelType w:val="hybridMultilevel"/>
    <w:tmpl w:val="ABEC23CE"/>
    <w:lvl w:ilvl="0" w:tplc="2252E592">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47">
    <w:nsid w:val="3297075B"/>
    <w:multiLevelType w:val="hybridMultilevel"/>
    <w:tmpl w:val="3F5069A8"/>
    <w:lvl w:ilvl="0" w:tplc="DFA8B736">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48">
    <w:nsid w:val="32F35A8F"/>
    <w:multiLevelType w:val="hybridMultilevel"/>
    <w:tmpl w:val="5AE2FDDC"/>
    <w:lvl w:ilvl="0" w:tplc="99143956">
      <w:start w:val="1"/>
      <w:numFmt w:val="bullet"/>
      <w:lvlText w:val="□"/>
      <w:lvlJc w:val="right"/>
      <w:pPr>
        <w:ind w:left="2554" w:hanging="360"/>
      </w:pPr>
      <w:rPr>
        <w:rFonts w:ascii="Times New Roman" w:hAnsi="Times New Roman" w:cs="Times New Roman" w:hint="default"/>
        <w:sz w:val="24"/>
      </w:rPr>
    </w:lvl>
    <w:lvl w:ilvl="1" w:tplc="04090003" w:tentative="1">
      <w:start w:val="1"/>
      <w:numFmt w:val="bullet"/>
      <w:lvlText w:val="o"/>
      <w:lvlJc w:val="left"/>
      <w:pPr>
        <w:ind w:left="3274" w:hanging="360"/>
      </w:pPr>
      <w:rPr>
        <w:rFonts w:ascii="Courier New" w:hAnsi="Courier New" w:cs="Courier New" w:hint="default"/>
      </w:rPr>
    </w:lvl>
    <w:lvl w:ilvl="2" w:tplc="04090005" w:tentative="1">
      <w:start w:val="1"/>
      <w:numFmt w:val="bullet"/>
      <w:lvlText w:val=""/>
      <w:lvlJc w:val="left"/>
      <w:pPr>
        <w:ind w:left="3994" w:hanging="360"/>
      </w:pPr>
      <w:rPr>
        <w:rFonts w:ascii="Wingdings" w:hAnsi="Wingdings" w:hint="default"/>
      </w:rPr>
    </w:lvl>
    <w:lvl w:ilvl="3" w:tplc="04090001" w:tentative="1">
      <w:start w:val="1"/>
      <w:numFmt w:val="bullet"/>
      <w:lvlText w:val=""/>
      <w:lvlJc w:val="left"/>
      <w:pPr>
        <w:ind w:left="4714" w:hanging="360"/>
      </w:pPr>
      <w:rPr>
        <w:rFonts w:ascii="Symbol" w:hAnsi="Symbol" w:hint="default"/>
      </w:rPr>
    </w:lvl>
    <w:lvl w:ilvl="4" w:tplc="04090003" w:tentative="1">
      <w:start w:val="1"/>
      <w:numFmt w:val="bullet"/>
      <w:lvlText w:val="o"/>
      <w:lvlJc w:val="left"/>
      <w:pPr>
        <w:ind w:left="5434" w:hanging="360"/>
      </w:pPr>
      <w:rPr>
        <w:rFonts w:ascii="Courier New" w:hAnsi="Courier New" w:cs="Courier New" w:hint="default"/>
      </w:rPr>
    </w:lvl>
    <w:lvl w:ilvl="5" w:tplc="04090005" w:tentative="1">
      <w:start w:val="1"/>
      <w:numFmt w:val="bullet"/>
      <w:lvlText w:val=""/>
      <w:lvlJc w:val="left"/>
      <w:pPr>
        <w:ind w:left="6154" w:hanging="360"/>
      </w:pPr>
      <w:rPr>
        <w:rFonts w:ascii="Wingdings" w:hAnsi="Wingdings" w:hint="default"/>
      </w:rPr>
    </w:lvl>
    <w:lvl w:ilvl="6" w:tplc="04090001" w:tentative="1">
      <w:start w:val="1"/>
      <w:numFmt w:val="bullet"/>
      <w:lvlText w:val=""/>
      <w:lvlJc w:val="left"/>
      <w:pPr>
        <w:ind w:left="6874" w:hanging="360"/>
      </w:pPr>
      <w:rPr>
        <w:rFonts w:ascii="Symbol" w:hAnsi="Symbol" w:hint="default"/>
      </w:rPr>
    </w:lvl>
    <w:lvl w:ilvl="7" w:tplc="04090003" w:tentative="1">
      <w:start w:val="1"/>
      <w:numFmt w:val="bullet"/>
      <w:lvlText w:val="o"/>
      <w:lvlJc w:val="left"/>
      <w:pPr>
        <w:ind w:left="7594" w:hanging="360"/>
      </w:pPr>
      <w:rPr>
        <w:rFonts w:ascii="Courier New" w:hAnsi="Courier New" w:cs="Courier New" w:hint="default"/>
      </w:rPr>
    </w:lvl>
    <w:lvl w:ilvl="8" w:tplc="04090005" w:tentative="1">
      <w:start w:val="1"/>
      <w:numFmt w:val="bullet"/>
      <w:lvlText w:val=""/>
      <w:lvlJc w:val="left"/>
      <w:pPr>
        <w:ind w:left="8314" w:hanging="360"/>
      </w:pPr>
      <w:rPr>
        <w:rFonts w:ascii="Wingdings" w:hAnsi="Wingdings" w:hint="default"/>
      </w:rPr>
    </w:lvl>
  </w:abstractNum>
  <w:abstractNum w:abstractNumId="49">
    <w:nsid w:val="32F75A3D"/>
    <w:multiLevelType w:val="hybridMultilevel"/>
    <w:tmpl w:val="4E125E98"/>
    <w:lvl w:ilvl="0" w:tplc="6F441684">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50">
    <w:nsid w:val="34DC2D26"/>
    <w:multiLevelType w:val="hybridMultilevel"/>
    <w:tmpl w:val="850A7A8E"/>
    <w:lvl w:ilvl="0" w:tplc="0409000B">
      <w:start w:val="1"/>
      <w:numFmt w:val="decimal"/>
      <w:lvlText w:val="%1."/>
      <w:lvlJc w:val="left"/>
      <w:pPr>
        <w:ind w:left="1485" w:hanging="360"/>
      </w:pPr>
    </w:lvl>
    <w:lvl w:ilvl="1" w:tplc="04090003" w:tentative="1">
      <w:start w:val="1"/>
      <w:numFmt w:val="lowerLetter"/>
      <w:lvlText w:val="%2."/>
      <w:lvlJc w:val="left"/>
      <w:pPr>
        <w:ind w:left="2205" w:hanging="360"/>
      </w:pPr>
    </w:lvl>
    <w:lvl w:ilvl="2" w:tplc="04090005" w:tentative="1">
      <w:start w:val="1"/>
      <w:numFmt w:val="lowerRoman"/>
      <w:lvlText w:val="%3."/>
      <w:lvlJc w:val="right"/>
      <w:pPr>
        <w:ind w:left="2925" w:hanging="180"/>
      </w:pPr>
    </w:lvl>
    <w:lvl w:ilvl="3" w:tplc="04090001" w:tentative="1">
      <w:start w:val="1"/>
      <w:numFmt w:val="decimal"/>
      <w:lvlText w:val="%4."/>
      <w:lvlJc w:val="left"/>
      <w:pPr>
        <w:ind w:left="3645" w:hanging="360"/>
      </w:pPr>
    </w:lvl>
    <w:lvl w:ilvl="4" w:tplc="04090003" w:tentative="1">
      <w:start w:val="1"/>
      <w:numFmt w:val="lowerLetter"/>
      <w:lvlText w:val="%5."/>
      <w:lvlJc w:val="left"/>
      <w:pPr>
        <w:ind w:left="4365" w:hanging="360"/>
      </w:pPr>
    </w:lvl>
    <w:lvl w:ilvl="5" w:tplc="04090005" w:tentative="1">
      <w:start w:val="1"/>
      <w:numFmt w:val="lowerRoman"/>
      <w:lvlText w:val="%6."/>
      <w:lvlJc w:val="right"/>
      <w:pPr>
        <w:ind w:left="5085" w:hanging="180"/>
      </w:pPr>
    </w:lvl>
    <w:lvl w:ilvl="6" w:tplc="04090001" w:tentative="1">
      <w:start w:val="1"/>
      <w:numFmt w:val="decimal"/>
      <w:lvlText w:val="%7."/>
      <w:lvlJc w:val="left"/>
      <w:pPr>
        <w:ind w:left="5805" w:hanging="360"/>
      </w:pPr>
    </w:lvl>
    <w:lvl w:ilvl="7" w:tplc="04090003" w:tentative="1">
      <w:start w:val="1"/>
      <w:numFmt w:val="lowerLetter"/>
      <w:lvlText w:val="%8."/>
      <w:lvlJc w:val="left"/>
      <w:pPr>
        <w:ind w:left="6525" w:hanging="360"/>
      </w:pPr>
    </w:lvl>
    <w:lvl w:ilvl="8" w:tplc="04090005" w:tentative="1">
      <w:start w:val="1"/>
      <w:numFmt w:val="lowerRoman"/>
      <w:lvlText w:val="%9."/>
      <w:lvlJc w:val="right"/>
      <w:pPr>
        <w:ind w:left="7245" w:hanging="180"/>
      </w:pPr>
    </w:lvl>
  </w:abstractNum>
  <w:abstractNum w:abstractNumId="51">
    <w:nsid w:val="3702736D"/>
    <w:multiLevelType w:val="hybridMultilevel"/>
    <w:tmpl w:val="F76698D4"/>
    <w:lvl w:ilvl="0" w:tplc="0427000F">
      <w:start w:val="1"/>
      <w:numFmt w:val="bullet"/>
      <w:lvlText w:val=""/>
      <w:lvlJc w:val="left"/>
      <w:pPr>
        <w:ind w:left="720" w:hanging="360"/>
      </w:pPr>
      <w:rPr>
        <w:rFonts w:ascii="Wingdings" w:hAnsi="Wingdings"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2">
    <w:nsid w:val="377A6F9E"/>
    <w:multiLevelType w:val="hybridMultilevel"/>
    <w:tmpl w:val="2B0A764E"/>
    <w:lvl w:ilvl="0" w:tplc="0896E39C">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53">
    <w:nsid w:val="37E348B9"/>
    <w:multiLevelType w:val="hybridMultilevel"/>
    <w:tmpl w:val="6E8C631C"/>
    <w:lvl w:ilvl="0" w:tplc="0427000B">
      <w:start w:val="1"/>
      <w:numFmt w:val="bullet"/>
      <w:lvlText w:val=""/>
      <w:lvlJc w:val="left"/>
      <w:pPr>
        <w:ind w:left="1428" w:hanging="360"/>
      </w:pPr>
      <w:rPr>
        <w:rFonts w:ascii="Wingdings" w:hAnsi="Wingdings" w:hint="default"/>
      </w:rPr>
    </w:lvl>
    <w:lvl w:ilvl="1" w:tplc="04270003">
      <w:start w:val="1"/>
      <w:numFmt w:val="bullet"/>
      <w:lvlText w:val="o"/>
      <w:lvlJc w:val="left"/>
      <w:pPr>
        <w:ind w:left="2148" w:hanging="360"/>
      </w:pPr>
      <w:rPr>
        <w:rFonts w:ascii="Courier New" w:hAnsi="Courier New" w:cs="Courier New" w:hint="default"/>
      </w:rPr>
    </w:lvl>
    <w:lvl w:ilvl="2" w:tplc="04270005" w:tentative="1">
      <w:start w:val="1"/>
      <w:numFmt w:val="bullet"/>
      <w:lvlText w:val=""/>
      <w:lvlJc w:val="left"/>
      <w:pPr>
        <w:ind w:left="2868" w:hanging="360"/>
      </w:pPr>
      <w:rPr>
        <w:rFonts w:ascii="Wingdings" w:hAnsi="Wingdings" w:hint="default"/>
      </w:rPr>
    </w:lvl>
    <w:lvl w:ilvl="3" w:tplc="04270001" w:tentative="1">
      <w:start w:val="1"/>
      <w:numFmt w:val="bullet"/>
      <w:lvlText w:val=""/>
      <w:lvlJc w:val="left"/>
      <w:pPr>
        <w:ind w:left="3588" w:hanging="360"/>
      </w:pPr>
      <w:rPr>
        <w:rFonts w:ascii="Symbol" w:hAnsi="Symbol" w:hint="default"/>
      </w:rPr>
    </w:lvl>
    <w:lvl w:ilvl="4" w:tplc="04270003" w:tentative="1">
      <w:start w:val="1"/>
      <w:numFmt w:val="bullet"/>
      <w:lvlText w:val="o"/>
      <w:lvlJc w:val="left"/>
      <w:pPr>
        <w:ind w:left="4308" w:hanging="360"/>
      </w:pPr>
      <w:rPr>
        <w:rFonts w:ascii="Courier New" w:hAnsi="Courier New" w:cs="Courier New" w:hint="default"/>
      </w:rPr>
    </w:lvl>
    <w:lvl w:ilvl="5" w:tplc="04270005" w:tentative="1">
      <w:start w:val="1"/>
      <w:numFmt w:val="bullet"/>
      <w:lvlText w:val=""/>
      <w:lvlJc w:val="left"/>
      <w:pPr>
        <w:ind w:left="5028" w:hanging="360"/>
      </w:pPr>
      <w:rPr>
        <w:rFonts w:ascii="Wingdings" w:hAnsi="Wingdings" w:hint="default"/>
      </w:rPr>
    </w:lvl>
    <w:lvl w:ilvl="6" w:tplc="04270001" w:tentative="1">
      <w:start w:val="1"/>
      <w:numFmt w:val="bullet"/>
      <w:lvlText w:val=""/>
      <w:lvlJc w:val="left"/>
      <w:pPr>
        <w:ind w:left="5748" w:hanging="360"/>
      </w:pPr>
      <w:rPr>
        <w:rFonts w:ascii="Symbol" w:hAnsi="Symbol" w:hint="default"/>
      </w:rPr>
    </w:lvl>
    <w:lvl w:ilvl="7" w:tplc="04270003" w:tentative="1">
      <w:start w:val="1"/>
      <w:numFmt w:val="bullet"/>
      <w:lvlText w:val="o"/>
      <w:lvlJc w:val="left"/>
      <w:pPr>
        <w:ind w:left="6468" w:hanging="360"/>
      </w:pPr>
      <w:rPr>
        <w:rFonts w:ascii="Courier New" w:hAnsi="Courier New" w:cs="Courier New" w:hint="default"/>
      </w:rPr>
    </w:lvl>
    <w:lvl w:ilvl="8" w:tplc="04270005" w:tentative="1">
      <w:start w:val="1"/>
      <w:numFmt w:val="bullet"/>
      <w:lvlText w:val=""/>
      <w:lvlJc w:val="left"/>
      <w:pPr>
        <w:ind w:left="7188" w:hanging="360"/>
      </w:pPr>
      <w:rPr>
        <w:rFonts w:ascii="Wingdings" w:hAnsi="Wingdings" w:hint="default"/>
      </w:rPr>
    </w:lvl>
  </w:abstractNum>
  <w:abstractNum w:abstractNumId="54">
    <w:nsid w:val="380562E5"/>
    <w:multiLevelType w:val="hybridMultilevel"/>
    <w:tmpl w:val="32D46C98"/>
    <w:lvl w:ilvl="0" w:tplc="8DF45C04">
      <w:start w:val="1"/>
      <w:numFmt w:val="bullet"/>
      <w:lvlText w:val=""/>
      <w:lvlJc w:val="left"/>
      <w:pPr>
        <w:ind w:left="1440" w:hanging="360"/>
      </w:pPr>
      <w:rPr>
        <w:rFonts w:ascii="Symbol" w:hAnsi="Symbol" w:hint="default"/>
        <w:sz w:val="18"/>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5">
    <w:nsid w:val="38387B1A"/>
    <w:multiLevelType w:val="hybridMultilevel"/>
    <w:tmpl w:val="AC64FEDC"/>
    <w:lvl w:ilvl="0" w:tplc="0427000B">
      <w:start w:val="1"/>
      <w:numFmt w:val="lowerLetter"/>
      <w:lvlText w:val="%1)"/>
      <w:lvlJc w:val="left"/>
      <w:pPr>
        <w:ind w:left="1571" w:hanging="360"/>
      </w:pPr>
    </w:lvl>
    <w:lvl w:ilvl="1" w:tplc="04270003" w:tentative="1">
      <w:start w:val="1"/>
      <w:numFmt w:val="lowerLetter"/>
      <w:lvlText w:val="%2."/>
      <w:lvlJc w:val="left"/>
      <w:pPr>
        <w:ind w:left="2291" w:hanging="360"/>
      </w:pPr>
    </w:lvl>
    <w:lvl w:ilvl="2" w:tplc="04270005" w:tentative="1">
      <w:start w:val="1"/>
      <w:numFmt w:val="lowerRoman"/>
      <w:lvlText w:val="%3."/>
      <w:lvlJc w:val="right"/>
      <w:pPr>
        <w:ind w:left="3011" w:hanging="180"/>
      </w:pPr>
    </w:lvl>
    <w:lvl w:ilvl="3" w:tplc="04270001" w:tentative="1">
      <w:start w:val="1"/>
      <w:numFmt w:val="decimal"/>
      <w:lvlText w:val="%4."/>
      <w:lvlJc w:val="left"/>
      <w:pPr>
        <w:ind w:left="3731" w:hanging="360"/>
      </w:pPr>
    </w:lvl>
    <w:lvl w:ilvl="4" w:tplc="04270003" w:tentative="1">
      <w:start w:val="1"/>
      <w:numFmt w:val="lowerLetter"/>
      <w:lvlText w:val="%5."/>
      <w:lvlJc w:val="left"/>
      <w:pPr>
        <w:ind w:left="4451" w:hanging="360"/>
      </w:pPr>
    </w:lvl>
    <w:lvl w:ilvl="5" w:tplc="04270005" w:tentative="1">
      <w:start w:val="1"/>
      <w:numFmt w:val="lowerRoman"/>
      <w:lvlText w:val="%6."/>
      <w:lvlJc w:val="right"/>
      <w:pPr>
        <w:ind w:left="5171" w:hanging="180"/>
      </w:pPr>
    </w:lvl>
    <w:lvl w:ilvl="6" w:tplc="04270001" w:tentative="1">
      <w:start w:val="1"/>
      <w:numFmt w:val="decimal"/>
      <w:lvlText w:val="%7."/>
      <w:lvlJc w:val="left"/>
      <w:pPr>
        <w:ind w:left="5891" w:hanging="360"/>
      </w:pPr>
    </w:lvl>
    <w:lvl w:ilvl="7" w:tplc="04270003" w:tentative="1">
      <w:start w:val="1"/>
      <w:numFmt w:val="lowerLetter"/>
      <w:lvlText w:val="%8."/>
      <w:lvlJc w:val="left"/>
      <w:pPr>
        <w:ind w:left="6611" w:hanging="360"/>
      </w:pPr>
    </w:lvl>
    <w:lvl w:ilvl="8" w:tplc="04270005" w:tentative="1">
      <w:start w:val="1"/>
      <w:numFmt w:val="lowerRoman"/>
      <w:lvlText w:val="%9."/>
      <w:lvlJc w:val="right"/>
      <w:pPr>
        <w:ind w:left="7331" w:hanging="180"/>
      </w:pPr>
    </w:lvl>
  </w:abstractNum>
  <w:abstractNum w:abstractNumId="56">
    <w:nsid w:val="39401B81"/>
    <w:multiLevelType w:val="hybridMultilevel"/>
    <w:tmpl w:val="93FA44C2"/>
    <w:lvl w:ilvl="0" w:tplc="04090017">
      <w:start w:val="1"/>
      <w:numFmt w:val="bullet"/>
      <w:lvlText w:val=""/>
      <w:lvlJc w:val="left"/>
      <w:pPr>
        <w:ind w:left="1077" w:hanging="360"/>
      </w:pPr>
      <w:rPr>
        <w:rFonts w:ascii="Wingdings" w:hAnsi="Wingdings" w:hint="default"/>
      </w:rPr>
    </w:lvl>
    <w:lvl w:ilvl="1" w:tplc="04090019" w:tentative="1">
      <w:start w:val="1"/>
      <w:numFmt w:val="bullet"/>
      <w:lvlText w:val="o"/>
      <w:lvlJc w:val="left"/>
      <w:pPr>
        <w:ind w:left="1797" w:hanging="360"/>
      </w:pPr>
      <w:rPr>
        <w:rFonts w:ascii="Courier New" w:hAnsi="Courier New" w:cs="Courier New" w:hint="default"/>
      </w:rPr>
    </w:lvl>
    <w:lvl w:ilvl="2" w:tplc="0409001B" w:tentative="1">
      <w:start w:val="1"/>
      <w:numFmt w:val="bullet"/>
      <w:lvlText w:val=""/>
      <w:lvlJc w:val="left"/>
      <w:pPr>
        <w:ind w:left="2517" w:hanging="360"/>
      </w:pPr>
      <w:rPr>
        <w:rFonts w:ascii="Wingdings" w:hAnsi="Wingdings" w:hint="default"/>
      </w:rPr>
    </w:lvl>
    <w:lvl w:ilvl="3" w:tplc="0409000F" w:tentative="1">
      <w:start w:val="1"/>
      <w:numFmt w:val="bullet"/>
      <w:lvlText w:val=""/>
      <w:lvlJc w:val="left"/>
      <w:pPr>
        <w:ind w:left="3237" w:hanging="360"/>
      </w:pPr>
      <w:rPr>
        <w:rFonts w:ascii="Symbol" w:hAnsi="Symbol" w:hint="default"/>
      </w:rPr>
    </w:lvl>
    <w:lvl w:ilvl="4" w:tplc="04090019" w:tentative="1">
      <w:start w:val="1"/>
      <w:numFmt w:val="bullet"/>
      <w:lvlText w:val="o"/>
      <w:lvlJc w:val="left"/>
      <w:pPr>
        <w:ind w:left="3957" w:hanging="360"/>
      </w:pPr>
      <w:rPr>
        <w:rFonts w:ascii="Courier New" w:hAnsi="Courier New" w:cs="Courier New" w:hint="default"/>
      </w:rPr>
    </w:lvl>
    <w:lvl w:ilvl="5" w:tplc="0409001B" w:tentative="1">
      <w:start w:val="1"/>
      <w:numFmt w:val="bullet"/>
      <w:lvlText w:val=""/>
      <w:lvlJc w:val="left"/>
      <w:pPr>
        <w:ind w:left="4677" w:hanging="360"/>
      </w:pPr>
      <w:rPr>
        <w:rFonts w:ascii="Wingdings" w:hAnsi="Wingdings" w:hint="default"/>
      </w:rPr>
    </w:lvl>
    <w:lvl w:ilvl="6" w:tplc="0409000F" w:tentative="1">
      <w:start w:val="1"/>
      <w:numFmt w:val="bullet"/>
      <w:lvlText w:val=""/>
      <w:lvlJc w:val="left"/>
      <w:pPr>
        <w:ind w:left="5397" w:hanging="360"/>
      </w:pPr>
      <w:rPr>
        <w:rFonts w:ascii="Symbol" w:hAnsi="Symbol" w:hint="default"/>
      </w:rPr>
    </w:lvl>
    <w:lvl w:ilvl="7" w:tplc="04090019" w:tentative="1">
      <w:start w:val="1"/>
      <w:numFmt w:val="bullet"/>
      <w:lvlText w:val="o"/>
      <w:lvlJc w:val="left"/>
      <w:pPr>
        <w:ind w:left="6117" w:hanging="360"/>
      </w:pPr>
      <w:rPr>
        <w:rFonts w:ascii="Courier New" w:hAnsi="Courier New" w:cs="Courier New" w:hint="default"/>
      </w:rPr>
    </w:lvl>
    <w:lvl w:ilvl="8" w:tplc="0409001B" w:tentative="1">
      <w:start w:val="1"/>
      <w:numFmt w:val="bullet"/>
      <w:lvlText w:val=""/>
      <w:lvlJc w:val="left"/>
      <w:pPr>
        <w:ind w:left="6837" w:hanging="360"/>
      </w:pPr>
      <w:rPr>
        <w:rFonts w:ascii="Wingdings" w:hAnsi="Wingdings" w:hint="default"/>
      </w:rPr>
    </w:lvl>
  </w:abstractNum>
  <w:abstractNum w:abstractNumId="57">
    <w:nsid w:val="3ABF7927"/>
    <w:multiLevelType w:val="hybridMultilevel"/>
    <w:tmpl w:val="7626205C"/>
    <w:lvl w:ilvl="0" w:tplc="E628450E">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58">
    <w:nsid w:val="3ADF2C15"/>
    <w:multiLevelType w:val="hybridMultilevel"/>
    <w:tmpl w:val="887C9FBE"/>
    <w:lvl w:ilvl="0" w:tplc="DFD0D2C8">
      <w:start w:val="1"/>
      <w:numFmt w:val="bullet"/>
      <w:lvlText w:val=""/>
      <w:lvlJc w:val="left"/>
      <w:pPr>
        <w:ind w:left="1440" w:hanging="360"/>
      </w:pPr>
      <w:rPr>
        <w:rFonts w:ascii="Symbol" w:hAnsi="Symbol" w:hint="default"/>
        <w:sz w:val="18"/>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9">
    <w:nsid w:val="3D8E2747"/>
    <w:multiLevelType w:val="hybridMultilevel"/>
    <w:tmpl w:val="4BD215AC"/>
    <w:lvl w:ilvl="0" w:tplc="0427000B">
      <w:start w:val="1"/>
      <w:numFmt w:val="decimal"/>
      <w:lvlText w:val="%1."/>
      <w:lvlJc w:val="left"/>
      <w:pPr>
        <w:ind w:left="786" w:hanging="360"/>
      </w:pPr>
      <w:rPr>
        <w:rFonts w:ascii="Times New Roman" w:eastAsia="Times New Roman" w:hAnsi="Times New Roman" w:cs="Times New Roman"/>
      </w:rPr>
    </w:lvl>
    <w:lvl w:ilvl="1" w:tplc="04270003" w:tentative="1">
      <w:start w:val="1"/>
      <w:numFmt w:val="lowerLetter"/>
      <w:lvlText w:val="%2."/>
      <w:lvlJc w:val="left"/>
      <w:pPr>
        <w:ind w:left="1506" w:hanging="360"/>
      </w:pPr>
    </w:lvl>
    <w:lvl w:ilvl="2" w:tplc="04270005" w:tentative="1">
      <w:start w:val="1"/>
      <w:numFmt w:val="lowerRoman"/>
      <w:lvlText w:val="%3."/>
      <w:lvlJc w:val="right"/>
      <w:pPr>
        <w:ind w:left="2226" w:hanging="180"/>
      </w:pPr>
    </w:lvl>
    <w:lvl w:ilvl="3" w:tplc="04270001" w:tentative="1">
      <w:start w:val="1"/>
      <w:numFmt w:val="decimal"/>
      <w:lvlText w:val="%4."/>
      <w:lvlJc w:val="left"/>
      <w:pPr>
        <w:ind w:left="2946" w:hanging="360"/>
      </w:pPr>
    </w:lvl>
    <w:lvl w:ilvl="4" w:tplc="04270003" w:tentative="1">
      <w:start w:val="1"/>
      <w:numFmt w:val="lowerLetter"/>
      <w:lvlText w:val="%5."/>
      <w:lvlJc w:val="left"/>
      <w:pPr>
        <w:ind w:left="3666" w:hanging="360"/>
      </w:pPr>
    </w:lvl>
    <w:lvl w:ilvl="5" w:tplc="04270005" w:tentative="1">
      <w:start w:val="1"/>
      <w:numFmt w:val="lowerRoman"/>
      <w:lvlText w:val="%6."/>
      <w:lvlJc w:val="right"/>
      <w:pPr>
        <w:ind w:left="4386" w:hanging="180"/>
      </w:pPr>
    </w:lvl>
    <w:lvl w:ilvl="6" w:tplc="04270001" w:tentative="1">
      <w:start w:val="1"/>
      <w:numFmt w:val="decimal"/>
      <w:lvlText w:val="%7."/>
      <w:lvlJc w:val="left"/>
      <w:pPr>
        <w:ind w:left="5106" w:hanging="360"/>
      </w:pPr>
    </w:lvl>
    <w:lvl w:ilvl="7" w:tplc="04270003" w:tentative="1">
      <w:start w:val="1"/>
      <w:numFmt w:val="lowerLetter"/>
      <w:lvlText w:val="%8."/>
      <w:lvlJc w:val="left"/>
      <w:pPr>
        <w:ind w:left="5826" w:hanging="360"/>
      </w:pPr>
    </w:lvl>
    <w:lvl w:ilvl="8" w:tplc="04270005" w:tentative="1">
      <w:start w:val="1"/>
      <w:numFmt w:val="lowerRoman"/>
      <w:lvlText w:val="%9."/>
      <w:lvlJc w:val="right"/>
      <w:pPr>
        <w:ind w:left="6546" w:hanging="180"/>
      </w:pPr>
    </w:lvl>
  </w:abstractNum>
  <w:abstractNum w:abstractNumId="60">
    <w:nsid w:val="3E492516"/>
    <w:multiLevelType w:val="hybridMultilevel"/>
    <w:tmpl w:val="D7C40858"/>
    <w:lvl w:ilvl="0" w:tplc="C720C548">
      <w:start w:val="1"/>
      <w:numFmt w:val="bullet"/>
      <w:lvlText w:val=""/>
      <w:lvlJc w:val="left"/>
      <w:pPr>
        <w:ind w:left="1571" w:hanging="360"/>
      </w:pPr>
      <w:rPr>
        <w:rFonts w:ascii="Wingdings" w:hAnsi="Wingdings" w:hint="default"/>
      </w:rPr>
    </w:lvl>
    <w:lvl w:ilvl="1" w:tplc="04270019" w:tentative="1">
      <w:start w:val="1"/>
      <w:numFmt w:val="bullet"/>
      <w:lvlText w:val="o"/>
      <w:lvlJc w:val="left"/>
      <w:pPr>
        <w:ind w:left="2291" w:hanging="360"/>
      </w:pPr>
      <w:rPr>
        <w:rFonts w:ascii="Courier New" w:hAnsi="Courier New" w:cs="Courier New" w:hint="default"/>
      </w:rPr>
    </w:lvl>
    <w:lvl w:ilvl="2" w:tplc="0427001B" w:tentative="1">
      <w:start w:val="1"/>
      <w:numFmt w:val="bullet"/>
      <w:lvlText w:val=""/>
      <w:lvlJc w:val="left"/>
      <w:pPr>
        <w:ind w:left="3011" w:hanging="360"/>
      </w:pPr>
      <w:rPr>
        <w:rFonts w:ascii="Wingdings" w:hAnsi="Wingdings" w:hint="default"/>
      </w:rPr>
    </w:lvl>
    <w:lvl w:ilvl="3" w:tplc="0427000F" w:tentative="1">
      <w:start w:val="1"/>
      <w:numFmt w:val="bullet"/>
      <w:lvlText w:val=""/>
      <w:lvlJc w:val="left"/>
      <w:pPr>
        <w:ind w:left="3731" w:hanging="360"/>
      </w:pPr>
      <w:rPr>
        <w:rFonts w:ascii="Symbol" w:hAnsi="Symbol" w:hint="default"/>
      </w:rPr>
    </w:lvl>
    <w:lvl w:ilvl="4" w:tplc="04270019" w:tentative="1">
      <w:start w:val="1"/>
      <w:numFmt w:val="bullet"/>
      <w:lvlText w:val="o"/>
      <w:lvlJc w:val="left"/>
      <w:pPr>
        <w:ind w:left="4451" w:hanging="360"/>
      </w:pPr>
      <w:rPr>
        <w:rFonts w:ascii="Courier New" w:hAnsi="Courier New" w:cs="Courier New" w:hint="default"/>
      </w:rPr>
    </w:lvl>
    <w:lvl w:ilvl="5" w:tplc="0427001B" w:tentative="1">
      <w:start w:val="1"/>
      <w:numFmt w:val="bullet"/>
      <w:lvlText w:val=""/>
      <w:lvlJc w:val="left"/>
      <w:pPr>
        <w:ind w:left="5171" w:hanging="360"/>
      </w:pPr>
      <w:rPr>
        <w:rFonts w:ascii="Wingdings" w:hAnsi="Wingdings" w:hint="default"/>
      </w:rPr>
    </w:lvl>
    <w:lvl w:ilvl="6" w:tplc="0427000F" w:tentative="1">
      <w:start w:val="1"/>
      <w:numFmt w:val="bullet"/>
      <w:lvlText w:val=""/>
      <w:lvlJc w:val="left"/>
      <w:pPr>
        <w:ind w:left="5891" w:hanging="360"/>
      </w:pPr>
      <w:rPr>
        <w:rFonts w:ascii="Symbol" w:hAnsi="Symbol" w:hint="default"/>
      </w:rPr>
    </w:lvl>
    <w:lvl w:ilvl="7" w:tplc="04270019" w:tentative="1">
      <w:start w:val="1"/>
      <w:numFmt w:val="bullet"/>
      <w:lvlText w:val="o"/>
      <w:lvlJc w:val="left"/>
      <w:pPr>
        <w:ind w:left="6611" w:hanging="360"/>
      </w:pPr>
      <w:rPr>
        <w:rFonts w:ascii="Courier New" w:hAnsi="Courier New" w:cs="Courier New" w:hint="default"/>
      </w:rPr>
    </w:lvl>
    <w:lvl w:ilvl="8" w:tplc="0427001B" w:tentative="1">
      <w:start w:val="1"/>
      <w:numFmt w:val="bullet"/>
      <w:lvlText w:val=""/>
      <w:lvlJc w:val="left"/>
      <w:pPr>
        <w:ind w:left="7331" w:hanging="360"/>
      </w:pPr>
      <w:rPr>
        <w:rFonts w:ascii="Wingdings" w:hAnsi="Wingdings" w:hint="default"/>
      </w:rPr>
    </w:lvl>
  </w:abstractNum>
  <w:abstractNum w:abstractNumId="61">
    <w:nsid w:val="3F782479"/>
    <w:multiLevelType w:val="hybridMultilevel"/>
    <w:tmpl w:val="4D1C9218"/>
    <w:lvl w:ilvl="0" w:tplc="497C7CEC">
      <w:start w:val="1"/>
      <w:numFmt w:val="bullet"/>
      <w:lvlText w:val=""/>
      <w:lvlJc w:val="left"/>
      <w:pPr>
        <w:ind w:left="1440" w:hanging="360"/>
      </w:pPr>
      <w:rPr>
        <w:rFonts w:ascii="Symbol" w:hAnsi="Symbol" w:hint="default"/>
        <w:sz w:val="18"/>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2">
    <w:nsid w:val="43067B3E"/>
    <w:multiLevelType w:val="hybridMultilevel"/>
    <w:tmpl w:val="A558AEFC"/>
    <w:lvl w:ilvl="0" w:tplc="0427000B">
      <w:start w:val="1"/>
      <w:numFmt w:val="decimal"/>
      <w:lvlText w:val="%1."/>
      <w:lvlJc w:val="left"/>
      <w:pPr>
        <w:tabs>
          <w:tab w:val="num" w:pos="786"/>
        </w:tabs>
        <w:ind w:left="786" w:hanging="360"/>
      </w:pPr>
      <w:rPr>
        <w:rFonts w:ascii="Times New Roman" w:eastAsia="Times New Roman" w:hAnsi="Times New Roman" w:cs="Times New Roman"/>
      </w:rPr>
    </w:lvl>
    <w:lvl w:ilvl="1" w:tplc="04270003" w:tentative="1">
      <w:start w:val="1"/>
      <w:numFmt w:val="lowerLetter"/>
      <w:lvlText w:val="%2."/>
      <w:lvlJc w:val="left"/>
      <w:pPr>
        <w:tabs>
          <w:tab w:val="num" w:pos="1506"/>
        </w:tabs>
        <w:ind w:left="1506" w:hanging="360"/>
      </w:pPr>
    </w:lvl>
    <w:lvl w:ilvl="2" w:tplc="04270005" w:tentative="1">
      <w:start w:val="1"/>
      <w:numFmt w:val="lowerRoman"/>
      <w:lvlText w:val="%3."/>
      <w:lvlJc w:val="right"/>
      <w:pPr>
        <w:tabs>
          <w:tab w:val="num" w:pos="2226"/>
        </w:tabs>
        <w:ind w:left="2226" w:hanging="180"/>
      </w:pPr>
    </w:lvl>
    <w:lvl w:ilvl="3" w:tplc="04270001" w:tentative="1">
      <w:start w:val="1"/>
      <w:numFmt w:val="decimal"/>
      <w:lvlText w:val="%4."/>
      <w:lvlJc w:val="left"/>
      <w:pPr>
        <w:tabs>
          <w:tab w:val="num" w:pos="2946"/>
        </w:tabs>
        <w:ind w:left="2946" w:hanging="360"/>
      </w:pPr>
    </w:lvl>
    <w:lvl w:ilvl="4" w:tplc="04270003" w:tentative="1">
      <w:start w:val="1"/>
      <w:numFmt w:val="lowerLetter"/>
      <w:lvlText w:val="%5."/>
      <w:lvlJc w:val="left"/>
      <w:pPr>
        <w:tabs>
          <w:tab w:val="num" w:pos="3666"/>
        </w:tabs>
        <w:ind w:left="3666" w:hanging="360"/>
      </w:pPr>
    </w:lvl>
    <w:lvl w:ilvl="5" w:tplc="04270005" w:tentative="1">
      <w:start w:val="1"/>
      <w:numFmt w:val="lowerRoman"/>
      <w:lvlText w:val="%6."/>
      <w:lvlJc w:val="right"/>
      <w:pPr>
        <w:tabs>
          <w:tab w:val="num" w:pos="4386"/>
        </w:tabs>
        <w:ind w:left="4386" w:hanging="180"/>
      </w:pPr>
    </w:lvl>
    <w:lvl w:ilvl="6" w:tplc="04270001" w:tentative="1">
      <w:start w:val="1"/>
      <w:numFmt w:val="decimal"/>
      <w:lvlText w:val="%7."/>
      <w:lvlJc w:val="left"/>
      <w:pPr>
        <w:tabs>
          <w:tab w:val="num" w:pos="5106"/>
        </w:tabs>
        <w:ind w:left="5106" w:hanging="360"/>
      </w:pPr>
    </w:lvl>
    <w:lvl w:ilvl="7" w:tplc="04270003" w:tentative="1">
      <w:start w:val="1"/>
      <w:numFmt w:val="lowerLetter"/>
      <w:lvlText w:val="%8."/>
      <w:lvlJc w:val="left"/>
      <w:pPr>
        <w:tabs>
          <w:tab w:val="num" w:pos="5826"/>
        </w:tabs>
        <w:ind w:left="5826" w:hanging="360"/>
      </w:pPr>
    </w:lvl>
    <w:lvl w:ilvl="8" w:tplc="04270005" w:tentative="1">
      <w:start w:val="1"/>
      <w:numFmt w:val="lowerRoman"/>
      <w:lvlText w:val="%9."/>
      <w:lvlJc w:val="right"/>
      <w:pPr>
        <w:tabs>
          <w:tab w:val="num" w:pos="6546"/>
        </w:tabs>
        <w:ind w:left="6546" w:hanging="180"/>
      </w:pPr>
    </w:lvl>
  </w:abstractNum>
  <w:abstractNum w:abstractNumId="63">
    <w:nsid w:val="46CD70EB"/>
    <w:multiLevelType w:val="hybridMultilevel"/>
    <w:tmpl w:val="1AF0C630"/>
    <w:lvl w:ilvl="0" w:tplc="B8F6302C">
      <w:start w:val="1"/>
      <w:numFmt w:val="bullet"/>
      <w:lvlText w:val=""/>
      <w:lvlJc w:val="left"/>
      <w:pPr>
        <w:ind w:left="2160" w:hanging="360"/>
      </w:pPr>
      <w:rPr>
        <w:rFonts w:ascii="Symbol" w:hAnsi="Symbol" w:hint="default"/>
        <w:sz w:val="18"/>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4">
    <w:nsid w:val="4A5154C7"/>
    <w:multiLevelType w:val="hybridMultilevel"/>
    <w:tmpl w:val="22349ADE"/>
    <w:lvl w:ilvl="0" w:tplc="B04CCA6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nsid w:val="4AA43BB7"/>
    <w:multiLevelType w:val="hybridMultilevel"/>
    <w:tmpl w:val="374CC1EE"/>
    <w:lvl w:ilvl="0" w:tplc="F1E0E6F4">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nsid w:val="4E3C2A3F"/>
    <w:multiLevelType w:val="multilevel"/>
    <w:tmpl w:val="95C67002"/>
    <w:lvl w:ilvl="0">
      <w:start w:val="1"/>
      <w:numFmt w:val="decimal"/>
      <w:lvlText w:val="%1."/>
      <w:lvlJc w:val="left"/>
      <w:pPr>
        <w:ind w:left="1571" w:hanging="360"/>
      </w:pPr>
    </w:lvl>
    <w:lvl w:ilvl="1">
      <w:start w:val="6"/>
      <w:numFmt w:val="decimal"/>
      <w:isLgl/>
      <w:lvlText w:val="%1.%2."/>
      <w:lvlJc w:val="left"/>
      <w:pPr>
        <w:ind w:left="1931" w:hanging="720"/>
      </w:pPr>
      <w:rPr>
        <w:rFonts w:hint="default"/>
      </w:rPr>
    </w:lvl>
    <w:lvl w:ilvl="2">
      <w:start w:val="2"/>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67">
    <w:nsid w:val="4F9848C2"/>
    <w:multiLevelType w:val="hybridMultilevel"/>
    <w:tmpl w:val="FBFEC7AC"/>
    <w:lvl w:ilvl="0" w:tplc="0427000B">
      <w:start w:val="1"/>
      <w:numFmt w:val="bullet"/>
      <w:lvlText w:val=""/>
      <w:lvlJc w:val="left"/>
      <w:pPr>
        <w:ind w:left="2291" w:hanging="360"/>
      </w:pPr>
      <w:rPr>
        <w:rFonts w:ascii="Wingdings" w:hAnsi="Wingdings"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68">
    <w:nsid w:val="5047679A"/>
    <w:multiLevelType w:val="hybridMultilevel"/>
    <w:tmpl w:val="9CC24082"/>
    <w:lvl w:ilvl="0" w:tplc="0427000B">
      <w:start w:val="1"/>
      <w:numFmt w:val="decimal"/>
      <w:lvlText w:val="%1."/>
      <w:lvlJc w:val="left"/>
      <w:pPr>
        <w:tabs>
          <w:tab w:val="num" w:pos="720"/>
        </w:tabs>
        <w:ind w:left="720" w:hanging="360"/>
      </w:pPr>
      <w:rPr>
        <w:rFonts w:ascii="Times New Roman" w:eastAsia="Times New Roman" w:hAnsi="Times New Roman" w:cs="Times New Roman"/>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69">
    <w:nsid w:val="519D3354"/>
    <w:multiLevelType w:val="hybridMultilevel"/>
    <w:tmpl w:val="7A9876D4"/>
    <w:lvl w:ilvl="0" w:tplc="29921E42">
      <w:start w:val="1"/>
      <w:numFmt w:val="bullet"/>
      <w:lvlText w:val=""/>
      <w:lvlJc w:val="left"/>
      <w:pPr>
        <w:ind w:left="1440" w:hanging="360"/>
      </w:pPr>
      <w:rPr>
        <w:rFonts w:ascii="Symbol" w:hAnsi="Symbol" w:hint="default"/>
        <w:sz w:val="18"/>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0">
    <w:nsid w:val="51DE7689"/>
    <w:multiLevelType w:val="hybridMultilevel"/>
    <w:tmpl w:val="8000E4EE"/>
    <w:lvl w:ilvl="0" w:tplc="39FE2404">
      <w:start w:val="1"/>
      <w:numFmt w:val="decimal"/>
      <w:lvlText w:val="%1."/>
      <w:lvlJc w:val="left"/>
      <w:pPr>
        <w:ind w:left="1429" w:hanging="360"/>
      </w:pPr>
    </w:lvl>
    <w:lvl w:ilvl="1" w:tplc="F0C2F898" w:tentative="1">
      <w:start w:val="1"/>
      <w:numFmt w:val="lowerLetter"/>
      <w:lvlText w:val="%2."/>
      <w:lvlJc w:val="left"/>
      <w:pPr>
        <w:ind w:left="2149" w:hanging="360"/>
      </w:pPr>
    </w:lvl>
    <w:lvl w:ilvl="2" w:tplc="A190AB10" w:tentative="1">
      <w:start w:val="1"/>
      <w:numFmt w:val="lowerRoman"/>
      <w:lvlText w:val="%3."/>
      <w:lvlJc w:val="right"/>
      <w:pPr>
        <w:ind w:left="2869" w:hanging="180"/>
      </w:pPr>
    </w:lvl>
    <w:lvl w:ilvl="3" w:tplc="304082A0" w:tentative="1">
      <w:start w:val="1"/>
      <w:numFmt w:val="decimal"/>
      <w:lvlText w:val="%4."/>
      <w:lvlJc w:val="left"/>
      <w:pPr>
        <w:ind w:left="3589" w:hanging="360"/>
      </w:pPr>
    </w:lvl>
    <w:lvl w:ilvl="4" w:tplc="B38C9CAE" w:tentative="1">
      <w:start w:val="1"/>
      <w:numFmt w:val="lowerLetter"/>
      <w:lvlText w:val="%5."/>
      <w:lvlJc w:val="left"/>
      <w:pPr>
        <w:ind w:left="4309" w:hanging="360"/>
      </w:pPr>
    </w:lvl>
    <w:lvl w:ilvl="5" w:tplc="55ACFD4E" w:tentative="1">
      <w:start w:val="1"/>
      <w:numFmt w:val="lowerRoman"/>
      <w:lvlText w:val="%6."/>
      <w:lvlJc w:val="right"/>
      <w:pPr>
        <w:ind w:left="5029" w:hanging="180"/>
      </w:pPr>
    </w:lvl>
    <w:lvl w:ilvl="6" w:tplc="4A087646" w:tentative="1">
      <w:start w:val="1"/>
      <w:numFmt w:val="decimal"/>
      <w:lvlText w:val="%7."/>
      <w:lvlJc w:val="left"/>
      <w:pPr>
        <w:ind w:left="5749" w:hanging="360"/>
      </w:pPr>
    </w:lvl>
    <w:lvl w:ilvl="7" w:tplc="ED4864F6" w:tentative="1">
      <w:start w:val="1"/>
      <w:numFmt w:val="lowerLetter"/>
      <w:lvlText w:val="%8."/>
      <w:lvlJc w:val="left"/>
      <w:pPr>
        <w:ind w:left="6469" w:hanging="360"/>
      </w:pPr>
    </w:lvl>
    <w:lvl w:ilvl="8" w:tplc="89ACF736" w:tentative="1">
      <w:start w:val="1"/>
      <w:numFmt w:val="lowerRoman"/>
      <w:lvlText w:val="%9."/>
      <w:lvlJc w:val="right"/>
      <w:pPr>
        <w:ind w:left="7189" w:hanging="180"/>
      </w:pPr>
    </w:lvl>
  </w:abstractNum>
  <w:abstractNum w:abstractNumId="71">
    <w:nsid w:val="525E2E46"/>
    <w:multiLevelType w:val="hybridMultilevel"/>
    <w:tmpl w:val="27262966"/>
    <w:lvl w:ilvl="0" w:tplc="BC2A0FEA">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72">
    <w:nsid w:val="52CC28AF"/>
    <w:multiLevelType w:val="hybridMultilevel"/>
    <w:tmpl w:val="9FE0F6FE"/>
    <w:lvl w:ilvl="0" w:tplc="0C8CA578">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73">
    <w:nsid w:val="52FB21FF"/>
    <w:multiLevelType w:val="hybridMultilevel"/>
    <w:tmpl w:val="731207DE"/>
    <w:lvl w:ilvl="0" w:tplc="4426EBFE">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74">
    <w:nsid w:val="533B3525"/>
    <w:multiLevelType w:val="hybridMultilevel"/>
    <w:tmpl w:val="1B140C7C"/>
    <w:lvl w:ilvl="0" w:tplc="0427000F">
      <w:start w:val="1"/>
      <w:numFmt w:val="bullet"/>
      <w:lvlText w:val=""/>
      <w:lvlJc w:val="left"/>
      <w:pPr>
        <w:ind w:left="2291" w:hanging="360"/>
      </w:pPr>
      <w:rPr>
        <w:rFonts w:ascii="Wingdings" w:hAnsi="Wingdings" w:hint="default"/>
      </w:rPr>
    </w:lvl>
    <w:lvl w:ilvl="1" w:tplc="04270019" w:tentative="1">
      <w:start w:val="1"/>
      <w:numFmt w:val="bullet"/>
      <w:lvlText w:val="o"/>
      <w:lvlJc w:val="left"/>
      <w:pPr>
        <w:ind w:left="3011" w:hanging="360"/>
      </w:pPr>
      <w:rPr>
        <w:rFonts w:ascii="Courier New" w:hAnsi="Courier New" w:cs="Courier New" w:hint="default"/>
      </w:rPr>
    </w:lvl>
    <w:lvl w:ilvl="2" w:tplc="0427001B" w:tentative="1">
      <w:start w:val="1"/>
      <w:numFmt w:val="bullet"/>
      <w:lvlText w:val=""/>
      <w:lvlJc w:val="left"/>
      <w:pPr>
        <w:ind w:left="3731" w:hanging="360"/>
      </w:pPr>
      <w:rPr>
        <w:rFonts w:ascii="Wingdings" w:hAnsi="Wingdings" w:hint="default"/>
      </w:rPr>
    </w:lvl>
    <w:lvl w:ilvl="3" w:tplc="0427000F" w:tentative="1">
      <w:start w:val="1"/>
      <w:numFmt w:val="bullet"/>
      <w:lvlText w:val=""/>
      <w:lvlJc w:val="left"/>
      <w:pPr>
        <w:ind w:left="4451" w:hanging="360"/>
      </w:pPr>
      <w:rPr>
        <w:rFonts w:ascii="Symbol" w:hAnsi="Symbol" w:hint="default"/>
      </w:rPr>
    </w:lvl>
    <w:lvl w:ilvl="4" w:tplc="04270019" w:tentative="1">
      <w:start w:val="1"/>
      <w:numFmt w:val="bullet"/>
      <w:lvlText w:val="o"/>
      <w:lvlJc w:val="left"/>
      <w:pPr>
        <w:ind w:left="5171" w:hanging="360"/>
      </w:pPr>
      <w:rPr>
        <w:rFonts w:ascii="Courier New" w:hAnsi="Courier New" w:cs="Courier New" w:hint="default"/>
      </w:rPr>
    </w:lvl>
    <w:lvl w:ilvl="5" w:tplc="0427001B" w:tentative="1">
      <w:start w:val="1"/>
      <w:numFmt w:val="bullet"/>
      <w:lvlText w:val=""/>
      <w:lvlJc w:val="left"/>
      <w:pPr>
        <w:ind w:left="5891" w:hanging="360"/>
      </w:pPr>
      <w:rPr>
        <w:rFonts w:ascii="Wingdings" w:hAnsi="Wingdings" w:hint="default"/>
      </w:rPr>
    </w:lvl>
    <w:lvl w:ilvl="6" w:tplc="0427000F" w:tentative="1">
      <w:start w:val="1"/>
      <w:numFmt w:val="bullet"/>
      <w:lvlText w:val=""/>
      <w:lvlJc w:val="left"/>
      <w:pPr>
        <w:ind w:left="6611" w:hanging="360"/>
      </w:pPr>
      <w:rPr>
        <w:rFonts w:ascii="Symbol" w:hAnsi="Symbol" w:hint="default"/>
      </w:rPr>
    </w:lvl>
    <w:lvl w:ilvl="7" w:tplc="04270019" w:tentative="1">
      <w:start w:val="1"/>
      <w:numFmt w:val="bullet"/>
      <w:lvlText w:val="o"/>
      <w:lvlJc w:val="left"/>
      <w:pPr>
        <w:ind w:left="7331" w:hanging="360"/>
      </w:pPr>
      <w:rPr>
        <w:rFonts w:ascii="Courier New" w:hAnsi="Courier New" w:cs="Courier New" w:hint="default"/>
      </w:rPr>
    </w:lvl>
    <w:lvl w:ilvl="8" w:tplc="0427001B" w:tentative="1">
      <w:start w:val="1"/>
      <w:numFmt w:val="bullet"/>
      <w:lvlText w:val=""/>
      <w:lvlJc w:val="left"/>
      <w:pPr>
        <w:ind w:left="8051" w:hanging="360"/>
      </w:pPr>
      <w:rPr>
        <w:rFonts w:ascii="Wingdings" w:hAnsi="Wingdings" w:hint="default"/>
      </w:rPr>
    </w:lvl>
  </w:abstractNum>
  <w:abstractNum w:abstractNumId="75">
    <w:nsid w:val="566E7AE5"/>
    <w:multiLevelType w:val="hybridMultilevel"/>
    <w:tmpl w:val="E4DEA03A"/>
    <w:lvl w:ilvl="0" w:tplc="0427000B">
      <w:start w:val="1"/>
      <w:numFmt w:val="bullet"/>
      <w:lvlText w:val=""/>
      <w:lvlJc w:val="left"/>
      <w:pPr>
        <w:ind w:left="1428" w:hanging="360"/>
      </w:pPr>
      <w:rPr>
        <w:rFonts w:ascii="Wingdings" w:hAnsi="Wingdings" w:hint="default"/>
      </w:rPr>
    </w:lvl>
    <w:lvl w:ilvl="1" w:tplc="04270003" w:tentative="1">
      <w:start w:val="1"/>
      <w:numFmt w:val="bullet"/>
      <w:lvlText w:val="o"/>
      <w:lvlJc w:val="left"/>
      <w:pPr>
        <w:ind w:left="2148" w:hanging="360"/>
      </w:pPr>
      <w:rPr>
        <w:rFonts w:ascii="Courier New" w:hAnsi="Courier New" w:cs="Courier New" w:hint="default"/>
      </w:rPr>
    </w:lvl>
    <w:lvl w:ilvl="2" w:tplc="04270005" w:tentative="1">
      <w:start w:val="1"/>
      <w:numFmt w:val="bullet"/>
      <w:lvlText w:val=""/>
      <w:lvlJc w:val="left"/>
      <w:pPr>
        <w:ind w:left="2868" w:hanging="360"/>
      </w:pPr>
      <w:rPr>
        <w:rFonts w:ascii="Wingdings" w:hAnsi="Wingdings" w:hint="default"/>
      </w:rPr>
    </w:lvl>
    <w:lvl w:ilvl="3" w:tplc="04270001" w:tentative="1">
      <w:start w:val="1"/>
      <w:numFmt w:val="bullet"/>
      <w:lvlText w:val=""/>
      <w:lvlJc w:val="left"/>
      <w:pPr>
        <w:ind w:left="3588" w:hanging="360"/>
      </w:pPr>
      <w:rPr>
        <w:rFonts w:ascii="Symbol" w:hAnsi="Symbol" w:hint="default"/>
      </w:rPr>
    </w:lvl>
    <w:lvl w:ilvl="4" w:tplc="04270003" w:tentative="1">
      <w:start w:val="1"/>
      <w:numFmt w:val="bullet"/>
      <w:lvlText w:val="o"/>
      <w:lvlJc w:val="left"/>
      <w:pPr>
        <w:ind w:left="4308" w:hanging="360"/>
      </w:pPr>
      <w:rPr>
        <w:rFonts w:ascii="Courier New" w:hAnsi="Courier New" w:cs="Courier New" w:hint="default"/>
      </w:rPr>
    </w:lvl>
    <w:lvl w:ilvl="5" w:tplc="04270005" w:tentative="1">
      <w:start w:val="1"/>
      <w:numFmt w:val="bullet"/>
      <w:lvlText w:val=""/>
      <w:lvlJc w:val="left"/>
      <w:pPr>
        <w:ind w:left="5028" w:hanging="360"/>
      </w:pPr>
      <w:rPr>
        <w:rFonts w:ascii="Wingdings" w:hAnsi="Wingdings" w:hint="default"/>
      </w:rPr>
    </w:lvl>
    <w:lvl w:ilvl="6" w:tplc="04270001" w:tentative="1">
      <w:start w:val="1"/>
      <w:numFmt w:val="bullet"/>
      <w:lvlText w:val=""/>
      <w:lvlJc w:val="left"/>
      <w:pPr>
        <w:ind w:left="5748" w:hanging="360"/>
      </w:pPr>
      <w:rPr>
        <w:rFonts w:ascii="Symbol" w:hAnsi="Symbol" w:hint="default"/>
      </w:rPr>
    </w:lvl>
    <w:lvl w:ilvl="7" w:tplc="04270003" w:tentative="1">
      <w:start w:val="1"/>
      <w:numFmt w:val="bullet"/>
      <w:lvlText w:val="o"/>
      <w:lvlJc w:val="left"/>
      <w:pPr>
        <w:ind w:left="6468" w:hanging="360"/>
      </w:pPr>
      <w:rPr>
        <w:rFonts w:ascii="Courier New" w:hAnsi="Courier New" w:cs="Courier New" w:hint="default"/>
      </w:rPr>
    </w:lvl>
    <w:lvl w:ilvl="8" w:tplc="04270005" w:tentative="1">
      <w:start w:val="1"/>
      <w:numFmt w:val="bullet"/>
      <w:lvlText w:val=""/>
      <w:lvlJc w:val="left"/>
      <w:pPr>
        <w:ind w:left="7188" w:hanging="360"/>
      </w:pPr>
      <w:rPr>
        <w:rFonts w:ascii="Wingdings" w:hAnsi="Wingdings" w:hint="default"/>
      </w:rPr>
    </w:lvl>
  </w:abstractNum>
  <w:abstractNum w:abstractNumId="76">
    <w:nsid w:val="583B12AE"/>
    <w:multiLevelType w:val="hybridMultilevel"/>
    <w:tmpl w:val="E4A4E44A"/>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7">
    <w:nsid w:val="5A59570F"/>
    <w:multiLevelType w:val="hybridMultilevel"/>
    <w:tmpl w:val="540A6F26"/>
    <w:lvl w:ilvl="0" w:tplc="A3F453A4">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78">
    <w:nsid w:val="5A7E6235"/>
    <w:multiLevelType w:val="hybridMultilevel"/>
    <w:tmpl w:val="A0A69E58"/>
    <w:lvl w:ilvl="0" w:tplc="0427000B">
      <w:start w:val="1"/>
      <w:numFmt w:val="bullet"/>
      <w:lvlText w:val=""/>
      <w:lvlJc w:val="left"/>
      <w:pPr>
        <w:ind w:left="3312" w:hanging="360"/>
      </w:pPr>
      <w:rPr>
        <w:rFonts w:ascii="Wingdings" w:hAnsi="Wingdings"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9">
    <w:nsid w:val="5B034955"/>
    <w:multiLevelType w:val="hybridMultilevel"/>
    <w:tmpl w:val="BF9C5B48"/>
    <w:lvl w:ilvl="0" w:tplc="4BAEAD36">
      <w:start w:val="1"/>
      <w:numFmt w:val="bullet"/>
      <w:lvlText w:val=""/>
      <w:lvlJc w:val="left"/>
      <w:pPr>
        <w:ind w:left="1440" w:hanging="360"/>
      </w:pPr>
      <w:rPr>
        <w:rFonts w:ascii="Symbol" w:hAnsi="Symbol" w:hint="default"/>
        <w:sz w:val="18"/>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0">
    <w:nsid w:val="5B6A321F"/>
    <w:multiLevelType w:val="hybridMultilevel"/>
    <w:tmpl w:val="0CF0A9E6"/>
    <w:lvl w:ilvl="0" w:tplc="0427000B">
      <w:start w:val="1"/>
      <w:numFmt w:val="bullet"/>
      <w:lvlText w:val=""/>
      <w:lvlJc w:val="left"/>
      <w:pPr>
        <w:ind w:left="2018" w:hanging="360"/>
      </w:pPr>
      <w:rPr>
        <w:rFonts w:ascii="Wingdings" w:hAnsi="Wingdings"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81">
    <w:nsid w:val="5E996652"/>
    <w:multiLevelType w:val="hybridMultilevel"/>
    <w:tmpl w:val="5C9C3480"/>
    <w:lvl w:ilvl="0" w:tplc="F1E0E6F4">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nsid w:val="5F632F46"/>
    <w:multiLevelType w:val="hybridMultilevel"/>
    <w:tmpl w:val="E5883196"/>
    <w:lvl w:ilvl="0" w:tplc="8CE01716">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83">
    <w:nsid w:val="5F8B21AE"/>
    <w:multiLevelType w:val="hybridMultilevel"/>
    <w:tmpl w:val="336882A8"/>
    <w:lvl w:ilvl="0" w:tplc="10AE56DA">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nsid w:val="5F8C4905"/>
    <w:multiLevelType w:val="hybridMultilevel"/>
    <w:tmpl w:val="13282572"/>
    <w:lvl w:ilvl="0" w:tplc="0427000B">
      <w:start w:val="1"/>
      <w:numFmt w:val="bullet"/>
      <w:lvlText w:val=""/>
      <w:lvlJc w:val="left"/>
      <w:pPr>
        <w:ind w:left="2018" w:hanging="360"/>
      </w:pPr>
      <w:rPr>
        <w:rFonts w:ascii="Wingdings" w:hAnsi="Wingdings"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85">
    <w:nsid w:val="602B2091"/>
    <w:multiLevelType w:val="hybridMultilevel"/>
    <w:tmpl w:val="FE8C0674"/>
    <w:lvl w:ilvl="0" w:tplc="0262AB88">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86">
    <w:nsid w:val="60D759EC"/>
    <w:multiLevelType w:val="hybridMultilevel"/>
    <w:tmpl w:val="11AC3CAA"/>
    <w:lvl w:ilvl="0" w:tplc="93C20B3A">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87">
    <w:nsid w:val="6104123F"/>
    <w:multiLevelType w:val="hybridMultilevel"/>
    <w:tmpl w:val="2FFE793A"/>
    <w:lvl w:ilvl="0" w:tplc="3BA218A4">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88">
    <w:nsid w:val="619D1872"/>
    <w:multiLevelType w:val="hybridMultilevel"/>
    <w:tmpl w:val="1B04BF9E"/>
    <w:lvl w:ilvl="0" w:tplc="0427000B">
      <w:start w:val="1"/>
      <w:numFmt w:val="bullet"/>
      <w:lvlText w:val=""/>
      <w:lvlJc w:val="left"/>
      <w:pPr>
        <w:ind w:left="2010" w:hanging="360"/>
      </w:pPr>
      <w:rPr>
        <w:rFonts w:ascii="Wingdings" w:hAnsi="Wingdings"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89">
    <w:nsid w:val="62DB2B63"/>
    <w:multiLevelType w:val="hybridMultilevel"/>
    <w:tmpl w:val="775CA688"/>
    <w:lvl w:ilvl="0" w:tplc="0427000B">
      <w:start w:val="1"/>
      <w:numFmt w:val="bullet"/>
      <w:lvlText w:val=""/>
      <w:lvlJc w:val="left"/>
      <w:pPr>
        <w:ind w:left="2736" w:hanging="360"/>
      </w:pPr>
      <w:rPr>
        <w:rFonts w:ascii="Wingdings" w:hAnsi="Wingdings" w:hint="default"/>
      </w:rPr>
    </w:lvl>
    <w:lvl w:ilvl="1" w:tplc="04270003" w:tentative="1">
      <w:start w:val="1"/>
      <w:numFmt w:val="bullet"/>
      <w:lvlText w:val="o"/>
      <w:lvlJc w:val="left"/>
      <w:pPr>
        <w:ind w:left="3456" w:hanging="360"/>
      </w:pPr>
      <w:rPr>
        <w:rFonts w:ascii="Courier New" w:hAnsi="Courier New" w:cs="Courier New" w:hint="default"/>
      </w:rPr>
    </w:lvl>
    <w:lvl w:ilvl="2" w:tplc="04270005" w:tentative="1">
      <w:start w:val="1"/>
      <w:numFmt w:val="bullet"/>
      <w:lvlText w:val=""/>
      <w:lvlJc w:val="left"/>
      <w:pPr>
        <w:ind w:left="4176" w:hanging="360"/>
      </w:pPr>
      <w:rPr>
        <w:rFonts w:ascii="Wingdings" w:hAnsi="Wingdings" w:hint="default"/>
      </w:rPr>
    </w:lvl>
    <w:lvl w:ilvl="3" w:tplc="04270001" w:tentative="1">
      <w:start w:val="1"/>
      <w:numFmt w:val="bullet"/>
      <w:lvlText w:val=""/>
      <w:lvlJc w:val="left"/>
      <w:pPr>
        <w:ind w:left="4896" w:hanging="360"/>
      </w:pPr>
      <w:rPr>
        <w:rFonts w:ascii="Symbol" w:hAnsi="Symbol" w:hint="default"/>
      </w:rPr>
    </w:lvl>
    <w:lvl w:ilvl="4" w:tplc="04270003" w:tentative="1">
      <w:start w:val="1"/>
      <w:numFmt w:val="bullet"/>
      <w:lvlText w:val="o"/>
      <w:lvlJc w:val="left"/>
      <w:pPr>
        <w:ind w:left="5616" w:hanging="360"/>
      </w:pPr>
      <w:rPr>
        <w:rFonts w:ascii="Courier New" w:hAnsi="Courier New" w:cs="Courier New" w:hint="default"/>
      </w:rPr>
    </w:lvl>
    <w:lvl w:ilvl="5" w:tplc="04270005" w:tentative="1">
      <w:start w:val="1"/>
      <w:numFmt w:val="bullet"/>
      <w:lvlText w:val=""/>
      <w:lvlJc w:val="left"/>
      <w:pPr>
        <w:ind w:left="6336" w:hanging="360"/>
      </w:pPr>
      <w:rPr>
        <w:rFonts w:ascii="Wingdings" w:hAnsi="Wingdings" w:hint="default"/>
      </w:rPr>
    </w:lvl>
    <w:lvl w:ilvl="6" w:tplc="04270001" w:tentative="1">
      <w:start w:val="1"/>
      <w:numFmt w:val="bullet"/>
      <w:lvlText w:val=""/>
      <w:lvlJc w:val="left"/>
      <w:pPr>
        <w:ind w:left="7056" w:hanging="360"/>
      </w:pPr>
      <w:rPr>
        <w:rFonts w:ascii="Symbol" w:hAnsi="Symbol" w:hint="default"/>
      </w:rPr>
    </w:lvl>
    <w:lvl w:ilvl="7" w:tplc="04270003" w:tentative="1">
      <w:start w:val="1"/>
      <w:numFmt w:val="bullet"/>
      <w:lvlText w:val="o"/>
      <w:lvlJc w:val="left"/>
      <w:pPr>
        <w:ind w:left="7776" w:hanging="360"/>
      </w:pPr>
      <w:rPr>
        <w:rFonts w:ascii="Courier New" w:hAnsi="Courier New" w:cs="Courier New" w:hint="default"/>
      </w:rPr>
    </w:lvl>
    <w:lvl w:ilvl="8" w:tplc="04270005" w:tentative="1">
      <w:start w:val="1"/>
      <w:numFmt w:val="bullet"/>
      <w:lvlText w:val=""/>
      <w:lvlJc w:val="left"/>
      <w:pPr>
        <w:ind w:left="8496" w:hanging="360"/>
      </w:pPr>
      <w:rPr>
        <w:rFonts w:ascii="Wingdings" w:hAnsi="Wingdings" w:hint="default"/>
      </w:rPr>
    </w:lvl>
  </w:abstractNum>
  <w:abstractNum w:abstractNumId="90">
    <w:nsid w:val="63A33195"/>
    <w:multiLevelType w:val="hybridMultilevel"/>
    <w:tmpl w:val="D3448C2A"/>
    <w:lvl w:ilvl="0" w:tplc="BDFE61F2">
      <w:start w:val="1"/>
      <w:numFmt w:val="bullet"/>
      <w:lvlText w:val="□"/>
      <w:lvlJc w:val="left"/>
      <w:pPr>
        <w:ind w:left="2160" w:hanging="360"/>
      </w:pPr>
      <w:rPr>
        <w:rFonts w:ascii="Times New Roman" w:hAnsi="Times New Roman" w:cs="Times New Roman" w:hint="default"/>
        <w:sz w:val="24"/>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91">
    <w:nsid w:val="6414243B"/>
    <w:multiLevelType w:val="hybridMultilevel"/>
    <w:tmpl w:val="1F80B6BE"/>
    <w:lvl w:ilvl="0" w:tplc="0F66FD20">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92">
    <w:nsid w:val="658432F7"/>
    <w:multiLevelType w:val="hybridMultilevel"/>
    <w:tmpl w:val="FC862A9E"/>
    <w:lvl w:ilvl="0" w:tplc="F1E0E6F4">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nsid w:val="65B93E78"/>
    <w:multiLevelType w:val="hybridMultilevel"/>
    <w:tmpl w:val="E1FC34EA"/>
    <w:lvl w:ilvl="0" w:tplc="89BC66CA">
      <w:start w:val="1"/>
      <w:numFmt w:val="decimal"/>
      <w:lvlText w:val="%1."/>
      <w:lvlJc w:val="left"/>
      <w:pPr>
        <w:ind w:left="0" w:hanging="360"/>
      </w:pPr>
      <w:rPr>
        <w:rFonts w:eastAsia="Calibri"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94">
    <w:nsid w:val="6A0350E8"/>
    <w:multiLevelType w:val="hybridMultilevel"/>
    <w:tmpl w:val="EA32445C"/>
    <w:lvl w:ilvl="0" w:tplc="F1E0E6F4">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nsid w:val="6A2C6B79"/>
    <w:multiLevelType w:val="hybridMultilevel"/>
    <w:tmpl w:val="0E844D6E"/>
    <w:lvl w:ilvl="0" w:tplc="EAF08302">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96">
    <w:nsid w:val="6AA76773"/>
    <w:multiLevelType w:val="hybridMultilevel"/>
    <w:tmpl w:val="42F4F5F0"/>
    <w:lvl w:ilvl="0" w:tplc="BB041664">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97">
    <w:nsid w:val="6B0E3E13"/>
    <w:multiLevelType w:val="hybridMultilevel"/>
    <w:tmpl w:val="2DBE3BA4"/>
    <w:lvl w:ilvl="0" w:tplc="04090001">
      <w:start w:val="1"/>
      <w:numFmt w:val="bullet"/>
      <w:lvlText w:val=""/>
      <w:lvlJc w:val="left"/>
      <w:pPr>
        <w:ind w:left="2554" w:hanging="360"/>
      </w:pPr>
      <w:rPr>
        <w:rFonts w:ascii="Symbol" w:hAnsi="Symbol" w:hint="default"/>
      </w:rPr>
    </w:lvl>
    <w:lvl w:ilvl="1" w:tplc="04090003" w:tentative="1">
      <w:start w:val="1"/>
      <w:numFmt w:val="bullet"/>
      <w:lvlText w:val="o"/>
      <w:lvlJc w:val="left"/>
      <w:pPr>
        <w:ind w:left="3274" w:hanging="360"/>
      </w:pPr>
      <w:rPr>
        <w:rFonts w:ascii="Courier New" w:hAnsi="Courier New" w:cs="Courier New" w:hint="default"/>
      </w:rPr>
    </w:lvl>
    <w:lvl w:ilvl="2" w:tplc="04090005" w:tentative="1">
      <w:start w:val="1"/>
      <w:numFmt w:val="bullet"/>
      <w:lvlText w:val=""/>
      <w:lvlJc w:val="left"/>
      <w:pPr>
        <w:ind w:left="3994" w:hanging="360"/>
      </w:pPr>
      <w:rPr>
        <w:rFonts w:ascii="Wingdings" w:hAnsi="Wingdings" w:hint="default"/>
      </w:rPr>
    </w:lvl>
    <w:lvl w:ilvl="3" w:tplc="04090001" w:tentative="1">
      <w:start w:val="1"/>
      <w:numFmt w:val="bullet"/>
      <w:lvlText w:val=""/>
      <w:lvlJc w:val="left"/>
      <w:pPr>
        <w:ind w:left="4714" w:hanging="360"/>
      </w:pPr>
      <w:rPr>
        <w:rFonts w:ascii="Symbol" w:hAnsi="Symbol" w:hint="default"/>
      </w:rPr>
    </w:lvl>
    <w:lvl w:ilvl="4" w:tplc="04090003" w:tentative="1">
      <w:start w:val="1"/>
      <w:numFmt w:val="bullet"/>
      <w:lvlText w:val="o"/>
      <w:lvlJc w:val="left"/>
      <w:pPr>
        <w:ind w:left="5434" w:hanging="360"/>
      </w:pPr>
      <w:rPr>
        <w:rFonts w:ascii="Courier New" w:hAnsi="Courier New" w:cs="Courier New" w:hint="default"/>
      </w:rPr>
    </w:lvl>
    <w:lvl w:ilvl="5" w:tplc="04090005" w:tentative="1">
      <w:start w:val="1"/>
      <w:numFmt w:val="bullet"/>
      <w:lvlText w:val=""/>
      <w:lvlJc w:val="left"/>
      <w:pPr>
        <w:ind w:left="6154" w:hanging="360"/>
      </w:pPr>
      <w:rPr>
        <w:rFonts w:ascii="Wingdings" w:hAnsi="Wingdings" w:hint="default"/>
      </w:rPr>
    </w:lvl>
    <w:lvl w:ilvl="6" w:tplc="04090001" w:tentative="1">
      <w:start w:val="1"/>
      <w:numFmt w:val="bullet"/>
      <w:lvlText w:val=""/>
      <w:lvlJc w:val="left"/>
      <w:pPr>
        <w:ind w:left="6874" w:hanging="360"/>
      </w:pPr>
      <w:rPr>
        <w:rFonts w:ascii="Symbol" w:hAnsi="Symbol" w:hint="default"/>
      </w:rPr>
    </w:lvl>
    <w:lvl w:ilvl="7" w:tplc="04090003" w:tentative="1">
      <w:start w:val="1"/>
      <w:numFmt w:val="bullet"/>
      <w:lvlText w:val="o"/>
      <w:lvlJc w:val="left"/>
      <w:pPr>
        <w:ind w:left="7594" w:hanging="360"/>
      </w:pPr>
      <w:rPr>
        <w:rFonts w:ascii="Courier New" w:hAnsi="Courier New" w:cs="Courier New" w:hint="default"/>
      </w:rPr>
    </w:lvl>
    <w:lvl w:ilvl="8" w:tplc="04090005" w:tentative="1">
      <w:start w:val="1"/>
      <w:numFmt w:val="bullet"/>
      <w:lvlText w:val=""/>
      <w:lvlJc w:val="left"/>
      <w:pPr>
        <w:ind w:left="8314" w:hanging="360"/>
      </w:pPr>
      <w:rPr>
        <w:rFonts w:ascii="Wingdings" w:hAnsi="Wingdings" w:hint="default"/>
      </w:rPr>
    </w:lvl>
  </w:abstractNum>
  <w:abstractNum w:abstractNumId="98">
    <w:nsid w:val="6CB243F9"/>
    <w:multiLevelType w:val="hybridMultilevel"/>
    <w:tmpl w:val="8E6EB128"/>
    <w:lvl w:ilvl="0" w:tplc="D0D8A09C">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99">
    <w:nsid w:val="6D176B4C"/>
    <w:multiLevelType w:val="hybridMultilevel"/>
    <w:tmpl w:val="0F5CA188"/>
    <w:lvl w:ilvl="0" w:tplc="5D2E29F2">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100">
    <w:nsid w:val="6D67558C"/>
    <w:multiLevelType w:val="hybridMultilevel"/>
    <w:tmpl w:val="CF768B4C"/>
    <w:lvl w:ilvl="0" w:tplc="6EE02964">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101">
    <w:nsid w:val="6DF6501B"/>
    <w:multiLevelType w:val="hybridMultilevel"/>
    <w:tmpl w:val="694E4890"/>
    <w:lvl w:ilvl="0" w:tplc="0D642A3A">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102">
    <w:nsid w:val="6F765266"/>
    <w:multiLevelType w:val="hybridMultilevel"/>
    <w:tmpl w:val="D99251B2"/>
    <w:lvl w:ilvl="0" w:tplc="AB209B12">
      <w:start w:val="1"/>
      <w:numFmt w:val="bullet"/>
      <w:lvlText w:val=""/>
      <w:lvlJc w:val="left"/>
      <w:pPr>
        <w:ind w:left="1440" w:hanging="360"/>
      </w:pPr>
      <w:rPr>
        <w:rFonts w:ascii="Symbol" w:hAnsi="Symbol" w:hint="default"/>
        <w:sz w:val="18"/>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3">
    <w:nsid w:val="715D58D6"/>
    <w:multiLevelType w:val="hybridMultilevel"/>
    <w:tmpl w:val="B95A476E"/>
    <w:lvl w:ilvl="0" w:tplc="4810E230">
      <w:start w:val="1"/>
      <w:numFmt w:val="bullet"/>
      <w:lvlText w:val="□"/>
      <w:lvlJc w:val="right"/>
      <w:pPr>
        <w:ind w:left="2194" w:hanging="360"/>
      </w:pPr>
      <w:rPr>
        <w:rFonts w:ascii="Times New Roman" w:hAnsi="Times New Roman" w:cs="Times New Roman" w:hint="default"/>
      </w:rPr>
    </w:lvl>
    <w:lvl w:ilvl="1" w:tplc="BDFE61F2">
      <w:start w:val="1"/>
      <w:numFmt w:val="bullet"/>
      <w:lvlText w:val="□"/>
      <w:lvlJc w:val="left"/>
      <w:pPr>
        <w:ind w:left="1440" w:hanging="360"/>
      </w:pPr>
      <w:rPr>
        <w:rFonts w:ascii="Times New Roman" w:hAnsi="Times New Roman" w:cs="Times New Roman"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1D37393"/>
    <w:multiLevelType w:val="hybridMultilevel"/>
    <w:tmpl w:val="32D81A60"/>
    <w:lvl w:ilvl="0" w:tplc="0427000B">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05">
    <w:nsid w:val="728F3671"/>
    <w:multiLevelType w:val="hybridMultilevel"/>
    <w:tmpl w:val="001CB1F4"/>
    <w:lvl w:ilvl="0" w:tplc="5024E60A">
      <w:start w:val="1"/>
      <w:numFmt w:val="bullet"/>
      <w:lvlText w:val="□"/>
      <w:lvlJc w:val="right"/>
      <w:pPr>
        <w:ind w:left="2194" w:hanging="360"/>
      </w:pPr>
      <w:rPr>
        <w:rFonts w:ascii="Times New Roman" w:hAnsi="Times New Roman" w:cs="Times New Roman" w:hint="default"/>
        <w:sz w:val="24"/>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106">
    <w:nsid w:val="747D280F"/>
    <w:multiLevelType w:val="hybridMultilevel"/>
    <w:tmpl w:val="36E07978"/>
    <w:lvl w:ilvl="0" w:tplc="7F16F5D2">
      <w:start w:val="1"/>
      <w:numFmt w:val="bullet"/>
      <w:lvlText w:val=""/>
      <w:lvlJc w:val="left"/>
      <w:pPr>
        <w:ind w:left="2160" w:hanging="360"/>
      </w:pPr>
      <w:rPr>
        <w:rFonts w:ascii="Symbol" w:hAnsi="Symbol" w:hint="default"/>
        <w:sz w:val="18"/>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07">
    <w:nsid w:val="76654C89"/>
    <w:multiLevelType w:val="hybridMultilevel"/>
    <w:tmpl w:val="5BB6B46C"/>
    <w:lvl w:ilvl="0" w:tplc="0427000B">
      <w:start w:val="1"/>
      <w:numFmt w:val="bullet"/>
      <w:lvlText w:val=""/>
      <w:lvlJc w:val="left"/>
      <w:pPr>
        <w:ind w:left="2010" w:hanging="360"/>
      </w:pPr>
      <w:rPr>
        <w:rFonts w:ascii="Wingdings" w:hAnsi="Wingdings"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108">
    <w:nsid w:val="79201B39"/>
    <w:multiLevelType w:val="hybridMultilevel"/>
    <w:tmpl w:val="0472CA50"/>
    <w:lvl w:ilvl="0" w:tplc="0427000B">
      <w:start w:val="1"/>
      <w:numFmt w:val="decimal"/>
      <w:lvlText w:val="%1."/>
      <w:lvlJc w:val="left"/>
      <w:pPr>
        <w:ind w:left="720" w:hanging="360"/>
      </w:p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109">
    <w:nsid w:val="7E891E8A"/>
    <w:multiLevelType w:val="hybridMultilevel"/>
    <w:tmpl w:val="79FAD9E6"/>
    <w:lvl w:ilvl="0" w:tplc="0427000F">
      <w:start w:val="1"/>
      <w:numFmt w:val="bullet"/>
      <w:lvlText w:val=""/>
      <w:lvlJc w:val="left"/>
      <w:pPr>
        <w:ind w:left="2291" w:hanging="360"/>
      </w:pPr>
      <w:rPr>
        <w:rFonts w:ascii="Wingdings" w:hAnsi="Wingdings" w:hint="default"/>
      </w:rPr>
    </w:lvl>
    <w:lvl w:ilvl="1" w:tplc="04270019" w:tentative="1">
      <w:start w:val="1"/>
      <w:numFmt w:val="bullet"/>
      <w:lvlText w:val="o"/>
      <w:lvlJc w:val="left"/>
      <w:pPr>
        <w:ind w:left="3011" w:hanging="360"/>
      </w:pPr>
      <w:rPr>
        <w:rFonts w:ascii="Courier New" w:hAnsi="Courier New" w:cs="Courier New" w:hint="default"/>
      </w:rPr>
    </w:lvl>
    <w:lvl w:ilvl="2" w:tplc="0427001B" w:tentative="1">
      <w:start w:val="1"/>
      <w:numFmt w:val="bullet"/>
      <w:lvlText w:val=""/>
      <w:lvlJc w:val="left"/>
      <w:pPr>
        <w:ind w:left="3731" w:hanging="360"/>
      </w:pPr>
      <w:rPr>
        <w:rFonts w:ascii="Wingdings" w:hAnsi="Wingdings" w:hint="default"/>
      </w:rPr>
    </w:lvl>
    <w:lvl w:ilvl="3" w:tplc="0427000F" w:tentative="1">
      <w:start w:val="1"/>
      <w:numFmt w:val="bullet"/>
      <w:lvlText w:val=""/>
      <w:lvlJc w:val="left"/>
      <w:pPr>
        <w:ind w:left="4451" w:hanging="360"/>
      </w:pPr>
      <w:rPr>
        <w:rFonts w:ascii="Symbol" w:hAnsi="Symbol" w:hint="default"/>
      </w:rPr>
    </w:lvl>
    <w:lvl w:ilvl="4" w:tplc="04270019" w:tentative="1">
      <w:start w:val="1"/>
      <w:numFmt w:val="bullet"/>
      <w:lvlText w:val="o"/>
      <w:lvlJc w:val="left"/>
      <w:pPr>
        <w:ind w:left="5171" w:hanging="360"/>
      </w:pPr>
      <w:rPr>
        <w:rFonts w:ascii="Courier New" w:hAnsi="Courier New" w:cs="Courier New" w:hint="default"/>
      </w:rPr>
    </w:lvl>
    <w:lvl w:ilvl="5" w:tplc="0427001B" w:tentative="1">
      <w:start w:val="1"/>
      <w:numFmt w:val="bullet"/>
      <w:lvlText w:val=""/>
      <w:lvlJc w:val="left"/>
      <w:pPr>
        <w:ind w:left="5891" w:hanging="360"/>
      </w:pPr>
      <w:rPr>
        <w:rFonts w:ascii="Wingdings" w:hAnsi="Wingdings" w:hint="default"/>
      </w:rPr>
    </w:lvl>
    <w:lvl w:ilvl="6" w:tplc="0427000F" w:tentative="1">
      <w:start w:val="1"/>
      <w:numFmt w:val="bullet"/>
      <w:lvlText w:val=""/>
      <w:lvlJc w:val="left"/>
      <w:pPr>
        <w:ind w:left="6611" w:hanging="360"/>
      </w:pPr>
      <w:rPr>
        <w:rFonts w:ascii="Symbol" w:hAnsi="Symbol" w:hint="default"/>
      </w:rPr>
    </w:lvl>
    <w:lvl w:ilvl="7" w:tplc="04270019" w:tentative="1">
      <w:start w:val="1"/>
      <w:numFmt w:val="bullet"/>
      <w:lvlText w:val="o"/>
      <w:lvlJc w:val="left"/>
      <w:pPr>
        <w:ind w:left="7331" w:hanging="360"/>
      </w:pPr>
      <w:rPr>
        <w:rFonts w:ascii="Courier New" w:hAnsi="Courier New" w:cs="Courier New" w:hint="default"/>
      </w:rPr>
    </w:lvl>
    <w:lvl w:ilvl="8" w:tplc="0427001B" w:tentative="1">
      <w:start w:val="1"/>
      <w:numFmt w:val="bullet"/>
      <w:lvlText w:val=""/>
      <w:lvlJc w:val="left"/>
      <w:pPr>
        <w:ind w:left="8051" w:hanging="360"/>
      </w:pPr>
      <w:rPr>
        <w:rFonts w:ascii="Wingdings" w:hAnsi="Wingdings" w:hint="default"/>
      </w:rPr>
    </w:lvl>
  </w:abstractNum>
  <w:num w:numId="1">
    <w:abstractNumId w:val="25"/>
  </w:num>
  <w:num w:numId="2">
    <w:abstractNumId w:val="62"/>
  </w:num>
  <w:num w:numId="3">
    <w:abstractNumId w:val="59"/>
  </w:num>
  <w:num w:numId="4">
    <w:abstractNumId w:val="30"/>
  </w:num>
  <w:num w:numId="5">
    <w:abstractNumId w:val="78"/>
  </w:num>
  <w:num w:numId="6">
    <w:abstractNumId w:val="28"/>
  </w:num>
  <w:num w:numId="7">
    <w:abstractNumId w:val="89"/>
  </w:num>
  <w:num w:numId="8">
    <w:abstractNumId w:val="24"/>
  </w:num>
  <w:num w:numId="9">
    <w:abstractNumId w:val="44"/>
  </w:num>
  <w:num w:numId="10">
    <w:abstractNumId w:val="5"/>
  </w:num>
  <w:num w:numId="11">
    <w:abstractNumId w:val="76"/>
  </w:num>
  <w:num w:numId="12">
    <w:abstractNumId w:val="35"/>
  </w:num>
  <w:num w:numId="13">
    <w:abstractNumId w:val="3"/>
  </w:num>
  <w:num w:numId="14">
    <w:abstractNumId w:val="41"/>
  </w:num>
  <w:num w:numId="15">
    <w:abstractNumId w:val="53"/>
  </w:num>
  <w:num w:numId="16">
    <w:abstractNumId w:val="2"/>
  </w:num>
  <w:num w:numId="17">
    <w:abstractNumId w:val="75"/>
  </w:num>
  <w:num w:numId="18">
    <w:abstractNumId w:val="7"/>
  </w:num>
  <w:num w:numId="19">
    <w:abstractNumId w:val="13"/>
  </w:num>
  <w:num w:numId="20">
    <w:abstractNumId w:val="20"/>
  </w:num>
  <w:num w:numId="21">
    <w:abstractNumId w:val="80"/>
  </w:num>
  <w:num w:numId="22">
    <w:abstractNumId w:val="38"/>
  </w:num>
  <w:num w:numId="23">
    <w:abstractNumId w:val="55"/>
  </w:num>
  <w:num w:numId="24">
    <w:abstractNumId w:val="84"/>
  </w:num>
  <w:num w:numId="25">
    <w:abstractNumId w:val="51"/>
  </w:num>
  <w:num w:numId="26">
    <w:abstractNumId w:val="14"/>
  </w:num>
  <w:num w:numId="27">
    <w:abstractNumId w:val="66"/>
  </w:num>
  <w:num w:numId="28">
    <w:abstractNumId w:val="15"/>
  </w:num>
  <w:num w:numId="29">
    <w:abstractNumId w:val="74"/>
  </w:num>
  <w:num w:numId="30">
    <w:abstractNumId w:val="67"/>
  </w:num>
  <w:num w:numId="31">
    <w:abstractNumId w:val="109"/>
  </w:num>
  <w:num w:numId="32">
    <w:abstractNumId w:val="88"/>
  </w:num>
  <w:num w:numId="33">
    <w:abstractNumId w:val="107"/>
  </w:num>
  <w:num w:numId="34">
    <w:abstractNumId w:val="21"/>
  </w:num>
  <w:num w:numId="35">
    <w:abstractNumId w:val="56"/>
  </w:num>
  <w:num w:numId="36">
    <w:abstractNumId w:val="104"/>
  </w:num>
  <w:num w:numId="37">
    <w:abstractNumId w:val="60"/>
  </w:num>
  <w:num w:numId="38">
    <w:abstractNumId w:val="68"/>
  </w:num>
  <w:num w:numId="39">
    <w:abstractNumId w:val="50"/>
  </w:num>
  <w:num w:numId="40">
    <w:abstractNumId w:val="70"/>
  </w:num>
  <w:num w:numId="41">
    <w:abstractNumId w:val="108"/>
  </w:num>
  <w:num w:numId="42">
    <w:abstractNumId w:val="64"/>
  </w:num>
  <w:num w:numId="43">
    <w:abstractNumId w:val="93"/>
  </w:num>
  <w:num w:numId="44">
    <w:abstractNumId w:val="103"/>
  </w:num>
  <w:num w:numId="45">
    <w:abstractNumId w:val="45"/>
  </w:num>
  <w:num w:numId="46">
    <w:abstractNumId w:val="49"/>
  </w:num>
  <w:num w:numId="47">
    <w:abstractNumId w:val="47"/>
  </w:num>
  <w:num w:numId="48">
    <w:abstractNumId w:val="10"/>
  </w:num>
  <w:num w:numId="49">
    <w:abstractNumId w:val="1"/>
  </w:num>
  <w:num w:numId="50">
    <w:abstractNumId w:val="91"/>
  </w:num>
  <w:num w:numId="51">
    <w:abstractNumId w:val="77"/>
  </w:num>
  <w:num w:numId="52">
    <w:abstractNumId w:val="96"/>
  </w:num>
  <w:num w:numId="53">
    <w:abstractNumId w:val="57"/>
  </w:num>
  <w:num w:numId="54">
    <w:abstractNumId w:val="72"/>
  </w:num>
  <w:num w:numId="55">
    <w:abstractNumId w:val="97"/>
  </w:num>
  <w:num w:numId="56">
    <w:abstractNumId w:val="23"/>
  </w:num>
  <w:num w:numId="57">
    <w:abstractNumId w:val="87"/>
  </w:num>
  <w:num w:numId="58">
    <w:abstractNumId w:val="9"/>
  </w:num>
  <w:num w:numId="59">
    <w:abstractNumId w:val="82"/>
  </w:num>
  <w:num w:numId="60">
    <w:abstractNumId w:val="71"/>
  </w:num>
  <w:num w:numId="61">
    <w:abstractNumId w:val="100"/>
  </w:num>
  <w:num w:numId="62">
    <w:abstractNumId w:val="6"/>
  </w:num>
  <w:num w:numId="63">
    <w:abstractNumId w:val="98"/>
  </w:num>
  <w:num w:numId="64">
    <w:abstractNumId w:val="105"/>
  </w:num>
  <w:num w:numId="65">
    <w:abstractNumId w:val="22"/>
  </w:num>
  <w:num w:numId="66">
    <w:abstractNumId w:val="52"/>
  </w:num>
  <w:num w:numId="67">
    <w:abstractNumId w:val="101"/>
  </w:num>
  <w:num w:numId="68">
    <w:abstractNumId w:val="73"/>
  </w:num>
  <w:num w:numId="69">
    <w:abstractNumId w:val="86"/>
  </w:num>
  <w:num w:numId="70">
    <w:abstractNumId w:val="32"/>
  </w:num>
  <w:num w:numId="71">
    <w:abstractNumId w:val="42"/>
  </w:num>
  <w:num w:numId="72">
    <w:abstractNumId w:val="48"/>
  </w:num>
  <w:num w:numId="73">
    <w:abstractNumId w:val="99"/>
  </w:num>
  <w:num w:numId="74">
    <w:abstractNumId w:val="4"/>
  </w:num>
  <w:num w:numId="75">
    <w:abstractNumId w:val="19"/>
  </w:num>
  <w:num w:numId="76">
    <w:abstractNumId w:val="17"/>
  </w:num>
  <w:num w:numId="77">
    <w:abstractNumId w:val="85"/>
  </w:num>
  <w:num w:numId="78">
    <w:abstractNumId w:val="37"/>
  </w:num>
  <w:num w:numId="79">
    <w:abstractNumId w:val="95"/>
  </w:num>
  <w:num w:numId="80">
    <w:abstractNumId w:val="8"/>
  </w:num>
  <w:num w:numId="81">
    <w:abstractNumId w:val="46"/>
  </w:num>
  <w:num w:numId="82">
    <w:abstractNumId w:val="29"/>
  </w:num>
  <w:num w:numId="83">
    <w:abstractNumId w:val="83"/>
  </w:num>
  <w:num w:numId="84">
    <w:abstractNumId w:val="102"/>
  </w:num>
  <w:num w:numId="85">
    <w:abstractNumId w:val="69"/>
  </w:num>
  <w:num w:numId="86">
    <w:abstractNumId w:val="43"/>
  </w:num>
  <w:num w:numId="87">
    <w:abstractNumId w:val="33"/>
  </w:num>
  <w:num w:numId="88">
    <w:abstractNumId w:val="106"/>
  </w:num>
  <w:num w:numId="89">
    <w:abstractNumId w:val="11"/>
  </w:num>
  <w:num w:numId="90">
    <w:abstractNumId w:val="63"/>
  </w:num>
  <w:num w:numId="91">
    <w:abstractNumId w:val="79"/>
  </w:num>
  <w:num w:numId="92">
    <w:abstractNumId w:val="39"/>
  </w:num>
  <w:num w:numId="93">
    <w:abstractNumId w:val="61"/>
  </w:num>
  <w:num w:numId="94">
    <w:abstractNumId w:val="34"/>
  </w:num>
  <w:num w:numId="95">
    <w:abstractNumId w:val="27"/>
  </w:num>
  <w:num w:numId="96">
    <w:abstractNumId w:val="54"/>
  </w:num>
  <w:num w:numId="97">
    <w:abstractNumId w:val="18"/>
  </w:num>
  <w:num w:numId="98">
    <w:abstractNumId w:val="58"/>
  </w:num>
  <w:num w:numId="99">
    <w:abstractNumId w:val="16"/>
  </w:num>
  <w:num w:numId="100">
    <w:abstractNumId w:val="90"/>
  </w:num>
  <w:num w:numId="101">
    <w:abstractNumId w:val="40"/>
  </w:num>
  <w:num w:numId="102">
    <w:abstractNumId w:val="36"/>
  </w:num>
  <w:num w:numId="103">
    <w:abstractNumId w:val="81"/>
  </w:num>
  <w:num w:numId="104">
    <w:abstractNumId w:val="31"/>
  </w:num>
  <w:num w:numId="105">
    <w:abstractNumId w:val="94"/>
  </w:num>
  <w:num w:numId="106">
    <w:abstractNumId w:val="92"/>
  </w:num>
  <w:num w:numId="107">
    <w:abstractNumId w:val="26"/>
  </w:num>
  <w:num w:numId="108">
    <w:abstractNumId w:val="12"/>
  </w:num>
  <w:num w:numId="109">
    <w:abstractNumId w:val="65"/>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1296"/>
  <w:hyphenationZone w:val="396"/>
  <w:drawingGridHorizontalSpacing w:val="120"/>
  <w:displayHorizontalDrawingGridEvery w:val="2"/>
  <w:characterSpacingControl w:val="doNotCompress"/>
  <w:hdrShapeDefaults>
    <o:shapedefaults v:ext="edit" spidmax="138242"/>
  </w:hdrShapeDefaults>
  <w:footnotePr>
    <w:footnote w:id="-1"/>
    <w:footnote w:id="0"/>
  </w:footnotePr>
  <w:endnotePr>
    <w:endnote w:id="-1"/>
    <w:endnote w:id="0"/>
  </w:endnotePr>
  <w:compat/>
  <w:rsids>
    <w:rsidRoot w:val="00680044"/>
    <w:rsid w:val="00007E38"/>
    <w:rsid w:val="00014CA8"/>
    <w:rsid w:val="00016651"/>
    <w:rsid w:val="0002110A"/>
    <w:rsid w:val="000253D9"/>
    <w:rsid w:val="00042970"/>
    <w:rsid w:val="000462CF"/>
    <w:rsid w:val="000553EE"/>
    <w:rsid w:val="00061F53"/>
    <w:rsid w:val="00062815"/>
    <w:rsid w:val="00083133"/>
    <w:rsid w:val="00091CF4"/>
    <w:rsid w:val="00092D3B"/>
    <w:rsid w:val="00093C74"/>
    <w:rsid w:val="000A0500"/>
    <w:rsid w:val="000A268B"/>
    <w:rsid w:val="000B1C95"/>
    <w:rsid w:val="000B2B67"/>
    <w:rsid w:val="000C0724"/>
    <w:rsid w:val="000C12D3"/>
    <w:rsid w:val="000E4080"/>
    <w:rsid w:val="000F308E"/>
    <w:rsid w:val="000F708E"/>
    <w:rsid w:val="00102C93"/>
    <w:rsid w:val="00103BCF"/>
    <w:rsid w:val="00106BA3"/>
    <w:rsid w:val="0010726D"/>
    <w:rsid w:val="00111146"/>
    <w:rsid w:val="0012048E"/>
    <w:rsid w:val="001221F2"/>
    <w:rsid w:val="00123C4F"/>
    <w:rsid w:val="00124CC1"/>
    <w:rsid w:val="0013226B"/>
    <w:rsid w:val="00140BBF"/>
    <w:rsid w:val="0016038A"/>
    <w:rsid w:val="00160718"/>
    <w:rsid w:val="00166DF7"/>
    <w:rsid w:val="001700A1"/>
    <w:rsid w:val="00174176"/>
    <w:rsid w:val="00177287"/>
    <w:rsid w:val="00182999"/>
    <w:rsid w:val="00182BE5"/>
    <w:rsid w:val="0019034F"/>
    <w:rsid w:val="0019152F"/>
    <w:rsid w:val="001A1543"/>
    <w:rsid w:val="001A1724"/>
    <w:rsid w:val="001A329E"/>
    <w:rsid w:val="001A3E76"/>
    <w:rsid w:val="001A758A"/>
    <w:rsid w:val="001B2E15"/>
    <w:rsid w:val="001B4D59"/>
    <w:rsid w:val="001B5C0D"/>
    <w:rsid w:val="001C3C69"/>
    <w:rsid w:val="001C6CDE"/>
    <w:rsid w:val="001D065F"/>
    <w:rsid w:val="001D4D9B"/>
    <w:rsid w:val="001D4FC8"/>
    <w:rsid w:val="001E2506"/>
    <w:rsid w:val="001F1668"/>
    <w:rsid w:val="001F3B4D"/>
    <w:rsid w:val="001F5BE8"/>
    <w:rsid w:val="00204DCE"/>
    <w:rsid w:val="002102FA"/>
    <w:rsid w:val="00210353"/>
    <w:rsid w:val="002452F4"/>
    <w:rsid w:val="002454A7"/>
    <w:rsid w:val="00245A84"/>
    <w:rsid w:val="002460A7"/>
    <w:rsid w:val="002667CD"/>
    <w:rsid w:val="00270651"/>
    <w:rsid w:val="0027432F"/>
    <w:rsid w:val="0028133F"/>
    <w:rsid w:val="00292A55"/>
    <w:rsid w:val="0029327C"/>
    <w:rsid w:val="00294528"/>
    <w:rsid w:val="002A43C7"/>
    <w:rsid w:val="002A727A"/>
    <w:rsid w:val="002B2F69"/>
    <w:rsid w:val="002B3C9F"/>
    <w:rsid w:val="002B6BDC"/>
    <w:rsid w:val="002C31A9"/>
    <w:rsid w:val="002C680A"/>
    <w:rsid w:val="002D0538"/>
    <w:rsid w:val="002D13F6"/>
    <w:rsid w:val="002F021C"/>
    <w:rsid w:val="002F695A"/>
    <w:rsid w:val="002F7126"/>
    <w:rsid w:val="00301080"/>
    <w:rsid w:val="00306799"/>
    <w:rsid w:val="00311CF9"/>
    <w:rsid w:val="003159E5"/>
    <w:rsid w:val="00317933"/>
    <w:rsid w:val="003208D9"/>
    <w:rsid w:val="00326349"/>
    <w:rsid w:val="00330668"/>
    <w:rsid w:val="003351C5"/>
    <w:rsid w:val="003417A3"/>
    <w:rsid w:val="00342B07"/>
    <w:rsid w:val="00345189"/>
    <w:rsid w:val="00346FEF"/>
    <w:rsid w:val="00350234"/>
    <w:rsid w:val="003509FE"/>
    <w:rsid w:val="00382432"/>
    <w:rsid w:val="003876AB"/>
    <w:rsid w:val="00387A40"/>
    <w:rsid w:val="00391FC6"/>
    <w:rsid w:val="00397DFF"/>
    <w:rsid w:val="003A4BA5"/>
    <w:rsid w:val="003A6D02"/>
    <w:rsid w:val="003B5FA8"/>
    <w:rsid w:val="003C5795"/>
    <w:rsid w:val="003D2426"/>
    <w:rsid w:val="003D37E8"/>
    <w:rsid w:val="003D394C"/>
    <w:rsid w:val="003D5377"/>
    <w:rsid w:val="003D6E99"/>
    <w:rsid w:val="003D765C"/>
    <w:rsid w:val="00406A58"/>
    <w:rsid w:val="00410FA9"/>
    <w:rsid w:val="00420E17"/>
    <w:rsid w:val="00426463"/>
    <w:rsid w:val="00432BF1"/>
    <w:rsid w:val="00433813"/>
    <w:rsid w:val="004374D6"/>
    <w:rsid w:val="00455158"/>
    <w:rsid w:val="0046037D"/>
    <w:rsid w:val="0046346B"/>
    <w:rsid w:val="00466823"/>
    <w:rsid w:val="00473700"/>
    <w:rsid w:val="0048029A"/>
    <w:rsid w:val="00481BB7"/>
    <w:rsid w:val="0048225E"/>
    <w:rsid w:val="00484A0A"/>
    <w:rsid w:val="0048509D"/>
    <w:rsid w:val="00485D29"/>
    <w:rsid w:val="004871E0"/>
    <w:rsid w:val="00491A2E"/>
    <w:rsid w:val="00494AD3"/>
    <w:rsid w:val="004A5936"/>
    <w:rsid w:val="004A7DF5"/>
    <w:rsid w:val="004B0898"/>
    <w:rsid w:val="004B467C"/>
    <w:rsid w:val="004D0A04"/>
    <w:rsid w:val="004D50C3"/>
    <w:rsid w:val="004F2C1C"/>
    <w:rsid w:val="00500D36"/>
    <w:rsid w:val="00501F19"/>
    <w:rsid w:val="0050770E"/>
    <w:rsid w:val="005152D0"/>
    <w:rsid w:val="00520220"/>
    <w:rsid w:val="005204BA"/>
    <w:rsid w:val="00531600"/>
    <w:rsid w:val="00532235"/>
    <w:rsid w:val="00536ADF"/>
    <w:rsid w:val="00545415"/>
    <w:rsid w:val="00547B20"/>
    <w:rsid w:val="00547B30"/>
    <w:rsid w:val="0055046F"/>
    <w:rsid w:val="00551A88"/>
    <w:rsid w:val="005548D7"/>
    <w:rsid w:val="0055655B"/>
    <w:rsid w:val="00556616"/>
    <w:rsid w:val="00563921"/>
    <w:rsid w:val="0057320B"/>
    <w:rsid w:val="0057691B"/>
    <w:rsid w:val="00582EB9"/>
    <w:rsid w:val="00590DA9"/>
    <w:rsid w:val="00594AF6"/>
    <w:rsid w:val="00596096"/>
    <w:rsid w:val="005A60D7"/>
    <w:rsid w:val="005A6A1A"/>
    <w:rsid w:val="005A75CA"/>
    <w:rsid w:val="005A774C"/>
    <w:rsid w:val="005C6FC4"/>
    <w:rsid w:val="005D2BB2"/>
    <w:rsid w:val="005E0CA9"/>
    <w:rsid w:val="005E1E39"/>
    <w:rsid w:val="005E4093"/>
    <w:rsid w:val="005E6CCA"/>
    <w:rsid w:val="006008D2"/>
    <w:rsid w:val="00612D93"/>
    <w:rsid w:val="006249F5"/>
    <w:rsid w:val="006311B8"/>
    <w:rsid w:val="00637850"/>
    <w:rsid w:val="006406D9"/>
    <w:rsid w:val="00640862"/>
    <w:rsid w:val="0064210F"/>
    <w:rsid w:val="00645E8A"/>
    <w:rsid w:val="00653681"/>
    <w:rsid w:val="00653C23"/>
    <w:rsid w:val="00654C13"/>
    <w:rsid w:val="00656B3A"/>
    <w:rsid w:val="00670743"/>
    <w:rsid w:val="00676C1F"/>
    <w:rsid w:val="00680044"/>
    <w:rsid w:val="00683CAC"/>
    <w:rsid w:val="00694843"/>
    <w:rsid w:val="0069583D"/>
    <w:rsid w:val="00696326"/>
    <w:rsid w:val="006A5C9A"/>
    <w:rsid w:val="006A6E64"/>
    <w:rsid w:val="006B0022"/>
    <w:rsid w:val="006B3941"/>
    <w:rsid w:val="006C4EA4"/>
    <w:rsid w:val="006C7BBE"/>
    <w:rsid w:val="006D3384"/>
    <w:rsid w:val="006D6B48"/>
    <w:rsid w:val="006E1F80"/>
    <w:rsid w:val="006E67A8"/>
    <w:rsid w:val="006E7C07"/>
    <w:rsid w:val="006F4AB3"/>
    <w:rsid w:val="006F5453"/>
    <w:rsid w:val="006F5E30"/>
    <w:rsid w:val="00703FF3"/>
    <w:rsid w:val="00707391"/>
    <w:rsid w:val="00716A20"/>
    <w:rsid w:val="0072763A"/>
    <w:rsid w:val="007305EF"/>
    <w:rsid w:val="00732F83"/>
    <w:rsid w:val="007366E9"/>
    <w:rsid w:val="00745131"/>
    <w:rsid w:val="00746142"/>
    <w:rsid w:val="0075067B"/>
    <w:rsid w:val="00750A04"/>
    <w:rsid w:val="00752737"/>
    <w:rsid w:val="0075294A"/>
    <w:rsid w:val="00756E8B"/>
    <w:rsid w:val="00764494"/>
    <w:rsid w:val="00770421"/>
    <w:rsid w:val="007707AD"/>
    <w:rsid w:val="00780BE7"/>
    <w:rsid w:val="00795E5C"/>
    <w:rsid w:val="007B1F8F"/>
    <w:rsid w:val="007B5D12"/>
    <w:rsid w:val="007B619D"/>
    <w:rsid w:val="007C6E61"/>
    <w:rsid w:val="007E2C6E"/>
    <w:rsid w:val="007E6798"/>
    <w:rsid w:val="007F0186"/>
    <w:rsid w:val="007F5E58"/>
    <w:rsid w:val="007F7D9B"/>
    <w:rsid w:val="0080318E"/>
    <w:rsid w:val="008039F3"/>
    <w:rsid w:val="00810E19"/>
    <w:rsid w:val="00813CD6"/>
    <w:rsid w:val="008249CA"/>
    <w:rsid w:val="008350ED"/>
    <w:rsid w:val="00846AB7"/>
    <w:rsid w:val="00851F69"/>
    <w:rsid w:val="0086040D"/>
    <w:rsid w:val="00860C8F"/>
    <w:rsid w:val="00865067"/>
    <w:rsid w:val="008655BC"/>
    <w:rsid w:val="008732CE"/>
    <w:rsid w:val="008817B9"/>
    <w:rsid w:val="008863BB"/>
    <w:rsid w:val="00887F6E"/>
    <w:rsid w:val="008911BB"/>
    <w:rsid w:val="00892E9F"/>
    <w:rsid w:val="00893569"/>
    <w:rsid w:val="00896953"/>
    <w:rsid w:val="008A6B14"/>
    <w:rsid w:val="008A7374"/>
    <w:rsid w:val="008B1541"/>
    <w:rsid w:val="008B45FA"/>
    <w:rsid w:val="008C0730"/>
    <w:rsid w:val="008C75D2"/>
    <w:rsid w:val="008D27C6"/>
    <w:rsid w:val="008D38F8"/>
    <w:rsid w:val="008E0F2A"/>
    <w:rsid w:val="008E2F5A"/>
    <w:rsid w:val="008E59B5"/>
    <w:rsid w:val="008E7BEB"/>
    <w:rsid w:val="008E7FB4"/>
    <w:rsid w:val="008F1941"/>
    <w:rsid w:val="008F27D6"/>
    <w:rsid w:val="008F3A8A"/>
    <w:rsid w:val="00914516"/>
    <w:rsid w:val="009209E6"/>
    <w:rsid w:val="00927DF3"/>
    <w:rsid w:val="0093010A"/>
    <w:rsid w:val="00930A39"/>
    <w:rsid w:val="00936701"/>
    <w:rsid w:val="00945C58"/>
    <w:rsid w:val="0094654B"/>
    <w:rsid w:val="00962F82"/>
    <w:rsid w:val="00973519"/>
    <w:rsid w:val="00974175"/>
    <w:rsid w:val="00975F67"/>
    <w:rsid w:val="00983505"/>
    <w:rsid w:val="00983632"/>
    <w:rsid w:val="00983E2D"/>
    <w:rsid w:val="009853DC"/>
    <w:rsid w:val="009864DF"/>
    <w:rsid w:val="00990D8C"/>
    <w:rsid w:val="00991385"/>
    <w:rsid w:val="009931AD"/>
    <w:rsid w:val="00996F4A"/>
    <w:rsid w:val="0099773C"/>
    <w:rsid w:val="009A08AE"/>
    <w:rsid w:val="009A1BCB"/>
    <w:rsid w:val="009A2279"/>
    <w:rsid w:val="009B031B"/>
    <w:rsid w:val="009B4E83"/>
    <w:rsid w:val="009B747E"/>
    <w:rsid w:val="009C1CA6"/>
    <w:rsid w:val="009C5E8A"/>
    <w:rsid w:val="009C6F60"/>
    <w:rsid w:val="009E2D8D"/>
    <w:rsid w:val="009E4652"/>
    <w:rsid w:val="009E4B25"/>
    <w:rsid w:val="00A1049F"/>
    <w:rsid w:val="00A15FFF"/>
    <w:rsid w:val="00A20346"/>
    <w:rsid w:val="00A233F5"/>
    <w:rsid w:val="00A26FF3"/>
    <w:rsid w:val="00A3485C"/>
    <w:rsid w:val="00A366BB"/>
    <w:rsid w:val="00A367C9"/>
    <w:rsid w:val="00A40C39"/>
    <w:rsid w:val="00A42A10"/>
    <w:rsid w:val="00A5021C"/>
    <w:rsid w:val="00A5389A"/>
    <w:rsid w:val="00A56F2D"/>
    <w:rsid w:val="00A62AD6"/>
    <w:rsid w:val="00A656FF"/>
    <w:rsid w:val="00A667C3"/>
    <w:rsid w:val="00A711A4"/>
    <w:rsid w:val="00A74826"/>
    <w:rsid w:val="00A751B8"/>
    <w:rsid w:val="00A831A7"/>
    <w:rsid w:val="00AB09F9"/>
    <w:rsid w:val="00AB4F8B"/>
    <w:rsid w:val="00AC277D"/>
    <w:rsid w:val="00AC72C7"/>
    <w:rsid w:val="00AD35E0"/>
    <w:rsid w:val="00AD3B20"/>
    <w:rsid w:val="00AE3E1C"/>
    <w:rsid w:val="00AE7C96"/>
    <w:rsid w:val="00AF28C5"/>
    <w:rsid w:val="00AF6DC0"/>
    <w:rsid w:val="00B02181"/>
    <w:rsid w:val="00B067E8"/>
    <w:rsid w:val="00B11170"/>
    <w:rsid w:val="00B13519"/>
    <w:rsid w:val="00B139FA"/>
    <w:rsid w:val="00B174D6"/>
    <w:rsid w:val="00B35618"/>
    <w:rsid w:val="00B371DF"/>
    <w:rsid w:val="00B47D57"/>
    <w:rsid w:val="00B52569"/>
    <w:rsid w:val="00B54963"/>
    <w:rsid w:val="00B55E48"/>
    <w:rsid w:val="00B61090"/>
    <w:rsid w:val="00B61E07"/>
    <w:rsid w:val="00B62286"/>
    <w:rsid w:val="00B65561"/>
    <w:rsid w:val="00B67DDA"/>
    <w:rsid w:val="00B727D4"/>
    <w:rsid w:val="00B72ADF"/>
    <w:rsid w:val="00B730B4"/>
    <w:rsid w:val="00B80392"/>
    <w:rsid w:val="00B83324"/>
    <w:rsid w:val="00B84590"/>
    <w:rsid w:val="00B95D32"/>
    <w:rsid w:val="00BA6A8C"/>
    <w:rsid w:val="00BD125A"/>
    <w:rsid w:val="00BD1376"/>
    <w:rsid w:val="00BD5653"/>
    <w:rsid w:val="00BE1BCF"/>
    <w:rsid w:val="00BE1D9A"/>
    <w:rsid w:val="00BE4FDB"/>
    <w:rsid w:val="00BF2A9B"/>
    <w:rsid w:val="00BF63DC"/>
    <w:rsid w:val="00C07E60"/>
    <w:rsid w:val="00C10D8F"/>
    <w:rsid w:val="00C13CA7"/>
    <w:rsid w:val="00C157B8"/>
    <w:rsid w:val="00C15951"/>
    <w:rsid w:val="00C234D4"/>
    <w:rsid w:val="00C3147A"/>
    <w:rsid w:val="00C5449C"/>
    <w:rsid w:val="00C54850"/>
    <w:rsid w:val="00C62D35"/>
    <w:rsid w:val="00C632A9"/>
    <w:rsid w:val="00C6674E"/>
    <w:rsid w:val="00C712EF"/>
    <w:rsid w:val="00C76E2E"/>
    <w:rsid w:val="00C81E6B"/>
    <w:rsid w:val="00C8268A"/>
    <w:rsid w:val="00C845CC"/>
    <w:rsid w:val="00C912EB"/>
    <w:rsid w:val="00C91757"/>
    <w:rsid w:val="00C91AB3"/>
    <w:rsid w:val="00C97836"/>
    <w:rsid w:val="00CA2A40"/>
    <w:rsid w:val="00CA3C72"/>
    <w:rsid w:val="00CA403A"/>
    <w:rsid w:val="00CB7D18"/>
    <w:rsid w:val="00CC1FB6"/>
    <w:rsid w:val="00CC7EF2"/>
    <w:rsid w:val="00CF3E64"/>
    <w:rsid w:val="00D00F10"/>
    <w:rsid w:val="00D102CC"/>
    <w:rsid w:val="00D12ADE"/>
    <w:rsid w:val="00D13244"/>
    <w:rsid w:val="00D140BE"/>
    <w:rsid w:val="00D140CB"/>
    <w:rsid w:val="00D21939"/>
    <w:rsid w:val="00D30FB6"/>
    <w:rsid w:val="00D32EC1"/>
    <w:rsid w:val="00D34808"/>
    <w:rsid w:val="00D35127"/>
    <w:rsid w:val="00D37CA0"/>
    <w:rsid w:val="00D44327"/>
    <w:rsid w:val="00D5344B"/>
    <w:rsid w:val="00D55470"/>
    <w:rsid w:val="00D55E6F"/>
    <w:rsid w:val="00D6097B"/>
    <w:rsid w:val="00D8375B"/>
    <w:rsid w:val="00D8478A"/>
    <w:rsid w:val="00D84C1B"/>
    <w:rsid w:val="00D926EE"/>
    <w:rsid w:val="00D93A4B"/>
    <w:rsid w:val="00DA6BA5"/>
    <w:rsid w:val="00DB1BD3"/>
    <w:rsid w:val="00DB3F4E"/>
    <w:rsid w:val="00DB7A2D"/>
    <w:rsid w:val="00DC4A51"/>
    <w:rsid w:val="00DD3CA4"/>
    <w:rsid w:val="00DD5473"/>
    <w:rsid w:val="00DE54A5"/>
    <w:rsid w:val="00DF1376"/>
    <w:rsid w:val="00DF1DF0"/>
    <w:rsid w:val="00DF4215"/>
    <w:rsid w:val="00E02F55"/>
    <w:rsid w:val="00E034C4"/>
    <w:rsid w:val="00E11CBF"/>
    <w:rsid w:val="00E1762E"/>
    <w:rsid w:val="00E242D4"/>
    <w:rsid w:val="00E302B5"/>
    <w:rsid w:val="00E3355C"/>
    <w:rsid w:val="00E47554"/>
    <w:rsid w:val="00E5710D"/>
    <w:rsid w:val="00E60D11"/>
    <w:rsid w:val="00E615C4"/>
    <w:rsid w:val="00E70397"/>
    <w:rsid w:val="00E76E26"/>
    <w:rsid w:val="00E80C04"/>
    <w:rsid w:val="00E83224"/>
    <w:rsid w:val="00E8550A"/>
    <w:rsid w:val="00E85FCC"/>
    <w:rsid w:val="00E90450"/>
    <w:rsid w:val="00EA5561"/>
    <w:rsid w:val="00EA702D"/>
    <w:rsid w:val="00EA789A"/>
    <w:rsid w:val="00EA7B3B"/>
    <w:rsid w:val="00EB00EE"/>
    <w:rsid w:val="00EB14A0"/>
    <w:rsid w:val="00EB295F"/>
    <w:rsid w:val="00EB5C5D"/>
    <w:rsid w:val="00EC5BC2"/>
    <w:rsid w:val="00ED2F51"/>
    <w:rsid w:val="00ED5B62"/>
    <w:rsid w:val="00EE07DD"/>
    <w:rsid w:val="00EE2D7A"/>
    <w:rsid w:val="00EE545D"/>
    <w:rsid w:val="00EE6283"/>
    <w:rsid w:val="00F05178"/>
    <w:rsid w:val="00F1227D"/>
    <w:rsid w:val="00F14D8F"/>
    <w:rsid w:val="00F17477"/>
    <w:rsid w:val="00F175B3"/>
    <w:rsid w:val="00F30920"/>
    <w:rsid w:val="00F42EAD"/>
    <w:rsid w:val="00F506AF"/>
    <w:rsid w:val="00F57250"/>
    <w:rsid w:val="00F57F11"/>
    <w:rsid w:val="00F6221C"/>
    <w:rsid w:val="00F62C9D"/>
    <w:rsid w:val="00F642EC"/>
    <w:rsid w:val="00F67D60"/>
    <w:rsid w:val="00F72C76"/>
    <w:rsid w:val="00F740ED"/>
    <w:rsid w:val="00F77783"/>
    <w:rsid w:val="00F848BB"/>
    <w:rsid w:val="00FA614F"/>
    <w:rsid w:val="00FB41C6"/>
    <w:rsid w:val="00FC0B3B"/>
    <w:rsid w:val="00FC2D2F"/>
    <w:rsid w:val="00FC3754"/>
    <w:rsid w:val="00FC6BF9"/>
    <w:rsid w:val="00FE15F2"/>
    <w:rsid w:val="00FE1FAC"/>
    <w:rsid w:val="00FE26F3"/>
    <w:rsid w:val="00FE2766"/>
    <w:rsid w:val="00FE4056"/>
    <w:rsid w:val="00FF1177"/>
    <w:rsid w:val="00FF202E"/>
    <w:rsid w:val="00FF27F5"/>
    <w:rsid w:val="00FF379C"/>
    <w:rsid w:val="00FF782E"/>
    <w:rsid w:val="00FF78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martTagType w:namespaceuri="schemas-tilde-lt/tildestengine" w:name="templates"/>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A1A"/>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65561"/>
    <w:rPr>
      <w:vertAlign w:val="superscript"/>
    </w:rPr>
  </w:style>
  <w:style w:type="paragraph" w:styleId="FootnoteText">
    <w:name w:val="footnote text"/>
    <w:basedOn w:val="Normal"/>
    <w:link w:val="FootnoteTextChar"/>
    <w:autoRedefine/>
    <w:semiHidden/>
    <w:rsid w:val="00210353"/>
    <w:pPr>
      <w:suppressAutoHyphens w:val="0"/>
    </w:pPr>
    <w:rPr>
      <w:sz w:val="20"/>
      <w:szCs w:val="20"/>
      <w:lang w:eastAsia="ru-RU"/>
    </w:rPr>
  </w:style>
  <w:style w:type="character" w:customStyle="1" w:styleId="FootnoteTextChar">
    <w:name w:val="Footnote Text Char"/>
    <w:basedOn w:val="DefaultParagraphFont"/>
    <w:link w:val="FootnoteText"/>
    <w:semiHidden/>
    <w:rsid w:val="00210353"/>
    <w:rPr>
      <w:rFonts w:ascii="Times New Roman" w:eastAsia="Times New Roman" w:hAnsi="Times New Roman" w:cs="Times New Roman"/>
      <w:sz w:val="20"/>
      <w:szCs w:val="20"/>
      <w:lang w:eastAsia="ru-RU"/>
    </w:rPr>
  </w:style>
  <w:style w:type="paragraph" w:styleId="Header">
    <w:name w:val="header"/>
    <w:basedOn w:val="Normal"/>
    <w:link w:val="HeaderChar"/>
    <w:uiPriority w:val="99"/>
    <w:semiHidden/>
    <w:unhideWhenUsed/>
    <w:rsid w:val="00A56F2D"/>
    <w:pPr>
      <w:tabs>
        <w:tab w:val="center" w:pos="4819"/>
        <w:tab w:val="right" w:pos="9638"/>
      </w:tabs>
    </w:pPr>
  </w:style>
  <w:style w:type="character" w:customStyle="1" w:styleId="HeaderChar">
    <w:name w:val="Header Char"/>
    <w:basedOn w:val="DefaultParagraphFont"/>
    <w:link w:val="Header"/>
    <w:uiPriority w:val="99"/>
    <w:semiHidden/>
    <w:rsid w:val="00A56F2D"/>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A56F2D"/>
    <w:pPr>
      <w:tabs>
        <w:tab w:val="center" w:pos="4819"/>
        <w:tab w:val="right" w:pos="9638"/>
      </w:tabs>
    </w:pPr>
  </w:style>
  <w:style w:type="character" w:customStyle="1" w:styleId="FooterChar">
    <w:name w:val="Footer Char"/>
    <w:basedOn w:val="DefaultParagraphFont"/>
    <w:link w:val="Footer"/>
    <w:uiPriority w:val="99"/>
    <w:rsid w:val="00A56F2D"/>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C62D35"/>
    <w:pPr>
      <w:ind w:left="720"/>
      <w:contextualSpacing/>
    </w:pPr>
  </w:style>
  <w:style w:type="paragraph" w:styleId="BalloonText">
    <w:name w:val="Balloon Text"/>
    <w:basedOn w:val="Normal"/>
    <w:link w:val="BalloonTextChar"/>
    <w:uiPriority w:val="99"/>
    <w:semiHidden/>
    <w:unhideWhenUsed/>
    <w:rsid w:val="00245A84"/>
    <w:rPr>
      <w:rFonts w:ascii="Tahoma" w:hAnsi="Tahoma" w:cs="Tahoma"/>
      <w:sz w:val="16"/>
      <w:szCs w:val="16"/>
    </w:rPr>
  </w:style>
  <w:style w:type="character" w:customStyle="1" w:styleId="BalloonTextChar">
    <w:name w:val="Balloon Text Char"/>
    <w:basedOn w:val="DefaultParagraphFont"/>
    <w:link w:val="BalloonText"/>
    <w:uiPriority w:val="99"/>
    <w:semiHidden/>
    <w:rsid w:val="00245A84"/>
    <w:rPr>
      <w:rFonts w:ascii="Tahoma" w:eastAsia="Times New Roman" w:hAnsi="Tahoma" w:cs="Tahoma"/>
      <w:sz w:val="16"/>
      <w:szCs w:val="16"/>
      <w:lang w:eastAsia="ar-SA"/>
    </w:rPr>
  </w:style>
  <w:style w:type="character" w:customStyle="1" w:styleId="FootnoteCharacters">
    <w:name w:val="Footnote Characters"/>
    <w:basedOn w:val="DefaultParagraphFont"/>
    <w:rsid w:val="007C6E61"/>
    <w:rPr>
      <w:vertAlign w:val="superscript"/>
    </w:rPr>
  </w:style>
  <w:style w:type="paragraph" w:styleId="BodyTextIndent">
    <w:name w:val="Body Text Indent"/>
    <w:basedOn w:val="Normal"/>
    <w:link w:val="BodyTextIndentChar"/>
    <w:rsid w:val="007C6E61"/>
    <w:pPr>
      <w:spacing w:after="120"/>
      <w:ind w:left="283"/>
    </w:pPr>
  </w:style>
  <w:style w:type="character" w:customStyle="1" w:styleId="BodyTextIndentChar">
    <w:name w:val="Body Text Indent Char"/>
    <w:basedOn w:val="DefaultParagraphFont"/>
    <w:link w:val="BodyTextIndent"/>
    <w:rsid w:val="007C6E61"/>
    <w:rPr>
      <w:rFonts w:ascii="Times New Roman" w:eastAsia="Times New Roman" w:hAnsi="Times New Roman" w:cs="Times New Roman"/>
      <w:sz w:val="24"/>
      <w:szCs w:val="24"/>
      <w:lang w:eastAsia="ar-SA"/>
    </w:rPr>
  </w:style>
  <w:style w:type="character" w:styleId="Hyperlink">
    <w:name w:val="Hyperlink"/>
    <w:basedOn w:val="DefaultParagraphFont"/>
    <w:semiHidden/>
    <w:rsid w:val="007C6E61"/>
    <w:rPr>
      <w:color w:val="0000FF"/>
      <w:u w:val="single"/>
    </w:rPr>
  </w:style>
  <w:style w:type="character" w:styleId="Emphasis">
    <w:name w:val="Emphasis"/>
    <w:basedOn w:val="DefaultParagraphFont"/>
    <w:uiPriority w:val="20"/>
    <w:qFormat/>
    <w:rsid w:val="002667CD"/>
    <w:rPr>
      <w:b/>
      <w:bCs/>
      <w:i w:val="0"/>
      <w:iCs w:val="0"/>
    </w:rPr>
  </w:style>
  <w:style w:type="character" w:customStyle="1" w:styleId="st1">
    <w:name w:val="st1"/>
    <w:basedOn w:val="DefaultParagraphFont"/>
    <w:rsid w:val="002667CD"/>
  </w:style>
  <w:style w:type="character" w:customStyle="1" w:styleId="hps">
    <w:name w:val="hps"/>
    <w:basedOn w:val="DefaultParagraphFont"/>
    <w:rsid w:val="001A1543"/>
  </w:style>
  <w:style w:type="character" w:customStyle="1" w:styleId="a1">
    <w:name w:val="a1"/>
    <w:basedOn w:val="DefaultParagraphFont"/>
    <w:rsid w:val="003159E5"/>
    <w:rPr>
      <w:bdr w:val="none" w:sz="0" w:space="0" w:color="auto" w:frame="1"/>
    </w:rPr>
  </w:style>
  <w:style w:type="character" w:customStyle="1" w:styleId="darbusarkomentaras1">
    <w:name w:val="darbu_sar_komentaras1"/>
    <w:basedOn w:val="DefaultParagraphFont"/>
    <w:rsid w:val="00F62C9D"/>
    <w:rPr>
      <w:rFonts w:ascii="Arial" w:hAnsi="Arial" w:cs="Arial" w:hint="default"/>
      <w:b w:val="0"/>
      <w:bCs w:val="0"/>
      <w:color w:val="999999"/>
      <w:sz w:val="18"/>
      <w:szCs w:val="18"/>
    </w:rPr>
  </w:style>
  <w:style w:type="paragraph" w:styleId="NormalWeb">
    <w:name w:val="Normal (Web)"/>
    <w:basedOn w:val="Normal"/>
    <w:uiPriority w:val="99"/>
    <w:unhideWhenUsed/>
    <w:rsid w:val="00694843"/>
    <w:pPr>
      <w:suppressAutoHyphens w:val="0"/>
      <w:spacing w:before="100" w:beforeAutospacing="1" w:after="100" w:afterAutospacing="1"/>
      <w:ind w:firstLine="400"/>
    </w:pPr>
    <w:rPr>
      <w:lang w:eastAsia="lt-LT"/>
    </w:rPr>
  </w:style>
  <w:style w:type="paragraph" w:styleId="NoSpacing">
    <w:name w:val="No Spacing"/>
    <w:uiPriority w:val="1"/>
    <w:qFormat/>
    <w:rsid w:val="00A15FFF"/>
    <w:pPr>
      <w:suppressAutoHyphens/>
      <w:spacing w:after="0" w:line="240" w:lineRule="auto"/>
    </w:pPr>
    <w:rPr>
      <w:rFonts w:ascii="Times New Roman" w:eastAsia="Times New Roman" w:hAnsi="Times New Roman" w:cs="Times New Roman"/>
      <w:sz w:val="24"/>
      <w:szCs w:val="24"/>
      <w:lang w:eastAsia="ar-SA"/>
    </w:rPr>
  </w:style>
  <w:style w:type="character" w:customStyle="1" w:styleId="lnheight1">
    <w:name w:val="ln_height1"/>
    <w:basedOn w:val="DefaultParagraphFont"/>
    <w:rsid w:val="00C8268A"/>
  </w:style>
  <w:style w:type="paragraph" w:customStyle="1" w:styleId="ISTATYMAS">
    <w:name w:val="ISTATYMAS"/>
    <w:basedOn w:val="Normal"/>
    <w:rsid w:val="005D2BB2"/>
    <w:pPr>
      <w:keepLines/>
      <w:autoSpaceDE w:val="0"/>
      <w:autoSpaceDN w:val="0"/>
      <w:adjustRightInd w:val="0"/>
      <w:spacing w:line="288" w:lineRule="auto"/>
      <w:jc w:val="center"/>
      <w:textAlignment w:val="center"/>
    </w:pPr>
    <w:rPr>
      <w:color w:val="000000"/>
      <w:sz w:val="20"/>
      <w:szCs w:val="20"/>
      <w:lang w:eastAsia="en-US"/>
    </w:rPr>
  </w:style>
</w:styles>
</file>

<file path=word/webSettings.xml><?xml version="1.0" encoding="utf-8"?>
<w:webSettings xmlns:r="http://schemas.openxmlformats.org/officeDocument/2006/relationships" xmlns:w="http://schemas.openxmlformats.org/wordprocessingml/2006/main">
  <w:divs>
    <w:div w:id="921068372">
      <w:bodyDiv w:val="1"/>
      <w:marLeft w:val="0"/>
      <w:marRight w:val="0"/>
      <w:marTop w:val="0"/>
      <w:marBottom w:val="0"/>
      <w:divBdr>
        <w:top w:val="none" w:sz="0" w:space="0" w:color="auto"/>
        <w:left w:val="none" w:sz="0" w:space="0" w:color="auto"/>
        <w:bottom w:val="none" w:sz="0" w:space="0" w:color="auto"/>
        <w:right w:val="none" w:sz="0" w:space="0" w:color="auto"/>
      </w:divBdr>
      <w:divsChild>
        <w:div w:id="255066467">
          <w:marLeft w:val="0"/>
          <w:marRight w:val="0"/>
          <w:marTop w:val="0"/>
          <w:marBottom w:val="0"/>
          <w:divBdr>
            <w:top w:val="none" w:sz="0" w:space="0" w:color="auto"/>
            <w:left w:val="none" w:sz="0" w:space="0" w:color="auto"/>
            <w:bottom w:val="none" w:sz="0" w:space="0" w:color="auto"/>
            <w:right w:val="none" w:sz="0" w:space="0" w:color="auto"/>
          </w:divBdr>
          <w:divsChild>
            <w:div w:id="1343434629">
              <w:marLeft w:val="30"/>
              <w:marRight w:val="30"/>
              <w:marTop w:val="75"/>
              <w:marBottom w:val="0"/>
              <w:divBdr>
                <w:top w:val="none" w:sz="0" w:space="0" w:color="auto"/>
                <w:left w:val="none" w:sz="0" w:space="0" w:color="auto"/>
                <w:bottom w:val="none" w:sz="0" w:space="0" w:color="auto"/>
                <w:right w:val="none" w:sz="0" w:space="0" w:color="auto"/>
              </w:divBdr>
              <w:divsChild>
                <w:div w:id="69278674">
                  <w:marLeft w:val="0"/>
                  <w:marRight w:val="0"/>
                  <w:marTop w:val="0"/>
                  <w:marBottom w:val="0"/>
                  <w:divBdr>
                    <w:top w:val="none" w:sz="0" w:space="0" w:color="auto"/>
                    <w:left w:val="none" w:sz="0" w:space="0" w:color="auto"/>
                    <w:bottom w:val="none" w:sz="0" w:space="0" w:color="auto"/>
                    <w:right w:val="none" w:sz="0" w:space="0" w:color="auto"/>
                  </w:divBdr>
                  <w:divsChild>
                    <w:div w:id="2031493826">
                      <w:marLeft w:val="150"/>
                      <w:marRight w:val="0"/>
                      <w:marTop w:val="0"/>
                      <w:marBottom w:val="0"/>
                      <w:divBdr>
                        <w:top w:val="none" w:sz="0" w:space="0" w:color="auto"/>
                        <w:left w:val="none" w:sz="0" w:space="0" w:color="auto"/>
                        <w:bottom w:val="none" w:sz="0" w:space="0" w:color="auto"/>
                        <w:right w:val="none" w:sz="0" w:space="0" w:color="auto"/>
                      </w:divBdr>
                      <w:divsChild>
                        <w:div w:id="548692311">
                          <w:marLeft w:val="0"/>
                          <w:marRight w:val="0"/>
                          <w:marTop w:val="0"/>
                          <w:marBottom w:val="0"/>
                          <w:divBdr>
                            <w:top w:val="none" w:sz="0" w:space="0" w:color="auto"/>
                            <w:left w:val="none" w:sz="0" w:space="0" w:color="auto"/>
                            <w:bottom w:val="none" w:sz="0" w:space="0" w:color="auto"/>
                            <w:right w:val="none" w:sz="0" w:space="0" w:color="auto"/>
                          </w:divBdr>
                          <w:divsChild>
                            <w:div w:id="12303861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hyperlink" Target="http://gyvenimas.delfi.lt/namai_ir_seima/vyrai-apie-smurta%20seimoje.d?id=45539099"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chart" Target="charts/chart12.xml"/><Relationship Id="rId32" Type="http://schemas.openxmlformats.org/officeDocument/2006/relationships/hyperlink" Target="http://www.ltec.lt/nesaunamojo-ginklo-metodines"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chart" Target="charts/chart7.xml"/><Relationship Id="rId31" Type="http://schemas.openxmlformats.org/officeDocument/2006/relationships/chart" Target="charts/chart19.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ltec.lt/nesaunamojo-ginklo-metodines" TargetMode="External"/><Relationship Id="rId2" Type="http://schemas.openxmlformats.org/officeDocument/2006/relationships/hyperlink" Target="http://www3.lrs.lt/pls/inter2/dokpaieska.showdoc_l?p_id=403613" TargetMode="External"/><Relationship Id="rId1" Type="http://schemas.openxmlformats.org/officeDocument/2006/relationships/hyperlink" Target="http://gyvenimas.delfi.lt/namai_ir_seima/vyrai-apie-smurta-seimoje.d?id=45539099%2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Office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Office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Office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0"/>
          <c:y val="0.22369151100425161"/>
          <c:w val="0.9131292823020617"/>
          <c:h val="0.65977408491906064"/>
        </c:manualLayout>
      </c:layout>
      <c:pie3DChart>
        <c:varyColors val="1"/>
        <c:ser>
          <c:idx val="0"/>
          <c:order val="0"/>
          <c:tx>
            <c:strRef>
              <c:f>Sheet1!$B$1</c:f>
              <c:strCache>
                <c:ptCount val="1"/>
                <c:pt idx="0">
                  <c:v>Nusikaltėlio amžius</c:v>
                </c:pt>
              </c:strCache>
            </c:strRef>
          </c:tx>
          <c:dLbls>
            <c:dLbl>
              <c:idx val="0"/>
              <c:layout>
                <c:manualLayout>
                  <c:x val="0.24792555568287444"/>
                  <c:y val="-3.584045498456128E-2"/>
                </c:manualLayout>
              </c:layout>
              <c:showCatName val="1"/>
              <c:showPercent val="1"/>
            </c:dLbl>
            <c:dLbl>
              <c:idx val="1"/>
              <c:layout>
                <c:manualLayout>
                  <c:x val="8.9432405614847707E-2"/>
                  <c:y val="4.7598572634270864E-2"/>
                </c:manualLayout>
              </c:layout>
              <c:showCatName val="1"/>
              <c:showPercent val="1"/>
            </c:dLbl>
            <c:dLbl>
              <c:idx val="2"/>
              <c:layout>
                <c:manualLayout>
                  <c:x val="-0.26008025070966823"/>
                  <c:y val="-3.4857991004329822E-3"/>
                </c:manualLayout>
              </c:layout>
              <c:showCatName val="1"/>
              <c:showPercent val="1"/>
            </c:dLbl>
            <c:dLbl>
              <c:idx val="3"/>
              <c:layout>
                <c:manualLayout>
                  <c:x val="-8.0027791023909597E-2"/>
                  <c:y val="-2.3396067703174806E-2"/>
                </c:manualLayout>
              </c:layout>
              <c:showCatName val="1"/>
              <c:showPercent val="1"/>
            </c:dLbl>
            <c:txPr>
              <a:bodyPr/>
              <a:lstStyle/>
              <a:p>
                <a:pPr>
                  <a:defRPr lang="lt-LT"/>
                </a:pPr>
                <a:endParaRPr lang="lt-LT"/>
              </a:p>
            </c:txPr>
            <c:showCatName val="1"/>
            <c:showPercent val="1"/>
            <c:showLeaderLines val="1"/>
          </c:dLbls>
          <c:cat>
            <c:strRef>
              <c:f>Sheet1!$A$2:$A$5</c:f>
              <c:strCache>
                <c:ptCount val="4"/>
                <c:pt idx="0">
                  <c:v>19 - 25</c:v>
                </c:pt>
                <c:pt idx="1">
                  <c:v>26 - 35</c:v>
                </c:pt>
                <c:pt idx="2">
                  <c:v>36 - 45</c:v>
                </c:pt>
                <c:pt idx="3">
                  <c:v>46 ir vyr.</c:v>
                </c:pt>
              </c:strCache>
            </c:strRef>
          </c:cat>
          <c:val>
            <c:numRef>
              <c:f>Sheet1!$B$2:$B$5</c:f>
              <c:numCache>
                <c:formatCode>General</c:formatCode>
                <c:ptCount val="4"/>
                <c:pt idx="0">
                  <c:v>1</c:v>
                </c:pt>
                <c:pt idx="1">
                  <c:v>10</c:v>
                </c:pt>
                <c:pt idx="2">
                  <c:v>18</c:v>
                </c:pt>
                <c:pt idx="3">
                  <c:v>10</c:v>
                </c:pt>
              </c:numCache>
            </c:numRef>
          </c:val>
        </c:ser>
        <c:dLbls>
          <c:showCatName val="1"/>
          <c:showPercent val="1"/>
        </c:dLbls>
      </c:pie3DChart>
    </c:plotArea>
    <c:plotVisOnly val="1"/>
    <c:dispBlanksAs val="zero"/>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0.12513965955597833"/>
          <c:y val="0.15477135069654754"/>
          <c:w val="0.74035268609326643"/>
          <c:h val="0.67709469008683243"/>
        </c:manualLayout>
      </c:layout>
      <c:pie3DChart>
        <c:varyColors val="1"/>
        <c:ser>
          <c:idx val="0"/>
          <c:order val="0"/>
          <c:tx>
            <c:strRef>
              <c:f>Sheet1!$B$1</c:f>
              <c:strCache>
                <c:ptCount val="1"/>
                <c:pt idx="0">
                  <c:v>Nukentėjusiojo amžius</c:v>
                </c:pt>
              </c:strCache>
            </c:strRef>
          </c:tx>
          <c:dLbls>
            <c:dLbl>
              <c:idx val="0"/>
              <c:layout>
                <c:manualLayout>
                  <c:x val="0.11579547523002766"/>
                  <c:y val="-1.2717644449373402E-2"/>
                </c:manualLayout>
              </c:layout>
              <c:showCatName val="1"/>
              <c:showPercent val="1"/>
            </c:dLbl>
            <c:dLbl>
              <c:idx val="1"/>
              <c:layout>
                <c:manualLayout>
                  <c:x val="0.21688726828609786"/>
                  <c:y val="5.6395789434771512E-2"/>
                </c:manualLayout>
              </c:layout>
              <c:showCatName val="1"/>
              <c:showPercent val="1"/>
            </c:dLbl>
            <c:dLbl>
              <c:idx val="2"/>
              <c:layout>
                <c:manualLayout>
                  <c:x val="1.4679490567034818E-2"/>
                  <c:y val="0.22875170973346642"/>
                </c:manualLayout>
              </c:layout>
              <c:showCatName val="1"/>
              <c:showPercent val="1"/>
            </c:dLbl>
            <c:dLbl>
              <c:idx val="3"/>
              <c:layout>
                <c:manualLayout>
                  <c:x val="-1.6375721491189463E-2"/>
                  <c:y val="0.11751413995785739"/>
                </c:manualLayout>
              </c:layout>
              <c:showCatName val="1"/>
              <c:showPercent val="1"/>
            </c:dLbl>
            <c:dLbl>
              <c:idx val="4"/>
              <c:layout>
                <c:manualLayout>
                  <c:x val="-0.16834798334771944"/>
                  <c:y val="0.19282327825219031"/>
                </c:manualLayout>
              </c:layout>
              <c:showCatName val="1"/>
              <c:showPercent val="1"/>
            </c:dLbl>
            <c:dLbl>
              <c:idx val="5"/>
              <c:layout>
                <c:manualLayout>
                  <c:x val="-0.25600122132385039"/>
                  <c:y val="3.2313038334996859E-2"/>
                </c:manualLayout>
              </c:layout>
              <c:showCatName val="1"/>
              <c:showPercent val="1"/>
            </c:dLbl>
            <c:txPr>
              <a:bodyPr/>
              <a:lstStyle/>
              <a:p>
                <a:pPr>
                  <a:defRPr lang="lt-LT"/>
                </a:pPr>
                <a:endParaRPr lang="lt-LT"/>
              </a:p>
            </c:txPr>
            <c:showCatName val="1"/>
            <c:showPercent val="1"/>
            <c:showLeaderLines val="1"/>
          </c:dLbls>
          <c:cat>
            <c:strRef>
              <c:f>Sheet1!$A$2:$A$7</c:f>
              <c:strCache>
                <c:ptCount val="6"/>
                <c:pt idx="0">
                  <c:v>19 - 25</c:v>
                </c:pt>
                <c:pt idx="1">
                  <c:v>26 - 35</c:v>
                </c:pt>
                <c:pt idx="2">
                  <c:v>36 - 45</c:v>
                </c:pt>
                <c:pt idx="3">
                  <c:v>46 - 55</c:v>
                </c:pt>
                <c:pt idx="4">
                  <c:v>56 - 65</c:v>
                </c:pt>
                <c:pt idx="5">
                  <c:v>66 ir vyr.</c:v>
                </c:pt>
              </c:strCache>
            </c:strRef>
          </c:cat>
          <c:val>
            <c:numRef>
              <c:f>Sheet1!$B$2:$B$7</c:f>
              <c:numCache>
                <c:formatCode>General</c:formatCode>
                <c:ptCount val="6"/>
                <c:pt idx="0">
                  <c:v>1</c:v>
                </c:pt>
                <c:pt idx="1">
                  <c:v>3</c:v>
                </c:pt>
                <c:pt idx="2">
                  <c:v>16</c:v>
                </c:pt>
                <c:pt idx="3">
                  <c:v>11</c:v>
                </c:pt>
                <c:pt idx="4">
                  <c:v>7</c:v>
                </c:pt>
                <c:pt idx="5">
                  <c:v>2</c:v>
                </c:pt>
              </c:numCache>
            </c:numRef>
          </c:val>
        </c:ser>
        <c:dLbls>
          <c:showCatName val="1"/>
          <c:showPercent val="1"/>
        </c:dLbls>
      </c:pie3DChart>
    </c:plotArea>
    <c:plotVisOnly val="1"/>
    <c:dispBlanksAs val="zero"/>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0.12458403896852323"/>
          <c:y val="0.15680280619128467"/>
          <c:w val="0.72815130933060845"/>
          <c:h val="0.66743395393332861"/>
        </c:manualLayout>
      </c:layout>
      <c:pie3DChart>
        <c:varyColors val="1"/>
        <c:ser>
          <c:idx val="0"/>
          <c:order val="0"/>
          <c:tx>
            <c:strRef>
              <c:f>Sheet1!$B$1</c:f>
              <c:strCache>
                <c:ptCount val="1"/>
                <c:pt idx="0">
                  <c:v>Ryšys su nusikaltėliu</c:v>
                </c:pt>
              </c:strCache>
            </c:strRef>
          </c:tx>
          <c:dLbls>
            <c:dLbl>
              <c:idx val="1"/>
              <c:layout>
                <c:manualLayout>
                  <c:x val="7.0404059802945923E-2"/>
                  <c:y val="-0.18021239893448845"/>
                </c:manualLayout>
              </c:layout>
              <c:showCatName val="1"/>
              <c:showPercent val="1"/>
            </c:dLbl>
            <c:dLbl>
              <c:idx val="2"/>
              <c:layout>
                <c:manualLayout>
                  <c:x val="0.13503058237454238"/>
                  <c:y val="0.15074316157574652"/>
                </c:manualLayout>
              </c:layout>
              <c:showCatName val="1"/>
              <c:showPercent val="1"/>
            </c:dLbl>
            <c:dLbl>
              <c:idx val="3"/>
              <c:layout>
                <c:manualLayout>
                  <c:x val="-0.13248750225512276"/>
                  <c:y val="-7.0849243695506769E-2"/>
                </c:manualLayout>
              </c:layout>
              <c:showCatName val="1"/>
              <c:showPercent val="1"/>
            </c:dLbl>
            <c:dLbl>
              <c:idx val="4"/>
              <c:layout>
                <c:manualLayout>
                  <c:x val="-0.13692290680959784"/>
                  <c:y val="1.7019139373599165E-2"/>
                </c:manualLayout>
              </c:layout>
              <c:showCatName val="1"/>
              <c:showPercent val="1"/>
            </c:dLbl>
            <c:txPr>
              <a:bodyPr/>
              <a:lstStyle/>
              <a:p>
                <a:pPr>
                  <a:defRPr lang="lt-LT"/>
                </a:pPr>
                <a:endParaRPr lang="lt-LT"/>
              </a:p>
            </c:txPr>
            <c:showCatName val="1"/>
            <c:showPercent val="1"/>
            <c:showLeaderLines val="1"/>
          </c:dLbls>
          <c:cat>
            <c:strRef>
              <c:f>Sheet1!$A$2:$A$6</c:f>
              <c:strCache>
                <c:ptCount val="5"/>
                <c:pt idx="0">
                  <c:v>Sutuoktinis</c:v>
                </c:pt>
                <c:pt idx="1">
                  <c:v>Sugyventinis</c:v>
                </c:pt>
                <c:pt idx="2">
                  <c:v>Kaimynas</c:v>
                </c:pt>
                <c:pt idx="3">
                  <c:v>Draugas, pažįstamas</c:v>
                </c:pt>
                <c:pt idx="4">
                  <c:v>Kita</c:v>
                </c:pt>
              </c:strCache>
            </c:strRef>
          </c:cat>
          <c:val>
            <c:numRef>
              <c:f>Sheet1!$B$2:$B$6</c:f>
              <c:numCache>
                <c:formatCode>General</c:formatCode>
                <c:ptCount val="5"/>
                <c:pt idx="0">
                  <c:v>7</c:v>
                </c:pt>
                <c:pt idx="1">
                  <c:v>6</c:v>
                </c:pt>
                <c:pt idx="2">
                  <c:v>1</c:v>
                </c:pt>
                <c:pt idx="3">
                  <c:v>18</c:v>
                </c:pt>
                <c:pt idx="4">
                  <c:v>8</c:v>
                </c:pt>
              </c:numCache>
            </c:numRef>
          </c:val>
        </c:ser>
        <c:dLbls>
          <c:showCatName val="1"/>
          <c:showPercent val="1"/>
        </c:dLbls>
      </c:pie3DChart>
    </c:plotArea>
    <c:plotVisOnly val="1"/>
    <c:dispBlanksAs val="zero"/>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0.11948051948052002"/>
          <c:y val="0.19339036947304664"/>
          <c:w val="0.74897174216860873"/>
          <c:h val="0.68745659196445519"/>
        </c:manualLayout>
      </c:layout>
      <c:pie3DChart>
        <c:varyColors val="1"/>
        <c:ser>
          <c:idx val="0"/>
          <c:order val="0"/>
          <c:tx>
            <c:strRef>
              <c:f>Sheet1!$B$1</c:f>
              <c:strCache>
                <c:ptCount val="1"/>
                <c:pt idx="0">
                  <c:v>Nukentėjusiojo išsilavinimas</c:v>
                </c:pt>
              </c:strCache>
            </c:strRef>
          </c:tx>
          <c:dLbls>
            <c:dLbl>
              <c:idx val="0"/>
              <c:layout>
                <c:manualLayout>
                  <c:x val="7.050079677540308E-2"/>
                  <c:y val="0.26055677466546767"/>
                </c:manualLayout>
              </c:layout>
              <c:showCatName val="1"/>
              <c:showPercent val="1"/>
            </c:dLbl>
            <c:dLbl>
              <c:idx val="1"/>
              <c:layout>
                <c:manualLayout>
                  <c:x val="-0.23979620194534595"/>
                  <c:y val="-1.7607296294667165E-3"/>
                </c:manualLayout>
              </c:layout>
              <c:showCatName val="1"/>
              <c:showPercent val="1"/>
            </c:dLbl>
            <c:dLbl>
              <c:idx val="2"/>
              <c:layout>
                <c:manualLayout>
                  <c:x val="-0.10788174915635552"/>
                  <c:y val="0.11463744627549972"/>
                </c:manualLayout>
              </c:layout>
              <c:showCatName val="1"/>
              <c:showPercent val="1"/>
            </c:dLbl>
            <c:dLbl>
              <c:idx val="4"/>
              <c:layout>
                <c:manualLayout>
                  <c:x val="0.18065642529977868"/>
                  <c:y val="0"/>
                </c:manualLayout>
              </c:layout>
              <c:showCatName val="1"/>
              <c:showPercent val="1"/>
            </c:dLbl>
            <c:txPr>
              <a:bodyPr/>
              <a:lstStyle/>
              <a:p>
                <a:pPr>
                  <a:defRPr lang="lt-LT"/>
                </a:pPr>
                <a:endParaRPr lang="lt-LT"/>
              </a:p>
            </c:txPr>
            <c:showCatName val="1"/>
            <c:showPercent val="1"/>
            <c:showLeaderLines val="1"/>
          </c:dLbls>
          <c:cat>
            <c:strRef>
              <c:f>Sheet1!$A$2:$A$6</c:f>
              <c:strCache>
                <c:ptCount val="5"/>
                <c:pt idx="0">
                  <c:v>Pagrindinis</c:v>
                </c:pt>
                <c:pt idx="1">
                  <c:v>Pradinis</c:v>
                </c:pt>
                <c:pt idx="2">
                  <c:v>Vidurinis</c:v>
                </c:pt>
                <c:pt idx="3">
                  <c:v>Nebaigtas vidurinis</c:v>
                </c:pt>
                <c:pt idx="4">
                  <c:v>Spec. Vidurinis</c:v>
                </c:pt>
              </c:strCache>
            </c:strRef>
          </c:cat>
          <c:val>
            <c:numRef>
              <c:f>Sheet1!$B$2:$B$6</c:f>
              <c:numCache>
                <c:formatCode>General</c:formatCode>
                <c:ptCount val="5"/>
                <c:pt idx="0">
                  <c:v>15</c:v>
                </c:pt>
                <c:pt idx="1">
                  <c:v>12</c:v>
                </c:pt>
                <c:pt idx="2">
                  <c:v>10</c:v>
                </c:pt>
                <c:pt idx="3">
                  <c:v>2</c:v>
                </c:pt>
                <c:pt idx="4">
                  <c:v>3</c:v>
                </c:pt>
              </c:numCache>
            </c:numRef>
          </c:val>
        </c:ser>
        <c:dLbls>
          <c:showCatName val="1"/>
          <c:showPercent val="1"/>
        </c:dLbls>
      </c:pie3DChart>
    </c:plotArea>
    <c:plotVisOnly val="1"/>
    <c:dispBlanksAs val="zero"/>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9.5607496015594068E-2"/>
          <c:y val="0.15013665545327964"/>
          <c:w val="0.74937701440170656"/>
          <c:h val="0.68094734637043663"/>
        </c:manualLayout>
      </c:layout>
      <c:pie3DChart>
        <c:varyColors val="1"/>
        <c:ser>
          <c:idx val="0"/>
          <c:order val="0"/>
          <c:tx>
            <c:strRef>
              <c:f>Sheet1!$B$1</c:f>
              <c:strCache>
                <c:ptCount val="1"/>
                <c:pt idx="0">
                  <c:v>Šeimyninė padėtis</c:v>
                </c:pt>
              </c:strCache>
            </c:strRef>
          </c:tx>
          <c:dLbls>
            <c:dLbl>
              <c:idx val="0"/>
              <c:layout>
                <c:manualLayout>
                  <c:x val="-1.0839148388727123E-2"/>
                  <c:y val="0.40883978788365966"/>
                </c:manualLayout>
              </c:layout>
              <c:showCatName val="1"/>
              <c:showPercent val="1"/>
            </c:dLbl>
            <c:dLbl>
              <c:idx val="1"/>
              <c:layout>
                <c:manualLayout>
                  <c:x val="-7.6451182879792398E-2"/>
                  <c:y val="-9.4741537589491526E-2"/>
                </c:manualLayout>
              </c:layout>
              <c:showCatName val="1"/>
              <c:showPercent val="1"/>
            </c:dLbl>
            <c:dLbl>
              <c:idx val="2"/>
              <c:layout>
                <c:manualLayout>
                  <c:x val="-4.0091547637508114E-2"/>
                  <c:y val="2.9728426803792365E-4"/>
                </c:manualLayout>
              </c:layout>
              <c:showCatName val="1"/>
              <c:showPercent val="1"/>
            </c:dLbl>
            <c:txPr>
              <a:bodyPr/>
              <a:lstStyle/>
              <a:p>
                <a:pPr>
                  <a:defRPr lang="lt-LT"/>
                </a:pPr>
                <a:endParaRPr lang="lt-LT"/>
              </a:p>
            </c:txPr>
            <c:showCatName val="1"/>
            <c:showPercent val="1"/>
            <c:showLeaderLines val="1"/>
          </c:dLbls>
          <c:cat>
            <c:strRef>
              <c:f>Sheet1!$A$2:$A$6</c:f>
              <c:strCache>
                <c:ptCount val="5"/>
                <c:pt idx="0">
                  <c:v>Vedęs (ištekėjusi)</c:v>
                </c:pt>
                <c:pt idx="1">
                  <c:v>Nevedęs (netekėjusi)</c:v>
                </c:pt>
                <c:pt idx="2">
                  <c:v>Turėjo sugyventinį (-ę)</c:v>
                </c:pt>
                <c:pt idx="3">
                  <c:v>Našlys (ė)</c:v>
                </c:pt>
                <c:pt idx="4">
                  <c:v>Išsiskyręs (-usi)</c:v>
                </c:pt>
              </c:strCache>
            </c:strRef>
          </c:cat>
          <c:val>
            <c:numRef>
              <c:f>Sheet1!$B$2:$B$6</c:f>
              <c:numCache>
                <c:formatCode>General</c:formatCode>
                <c:ptCount val="5"/>
                <c:pt idx="0">
                  <c:v>19</c:v>
                </c:pt>
                <c:pt idx="1">
                  <c:v>9</c:v>
                </c:pt>
                <c:pt idx="2">
                  <c:v>6</c:v>
                </c:pt>
                <c:pt idx="3">
                  <c:v>4</c:v>
                </c:pt>
                <c:pt idx="4">
                  <c:v>2</c:v>
                </c:pt>
              </c:numCache>
            </c:numRef>
          </c:val>
        </c:ser>
        <c:dLbls>
          <c:showCatName val="1"/>
          <c:showPercent val="1"/>
        </c:dLbls>
      </c:pie3DChart>
    </c:plotArea>
    <c:plotVisOnly val="1"/>
    <c:dispBlanksAs val="zero"/>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0.1403254593175853"/>
          <c:y val="0.10650716737330912"/>
          <c:w val="0.79006034731592056"/>
          <c:h val="0.67433121340603153"/>
        </c:manualLayout>
      </c:layout>
      <c:pie3DChart>
        <c:varyColors val="1"/>
        <c:ser>
          <c:idx val="0"/>
          <c:order val="0"/>
          <c:tx>
            <c:strRef>
              <c:f>Sheet1!$B$1</c:f>
              <c:strCache>
                <c:ptCount val="1"/>
                <c:pt idx="0">
                  <c:v>Sales</c:v>
                </c:pt>
              </c:strCache>
            </c:strRef>
          </c:tx>
          <c:dLbls>
            <c:dLbl>
              <c:idx val="0"/>
              <c:layout>
                <c:manualLayout>
                  <c:x val="8.4830181274069827E-2"/>
                  <c:y val="-2.7982557957147791E-3"/>
                </c:manualLayout>
              </c:layout>
              <c:tx>
                <c:rich>
                  <a:bodyPr/>
                  <a:lstStyle/>
                  <a:p>
                    <a:r>
                      <a:rPr lang="lt-LT"/>
                      <a:t>S</a:t>
                    </a:r>
                    <a:r>
                      <a:rPr lang="en-US"/>
                      <a:t>užalojant kūną sm</a:t>
                    </a:r>
                    <a:r>
                      <a:rPr lang="lt-LT"/>
                      <a:t>ū</a:t>
                    </a:r>
                    <a:r>
                      <a:rPr lang="en-US"/>
                      <a:t>giais 
60%</a:t>
                    </a:r>
                  </a:p>
                </c:rich>
              </c:tx>
              <c:showCatName val="1"/>
              <c:showPercent val="1"/>
            </c:dLbl>
            <c:dLbl>
              <c:idx val="1"/>
              <c:layout>
                <c:manualLayout>
                  <c:x val="-2.8198239925891613E-2"/>
                  <c:y val="0.40659797525309338"/>
                </c:manualLayout>
              </c:layout>
              <c:tx>
                <c:rich>
                  <a:bodyPr/>
                  <a:lstStyle/>
                  <a:p>
                    <a:r>
                      <a:t>Nudūrus aštriu daiktu
30%</a:t>
                    </a:r>
                  </a:p>
                </c:rich>
              </c:tx>
              <c:showCatName val="1"/>
              <c:showPercent val="1"/>
            </c:dLbl>
            <c:dLbl>
              <c:idx val="2"/>
              <c:layout>
                <c:manualLayout>
                  <c:x val="-0.25780062214445898"/>
                  <c:y val="7.130124777183601E-2"/>
                </c:manualLayout>
              </c:layout>
              <c:tx>
                <c:rich>
                  <a:bodyPr/>
                  <a:lstStyle/>
                  <a:p>
                    <a:r>
                      <a:t>Panaudojus ūkinės - buitinės paskirties daiktus
7%</a:t>
                    </a:r>
                  </a:p>
                </c:rich>
              </c:tx>
              <c:showCatName val="1"/>
              <c:showPercent val="1"/>
            </c:dLbl>
            <c:dLbl>
              <c:idx val="3"/>
              <c:layout>
                <c:manualLayout>
                  <c:x val="0.15898203900982971"/>
                  <c:y val="0"/>
                </c:manualLayout>
              </c:layout>
              <c:tx>
                <c:rich>
                  <a:bodyPr/>
                  <a:lstStyle/>
                  <a:p>
                    <a:r>
                      <a:t>Nušaunant
3%</a:t>
                    </a:r>
                  </a:p>
                </c:rich>
              </c:tx>
              <c:showCatName val="1"/>
              <c:showPercent val="1"/>
            </c:dLbl>
            <c:txPr>
              <a:bodyPr/>
              <a:lstStyle/>
              <a:p>
                <a:pPr>
                  <a:defRPr lang="lt-LT"/>
                </a:pPr>
                <a:endParaRPr lang="lt-LT"/>
              </a:p>
            </c:txPr>
            <c:showCatName val="1"/>
            <c:showPercent val="1"/>
            <c:showLeaderLines val="1"/>
          </c:dLbls>
          <c:cat>
            <c:strRef>
              <c:f>Sheet1!$A$2:$A$5</c:f>
              <c:strCache>
                <c:ptCount val="4"/>
                <c:pt idx="0">
                  <c:v>sužalojant kūną smugiais </c:v>
                </c:pt>
                <c:pt idx="1">
                  <c:v>nudurus aštrių daiktų</c:v>
                </c:pt>
                <c:pt idx="2">
                  <c:v>panaudojus ūkinės - buitinės paskirties daiktus</c:v>
                </c:pt>
                <c:pt idx="3">
                  <c:v>nušaunant</c:v>
                </c:pt>
              </c:strCache>
            </c:strRef>
          </c:cat>
          <c:val>
            <c:numRef>
              <c:f>Sheet1!$B$2:$B$5</c:f>
              <c:numCache>
                <c:formatCode>General</c:formatCode>
                <c:ptCount val="4"/>
                <c:pt idx="0">
                  <c:v>24</c:v>
                </c:pt>
                <c:pt idx="1">
                  <c:v>12</c:v>
                </c:pt>
                <c:pt idx="2">
                  <c:v>3</c:v>
                </c:pt>
                <c:pt idx="3">
                  <c:v>1</c:v>
                </c:pt>
              </c:numCache>
            </c:numRef>
          </c:val>
        </c:ser>
        <c:dLbls>
          <c:showCatName val="1"/>
          <c:showPercent val="1"/>
        </c:dLbls>
      </c:pie3DChart>
    </c:plotArea>
    <c:plotVisOnly val="1"/>
    <c:dispBlanksAs val="zero"/>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9.5400396379024768E-2"/>
          <c:y val="0.19266166147836172"/>
          <c:w val="0.73455487706893785"/>
          <c:h val="0.66896026368796924"/>
        </c:manualLayout>
      </c:layout>
      <c:pie3DChart>
        <c:varyColors val="1"/>
        <c:ser>
          <c:idx val="0"/>
          <c:order val="0"/>
          <c:tx>
            <c:strRef>
              <c:f>Sheet1!$B$1</c:f>
              <c:strCache>
                <c:ptCount val="1"/>
                <c:pt idx="0">
                  <c:v>Column2</c:v>
                </c:pt>
              </c:strCache>
            </c:strRef>
          </c:tx>
          <c:dLbls>
            <c:dLbl>
              <c:idx val="0"/>
              <c:layout>
                <c:manualLayout>
                  <c:x val="0.14871203599550306"/>
                  <c:y val="-5.2923152047854487E-3"/>
                </c:manualLayout>
              </c:layout>
              <c:tx>
                <c:rich>
                  <a:bodyPr/>
                  <a:lstStyle/>
                  <a:p>
                    <a:r>
                      <a:t>Kojos ir rankos
60%</a:t>
                    </a:r>
                  </a:p>
                </c:rich>
              </c:tx>
              <c:showCatName val="1"/>
              <c:showPercent val="1"/>
            </c:dLbl>
            <c:dLbl>
              <c:idx val="1"/>
              <c:layout>
                <c:manualLayout>
                  <c:x val="-2.5286571321441954E-2"/>
                  <c:y val="0.20559799792467803"/>
                </c:manualLayout>
              </c:layout>
              <c:tx>
                <c:rich>
                  <a:bodyPr/>
                  <a:lstStyle/>
                  <a:p>
                    <a:r>
                      <a:t>Peilis
30%</a:t>
                    </a:r>
                  </a:p>
                </c:rich>
              </c:tx>
              <c:showCatName val="1"/>
              <c:showPercent val="1"/>
            </c:dLbl>
            <c:dLbl>
              <c:idx val="2"/>
              <c:layout>
                <c:manualLayout>
                  <c:x val="-0.16503990572607041"/>
                  <c:y val="2.6486479887688465E-2"/>
                </c:manualLayout>
              </c:layout>
              <c:tx>
                <c:rich>
                  <a:bodyPr/>
                  <a:lstStyle/>
                  <a:p>
                    <a:r>
                      <a:t>Ūkinės-buitinės paskirties daiktas
7%</a:t>
                    </a:r>
                  </a:p>
                </c:rich>
              </c:tx>
              <c:showCatName val="1"/>
              <c:showPercent val="1"/>
            </c:dLbl>
            <c:dLbl>
              <c:idx val="3"/>
              <c:tx>
                <c:rich>
                  <a:bodyPr/>
                  <a:lstStyle/>
                  <a:p>
                    <a:r>
                      <a:t> Šaunamasis ginklas
3%</a:t>
                    </a:r>
                  </a:p>
                </c:rich>
              </c:tx>
              <c:showCatName val="1"/>
              <c:showPercent val="1"/>
            </c:dLbl>
            <c:dLbl>
              <c:idx val="4"/>
              <c:layout>
                <c:manualLayout>
                  <c:x val="0.3791271772846731"/>
                  <c:y val="1.6233766233766528E-3"/>
                </c:manualLayout>
              </c:layout>
              <c:showCatName val="1"/>
              <c:showPercent val="1"/>
            </c:dLbl>
            <c:txPr>
              <a:bodyPr/>
              <a:lstStyle/>
              <a:p>
                <a:pPr>
                  <a:defRPr lang="lt-LT"/>
                </a:pPr>
                <a:endParaRPr lang="lt-LT"/>
              </a:p>
            </c:txPr>
            <c:showCatName val="1"/>
            <c:showPercent val="1"/>
            <c:showLeaderLines val="1"/>
          </c:dLbls>
          <c:cat>
            <c:strRef>
              <c:f>Sheet1!$A$2:$A$5</c:f>
              <c:strCache>
                <c:ptCount val="4"/>
                <c:pt idx="0">
                  <c:v>kojos ir rankos</c:v>
                </c:pt>
                <c:pt idx="1">
                  <c:v>peilis</c:v>
                </c:pt>
                <c:pt idx="2">
                  <c:v>ūkinės-buitinės paskirties daiktas</c:v>
                </c:pt>
                <c:pt idx="3">
                  <c:v> šaunamasis ginklas</c:v>
                </c:pt>
              </c:strCache>
            </c:strRef>
          </c:cat>
          <c:val>
            <c:numRef>
              <c:f>Sheet1!$B$2:$B$5</c:f>
              <c:numCache>
                <c:formatCode>General</c:formatCode>
                <c:ptCount val="4"/>
                <c:pt idx="0">
                  <c:v>24</c:v>
                </c:pt>
                <c:pt idx="1">
                  <c:v>12</c:v>
                </c:pt>
                <c:pt idx="2">
                  <c:v>3</c:v>
                </c:pt>
                <c:pt idx="3">
                  <c:v>1</c:v>
                </c:pt>
              </c:numCache>
            </c:numRef>
          </c:val>
        </c:ser>
        <c:dLbls>
          <c:showCatName val="1"/>
          <c:showPercent val="1"/>
        </c:dLbls>
      </c:pie3DChart>
    </c:plotArea>
    <c:plotVisOnly val="1"/>
    <c:dispBlanksAs val="zero"/>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lt-LT"/>
  <c:chart>
    <c:autoTitleDeleted val="1"/>
    <c:plotArea>
      <c:layout>
        <c:manualLayout>
          <c:layoutTarget val="inner"/>
          <c:xMode val="edge"/>
          <c:yMode val="edge"/>
          <c:x val="9.1029564700638846E-2"/>
          <c:y val="0.21892189946845106"/>
          <c:w val="0.86424646604709165"/>
          <c:h val="0.49780762698781178"/>
        </c:manualLayout>
      </c:layout>
      <c:barChart>
        <c:barDir val="col"/>
        <c:grouping val="clustered"/>
        <c:ser>
          <c:idx val="0"/>
          <c:order val="0"/>
          <c:tx>
            <c:strRef>
              <c:f>Sheet1!$B$1</c:f>
              <c:strCache>
                <c:ptCount val="1"/>
                <c:pt idx="0">
                  <c:v>Series 1</c:v>
                </c:pt>
              </c:strCache>
            </c:strRef>
          </c:tx>
          <c:cat>
            <c:strRef>
              <c:f>Sheet1!$A$2:$A$6</c:f>
              <c:strCache>
                <c:ptCount val="5"/>
                <c:pt idx="0">
                  <c:v>Įvykio vietos ir lavono apziūra</c:v>
                </c:pt>
                <c:pt idx="1">
                  <c:v>Užduotis atlikti lavono tyrimą</c:v>
                </c:pt>
                <c:pt idx="2">
                  <c:v>Liūdytojų apklausa</c:v>
                </c:pt>
                <c:pt idx="3">
                  <c:v>Įtariamojo kūno apžiūra</c:v>
                </c:pt>
                <c:pt idx="4">
                  <c:v>Krata</c:v>
                </c:pt>
              </c:strCache>
            </c:strRef>
          </c:cat>
          <c:val>
            <c:numRef>
              <c:f>Sheet1!$B$2:$B$6</c:f>
              <c:numCache>
                <c:formatCode>0%</c:formatCode>
                <c:ptCount val="5"/>
                <c:pt idx="0">
                  <c:v>0.95000000000000007</c:v>
                </c:pt>
                <c:pt idx="1">
                  <c:v>1</c:v>
                </c:pt>
                <c:pt idx="2">
                  <c:v>0.92</c:v>
                </c:pt>
                <c:pt idx="3">
                  <c:v>0.53</c:v>
                </c:pt>
                <c:pt idx="4">
                  <c:v>0.1</c:v>
                </c:pt>
              </c:numCache>
            </c:numRef>
          </c:val>
        </c:ser>
        <c:gapWidth val="75"/>
        <c:overlap val="-25"/>
        <c:axId val="182794880"/>
        <c:axId val="172896640"/>
      </c:barChart>
      <c:catAx>
        <c:axId val="182794880"/>
        <c:scaling>
          <c:orientation val="minMax"/>
        </c:scaling>
        <c:axPos val="b"/>
        <c:majorTickMark val="none"/>
        <c:tickLblPos val="nextTo"/>
        <c:crossAx val="172896640"/>
        <c:crosses val="autoZero"/>
        <c:auto val="1"/>
        <c:lblAlgn val="ctr"/>
        <c:lblOffset val="100"/>
      </c:catAx>
      <c:valAx>
        <c:axId val="172896640"/>
        <c:scaling>
          <c:orientation val="minMax"/>
        </c:scaling>
        <c:axPos val="l"/>
        <c:majorGridlines/>
        <c:numFmt formatCode="0%" sourceLinked="1"/>
        <c:majorTickMark val="none"/>
        <c:tickLblPos val="nextTo"/>
        <c:crossAx val="182794880"/>
        <c:crosses val="autoZero"/>
        <c:crossBetween val="between"/>
      </c:valAx>
    </c:plotArea>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lt-LT"/>
  <c:chart>
    <c:autoTitleDeleted val="1"/>
    <c:view3D>
      <c:rotX val="30"/>
      <c:perspective val="30"/>
    </c:view3D>
    <c:plotArea>
      <c:layout>
        <c:manualLayout>
          <c:layoutTarget val="inner"/>
          <c:xMode val="edge"/>
          <c:yMode val="edge"/>
          <c:x val="0.12265019504141061"/>
          <c:y val="0.24372958234589862"/>
          <c:w val="0.76138298502159996"/>
          <c:h val="0.69377060877099161"/>
        </c:manualLayout>
      </c:layout>
      <c:pie3DChart>
        <c:varyColors val="1"/>
        <c:ser>
          <c:idx val="0"/>
          <c:order val="0"/>
          <c:tx>
            <c:strRef>
              <c:f>Sheet1!$B$1</c:f>
              <c:strCache>
                <c:ptCount val="1"/>
                <c:pt idx="0">
                  <c:v>Column2</c:v>
                </c:pt>
              </c:strCache>
            </c:strRef>
          </c:tx>
          <c:dLbls>
            <c:dLbl>
              <c:idx val="0"/>
              <c:layout>
                <c:manualLayout>
                  <c:x val="3.364751819815627E-2"/>
                  <c:y val="-4.8885536014585007E-2"/>
                </c:manualLayout>
              </c:layout>
              <c:dLblPos val="bestFit"/>
              <c:showCatName val="1"/>
              <c:showPercent val="1"/>
            </c:dLbl>
            <c:dLbl>
              <c:idx val="1"/>
              <c:layout>
                <c:manualLayout>
                  <c:x val="-4.4826293265066049E-2"/>
                  <c:y val="-1.2724157983246107E-3"/>
                </c:manualLayout>
              </c:layout>
              <c:dLblPos val="bestFit"/>
              <c:showCatName val="1"/>
              <c:showPercent val="1"/>
            </c:dLbl>
            <c:dLbl>
              <c:idx val="2"/>
              <c:layout>
                <c:manualLayout>
                  <c:x val="-3.2640575100526231E-2"/>
                  <c:y val="1.6601757115689883E-2"/>
                </c:manualLayout>
              </c:layout>
              <c:dLblPos val="bestFit"/>
              <c:showCatName val="1"/>
              <c:showPercent val="1"/>
            </c:dLbl>
            <c:dLbl>
              <c:idx val="3"/>
              <c:layout>
                <c:manualLayout>
                  <c:x val="1.9716328562377983E-2"/>
                  <c:y val="1.6515001493076842E-3"/>
                </c:manualLayout>
              </c:layout>
              <c:tx>
                <c:rich>
                  <a:bodyPr/>
                  <a:lstStyle/>
                  <a:p>
                    <a:r>
                      <a:t>Policijos pareigūnai
5%</a:t>
                    </a:r>
                  </a:p>
                </c:rich>
              </c:tx>
              <c:dLblPos val="bestFit"/>
              <c:showCatName val="1"/>
              <c:showPercent val="1"/>
            </c:dLbl>
            <c:txPr>
              <a:bodyPr/>
              <a:lstStyle/>
              <a:p>
                <a:pPr>
                  <a:defRPr lang="lt-LT"/>
                </a:pPr>
                <a:endParaRPr lang="lt-LT"/>
              </a:p>
            </c:txPr>
            <c:showCatName val="1"/>
            <c:showPercent val="1"/>
          </c:dLbls>
          <c:cat>
            <c:strRef>
              <c:f>Sheet1!$A$2:$A$5</c:f>
              <c:strCache>
                <c:ptCount val="4"/>
                <c:pt idx="0">
                  <c:v>Kaimynai</c:v>
                </c:pt>
                <c:pt idx="1">
                  <c:v>Giminaičiai</c:v>
                </c:pt>
                <c:pt idx="2">
                  <c:v>Draugai, sugerovai</c:v>
                </c:pt>
                <c:pt idx="3">
                  <c:v>Policijos paregūnai</c:v>
                </c:pt>
              </c:strCache>
            </c:strRef>
          </c:cat>
          <c:val>
            <c:numRef>
              <c:f>Sheet1!$B$2:$B$5</c:f>
              <c:numCache>
                <c:formatCode>General</c:formatCode>
                <c:ptCount val="4"/>
                <c:pt idx="0">
                  <c:v>139</c:v>
                </c:pt>
                <c:pt idx="1">
                  <c:v>88</c:v>
                </c:pt>
                <c:pt idx="2">
                  <c:v>77</c:v>
                </c:pt>
                <c:pt idx="3">
                  <c:v>16</c:v>
                </c:pt>
              </c:numCache>
            </c:numRef>
          </c:val>
        </c:ser>
      </c:pie3DChart>
      <c:spPr>
        <a:noFill/>
        <a:ln w="25382">
          <a:noFill/>
        </a:ln>
      </c:spPr>
    </c:plotArea>
    <c:plotVisOnly val="1"/>
    <c:dispBlanksAs val="zero"/>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9.9914832074563767E-2"/>
          <c:y val="0.17517577908394968"/>
          <c:w val="0.75255128823182815"/>
          <c:h val="0.6934669081857725"/>
        </c:manualLayout>
      </c:layout>
      <c:pie3DChart>
        <c:varyColors val="1"/>
        <c:ser>
          <c:idx val="0"/>
          <c:order val="0"/>
          <c:tx>
            <c:strRef>
              <c:f>Sheet1!$B$1</c:f>
              <c:strCache>
                <c:ptCount val="1"/>
                <c:pt idx="0">
                  <c:v>Sales</c:v>
                </c:pt>
              </c:strCache>
            </c:strRef>
          </c:tx>
          <c:dLbls>
            <c:dLbl>
              <c:idx val="0"/>
              <c:layout>
                <c:manualLayout>
                  <c:x val="1.945953184423397E-2"/>
                  <c:y val="0.11058087436040193"/>
                </c:manualLayout>
              </c:layout>
              <c:showCatName val="1"/>
              <c:showPercent val="1"/>
            </c:dLbl>
            <c:dLbl>
              <c:idx val="1"/>
              <c:layout>
                <c:manualLayout>
                  <c:x val="4.0725860793433107E-2"/>
                  <c:y val="0.20470995017838398"/>
                </c:manualLayout>
              </c:layout>
              <c:showCatName val="1"/>
              <c:showPercent val="1"/>
            </c:dLbl>
            <c:dLbl>
              <c:idx val="2"/>
              <c:layout>
                <c:manualLayout>
                  <c:x val="-0.16620185738079404"/>
                  <c:y val="8.4477344523551323E-2"/>
                </c:manualLayout>
              </c:layout>
              <c:tx>
                <c:rich>
                  <a:bodyPr/>
                  <a:lstStyle/>
                  <a:p>
                    <a:r>
                      <a:t>Pripažino faktinės bylos aplinkybes, bet ne kaltę</a:t>
                    </a:r>
                    <a:r>
                      <a:rPr lang="en-AU"/>
                      <a:t>  10%</a:t>
                    </a:r>
                    <a:endParaRPr/>
                  </a:p>
                </c:rich>
              </c:tx>
              <c:showCatName val="1"/>
              <c:showPercent val="1"/>
            </c:dLbl>
            <c:dLbl>
              <c:idx val="3"/>
              <c:layout>
                <c:manualLayout>
                  <c:x val="-5.9708072205260074E-2"/>
                  <c:y val="0"/>
                </c:manualLayout>
              </c:layout>
              <c:showCatName val="1"/>
              <c:showPercent val="1"/>
            </c:dLbl>
            <c:txPr>
              <a:bodyPr/>
              <a:lstStyle/>
              <a:p>
                <a:pPr>
                  <a:defRPr lang="lt-LT"/>
                </a:pPr>
                <a:endParaRPr lang="lt-LT"/>
              </a:p>
            </c:txPr>
            <c:showCatName val="1"/>
            <c:showPercent val="1"/>
            <c:showLeaderLines val="1"/>
          </c:dLbls>
          <c:cat>
            <c:strRef>
              <c:f>Sheet1!$A$2:$A$5</c:f>
              <c:strCache>
                <c:ptCount val="4"/>
                <c:pt idx="0">
                  <c:v>Visiškai prisipažino</c:v>
                </c:pt>
                <c:pt idx="1">
                  <c:v>Prisipažino iš dalies</c:v>
                </c:pt>
                <c:pt idx="2">
                  <c:v>Prisipažino faktinės bylos aplinkybes, bet ne kaltę</c:v>
                </c:pt>
                <c:pt idx="3">
                  <c:v>Neprisipažino</c:v>
                </c:pt>
              </c:strCache>
            </c:strRef>
          </c:cat>
          <c:val>
            <c:numRef>
              <c:f>Sheet1!$B$2:$B$5</c:f>
              <c:numCache>
                <c:formatCode>General</c:formatCode>
                <c:ptCount val="4"/>
                <c:pt idx="0">
                  <c:v>21</c:v>
                </c:pt>
                <c:pt idx="1">
                  <c:v>9</c:v>
                </c:pt>
                <c:pt idx="2">
                  <c:v>6</c:v>
                </c:pt>
                <c:pt idx="3">
                  <c:v>4</c:v>
                </c:pt>
              </c:numCache>
            </c:numRef>
          </c:val>
        </c:ser>
        <c:dLbls>
          <c:showCatName val="1"/>
          <c:showPercent val="1"/>
        </c:dLbls>
      </c:pie3DChart>
    </c:plotArea>
    <c:plotVisOnly val="1"/>
    <c:dispBlanksAs val="zero"/>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lt-LT"/>
  <c:chart>
    <c:autoTitleDeleted val="1"/>
    <c:plotArea>
      <c:layout/>
      <c:barChart>
        <c:barDir val="col"/>
        <c:grouping val="clustered"/>
        <c:ser>
          <c:idx val="0"/>
          <c:order val="0"/>
          <c:tx>
            <c:strRef>
              <c:f>Sheet1!$B$1</c:f>
              <c:strCache>
                <c:ptCount val="1"/>
                <c:pt idx="0">
                  <c:v>Series 1</c:v>
                </c:pt>
              </c:strCache>
            </c:strRef>
          </c:tx>
          <c:dLbls>
            <c:dLblPos val="inEnd"/>
            <c:showVal val="1"/>
          </c:dLbls>
          <c:cat>
            <c:strRef>
              <c:f>Sheet1!$A$2:$A$8</c:f>
              <c:strCache>
                <c:ptCount val="7"/>
                <c:pt idx="0">
                  <c:v>Lavono tyrimas</c:v>
                </c:pt>
                <c:pt idx="1">
                  <c:v>Biologinių objektų tyrimas</c:v>
                </c:pt>
                <c:pt idx="2">
                  <c:v>Trasologinių objektų tyrimas</c:v>
                </c:pt>
                <c:pt idx="3">
                  <c:v>Nešaunamojo ginklo tyrimas</c:v>
                </c:pt>
                <c:pt idx="4">
                  <c:v>Balistinis tyrimas</c:v>
                </c:pt>
                <c:pt idx="5">
                  <c:v>Teismo psichiatrinė, psichologinė ekspertizė</c:v>
                </c:pt>
                <c:pt idx="6">
                  <c:v>Medžiagų ir gaminių tyrimas</c:v>
                </c:pt>
              </c:strCache>
            </c:strRef>
          </c:cat>
          <c:val>
            <c:numRef>
              <c:f>Sheet1!$B$2:$B$8</c:f>
              <c:numCache>
                <c:formatCode>0%</c:formatCode>
                <c:ptCount val="7"/>
                <c:pt idx="0">
                  <c:v>1</c:v>
                </c:pt>
                <c:pt idx="1">
                  <c:v>0.65000000000000013</c:v>
                </c:pt>
                <c:pt idx="2">
                  <c:v>0.25</c:v>
                </c:pt>
                <c:pt idx="3">
                  <c:v>0.35000000000000003</c:v>
                </c:pt>
                <c:pt idx="4">
                  <c:v>0.05</c:v>
                </c:pt>
                <c:pt idx="5">
                  <c:v>0.23</c:v>
                </c:pt>
                <c:pt idx="6">
                  <c:v>0.32000000000000006</c:v>
                </c:pt>
              </c:numCache>
            </c:numRef>
          </c:val>
        </c:ser>
        <c:gapWidth val="75"/>
        <c:overlap val="40"/>
        <c:axId val="182992256"/>
        <c:axId val="185402496"/>
      </c:barChart>
      <c:catAx>
        <c:axId val="182992256"/>
        <c:scaling>
          <c:orientation val="minMax"/>
        </c:scaling>
        <c:axPos val="b"/>
        <c:majorTickMark val="none"/>
        <c:tickLblPos val="nextTo"/>
        <c:txPr>
          <a:bodyPr/>
          <a:lstStyle/>
          <a:p>
            <a:pPr>
              <a:defRPr strike="noStrike" cap="small" normalizeH="0" baseline="30000"/>
            </a:pPr>
            <a:endParaRPr lang="lt-LT"/>
          </a:p>
        </c:txPr>
        <c:crossAx val="185402496"/>
        <c:crosses val="autoZero"/>
        <c:auto val="1"/>
        <c:lblAlgn val="ctr"/>
        <c:lblOffset val="100"/>
      </c:catAx>
      <c:valAx>
        <c:axId val="185402496"/>
        <c:scaling>
          <c:orientation val="minMax"/>
        </c:scaling>
        <c:axPos val="l"/>
        <c:majorGridlines/>
        <c:numFmt formatCode="0%" sourceLinked="1"/>
        <c:majorTickMark val="none"/>
        <c:tickLblPos val="nextTo"/>
        <c:crossAx val="182992256"/>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0.10647257554344169"/>
          <c:y val="0.20445951200544379"/>
          <c:w val="0.70865791776028064"/>
          <c:h val="0.65396617089530451"/>
        </c:manualLayout>
      </c:layout>
      <c:pie3DChart>
        <c:varyColors val="1"/>
        <c:ser>
          <c:idx val="0"/>
          <c:order val="0"/>
          <c:tx>
            <c:strRef>
              <c:f>Sheet1!$B$1</c:f>
              <c:strCache>
                <c:ptCount val="1"/>
                <c:pt idx="0">
                  <c:v>Ryšys su nukentėjusiuoju (-iaisiais)</c:v>
                </c:pt>
              </c:strCache>
            </c:strRef>
          </c:tx>
          <c:dLbls>
            <c:dLbl>
              <c:idx val="3"/>
              <c:layout>
                <c:manualLayout>
                  <c:x val="-3.4238882666471612E-2"/>
                  <c:y val="7.352403734343484E-3"/>
                </c:manualLayout>
              </c:layout>
              <c:showCatName val="1"/>
              <c:showPercent val="1"/>
            </c:dLbl>
            <c:dLbl>
              <c:idx val="4"/>
              <c:layout>
                <c:manualLayout>
                  <c:x val="-9.7119643752396123E-2"/>
                  <c:y val="0.27205405954089995"/>
                </c:manualLayout>
              </c:layout>
              <c:showCatName val="1"/>
              <c:showPercent val="1"/>
            </c:dLbl>
            <c:dLbl>
              <c:idx val="5"/>
              <c:layout>
                <c:manualLayout>
                  <c:x val="-0.15026482644725594"/>
                  <c:y val="6.9819173155842799E-3"/>
                </c:manualLayout>
              </c:layout>
              <c:tx>
                <c:rich>
                  <a:bodyPr/>
                  <a:lstStyle/>
                  <a:p>
                    <a:r>
                      <a:rPr lang="en-US"/>
                      <a:t>Kita</a:t>
                    </a:r>
                    <a:r>
                      <a:rPr lang="lt-LT"/>
                      <a:t>s</a:t>
                    </a:r>
                    <a:r>
                      <a:rPr lang="lt-LT" baseline="0"/>
                      <a:t> šeimos narys</a:t>
                    </a:r>
                    <a:r>
                      <a:rPr lang="lt-LT"/>
                      <a:t> </a:t>
                    </a:r>
                    <a:r>
                      <a:rPr lang="en-US"/>
                      <a:t>
13%</a:t>
                    </a:r>
                  </a:p>
                </c:rich>
              </c:tx>
              <c:showCatName val="1"/>
              <c:showPercent val="1"/>
            </c:dLbl>
            <c:txPr>
              <a:bodyPr/>
              <a:lstStyle/>
              <a:p>
                <a:pPr>
                  <a:defRPr lang="lt-LT"/>
                </a:pPr>
                <a:endParaRPr lang="lt-LT"/>
              </a:p>
            </c:txPr>
            <c:showCatName val="1"/>
            <c:showPercent val="1"/>
            <c:showLeaderLines val="1"/>
          </c:dLbls>
          <c:cat>
            <c:strRef>
              <c:f>Sheet1!$A$2:$A$7</c:f>
              <c:strCache>
                <c:ptCount val="6"/>
                <c:pt idx="0">
                  <c:v>Sutuoktinis</c:v>
                </c:pt>
                <c:pt idx="1">
                  <c:v>Sugyventinis</c:v>
                </c:pt>
                <c:pt idx="2">
                  <c:v>Dukra/sūnus</c:v>
                </c:pt>
                <c:pt idx="3">
                  <c:v>Draugas, pažįstamas</c:v>
                </c:pt>
                <c:pt idx="4">
                  <c:v>Kaimynas</c:v>
                </c:pt>
                <c:pt idx="5">
                  <c:v>Kita</c:v>
                </c:pt>
              </c:strCache>
            </c:strRef>
          </c:cat>
          <c:val>
            <c:numRef>
              <c:f>Sheet1!$B$2:$B$7</c:f>
              <c:numCache>
                <c:formatCode>General</c:formatCode>
                <c:ptCount val="6"/>
                <c:pt idx="0">
                  <c:v>7</c:v>
                </c:pt>
                <c:pt idx="1">
                  <c:v>6</c:v>
                </c:pt>
                <c:pt idx="2">
                  <c:v>3</c:v>
                </c:pt>
                <c:pt idx="3">
                  <c:v>18</c:v>
                </c:pt>
                <c:pt idx="4">
                  <c:v>1</c:v>
                </c:pt>
                <c:pt idx="5">
                  <c:v>5</c:v>
                </c:pt>
              </c:numCache>
            </c:numRef>
          </c:val>
        </c:ser>
        <c:dLbls>
          <c:showCatName val="1"/>
          <c:showPercent val="1"/>
        </c:dLbls>
      </c:pie3DChart>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0.15877347331583574"/>
          <c:y val="0.22069311724383917"/>
          <c:w val="0.71539093613298665"/>
          <c:h val="0.68117320286420513"/>
        </c:manualLayout>
      </c:layout>
      <c:pie3DChart>
        <c:varyColors val="1"/>
        <c:ser>
          <c:idx val="0"/>
          <c:order val="0"/>
          <c:tx>
            <c:strRef>
              <c:f>Sheet1!$B$1</c:f>
              <c:strCache>
                <c:ptCount val="1"/>
                <c:pt idx="0">
                  <c:v>Išsilavinimas</c:v>
                </c:pt>
              </c:strCache>
            </c:strRef>
          </c:tx>
          <c:dLbls>
            <c:dLbl>
              <c:idx val="1"/>
              <c:layout>
                <c:manualLayout>
                  <c:x val="-4.6831646044244533E-4"/>
                  <c:y val="0.1288358310049954"/>
                </c:manualLayout>
              </c:layout>
              <c:showCatName val="1"/>
              <c:showPercent val="1"/>
            </c:dLbl>
            <c:dLbl>
              <c:idx val="3"/>
              <c:layout>
                <c:manualLayout>
                  <c:x val="1.6800524934383745E-2"/>
                  <c:y val="-9.1258055108703065E-2"/>
                </c:manualLayout>
              </c:layout>
              <c:showCatName val="1"/>
              <c:showPercent val="1"/>
            </c:dLbl>
            <c:dLbl>
              <c:idx val="4"/>
              <c:layout>
                <c:manualLayout>
                  <c:x val="-4.6293053368328958E-2"/>
                  <c:y val="2.1175751089366492E-3"/>
                </c:manualLayout>
              </c:layout>
              <c:showCatName val="1"/>
              <c:showPercent val="1"/>
            </c:dLbl>
            <c:txPr>
              <a:bodyPr/>
              <a:lstStyle/>
              <a:p>
                <a:pPr>
                  <a:defRPr lang="lt-LT"/>
                </a:pPr>
                <a:endParaRPr lang="lt-LT"/>
              </a:p>
            </c:txPr>
            <c:showCatName val="1"/>
            <c:showPercent val="1"/>
            <c:showLeaderLines val="1"/>
          </c:dLbls>
          <c:cat>
            <c:strRef>
              <c:f>Sheet1!$A$2:$A$6</c:f>
              <c:strCache>
                <c:ptCount val="5"/>
                <c:pt idx="0">
                  <c:v>Pradinis</c:v>
                </c:pt>
                <c:pt idx="1">
                  <c:v>Pagrindinis</c:v>
                </c:pt>
                <c:pt idx="2">
                  <c:v>Nebaigtas vidurinis</c:v>
                </c:pt>
                <c:pt idx="3">
                  <c:v>Vidurinis</c:v>
                </c:pt>
                <c:pt idx="4">
                  <c:v>Aukštesnysis</c:v>
                </c:pt>
              </c:strCache>
            </c:strRef>
          </c:cat>
          <c:val>
            <c:numRef>
              <c:f>Sheet1!$B$2:$B$6</c:f>
              <c:numCache>
                <c:formatCode>General</c:formatCode>
                <c:ptCount val="5"/>
                <c:pt idx="0">
                  <c:v>3</c:v>
                </c:pt>
                <c:pt idx="1">
                  <c:v>18</c:v>
                </c:pt>
                <c:pt idx="2">
                  <c:v>2</c:v>
                </c:pt>
                <c:pt idx="3">
                  <c:v>15</c:v>
                </c:pt>
                <c:pt idx="4">
                  <c:v>2</c:v>
                </c:pt>
              </c:numCache>
            </c:numRef>
          </c:val>
        </c:ser>
        <c:dLbls>
          <c:showCatName val="1"/>
          <c:showPercent val="1"/>
        </c:dLbls>
      </c:pie3DChart>
    </c:plotArea>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5.6507475891356324E-2"/>
          <c:y val="0.17314993302185774"/>
          <c:w val="0.73117980477160005"/>
          <c:h val="0.68136265124535556"/>
        </c:manualLayout>
      </c:layout>
      <c:pie3DChart>
        <c:varyColors val="1"/>
        <c:ser>
          <c:idx val="0"/>
          <c:order val="0"/>
          <c:tx>
            <c:strRef>
              <c:f>Sheet1!$B$1</c:f>
              <c:strCache>
                <c:ptCount val="1"/>
                <c:pt idx="0">
                  <c:v>Materialinė padėtis ir turtiniai santykiai</c:v>
                </c:pt>
              </c:strCache>
            </c:strRef>
          </c:tx>
          <c:dLbls>
            <c:dLbl>
              <c:idx val="0"/>
              <c:layout>
                <c:manualLayout>
                  <c:x val="7.3887397878082184E-2"/>
                  <c:y val="-0.26632089467077863"/>
                </c:manualLayout>
              </c:layout>
              <c:tx>
                <c:rich>
                  <a:bodyPr/>
                  <a:lstStyle/>
                  <a:p>
                    <a:r>
                      <a:rPr lang="en-US"/>
                      <a:t>Skurstant</a:t>
                    </a:r>
                    <a:r>
                      <a:rPr lang="lt-LT"/>
                      <a:t>y</a:t>
                    </a:r>
                    <a:r>
                      <a:rPr lang="en-US"/>
                      <a:t>s
57%</a:t>
                    </a:r>
                  </a:p>
                </c:rich>
              </c:tx>
              <c:showCatName val="1"/>
              <c:showPercent val="1"/>
            </c:dLbl>
            <c:dLbl>
              <c:idx val="1"/>
              <c:layout>
                <c:manualLayout>
                  <c:x val="8.0155710873219745E-4"/>
                  <c:y val="0.3038494462051165"/>
                </c:manualLayout>
              </c:layout>
              <c:tx>
                <c:rich>
                  <a:bodyPr/>
                  <a:lstStyle/>
                  <a:p>
                    <a:r>
                      <a:t>Vidutiniškai materialiai apsirūpinę
33%</a:t>
                    </a:r>
                  </a:p>
                </c:rich>
              </c:tx>
              <c:showCatName val="1"/>
              <c:showPercent val="1"/>
            </c:dLbl>
            <c:dLbl>
              <c:idx val="2"/>
              <c:tx>
                <c:rich>
                  <a:bodyPr/>
                  <a:lstStyle/>
                  <a:p>
                    <a:r>
                      <a:t>Pakankamai geroje</a:t>
                    </a:r>
                    <a:r>
                      <a:rPr baseline="0"/>
                      <a:t> </a:t>
                    </a:r>
                    <a:r>
                      <a:t>materialinėje padėty
5%</a:t>
                    </a:r>
                  </a:p>
                </c:rich>
              </c:tx>
              <c:showCatName val="1"/>
              <c:showPercent val="1"/>
            </c:dLbl>
            <c:dLbl>
              <c:idx val="3"/>
              <c:layout>
                <c:manualLayout>
                  <c:x val="0.18549456317960294"/>
                  <c:y val="1.8114233182781087E-3"/>
                </c:manualLayout>
              </c:layout>
              <c:tx>
                <c:rich>
                  <a:bodyPr/>
                  <a:lstStyle/>
                  <a:p>
                    <a:r>
                      <a:rPr lang="en-US"/>
                      <a:t>Pasiturint</a:t>
                    </a:r>
                    <a:r>
                      <a:rPr lang="lt-LT"/>
                      <a:t>y</a:t>
                    </a:r>
                    <a:r>
                      <a:rPr lang="en-US"/>
                      <a:t>s
5%</a:t>
                    </a:r>
                  </a:p>
                </c:rich>
              </c:tx>
              <c:showCatName val="1"/>
              <c:showPercent val="1"/>
            </c:dLbl>
            <c:txPr>
              <a:bodyPr/>
              <a:lstStyle/>
              <a:p>
                <a:pPr>
                  <a:defRPr lang="lt-LT"/>
                </a:pPr>
                <a:endParaRPr lang="lt-LT"/>
              </a:p>
            </c:txPr>
            <c:showCatName val="1"/>
            <c:showPercent val="1"/>
            <c:showLeaderLines val="1"/>
          </c:dLbls>
          <c:cat>
            <c:strRef>
              <c:f>Sheet1!$A$2:$A$5</c:f>
              <c:strCache>
                <c:ptCount val="4"/>
                <c:pt idx="0">
                  <c:v>Skurstantis</c:v>
                </c:pt>
                <c:pt idx="1">
                  <c:v>Vidutiniškai materialiai apsirūpinęs</c:v>
                </c:pt>
                <c:pt idx="2">
                  <c:v>Pakankamai gera materialinė padėtis</c:v>
                </c:pt>
                <c:pt idx="3">
                  <c:v>Pasiturintis</c:v>
                </c:pt>
              </c:strCache>
            </c:strRef>
          </c:cat>
          <c:val>
            <c:numRef>
              <c:f>Sheet1!$B$2:$B$5</c:f>
              <c:numCache>
                <c:formatCode>General</c:formatCode>
                <c:ptCount val="4"/>
                <c:pt idx="0">
                  <c:v>23</c:v>
                </c:pt>
                <c:pt idx="1">
                  <c:v>13</c:v>
                </c:pt>
                <c:pt idx="2">
                  <c:v>2</c:v>
                </c:pt>
                <c:pt idx="3">
                  <c:v>2</c:v>
                </c:pt>
              </c:numCache>
            </c:numRef>
          </c:val>
        </c:ser>
        <c:dLbls>
          <c:showCatName val="1"/>
          <c:showPercent val="1"/>
        </c:dLbls>
      </c:pie3DChart>
    </c:plotArea>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9.5757554115260768E-2"/>
          <c:y val="0.22576506508115071"/>
          <c:w val="0.69661792275965506"/>
          <c:h val="0.65187123038193351"/>
        </c:manualLayout>
      </c:layout>
      <c:pie3DChart>
        <c:varyColors val="1"/>
        <c:ser>
          <c:idx val="0"/>
          <c:order val="0"/>
          <c:tx>
            <c:strRef>
              <c:f>Sheet1!$B$1</c:f>
              <c:strCache>
                <c:ptCount val="1"/>
                <c:pt idx="0">
                  <c:v>Elgesys laisvalaikiu, šeimoje, draugų tarpe</c:v>
                </c:pt>
              </c:strCache>
            </c:strRef>
          </c:tx>
          <c:dLbls>
            <c:dLbl>
              <c:idx val="0"/>
              <c:layout>
                <c:manualLayout>
                  <c:x val="-2.5570613197159881E-2"/>
                  <c:y val="-0.31660485296481927"/>
                </c:manualLayout>
              </c:layout>
              <c:tx>
                <c:rich>
                  <a:bodyPr/>
                  <a:lstStyle/>
                  <a:p>
                    <a:r>
                      <a:t>Draugiški
50%</a:t>
                    </a:r>
                  </a:p>
                </c:rich>
              </c:tx>
              <c:showCatName val="1"/>
              <c:showPercent val="1"/>
            </c:dLbl>
            <c:dLbl>
              <c:idx val="1"/>
              <c:layout>
                <c:manualLayout>
                  <c:x val="-8.7823291751452523E-2"/>
                  <c:y val="-4.8974959211179681E-4"/>
                </c:manualLayout>
              </c:layout>
              <c:tx>
                <c:rich>
                  <a:bodyPr/>
                  <a:lstStyle/>
                  <a:p>
                    <a:r>
                      <a:t>Pavydūs
10%</a:t>
                    </a:r>
                  </a:p>
                </c:rich>
              </c:tx>
              <c:showCatName val="1"/>
              <c:showPercent val="1"/>
            </c:dLbl>
            <c:dLbl>
              <c:idx val="2"/>
              <c:layout>
                <c:manualLayout>
                  <c:x val="0"/>
                  <c:y val="-2.0408313825636612E-2"/>
                </c:manualLayout>
              </c:layout>
              <c:tx>
                <c:rich>
                  <a:bodyPr/>
                  <a:lstStyle/>
                  <a:p>
                    <a:r>
                      <a:t>Nervingi
17%</a:t>
                    </a:r>
                  </a:p>
                </c:rich>
              </c:tx>
              <c:showCatName val="1"/>
              <c:showPercent val="1"/>
            </c:dLbl>
            <c:dLbl>
              <c:idx val="3"/>
              <c:layout>
                <c:manualLayout>
                  <c:x val="-1.1618785747020137E-3"/>
                  <c:y val="-3.7985966039959816E-2"/>
                </c:manualLayout>
              </c:layout>
              <c:tx>
                <c:rich>
                  <a:bodyPr/>
                  <a:lstStyle/>
                  <a:p>
                    <a:r>
                      <a:t>Kategoriški
8%</a:t>
                    </a:r>
                  </a:p>
                </c:rich>
              </c:tx>
              <c:showCatName val="1"/>
              <c:showPercent val="1"/>
            </c:dLbl>
            <c:dLbl>
              <c:idx val="4"/>
              <c:layout>
                <c:manualLayout>
                  <c:x val="-8.6953130858642667E-3"/>
                  <c:y val="-2.30278782719728E-2"/>
                </c:manualLayout>
              </c:layout>
              <c:tx>
                <c:rich>
                  <a:bodyPr/>
                  <a:lstStyle/>
                  <a:p>
                    <a:r>
                      <a:t>Agresyvūs
15%</a:t>
                    </a:r>
                  </a:p>
                </c:rich>
              </c:tx>
              <c:showCatName val="1"/>
              <c:showPercent val="1"/>
            </c:dLbl>
            <c:txPr>
              <a:bodyPr/>
              <a:lstStyle/>
              <a:p>
                <a:pPr>
                  <a:defRPr lang="lt-LT"/>
                </a:pPr>
                <a:endParaRPr lang="lt-LT"/>
              </a:p>
            </c:txPr>
            <c:showCatName val="1"/>
            <c:showPercent val="1"/>
            <c:showLeaderLines val="1"/>
          </c:dLbls>
          <c:cat>
            <c:strRef>
              <c:f>Sheet1!$A$2:$A$6</c:f>
              <c:strCache>
                <c:ptCount val="5"/>
                <c:pt idx="0">
                  <c:v>Draugiškas</c:v>
                </c:pt>
                <c:pt idx="1">
                  <c:v>Pavydus</c:v>
                </c:pt>
                <c:pt idx="2">
                  <c:v>Nervingas</c:v>
                </c:pt>
                <c:pt idx="3">
                  <c:v>Kategoriškas</c:v>
                </c:pt>
                <c:pt idx="4">
                  <c:v>Agresyvus</c:v>
                </c:pt>
              </c:strCache>
            </c:strRef>
          </c:cat>
          <c:val>
            <c:numRef>
              <c:f>Sheet1!$B$2:$B$6</c:f>
              <c:numCache>
                <c:formatCode>General</c:formatCode>
                <c:ptCount val="5"/>
                <c:pt idx="0">
                  <c:v>20</c:v>
                </c:pt>
                <c:pt idx="1">
                  <c:v>4</c:v>
                </c:pt>
                <c:pt idx="2">
                  <c:v>7</c:v>
                </c:pt>
                <c:pt idx="3">
                  <c:v>3</c:v>
                </c:pt>
                <c:pt idx="4">
                  <c:v>6</c:v>
                </c:pt>
              </c:numCache>
            </c:numRef>
          </c:val>
        </c:ser>
        <c:dLbls>
          <c:showCatName val="1"/>
          <c:showPercent val="1"/>
        </c:dLbls>
      </c:pie3DChart>
    </c:plotArea>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0.12482727299537009"/>
          <c:y val="0.13293063719148124"/>
          <c:w val="0.70998485502628095"/>
          <c:h val="0.64951141670671464"/>
        </c:manualLayout>
      </c:layout>
      <c:pie3DChart>
        <c:varyColors val="1"/>
        <c:ser>
          <c:idx val="0"/>
          <c:order val="0"/>
          <c:tx>
            <c:strRef>
              <c:f>'Sheet1'!$B$1</c:f>
              <c:strCache>
                <c:ptCount val="1"/>
                <c:pt idx="0">
                  <c:v>Aukos iniciatyva nusikaltimui</c:v>
                </c:pt>
              </c:strCache>
            </c:strRef>
          </c:tx>
          <c:dLbls>
            <c:dLbl>
              <c:idx val="0"/>
              <c:layout>
                <c:manualLayout>
                  <c:x val="9.1436978967937468E-2"/>
                  <c:y val="-6.2278874333533421E-2"/>
                </c:manualLayout>
              </c:layout>
              <c:showCatName val="1"/>
              <c:showPercent val="1"/>
            </c:dLbl>
            <c:dLbl>
              <c:idx val="1"/>
              <c:layout>
                <c:manualLayout>
                  <c:x val="-0.11898331541156475"/>
                  <c:y val="-2.1368360345091379E-2"/>
                </c:manualLayout>
              </c:layout>
              <c:showCatName val="1"/>
              <c:showPercent val="1"/>
            </c:dLbl>
            <c:dLbl>
              <c:idx val="2"/>
              <c:layout>
                <c:manualLayout>
                  <c:x val="-4.6672910379594625E-3"/>
                  <c:y val="0.14565869849228491"/>
                </c:manualLayout>
              </c:layout>
              <c:showCatName val="1"/>
              <c:showPercent val="1"/>
            </c:dLbl>
            <c:txPr>
              <a:bodyPr/>
              <a:lstStyle/>
              <a:p>
                <a:pPr>
                  <a:defRPr lang="lt-LT"/>
                </a:pPr>
                <a:endParaRPr lang="lt-LT"/>
              </a:p>
            </c:txPr>
            <c:showCatName val="1"/>
            <c:showPercent val="1"/>
            <c:showLeaderLines val="1"/>
          </c:dLbls>
          <c:cat>
            <c:strRef>
              <c:f>'Sheet1'!$A$2:$A$6</c:f>
              <c:strCache>
                <c:ptCount val="5"/>
                <c:pt idx="0">
                  <c:v>Pyktis</c:v>
                </c:pt>
                <c:pt idx="1">
                  <c:v>Įžeidimas</c:v>
                </c:pt>
                <c:pt idx="2">
                  <c:v>Pažeminimas </c:v>
                </c:pt>
                <c:pt idx="3">
                  <c:v>Nenustatyta</c:v>
                </c:pt>
                <c:pt idx="4">
                  <c:v>Pavydas</c:v>
                </c:pt>
              </c:strCache>
            </c:strRef>
          </c:cat>
          <c:val>
            <c:numRef>
              <c:f>'Sheet1'!$B$2:$B$6</c:f>
              <c:numCache>
                <c:formatCode>General</c:formatCode>
                <c:ptCount val="5"/>
                <c:pt idx="0">
                  <c:v>17</c:v>
                </c:pt>
                <c:pt idx="1">
                  <c:v>12</c:v>
                </c:pt>
                <c:pt idx="2">
                  <c:v>3</c:v>
                </c:pt>
                <c:pt idx="3">
                  <c:v>4</c:v>
                </c:pt>
                <c:pt idx="4">
                  <c:v>4</c:v>
                </c:pt>
              </c:numCache>
            </c:numRef>
          </c:val>
        </c:ser>
        <c:dLbls>
          <c:showCatName val="1"/>
          <c:showPercent val="1"/>
        </c:dLbls>
      </c:pie3DChart>
    </c:plotArea>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0.14547553873362395"/>
          <c:y val="0.1617956206178453"/>
          <c:w val="0.71366226508508168"/>
          <c:h val="0.65903762029746282"/>
        </c:manualLayout>
      </c:layout>
      <c:pie3DChart>
        <c:varyColors val="1"/>
        <c:ser>
          <c:idx val="0"/>
          <c:order val="0"/>
          <c:tx>
            <c:strRef>
              <c:f>Sheet1!$B$1</c:f>
              <c:strCache>
                <c:ptCount val="1"/>
                <c:pt idx="0">
                  <c:v>Nusikaltimo įvykdymo mėnuo</c:v>
                </c:pt>
              </c:strCache>
            </c:strRef>
          </c:tx>
          <c:dLbls>
            <c:dLbl>
              <c:idx val="3"/>
              <c:layout>
                <c:manualLayout>
                  <c:x val="-8.1662206649596697E-2"/>
                  <c:y val="-4.1186736474694589E-3"/>
                </c:manualLayout>
              </c:layout>
              <c:showCatName val="1"/>
              <c:showPercent val="1"/>
            </c:dLbl>
            <c:showCatName val="1"/>
            <c:showPercent val="1"/>
          </c:dLbls>
          <c:cat>
            <c:strRef>
              <c:f>Sheet1!$A$2:$A$11</c:f>
              <c:strCache>
                <c:ptCount val="10"/>
                <c:pt idx="0">
                  <c:v>Rugsėjis</c:v>
                </c:pt>
                <c:pt idx="1">
                  <c:v>Rugpjūtis</c:v>
                </c:pt>
                <c:pt idx="2">
                  <c:v>Birželis</c:v>
                </c:pt>
                <c:pt idx="3">
                  <c:v>Liepa</c:v>
                </c:pt>
                <c:pt idx="4">
                  <c:v>Gruodis</c:v>
                </c:pt>
                <c:pt idx="5">
                  <c:v>Lapkritis</c:v>
                </c:pt>
                <c:pt idx="6">
                  <c:v>Kovas</c:v>
                </c:pt>
                <c:pt idx="7">
                  <c:v>Gegužė</c:v>
                </c:pt>
                <c:pt idx="8">
                  <c:v>Balandis</c:v>
                </c:pt>
                <c:pt idx="9">
                  <c:v>Spalis</c:v>
                </c:pt>
              </c:strCache>
            </c:strRef>
          </c:cat>
          <c:val>
            <c:numRef>
              <c:f>Sheet1!$B$2:$B$11</c:f>
              <c:numCache>
                <c:formatCode>General</c:formatCode>
                <c:ptCount val="10"/>
                <c:pt idx="0">
                  <c:v>2</c:v>
                </c:pt>
                <c:pt idx="1">
                  <c:v>11</c:v>
                </c:pt>
                <c:pt idx="2">
                  <c:v>4</c:v>
                </c:pt>
                <c:pt idx="3">
                  <c:v>9</c:v>
                </c:pt>
                <c:pt idx="4">
                  <c:v>5</c:v>
                </c:pt>
                <c:pt idx="5">
                  <c:v>2</c:v>
                </c:pt>
                <c:pt idx="6">
                  <c:v>2</c:v>
                </c:pt>
                <c:pt idx="7">
                  <c:v>3</c:v>
                </c:pt>
                <c:pt idx="8">
                  <c:v>1</c:v>
                </c:pt>
                <c:pt idx="9">
                  <c:v>1</c:v>
                </c:pt>
              </c:numCache>
            </c:numRef>
          </c:val>
        </c:ser>
        <c:dLbls>
          <c:showCatName val="1"/>
          <c:showPercent val="1"/>
        </c:dLbls>
      </c:pie3DChart>
    </c:plotArea>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pie3DChart>
        <c:varyColors val="1"/>
        <c:ser>
          <c:idx val="0"/>
          <c:order val="0"/>
          <c:tx>
            <c:strRef>
              <c:f>Sheet1!$B$1</c:f>
              <c:strCache>
                <c:ptCount val="1"/>
                <c:pt idx="0">
                  <c:v>Sales</c:v>
                </c:pt>
              </c:strCache>
            </c:strRef>
          </c:tx>
          <c:dLbls>
            <c:dLbl>
              <c:idx val="0"/>
              <c:layout>
                <c:manualLayout>
                  <c:x val="2.6052002120424682E-2"/>
                  <c:y val="7.8638897948407491E-2"/>
                </c:manualLayout>
              </c:layout>
              <c:tx>
                <c:rich>
                  <a:bodyPr/>
                  <a:lstStyle/>
                  <a:p>
                    <a:r>
                      <a:rPr lang="lt-LT"/>
                      <a:t>Dienos</a:t>
                    </a:r>
                    <a:r>
                      <a:rPr lang="lt-LT" baseline="0"/>
                      <a:t> metu</a:t>
                    </a:r>
                  </a:p>
                  <a:p>
                    <a:r>
                      <a:rPr lang="en-AU" baseline="0"/>
                      <a:t>27,5%</a:t>
                    </a:r>
                    <a:endParaRPr lang="lt-LT"/>
                  </a:p>
                </c:rich>
              </c:tx>
              <c:showVal val="1"/>
            </c:dLbl>
            <c:dLbl>
              <c:idx val="1"/>
              <c:layout>
                <c:manualLayout>
                  <c:x val="6.2087066702869037E-2"/>
                  <c:y val="-5.0298653496715313E-2"/>
                </c:manualLayout>
              </c:layout>
              <c:tx>
                <c:rich>
                  <a:bodyPr/>
                  <a:lstStyle/>
                  <a:p>
                    <a:r>
                      <a:rPr lang="en-US"/>
                      <a:t>Vakare</a:t>
                    </a:r>
                  </a:p>
                  <a:p>
                    <a:r>
                      <a:rPr lang="en-US" baseline="0"/>
                      <a:t> 30%</a:t>
                    </a:r>
                    <a:endParaRPr lang="en-US"/>
                  </a:p>
                </c:rich>
              </c:tx>
              <c:showVal val="1"/>
            </c:dLbl>
            <c:dLbl>
              <c:idx val="2"/>
              <c:layout>
                <c:manualLayout>
                  <c:x val="2.3162018540785829E-2"/>
                  <c:y val="0.11180978117380298"/>
                </c:manualLayout>
              </c:layout>
              <c:tx>
                <c:rich>
                  <a:bodyPr/>
                  <a:lstStyle/>
                  <a:p>
                    <a:r>
                      <a:rPr lang="en-US"/>
                      <a:t>Nakti</a:t>
                    </a:r>
                  </a:p>
                  <a:p>
                    <a:r>
                      <a:rPr lang="en-US"/>
                      <a:t>37,5%</a:t>
                    </a:r>
                  </a:p>
                </c:rich>
              </c:tx>
              <c:showVal val="1"/>
            </c:dLbl>
            <c:dLbl>
              <c:idx val="3"/>
              <c:layout>
                <c:manualLayout>
                  <c:x val="-1.9618875765529585E-2"/>
                  <c:y val="-9.1159542557181727E-2"/>
                </c:manualLayout>
              </c:layout>
              <c:tx>
                <c:rich>
                  <a:bodyPr/>
                  <a:lstStyle/>
                  <a:p>
                    <a:r>
                      <a:rPr lang="en-US"/>
                      <a:t>Ryte</a:t>
                    </a:r>
                  </a:p>
                  <a:p>
                    <a:r>
                      <a:rPr lang="en-US"/>
                      <a:t>5%</a:t>
                    </a:r>
                  </a:p>
                </c:rich>
              </c:tx>
              <c:showVal val="1"/>
            </c:dLbl>
            <c:delete val="1"/>
          </c:dLbls>
          <c:cat>
            <c:strRef>
              <c:f>Sheet1!$A$2:$A$5</c:f>
              <c:strCache>
                <c:ptCount val="4"/>
                <c:pt idx="0">
                  <c:v>Dienos metu</c:v>
                </c:pt>
                <c:pt idx="1">
                  <c:v>Vakare</c:v>
                </c:pt>
                <c:pt idx="2">
                  <c:v>Nakti</c:v>
                </c:pt>
                <c:pt idx="3">
                  <c:v>Ryte</c:v>
                </c:pt>
              </c:strCache>
            </c:strRef>
          </c:cat>
          <c:val>
            <c:numRef>
              <c:f>Sheet1!$B$2:$B$5</c:f>
              <c:numCache>
                <c:formatCode>General</c:formatCode>
                <c:ptCount val="4"/>
                <c:pt idx="0">
                  <c:v>11</c:v>
                </c:pt>
                <c:pt idx="1">
                  <c:v>12</c:v>
                </c:pt>
                <c:pt idx="2">
                  <c:v>15</c:v>
                </c:pt>
                <c:pt idx="3">
                  <c:v>2</c:v>
                </c:pt>
              </c:numCache>
            </c:numRef>
          </c:val>
        </c:ser>
      </c:pie3DChart>
      <c:spPr>
        <a:noFill/>
        <a:ln w="25400">
          <a:noFill/>
        </a:ln>
      </c:spPr>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9.9914832074563767E-2"/>
          <c:y val="0.19009154956108956"/>
          <c:w val="0.7355444855107397"/>
          <c:h val="0.67723316882040452"/>
        </c:manualLayout>
      </c:layout>
      <c:pie3DChart>
        <c:varyColors val="1"/>
        <c:ser>
          <c:idx val="0"/>
          <c:order val="0"/>
          <c:tx>
            <c:strRef>
              <c:f>Sheet1!$B$1</c:f>
              <c:strCache>
                <c:ptCount val="1"/>
                <c:pt idx="0">
                  <c:v>Column1</c:v>
                </c:pt>
              </c:strCache>
            </c:strRef>
          </c:tx>
          <c:dLbls>
            <c:dLbl>
              <c:idx val="0"/>
              <c:layout>
                <c:manualLayout>
                  <c:x val="-2.241697652376845E-2"/>
                  <c:y val="-9.6108298962629748E-2"/>
                </c:manualLayout>
              </c:layout>
              <c:showCatName val="1"/>
              <c:showPercent val="1"/>
            </c:dLbl>
            <c:dLbl>
              <c:idx val="1"/>
              <c:layout>
                <c:manualLayout>
                  <c:x val="-4.5769994896472481E-2"/>
                  <c:y val="4.3649231346081764E-2"/>
                </c:manualLayout>
              </c:layout>
              <c:showCatName val="1"/>
              <c:showPercent val="1"/>
            </c:dLbl>
            <c:dLbl>
              <c:idx val="2"/>
              <c:layout>
                <c:manualLayout>
                  <c:x val="-5.8623118538753856E-2"/>
                  <c:y val="-0.12450690075224063"/>
                </c:manualLayout>
              </c:layout>
              <c:showCatName val="1"/>
              <c:showPercent val="1"/>
            </c:dLbl>
            <c:showCatName val="1"/>
            <c:showPercent val="1"/>
            <c:showLeaderLines val="1"/>
          </c:dLbls>
          <c:cat>
            <c:strRef>
              <c:f>Sheet1!$A$2:$A$4</c:f>
              <c:strCache>
                <c:ptCount val="3"/>
                <c:pt idx="0">
                  <c:v>Gyvenamasis namas</c:v>
                </c:pt>
                <c:pt idx="1">
                  <c:v>Kiemas</c:v>
                </c:pt>
                <c:pt idx="2">
                  <c:v>Butas</c:v>
                </c:pt>
              </c:strCache>
            </c:strRef>
          </c:cat>
          <c:val>
            <c:numRef>
              <c:f>Sheet1!$B$2:$B$4</c:f>
              <c:numCache>
                <c:formatCode>General</c:formatCode>
                <c:ptCount val="3"/>
                <c:pt idx="0">
                  <c:v>12</c:v>
                </c:pt>
                <c:pt idx="1">
                  <c:v>7</c:v>
                </c:pt>
                <c:pt idx="2">
                  <c:v>22</c:v>
                </c:pt>
              </c:numCache>
            </c:numRef>
          </c:val>
        </c:ser>
        <c:dLbls>
          <c:showCatName val="1"/>
          <c:showPercent val="1"/>
        </c:dLbls>
      </c:pie3DChart>
    </c:plotArea>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706875-D79A-494B-A33B-B73FBC325BBC}" type="doc">
      <dgm:prSet loTypeId="urn:microsoft.com/office/officeart/2005/8/layout/pyramid2" loCatId="pyramid" qsTypeId="urn:microsoft.com/office/officeart/2005/8/quickstyle/simple1" qsCatId="simple" csTypeId="urn:microsoft.com/office/officeart/2005/8/colors/accent0_1" csCatId="mainScheme" phldr="1"/>
      <dgm:spPr/>
    </dgm:pt>
    <dgm:pt modelId="{9511645A-7F08-405E-830E-0F1E954B5A2A}">
      <dgm:prSet phldrT="[Text]"/>
      <dgm:spPr/>
      <dgm:t>
        <a:bodyPr/>
        <a:lstStyle/>
        <a:p>
          <a:r>
            <a:rPr lang="en-AU"/>
            <a:t>Konkretus nusikaltimas</a:t>
          </a:r>
          <a:endParaRPr lang="lt-LT"/>
        </a:p>
        <a:p>
          <a:r>
            <a:rPr lang="lt-LT"/>
            <a:t>Piliečio A. B. nužudymas K. M.</a:t>
          </a:r>
        </a:p>
      </dgm:t>
    </dgm:pt>
    <dgm:pt modelId="{A9B43D4E-A12E-4BFA-8D70-01EE54E6C96A}" type="parTrans" cxnId="{D385AF5D-1B95-44E4-851B-60AC22C16570}">
      <dgm:prSet/>
      <dgm:spPr/>
      <dgm:t>
        <a:bodyPr/>
        <a:lstStyle/>
        <a:p>
          <a:endParaRPr lang="lt-LT"/>
        </a:p>
      </dgm:t>
    </dgm:pt>
    <dgm:pt modelId="{28DAD65C-EE1A-4870-8B7D-64B8661AB720}" type="sibTrans" cxnId="{D385AF5D-1B95-44E4-851B-60AC22C16570}">
      <dgm:prSet/>
      <dgm:spPr/>
      <dgm:t>
        <a:bodyPr/>
        <a:lstStyle/>
        <a:p>
          <a:endParaRPr lang="lt-LT"/>
        </a:p>
      </dgm:t>
    </dgm:pt>
    <dgm:pt modelId="{6695BBAF-5A2B-49FC-9397-438050A4622F}">
      <dgm:prSet phldrT="[Text]"/>
      <dgm:spPr/>
      <dgm:t>
        <a:bodyPr/>
        <a:lstStyle/>
        <a:p>
          <a:r>
            <a:rPr lang="en-AU"/>
            <a:t>Atskir</a:t>
          </a:r>
          <a:r>
            <a:rPr lang="lt-LT"/>
            <a:t>ų nusikaltimų rūšis</a:t>
          </a:r>
          <a:endParaRPr lang="en-AU"/>
        </a:p>
        <a:p>
          <a:r>
            <a:rPr lang="en-AU"/>
            <a:t>(Nu</a:t>
          </a:r>
          <a:r>
            <a:rPr lang="lt-LT"/>
            <a:t>ž</a:t>
          </a:r>
          <a:r>
            <a:rPr lang="en-AU"/>
            <a:t>udymai)</a:t>
          </a:r>
          <a:endParaRPr lang="lt-LT"/>
        </a:p>
      </dgm:t>
    </dgm:pt>
    <dgm:pt modelId="{08A1E4C7-FBE6-4EE0-9C70-00327C2C2C2A}" type="parTrans" cxnId="{6EBB4A70-8B25-4A6D-843A-BED19FC370F5}">
      <dgm:prSet/>
      <dgm:spPr/>
      <dgm:t>
        <a:bodyPr/>
        <a:lstStyle/>
        <a:p>
          <a:endParaRPr lang="lt-LT"/>
        </a:p>
      </dgm:t>
    </dgm:pt>
    <dgm:pt modelId="{6102008F-A562-4C76-93F8-03BE17C0DDA2}" type="sibTrans" cxnId="{6EBB4A70-8B25-4A6D-843A-BED19FC370F5}">
      <dgm:prSet/>
      <dgm:spPr/>
      <dgm:t>
        <a:bodyPr/>
        <a:lstStyle/>
        <a:p>
          <a:endParaRPr lang="lt-LT"/>
        </a:p>
      </dgm:t>
    </dgm:pt>
    <dgm:pt modelId="{DFD5A8D6-D53D-4F65-ACCE-B7255358FF30}">
      <dgm:prSet phldrT="[Text]"/>
      <dgm:spPr/>
      <dgm:t>
        <a:bodyPr/>
        <a:lstStyle/>
        <a:p>
          <a:r>
            <a:rPr lang="lt-LT"/>
            <a:t>Atskirų nusikaltimų porūšis</a:t>
          </a:r>
        </a:p>
        <a:p>
          <a:r>
            <a:rPr lang="lt-LT"/>
            <a:t>(Buitiniai nužudymai)</a:t>
          </a:r>
        </a:p>
      </dgm:t>
    </dgm:pt>
    <dgm:pt modelId="{AFB6E4B3-F64E-4E20-84A0-72778654678F}" type="parTrans" cxnId="{39324F85-4606-4183-A986-4063BF6F5BB4}">
      <dgm:prSet/>
      <dgm:spPr/>
      <dgm:t>
        <a:bodyPr/>
        <a:lstStyle/>
        <a:p>
          <a:endParaRPr lang="lt-LT"/>
        </a:p>
      </dgm:t>
    </dgm:pt>
    <dgm:pt modelId="{8ACC6549-EEFD-4AC0-A631-689FF109B63D}" type="sibTrans" cxnId="{39324F85-4606-4183-A986-4063BF6F5BB4}">
      <dgm:prSet/>
      <dgm:spPr/>
      <dgm:t>
        <a:bodyPr/>
        <a:lstStyle/>
        <a:p>
          <a:endParaRPr lang="lt-LT"/>
        </a:p>
      </dgm:t>
    </dgm:pt>
    <dgm:pt modelId="{4BF6EFE5-35CC-4BB9-A4C5-C5CBF3F8FF7D}">
      <dgm:prSet phldrT="[Text]"/>
      <dgm:spPr/>
      <dgm:t>
        <a:bodyPr/>
        <a:lstStyle/>
        <a:p>
          <a:r>
            <a:rPr lang="lt-LT"/>
            <a:t>Nusikal</a:t>
          </a:r>
          <a:r>
            <a:rPr lang="en-AU"/>
            <a:t>stamumas</a:t>
          </a:r>
          <a:endParaRPr lang="lt-LT"/>
        </a:p>
      </dgm:t>
    </dgm:pt>
    <dgm:pt modelId="{828CCCA8-2B60-48AB-96B7-E2B05286A2A2}" type="parTrans" cxnId="{E1F368C6-AD91-4F92-86FE-595903EED158}">
      <dgm:prSet/>
      <dgm:spPr/>
      <dgm:t>
        <a:bodyPr/>
        <a:lstStyle/>
        <a:p>
          <a:endParaRPr lang="lt-LT"/>
        </a:p>
      </dgm:t>
    </dgm:pt>
    <dgm:pt modelId="{6028217C-AD8C-412B-A7A8-5A4CCC4DD5D5}" type="sibTrans" cxnId="{E1F368C6-AD91-4F92-86FE-595903EED158}">
      <dgm:prSet/>
      <dgm:spPr/>
      <dgm:t>
        <a:bodyPr/>
        <a:lstStyle/>
        <a:p>
          <a:endParaRPr lang="lt-LT"/>
        </a:p>
      </dgm:t>
    </dgm:pt>
    <dgm:pt modelId="{EBC132BB-7AA0-4B73-9B4F-639DF7745FC0}">
      <dgm:prSet phldrT="[Text]"/>
      <dgm:spPr/>
      <dgm:t>
        <a:bodyPr/>
        <a:lstStyle/>
        <a:p>
          <a:r>
            <a:rPr lang="lt-LT"/>
            <a:t>Atskirų nusikaltimų grupė</a:t>
          </a:r>
          <a:endParaRPr lang="en-AU"/>
        </a:p>
        <a:p>
          <a:r>
            <a:rPr lang="en-AU"/>
            <a:t>(Smurtiniai nusikaltimai)</a:t>
          </a:r>
          <a:endParaRPr lang="lt-LT"/>
        </a:p>
      </dgm:t>
    </dgm:pt>
    <dgm:pt modelId="{0BD9026B-B3B9-44DD-A8BA-E7CA798CB419}" type="parTrans" cxnId="{F981BEF8-C5D2-4878-9B35-CB67F2AC0758}">
      <dgm:prSet/>
      <dgm:spPr/>
      <dgm:t>
        <a:bodyPr/>
        <a:lstStyle/>
        <a:p>
          <a:endParaRPr lang="lt-LT"/>
        </a:p>
      </dgm:t>
    </dgm:pt>
    <dgm:pt modelId="{5B124795-626D-4C03-8262-114454C85B94}" type="sibTrans" cxnId="{F981BEF8-C5D2-4878-9B35-CB67F2AC0758}">
      <dgm:prSet/>
      <dgm:spPr/>
      <dgm:t>
        <a:bodyPr/>
        <a:lstStyle/>
        <a:p>
          <a:endParaRPr lang="lt-LT"/>
        </a:p>
      </dgm:t>
    </dgm:pt>
    <dgm:pt modelId="{1205C2F3-D8D9-4366-BB07-965DB1A68E6F}" type="pres">
      <dgm:prSet presAssocID="{DE706875-D79A-494B-A33B-B73FBC325BBC}" presName="compositeShape" presStyleCnt="0">
        <dgm:presLayoutVars>
          <dgm:dir/>
          <dgm:resizeHandles/>
        </dgm:presLayoutVars>
      </dgm:prSet>
      <dgm:spPr/>
    </dgm:pt>
    <dgm:pt modelId="{AAC8B35E-30AA-437A-8864-085D37FFD5B1}" type="pres">
      <dgm:prSet presAssocID="{DE706875-D79A-494B-A33B-B73FBC325BBC}" presName="pyramid" presStyleLbl="node1" presStyleIdx="0" presStyleCnt="1" custScaleY="94245" custLinFactNeighborX="-712" custLinFactNeighborY="-34532"/>
      <dgm:spPr/>
    </dgm:pt>
    <dgm:pt modelId="{A9C0C5C3-5238-483E-8E7F-01C886779DFE}" type="pres">
      <dgm:prSet presAssocID="{DE706875-D79A-494B-A33B-B73FBC325BBC}" presName="theList" presStyleCnt="0"/>
      <dgm:spPr/>
    </dgm:pt>
    <dgm:pt modelId="{755C96B5-18F9-4DE5-8796-E36B3DCB8326}" type="pres">
      <dgm:prSet presAssocID="{9511645A-7F08-405E-830E-0F1E954B5A2A}" presName="aNode" presStyleLbl="fgAcc1" presStyleIdx="0" presStyleCnt="5">
        <dgm:presLayoutVars>
          <dgm:bulletEnabled val="1"/>
        </dgm:presLayoutVars>
      </dgm:prSet>
      <dgm:spPr/>
      <dgm:t>
        <a:bodyPr/>
        <a:lstStyle/>
        <a:p>
          <a:endParaRPr lang="lt-LT"/>
        </a:p>
      </dgm:t>
    </dgm:pt>
    <dgm:pt modelId="{9293A281-3ECD-4D66-A8E0-28CF588EAB40}" type="pres">
      <dgm:prSet presAssocID="{9511645A-7F08-405E-830E-0F1E954B5A2A}" presName="aSpace" presStyleCnt="0"/>
      <dgm:spPr/>
    </dgm:pt>
    <dgm:pt modelId="{300C54E9-C316-4AD4-8050-96C1F4ED6BD6}" type="pres">
      <dgm:prSet presAssocID="{DFD5A8D6-D53D-4F65-ACCE-B7255358FF30}" presName="aNode" presStyleLbl="fgAcc1" presStyleIdx="1" presStyleCnt="5">
        <dgm:presLayoutVars>
          <dgm:bulletEnabled val="1"/>
        </dgm:presLayoutVars>
      </dgm:prSet>
      <dgm:spPr/>
      <dgm:t>
        <a:bodyPr/>
        <a:lstStyle/>
        <a:p>
          <a:endParaRPr lang="lt-LT"/>
        </a:p>
      </dgm:t>
    </dgm:pt>
    <dgm:pt modelId="{833D4A4A-9D2D-4E18-A9C5-FC473D8DBC13}" type="pres">
      <dgm:prSet presAssocID="{DFD5A8D6-D53D-4F65-ACCE-B7255358FF30}" presName="aSpace" presStyleCnt="0"/>
      <dgm:spPr/>
    </dgm:pt>
    <dgm:pt modelId="{64DD4715-A725-4740-9275-208EE113B186}" type="pres">
      <dgm:prSet presAssocID="{6695BBAF-5A2B-49FC-9397-438050A4622F}" presName="aNode" presStyleLbl="fgAcc1" presStyleIdx="2" presStyleCnt="5">
        <dgm:presLayoutVars>
          <dgm:bulletEnabled val="1"/>
        </dgm:presLayoutVars>
      </dgm:prSet>
      <dgm:spPr/>
      <dgm:t>
        <a:bodyPr/>
        <a:lstStyle/>
        <a:p>
          <a:endParaRPr lang="lt-LT"/>
        </a:p>
      </dgm:t>
    </dgm:pt>
    <dgm:pt modelId="{ADBB5CBD-ACC5-4216-9260-1B0041D84168}" type="pres">
      <dgm:prSet presAssocID="{6695BBAF-5A2B-49FC-9397-438050A4622F}" presName="aSpace" presStyleCnt="0"/>
      <dgm:spPr/>
    </dgm:pt>
    <dgm:pt modelId="{959C6AA5-7115-4854-B315-BE8A2204CD7B}" type="pres">
      <dgm:prSet presAssocID="{EBC132BB-7AA0-4B73-9B4F-639DF7745FC0}" presName="aNode" presStyleLbl="fgAcc1" presStyleIdx="3" presStyleCnt="5">
        <dgm:presLayoutVars>
          <dgm:bulletEnabled val="1"/>
        </dgm:presLayoutVars>
      </dgm:prSet>
      <dgm:spPr/>
      <dgm:t>
        <a:bodyPr/>
        <a:lstStyle/>
        <a:p>
          <a:endParaRPr lang="lt-LT"/>
        </a:p>
      </dgm:t>
    </dgm:pt>
    <dgm:pt modelId="{ABDBADCE-B30F-4255-8E59-1C40651D0760}" type="pres">
      <dgm:prSet presAssocID="{EBC132BB-7AA0-4B73-9B4F-639DF7745FC0}" presName="aSpace" presStyleCnt="0"/>
      <dgm:spPr/>
    </dgm:pt>
    <dgm:pt modelId="{BBAB151C-110B-4AF1-AA18-16C5805E18E1}" type="pres">
      <dgm:prSet presAssocID="{4BF6EFE5-35CC-4BB9-A4C5-C5CBF3F8FF7D}" presName="aNode" presStyleLbl="fgAcc1" presStyleIdx="4" presStyleCnt="5">
        <dgm:presLayoutVars>
          <dgm:bulletEnabled val="1"/>
        </dgm:presLayoutVars>
      </dgm:prSet>
      <dgm:spPr/>
      <dgm:t>
        <a:bodyPr/>
        <a:lstStyle/>
        <a:p>
          <a:endParaRPr lang="lt-LT"/>
        </a:p>
      </dgm:t>
    </dgm:pt>
    <dgm:pt modelId="{3C0C357B-5E80-4FAD-B054-75B7F57250EA}" type="pres">
      <dgm:prSet presAssocID="{4BF6EFE5-35CC-4BB9-A4C5-C5CBF3F8FF7D}" presName="aSpace" presStyleCnt="0"/>
      <dgm:spPr/>
    </dgm:pt>
  </dgm:ptLst>
  <dgm:cxnLst>
    <dgm:cxn modelId="{9C112509-8783-4757-9FFC-C72E17FFDF41}" type="presOf" srcId="{DE706875-D79A-494B-A33B-B73FBC325BBC}" destId="{1205C2F3-D8D9-4366-BB07-965DB1A68E6F}" srcOrd="0" destOrd="0" presId="urn:microsoft.com/office/officeart/2005/8/layout/pyramid2"/>
    <dgm:cxn modelId="{854B802B-BFC9-4553-B53E-4D2A2B62E7C1}" type="presOf" srcId="{6695BBAF-5A2B-49FC-9397-438050A4622F}" destId="{64DD4715-A725-4740-9275-208EE113B186}" srcOrd="0" destOrd="0" presId="urn:microsoft.com/office/officeart/2005/8/layout/pyramid2"/>
    <dgm:cxn modelId="{7477A010-8CB7-425E-8798-A4BFDD72ACBB}" type="presOf" srcId="{DFD5A8D6-D53D-4F65-ACCE-B7255358FF30}" destId="{300C54E9-C316-4AD4-8050-96C1F4ED6BD6}" srcOrd="0" destOrd="0" presId="urn:microsoft.com/office/officeart/2005/8/layout/pyramid2"/>
    <dgm:cxn modelId="{F981BEF8-C5D2-4878-9B35-CB67F2AC0758}" srcId="{DE706875-D79A-494B-A33B-B73FBC325BBC}" destId="{EBC132BB-7AA0-4B73-9B4F-639DF7745FC0}" srcOrd="3" destOrd="0" parTransId="{0BD9026B-B3B9-44DD-A8BA-E7CA798CB419}" sibTransId="{5B124795-626D-4C03-8262-114454C85B94}"/>
    <dgm:cxn modelId="{E1F368C6-AD91-4F92-86FE-595903EED158}" srcId="{DE706875-D79A-494B-A33B-B73FBC325BBC}" destId="{4BF6EFE5-35CC-4BB9-A4C5-C5CBF3F8FF7D}" srcOrd="4" destOrd="0" parTransId="{828CCCA8-2B60-48AB-96B7-E2B05286A2A2}" sibTransId="{6028217C-AD8C-412B-A7A8-5A4CCC4DD5D5}"/>
    <dgm:cxn modelId="{39324F85-4606-4183-A986-4063BF6F5BB4}" srcId="{DE706875-D79A-494B-A33B-B73FBC325BBC}" destId="{DFD5A8D6-D53D-4F65-ACCE-B7255358FF30}" srcOrd="1" destOrd="0" parTransId="{AFB6E4B3-F64E-4E20-84A0-72778654678F}" sibTransId="{8ACC6549-EEFD-4AC0-A631-689FF109B63D}"/>
    <dgm:cxn modelId="{D385AF5D-1B95-44E4-851B-60AC22C16570}" srcId="{DE706875-D79A-494B-A33B-B73FBC325BBC}" destId="{9511645A-7F08-405E-830E-0F1E954B5A2A}" srcOrd="0" destOrd="0" parTransId="{A9B43D4E-A12E-4BFA-8D70-01EE54E6C96A}" sibTransId="{28DAD65C-EE1A-4870-8B7D-64B8661AB720}"/>
    <dgm:cxn modelId="{8FF85B70-C686-4875-A994-3610280F87EA}" type="presOf" srcId="{EBC132BB-7AA0-4B73-9B4F-639DF7745FC0}" destId="{959C6AA5-7115-4854-B315-BE8A2204CD7B}" srcOrd="0" destOrd="0" presId="urn:microsoft.com/office/officeart/2005/8/layout/pyramid2"/>
    <dgm:cxn modelId="{6EBB4A70-8B25-4A6D-843A-BED19FC370F5}" srcId="{DE706875-D79A-494B-A33B-B73FBC325BBC}" destId="{6695BBAF-5A2B-49FC-9397-438050A4622F}" srcOrd="2" destOrd="0" parTransId="{08A1E4C7-FBE6-4EE0-9C70-00327C2C2C2A}" sibTransId="{6102008F-A562-4C76-93F8-03BE17C0DDA2}"/>
    <dgm:cxn modelId="{C0B3D765-7EB8-4E8F-B245-02D73C21856C}" type="presOf" srcId="{4BF6EFE5-35CC-4BB9-A4C5-C5CBF3F8FF7D}" destId="{BBAB151C-110B-4AF1-AA18-16C5805E18E1}" srcOrd="0" destOrd="0" presId="urn:microsoft.com/office/officeart/2005/8/layout/pyramid2"/>
    <dgm:cxn modelId="{625CFD87-6AA7-46F7-97EB-FB83A47EF4FB}" type="presOf" srcId="{9511645A-7F08-405E-830E-0F1E954B5A2A}" destId="{755C96B5-18F9-4DE5-8796-E36B3DCB8326}" srcOrd="0" destOrd="0" presId="urn:microsoft.com/office/officeart/2005/8/layout/pyramid2"/>
    <dgm:cxn modelId="{D8DA43C7-D6C0-4C00-9F70-E04787EAC9B7}" type="presParOf" srcId="{1205C2F3-D8D9-4366-BB07-965DB1A68E6F}" destId="{AAC8B35E-30AA-437A-8864-085D37FFD5B1}" srcOrd="0" destOrd="0" presId="urn:microsoft.com/office/officeart/2005/8/layout/pyramid2"/>
    <dgm:cxn modelId="{F3C0C197-5262-4DE7-AAB6-16A29A4F8963}" type="presParOf" srcId="{1205C2F3-D8D9-4366-BB07-965DB1A68E6F}" destId="{A9C0C5C3-5238-483E-8E7F-01C886779DFE}" srcOrd="1" destOrd="0" presId="urn:microsoft.com/office/officeart/2005/8/layout/pyramid2"/>
    <dgm:cxn modelId="{CBC09986-286D-4448-A48E-0F68E64A00BF}" type="presParOf" srcId="{A9C0C5C3-5238-483E-8E7F-01C886779DFE}" destId="{755C96B5-18F9-4DE5-8796-E36B3DCB8326}" srcOrd="0" destOrd="0" presId="urn:microsoft.com/office/officeart/2005/8/layout/pyramid2"/>
    <dgm:cxn modelId="{AB3C0955-8F28-47D7-BDD6-FDFCDCBE1446}" type="presParOf" srcId="{A9C0C5C3-5238-483E-8E7F-01C886779DFE}" destId="{9293A281-3ECD-4D66-A8E0-28CF588EAB40}" srcOrd="1" destOrd="0" presId="urn:microsoft.com/office/officeart/2005/8/layout/pyramid2"/>
    <dgm:cxn modelId="{4770A9D1-20B5-4AD7-BF2C-63E4FE27E763}" type="presParOf" srcId="{A9C0C5C3-5238-483E-8E7F-01C886779DFE}" destId="{300C54E9-C316-4AD4-8050-96C1F4ED6BD6}" srcOrd="2" destOrd="0" presId="urn:microsoft.com/office/officeart/2005/8/layout/pyramid2"/>
    <dgm:cxn modelId="{C5250C60-C55D-4D94-89C1-A8AF5BCBD0EE}" type="presParOf" srcId="{A9C0C5C3-5238-483E-8E7F-01C886779DFE}" destId="{833D4A4A-9D2D-4E18-A9C5-FC473D8DBC13}" srcOrd="3" destOrd="0" presId="urn:microsoft.com/office/officeart/2005/8/layout/pyramid2"/>
    <dgm:cxn modelId="{9EB2A91D-7E58-40AF-847A-85E15D067D5E}" type="presParOf" srcId="{A9C0C5C3-5238-483E-8E7F-01C886779DFE}" destId="{64DD4715-A725-4740-9275-208EE113B186}" srcOrd="4" destOrd="0" presId="urn:microsoft.com/office/officeart/2005/8/layout/pyramid2"/>
    <dgm:cxn modelId="{E4A93516-E92F-4E40-A0F1-0BA0EF373D18}" type="presParOf" srcId="{A9C0C5C3-5238-483E-8E7F-01C886779DFE}" destId="{ADBB5CBD-ACC5-4216-9260-1B0041D84168}" srcOrd="5" destOrd="0" presId="urn:microsoft.com/office/officeart/2005/8/layout/pyramid2"/>
    <dgm:cxn modelId="{817DC949-0273-4C11-A52B-6470E5923755}" type="presParOf" srcId="{A9C0C5C3-5238-483E-8E7F-01C886779DFE}" destId="{959C6AA5-7115-4854-B315-BE8A2204CD7B}" srcOrd="6" destOrd="0" presId="urn:microsoft.com/office/officeart/2005/8/layout/pyramid2"/>
    <dgm:cxn modelId="{123A42CD-C43C-4029-9026-B7BDDB2EE77A}" type="presParOf" srcId="{A9C0C5C3-5238-483E-8E7F-01C886779DFE}" destId="{ABDBADCE-B30F-4255-8E59-1C40651D0760}" srcOrd="7" destOrd="0" presId="urn:microsoft.com/office/officeart/2005/8/layout/pyramid2"/>
    <dgm:cxn modelId="{7581B814-160B-49A5-BB75-D68E530A5C13}" type="presParOf" srcId="{A9C0C5C3-5238-483E-8E7F-01C886779DFE}" destId="{BBAB151C-110B-4AF1-AA18-16C5805E18E1}" srcOrd="8" destOrd="0" presId="urn:microsoft.com/office/officeart/2005/8/layout/pyramid2"/>
    <dgm:cxn modelId="{28A4982C-D779-4AA0-89F1-A8A8E3803367}" type="presParOf" srcId="{A9C0C5C3-5238-483E-8E7F-01C886779DFE}" destId="{3C0C357B-5E80-4FAD-B054-75B7F57250EA}" srcOrd="9" destOrd="0" presId="urn:microsoft.com/office/officeart/2005/8/layout/pyramid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AC8B35E-30AA-437A-8864-085D37FFD5B1}">
      <dsp:nvSpPr>
        <dsp:cNvPr id="0" name=""/>
        <dsp:cNvSpPr/>
      </dsp:nvSpPr>
      <dsp:spPr>
        <a:xfrm>
          <a:off x="1562180" y="0"/>
          <a:ext cx="2028825" cy="1912066"/>
        </a:xfrm>
        <a:prstGeom prst="triangl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55C96B5-18F9-4DE5-8796-E36B3DCB8326}">
      <dsp:nvSpPr>
        <dsp:cNvPr id="0" name=""/>
        <dsp:cNvSpPr/>
      </dsp:nvSpPr>
      <dsp:spPr>
        <a:xfrm>
          <a:off x="2591038" y="203080"/>
          <a:ext cx="1318736" cy="288473"/>
        </a:xfrm>
        <a:prstGeom prst="round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AU" sz="600" kern="1200"/>
            <a:t>Konkretus nusikaltimas</a:t>
          </a:r>
          <a:endParaRPr lang="lt-LT" sz="600" kern="1200"/>
        </a:p>
        <a:p>
          <a:pPr lvl="0" algn="ctr" defTabSz="266700">
            <a:lnSpc>
              <a:spcPct val="90000"/>
            </a:lnSpc>
            <a:spcBef>
              <a:spcPct val="0"/>
            </a:spcBef>
            <a:spcAft>
              <a:spcPct val="35000"/>
            </a:spcAft>
          </a:pPr>
          <a:r>
            <a:rPr lang="lt-LT" sz="600" kern="1200"/>
            <a:t>Piliečio A. B. nužudymas K. M.</a:t>
          </a:r>
        </a:p>
      </dsp:txBody>
      <dsp:txXfrm>
        <a:off x="2591038" y="203080"/>
        <a:ext cx="1318736" cy="288473"/>
      </dsp:txXfrm>
    </dsp:sp>
    <dsp:sp modelId="{300C54E9-C316-4AD4-8050-96C1F4ED6BD6}">
      <dsp:nvSpPr>
        <dsp:cNvPr id="0" name=""/>
        <dsp:cNvSpPr/>
      </dsp:nvSpPr>
      <dsp:spPr>
        <a:xfrm>
          <a:off x="2591038" y="527613"/>
          <a:ext cx="1318736" cy="288473"/>
        </a:xfrm>
        <a:prstGeom prst="round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lt-LT" sz="600" kern="1200"/>
            <a:t>Atskirų nusikaltimų porūšis</a:t>
          </a:r>
        </a:p>
        <a:p>
          <a:pPr lvl="0" algn="ctr" defTabSz="266700">
            <a:lnSpc>
              <a:spcPct val="90000"/>
            </a:lnSpc>
            <a:spcBef>
              <a:spcPct val="0"/>
            </a:spcBef>
            <a:spcAft>
              <a:spcPct val="35000"/>
            </a:spcAft>
          </a:pPr>
          <a:r>
            <a:rPr lang="lt-LT" sz="600" kern="1200"/>
            <a:t>(Buitiniai nužudymai)</a:t>
          </a:r>
        </a:p>
      </dsp:txBody>
      <dsp:txXfrm>
        <a:off x="2591038" y="527613"/>
        <a:ext cx="1318736" cy="288473"/>
      </dsp:txXfrm>
    </dsp:sp>
    <dsp:sp modelId="{64DD4715-A725-4740-9275-208EE113B186}">
      <dsp:nvSpPr>
        <dsp:cNvPr id="0" name=""/>
        <dsp:cNvSpPr/>
      </dsp:nvSpPr>
      <dsp:spPr>
        <a:xfrm>
          <a:off x="2591038" y="852146"/>
          <a:ext cx="1318736" cy="288473"/>
        </a:xfrm>
        <a:prstGeom prst="round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AU" sz="600" kern="1200"/>
            <a:t>Atskir</a:t>
          </a:r>
          <a:r>
            <a:rPr lang="lt-LT" sz="600" kern="1200"/>
            <a:t>ų nusikaltimų rūšis</a:t>
          </a:r>
          <a:endParaRPr lang="en-AU" sz="600" kern="1200"/>
        </a:p>
        <a:p>
          <a:pPr lvl="0" algn="ctr" defTabSz="266700">
            <a:lnSpc>
              <a:spcPct val="90000"/>
            </a:lnSpc>
            <a:spcBef>
              <a:spcPct val="0"/>
            </a:spcBef>
            <a:spcAft>
              <a:spcPct val="35000"/>
            </a:spcAft>
          </a:pPr>
          <a:r>
            <a:rPr lang="en-AU" sz="600" kern="1200"/>
            <a:t>(Nu</a:t>
          </a:r>
          <a:r>
            <a:rPr lang="lt-LT" sz="600" kern="1200"/>
            <a:t>ž</a:t>
          </a:r>
          <a:r>
            <a:rPr lang="en-AU" sz="600" kern="1200"/>
            <a:t>udymai)</a:t>
          </a:r>
          <a:endParaRPr lang="lt-LT" sz="600" kern="1200"/>
        </a:p>
      </dsp:txBody>
      <dsp:txXfrm>
        <a:off x="2591038" y="852146"/>
        <a:ext cx="1318736" cy="288473"/>
      </dsp:txXfrm>
    </dsp:sp>
    <dsp:sp modelId="{959C6AA5-7115-4854-B315-BE8A2204CD7B}">
      <dsp:nvSpPr>
        <dsp:cNvPr id="0" name=""/>
        <dsp:cNvSpPr/>
      </dsp:nvSpPr>
      <dsp:spPr>
        <a:xfrm>
          <a:off x="2591038" y="1176678"/>
          <a:ext cx="1318736" cy="288473"/>
        </a:xfrm>
        <a:prstGeom prst="round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lt-LT" sz="600" kern="1200"/>
            <a:t>Atskirų nusikaltimų grupė</a:t>
          </a:r>
          <a:endParaRPr lang="en-AU" sz="600" kern="1200"/>
        </a:p>
        <a:p>
          <a:pPr lvl="0" algn="ctr" defTabSz="266700">
            <a:lnSpc>
              <a:spcPct val="90000"/>
            </a:lnSpc>
            <a:spcBef>
              <a:spcPct val="0"/>
            </a:spcBef>
            <a:spcAft>
              <a:spcPct val="35000"/>
            </a:spcAft>
          </a:pPr>
          <a:r>
            <a:rPr lang="en-AU" sz="600" kern="1200"/>
            <a:t>(Smurtiniai nusikaltimai)</a:t>
          </a:r>
          <a:endParaRPr lang="lt-LT" sz="600" kern="1200"/>
        </a:p>
      </dsp:txBody>
      <dsp:txXfrm>
        <a:off x="2591038" y="1176678"/>
        <a:ext cx="1318736" cy="288473"/>
      </dsp:txXfrm>
    </dsp:sp>
    <dsp:sp modelId="{BBAB151C-110B-4AF1-AA18-16C5805E18E1}">
      <dsp:nvSpPr>
        <dsp:cNvPr id="0" name=""/>
        <dsp:cNvSpPr/>
      </dsp:nvSpPr>
      <dsp:spPr>
        <a:xfrm>
          <a:off x="2591038" y="1501211"/>
          <a:ext cx="1318736" cy="288473"/>
        </a:xfrm>
        <a:prstGeom prst="round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lt-LT" sz="600" kern="1200"/>
            <a:t>Nusikal</a:t>
          </a:r>
          <a:r>
            <a:rPr lang="en-AU" sz="600" kern="1200"/>
            <a:t>stamumas</a:t>
          </a:r>
          <a:endParaRPr lang="lt-LT" sz="600" kern="1200"/>
        </a:p>
      </dsp:txBody>
      <dsp:txXfrm>
        <a:off x="2591038" y="1501211"/>
        <a:ext cx="1318736" cy="288473"/>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375C6-CC75-4852-AA06-F5166138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4110</TotalTime>
  <Pages>81</Pages>
  <Words>101229</Words>
  <Characters>57701</Characters>
  <Application>Microsoft Office Word</Application>
  <DocSecurity>0</DocSecurity>
  <Lines>480</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Sveciai</dc:creator>
  <cp:keywords/>
  <dc:description/>
  <cp:lastModifiedBy>Sveciai</cp:lastModifiedBy>
  <cp:revision>52</cp:revision>
  <dcterms:created xsi:type="dcterms:W3CDTF">2011-10-11T05:42:00Z</dcterms:created>
  <dcterms:modified xsi:type="dcterms:W3CDTF">2011-12-21T23:01:00Z</dcterms:modified>
</cp:coreProperties>
</file>