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colors1.xml" ContentType="application/vnd.openxmlformats-officedocument.drawingml.diagramColors+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stylesWithEffects.xml" ContentType="application/vnd.ms-word.stylesWithEffects+xml"/>
  <Override PartName="/word/diagrams/drawing2.xml" ContentType="application/vnd.ms-office.drawingml.diagramDrawing+xml"/>
  <Override PartName="/word/diagrams/layout7.xml" ContentType="application/vnd.openxmlformats-officedocument.drawingml.diagramLayou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diagrams/layout5.xml" ContentType="application/vnd.openxmlformats-officedocument.drawingml.diagramLayout+xml"/>
  <Override PartName="/word/diagrams/quickStyle7.xml" ContentType="application/vnd.openxmlformats-officedocument.drawingml.diagramStyle+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diagrams/layout3.xml" ContentType="application/vnd.openxmlformats-officedocument.drawingml.diagramLayout+xml"/>
  <Override PartName="/word/diagrams/quickStyle5.xml" ContentType="application/vnd.openxmlformats-officedocument.drawingml.diagramStyle+xml"/>
  <Override PartName="/word/diagrams/data8.xml" ContentType="application/vnd.openxmlformats-officedocument.drawingml.diagramData+xml"/>
  <Override PartName="/word/diagrams/colors8.xml" ContentType="application/vnd.openxmlformats-officedocument.drawingml.diagramColors+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header2.xml" ContentType="application/vnd.openxmlformats-officedocument.wordprocessingml.header+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charts/chart1.xml" ContentType="application/vnd.openxmlformats-officedocument.drawingml.chart+xml"/>
  <Override PartName="/word/diagrams/colors7.xml" ContentType="application/vnd.openxmlformats-officedocument.drawingml.diagramColors+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Override PartName="/word/diagrams/quickStyle1.xml" ContentType="application/vnd.openxmlformats-officedocument.drawingml.diagramStyle+xml"/>
  <Default Extension="png" ContentType="image/png"/>
  <Override PartName="/word/diagrams/data4.xml" ContentType="application/vnd.openxmlformats-officedocument.drawingml.diagramData+xml"/>
  <Override PartName="/word/diagrams/colors4.xml" ContentType="application/vnd.openxmlformats-officedocument.drawingml.diagramColors+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rawing5.xml" ContentType="application/vnd.ms-office.drawingml.diagramDrawing+xml"/>
  <Default Extension="emf" ContentType="image/x-emf"/>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charts/chart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layout8.xml" ContentType="application/vnd.openxmlformats-officedocument.drawingml.diagramLayout+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diagrams/layout6.xml" ContentType="application/vnd.openxmlformats-officedocument.drawingml.diagramLayout+xml"/>
  <Override PartName="/word/diagrams/quickStyle8.xml" ContentType="application/vnd.openxmlformats-officedocument.drawingml.diagramStyle+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Override PartName="/word/diagrams/layout4.xml" ContentType="application/vnd.openxmlformats-officedocument.drawingml.diagramLayout+xml"/>
  <Override PartName="/word/diagrams/quickStyle6.xml" ContentType="application/vnd.openxmlformats-officedocument.drawingml.diagramStyle+xml"/>
  <Override PartName="/word/charts/chart2.xml" ContentType="application/vnd.openxmlformats-officedocument.drawingml.chart+xml"/>
  <Override PartName="/word/diagrams/data7.xml" ContentType="application/vnd.openxmlformats-officedocument.drawingml.diagramData+xml"/>
  <Override PartName="/word/charts/chart14.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D2" w:rsidRPr="00DE0874" w:rsidRDefault="005D1CD2" w:rsidP="005D1CD2">
      <w:pPr>
        <w:spacing w:after="0" w:line="360" w:lineRule="auto"/>
        <w:jc w:val="center"/>
        <w:rPr>
          <w:b/>
          <w:sz w:val="32"/>
          <w:szCs w:val="32"/>
        </w:rPr>
      </w:pPr>
      <w:r w:rsidRPr="00DE0874">
        <w:rPr>
          <w:b/>
          <w:sz w:val="32"/>
          <w:szCs w:val="32"/>
        </w:rPr>
        <w:t>MYKOLO ROMERIO UNIVERSITETAS</w:t>
      </w:r>
    </w:p>
    <w:p w:rsidR="005D1CD2" w:rsidRPr="00DE0874" w:rsidRDefault="005D1CD2" w:rsidP="005D1CD2">
      <w:pPr>
        <w:spacing w:after="0" w:line="360" w:lineRule="auto"/>
        <w:jc w:val="center"/>
        <w:rPr>
          <w:b/>
          <w:sz w:val="28"/>
          <w:szCs w:val="28"/>
        </w:rPr>
      </w:pPr>
      <w:r w:rsidRPr="00DE0874">
        <w:rPr>
          <w:b/>
          <w:sz w:val="28"/>
          <w:szCs w:val="28"/>
        </w:rPr>
        <w:t>EKONOMIKOS IR FINANSŲ VALDYMO FAKULTETAS</w:t>
      </w:r>
    </w:p>
    <w:p w:rsidR="005D1CD2" w:rsidRPr="00DE0874" w:rsidRDefault="005D1CD2" w:rsidP="005D1CD2">
      <w:pPr>
        <w:spacing w:after="0" w:line="360" w:lineRule="auto"/>
        <w:jc w:val="center"/>
        <w:rPr>
          <w:b/>
        </w:rPr>
      </w:pPr>
      <w:r w:rsidRPr="00DE0874">
        <w:rPr>
          <w:b/>
        </w:rPr>
        <w:t>TARPTA</w:t>
      </w:r>
      <w:r w:rsidR="008835C6">
        <w:rPr>
          <w:b/>
        </w:rPr>
        <w:t>UTINĖS PREKYBOS IR MUITŲ KATEDRA</w:t>
      </w:r>
    </w:p>
    <w:p w:rsidR="005D1CD2" w:rsidRPr="00DE0874" w:rsidRDefault="005D1CD2" w:rsidP="005D1CD2">
      <w:pPr>
        <w:spacing w:after="0" w:line="360" w:lineRule="auto"/>
        <w:jc w:val="center"/>
        <w:rPr>
          <w:b/>
        </w:rPr>
      </w:pPr>
    </w:p>
    <w:p w:rsidR="005D1CD2" w:rsidRPr="00DE0874" w:rsidRDefault="005D1CD2" w:rsidP="005D1CD2">
      <w:pPr>
        <w:spacing w:after="0" w:line="360" w:lineRule="auto"/>
        <w:jc w:val="center"/>
        <w:rPr>
          <w:b/>
        </w:rPr>
      </w:pPr>
    </w:p>
    <w:p w:rsidR="005D1CD2" w:rsidRPr="00DE0874" w:rsidRDefault="005D1CD2" w:rsidP="005D1CD2">
      <w:pPr>
        <w:spacing w:after="0" w:line="360" w:lineRule="auto"/>
        <w:jc w:val="center"/>
        <w:rPr>
          <w:b/>
        </w:rPr>
      </w:pPr>
    </w:p>
    <w:p w:rsidR="005D1CD2" w:rsidRPr="00DE0874" w:rsidRDefault="005D1CD2" w:rsidP="005D1CD2">
      <w:pPr>
        <w:spacing w:after="0" w:line="360" w:lineRule="auto"/>
        <w:jc w:val="center"/>
        <w:rPr>
          <w:b/>
        </w:rPr>
      </w:pPr>
    </w:p>
    <w:p w:rsidR="005D1CD2" w:rsidRPr="00DE0874" w:rsidRDefault="005D1CD2" w:rsidP="005D1CD2">
      <w:pPr>
        <w:spacing w:after="0" w:line="360" w:lineRule="auto"/>
        <w:jc w:val="center"/>
        <w:rPr>
          <w:b/>
          <w:sz w:val="32"/>
          <w:szCs w:val="32"/>
        </w:rPr>
      </w:pPr>
      <w:r w:rsidRPr="00DE0874">
        <w:rPr>
          <w:b/>
          <w:sz w:val="32"/>
          <w:szCs w:val="32"/>
        </w:rPr>
        <w:t>SIMONA DRUNGILAITĖ</w:t>
      </w:r>
    </w:p>
    <w:p w:rsidR="005D1CD2" w:rsidRPr="00B64BA9" w:rsidRDefault="005D1CD2" w:rsidP="005D1CD2">
      <w:pPr>
        <w:spacing w:after="0" w:line="360" w:lineRule="auto"/>
        <w:jc w:val="center"/>
        <w:rPr>
          <w:b/>
          <w:szCs w:val="24"/>
        </w:rPr>
      </w:pPr>
    </w:p>
    <w:p w:rsidR="005D1CD2" w:rsidRPr="00B64BA9" w:rsidRDefault="005D1CD2" w:rsidP="005D1CD2">
      <w:pPr>
        <w:spacing w:after="0" w:line="360" w:lineRule="auto"/>
        <w:jc w:val="center"/>
        <w:rPr>
          <w:b/>
          <w:szCs w:val="24"/>
        </w:rPr>
      </w:pPr>
    </w:p>
    <w:p w:rsidR="005D1CD2" w:rsidRPr="00B64BA9" w:rsidRDefault="005D1CD2" w:rsidP="004368D5">
      <w:pPr>
        <w:tabs>
          <w:tab w:val="left" w:pos="8955"/>
        </w:tabs>
        <w:spacing w:after="0" w:line="360" w:lineRule="auto"/>
        <w:jc w:val="center"/>
        <w:rPr>
          <w:b/>
          <w:szCs w:val="24"/>
        </w:rPr>
      </w:pPr>
    </w:p>
    <w:p w:rsidR="005D1CD2" w:rsidRPr="00B64BA9" w:rsidRDefault="005D1CD2" w:rsidP="005D1CD2">
      <w:pPr>
        <w:spacing w:after="0" w:line="360" w:lineRule="auto"/>
        <w:jc w:val="center"/>
        <w:rPr>
          <w:b/>
          <w:szCs w:val="24"/>
        </w:rPr>
      </w:pPr>
    </w:p>
    <w:p w:rsidR="005D1CD2" w:rsidRPr="00DE0874" w:rsidRDefault="005D1CD2" w:rsidP="005D1CD2">
      <w:pPr>
        <w:spacing w:after="0" w:line="360" w:lineRule="auto"/>
        <w:jc w:val="center"/>
        <w:rPr>
          <w:b/>
          <w:sz w:val="40"/>
          <w:szCs w:val="40"/>
        </w:rPr>
      </w:pPr>
      <w:r w:rsidRPr="00DE0874">
        <w:rPr>
          <w:b/>
          <w:sz w:val="40"/>
          <w:szCs w:val="40"/>
        </w:rPr>
        <w:t>MUITINĖS TARPININKAI – TARPTAUTINĖS LOGISTIKOS KANALO NARIAI</w:t>
      </w:r>
    </w:p>
    <w:p w:rsidR="005D1CD2" w:rsidRPr="00DE0874" w:rsidRDefault="005D1CD2" w:rsidP="005D1CD2">
      <w:pPr>
        <w:spacing w:after="0" w:line="360" w:lineRule="auto"/>
        <w:jc w:val="center"/>
        <w:rPr>
          <w:b/>
          <w:sz w:val="28"/>
          <w:szCs w:val="28"/>
        </w:rPr>
      </w:pPr>
      <w:r w:rsidRPr="00DE0874">
        <w:rPr>
          <w:b/>
          <w:sz w:val="28"/>
          <w:szCs w:val="28"/>
        </w:rPr>
        <w:t>Magistro baigiamasis darbas</w:t>
      </w: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ind w:left="5184" w:firstLine="1296"/>
        <w:rPr>
          <w:b/>
          <w:sz w:val="28"/>
          <w:szCs w:val="28"/>
        </w:rPr>
      </w:pPr>
      <w:r w:rsidRPr="00DE0874">
        <w:rPr>
          <w:b/>
          <w:sz w:val="28"/>
          <w:szCs w:val="28"/>
        </w:rPr>
        <w:t>Vadovas:</w:t>
      </w:r>
    </w:p>
    <w:p w:rsidR="005D1CD2" w:rsidRPr="00DE0874" w:rsidRDefault="005D1CD2" w:rsidP="005D1CD2">
      <w:pPr>
        <w:spacing w:after="0" w:line="360" w:lineRule="auto"/>
        <w:ind w:left="5184" w:firstLine="1296"/>
        <w:rPr>
          <w:b/>
          <w:sz w:val="28"/>
          <w:szCs w:val="28"/>
        </w:rPr>
      </w:pPr>
      <w:r w:rsidRPr="00DE0874">
        <w:rPr>
          <w:b/>
          <w:sz w:val="28"/>
          <w:szCs w:val="28"/>
        </w:rPr>
        <w:t>Doc.</w:t>
      </w:r>
      <w:r>
        <w:rPr>
          <w:b/>
          <w:sz w:val="28"/>
          <w:szCs w:val="28"/>
        </w:rPr>
        <w:t>, dr</w:t>
      </w:r>
      <w:r w:rsidRPr="00DE0874">
        <w:rPr>
          <w:b/>
          <w:sz w:val="28"/>
          <w:szCs w:val="28"/>
        </w:rPr>
        <w:t>. A. Jablonskis</w:t>
      </w:r>
    </w:p>
    <w:p w:rsidR="005D1CD2" w:rsidRPr="00DE0874" w:rsidRDefault="005D1CD2" w:rsidP="005D1CD2">
      <w:pPr>
        <w:spacing w:after="0" w:line="360" w:lineRule="auto"/>
        <w:ind w:left="5184" w:firstLine="1296"/>
        <w:jc w:val="both"/>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ind w:left="5184" w:firstLine="1296"/>
        <w:rPr>
          <w:b/>
          <w:sz w:val="28"/>
          <w:szCs w:val="28"/>
        </w:rPr>
      </w:pPr>
    </w:p>
    <w:p w:rsidR="005D1CD2" w:rsidRPr="00DE0874" w:rsidRDefault="005D1CD2" w:rsidP="005D1CD2">
      <w:pPr>
        <w:spacing w:after="0" w:line="360" w:lineRule="auto"/>
        <w:ind w:left="5184" w:firstLine="1296"/>
        <w:rPr>
          <w:b/>
          <w:sz w:val="28"/>
          <w:szCs w:val="28"/>
        </w:rPr>
      </w:pPr>
    </w:p>
    <w:p w:rsidR="005D1CD2" w:rsidRPr="00DE0874" w:rsidRDefault="005D1CD2" w:rsidP="005D1CD2">
      <w:pPr>
        <w:spacing w:after="0" w:line="360" w:lineRule="auto"/>
        <w:ind w:left="5184" w:firstLine="1296"/>
        <w:jc w:val="both"/>
        <w:rPr>
          <w:b/>
          <w:sz w:val="28"/>
          <w:szCs w:val="28"/>
        </w:rPr>
      </w:pPr>
    </w:p>
    <w:p w:rsidR="005D1CD2" w:rsidRPr="00B41303" w:rsidRDefault="005D1CD2" w:rsidP="005D1CD2">
      <w:pPr>
        <w:spacing w:after="0" w:line="360" w:lineRule="auto"/>
        <w:jc w:val="center"/>
        <w:rPr>
          <w:b/>
          <w:sz w:val="28"/>
          <w:szCs w:val="28"/>
        </w:rPr>
      </w:pPr>
      <w:r w:rsidRPr="00DE0874">
        <w:rPr>
          <w:b/>
          <w:sz w:val="28"/>
          <w:szCs w:val="28"/>
        </w:rPr>
        <w:t>VILNIUS, 2012</w:t>
      </w:r>
      <w:r w:rsidRPr="00903712">
        <w:rPr>
          <w:rFonts w:cs="Times New Roman"/>
          <w:b/>
          <w:szCs w:val="24"/>
        </w:rPr>
        <w:br w:type="page"/>
      </w:r>
    </w:p>
    <w:p w:rsidR="005D1CD2" w:rsidRPr="00DE0874" w:rsidRDefault="005D1CD2" w:rsidP="005D1CD2">
      <w:pPr>
        <w:spacing w:after="0" w:line="360" w:lineRule="auto"/>
        <w:jc w:val="center"/>
        <w:rPr>
          <w:b/>
          <w:sz w:val="32"/>
          <w:szCs w:val="32"/>
        </w:rPr>
      </w:pPr>
      <w:r w:rsidRPr="00DE0874">
        <w:rPr>
          <w:b/>
          <w:sz w:val="32"/>
          <w:szCs w:val="32"/>
        </w:rPr>
        <w:lastRenderedPageBreak/>
        <w:t>MYKOLO ROMERIO UNIVERSITETAS</w:t>
      </w:r>
    </w:p>
    <w:p w:rsidR="005D1CD2" w:rsidRPr="00DE0874" w:rsidRDefault="005D1CD2" w:rsidP="005D1CD2">
      <w:pPr>
        <w:spacing w:after="0" w:line="360" w:lineRule="auto"/>
        <w:jc w:val="center"/>
        <w:rPr>
          <w:b/>
          <w:sz w:val="28"/>
          <w:szCs w:val="28"/>
        </w:rPr>
      </w:pPr>
      <w:r w:rsidRPr="00DE0874">
        <w:rPr>
          <w:b/>
          <w:sz w:val="28"/>
          <w:szCs w:val="28"/>
        </w:rPr>
        <w:t>EKONOMIKOS IR FINANSŲ VALDYMO FAKULTETAS</w:t>
      </w:r>
    </w:p>
    <w:p w:rsidR="005D1CD2" w:rsidRPr="00DE0874" w:rsidRDefault="005D1CD2" w:rsidP="005D1CD2">
      <w:pPr>
        <w:spacing w:after="0" w:line="360" w:lineRule="auto"/>
        <w:jc w:val="center"/>
        <w:rPr>
          <w:b/>
        </w:rPr>
      </w:pPr>
      <w:r w:rsidRPr="00DE0874">
        <w:rPr>
          <w:b/>
        </w:rPr>
        <w:t>TARPTAUTINĖS PREKYBOS IR MUITŲ KATEDRA</w:t>
      </w: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40"/>
          <w:szCs w:val="40"/>
        </w:rPr>
      </w:pPr>
      <w:r w:rsidRPr="00DE0874">
        <w:rPr>
          <w:b/>
          <w:sz w:val="40"/>
          <w:szCs w:val="40"/>
        </w:rPr>
        <w:t>MUITINĖS TARPININKAI – TARPTAUTINĖS LOGISTIKOS KANALO NARIAI</w:t>
      </w:r>
    </w:p>
    <w:p w:rsidR="005D1CD2" w:rsidRPr="00DE0874" w:rsidRDefault="005D1CD2" w:rsidP="005D1CD2">
      <w:pPr>
        <w:spacing w:after="0" w:line="360" w:lineRule="auto"/>
        <w:jc w:val="center"/>
        <w:rPr>
          <w:b/>
          <w:sz w:val="28"/>
          <w:szCs w:val="28"/>
        </w:rPr>
      </w:pPr>
      <w:r w:rsidRPr="00DE0874">
        <w:rPr>
          <w:b/>
          <w:sz w:val="28"/>
          <w:szCs w:val="28"/>
        </w:rPr>
        <w:t>Tarptautinės prekybos magistro baigiamasis darbas</w:t>
      </w:r>
    </w:p>
    <w:p w:rsidR="005D1CD2" w:rsidRPr="00DE0874" w:rsidRDefault="005D1CD2" w:rsidP="005D1CD2">
      <w:pPr>
        <w:spacing w:after="0" w:line="360" w:lineRule="auto"/>
        <w:jc w:val="center"/>
        <w:rPr>
          <w:b/>
          <w:sz w:val="28"/>
          <w:szCs w:val="28"/>
        </w:rPr>
      </w:pPr>
      <w:r w:rsidRPr="00DE0874">
        <w:rPr>
          <w:b/>
          <w:sz w:val="28"/>
          <w:szCs w:val="28"/>
        </w:rPr>
        <w:t xml:space="preserve">Studijų programa </w:t>
      </w:r>
      <w:r w:rsidRPr="00DE0874">
        <w:rPr>
          <w:rFonts w:cs="Times New Roman"/>
          <w:b/>
          <w:color w:val="000000" w:themeColor="text1"/>
          <w:sz w:val="28"/>
          <w:szCs w:val="28"/>
        </w:rPr>
        <w:t>6</w:t>
      </w:r>
      <w:r>
        <w:rPr>
          <w:rFonts w:cs="Times New Roman"/>
          <w:b/>
          <w:color w:val="000000" w:themeColor="text1"/>
          <w:sz w:val="28"/>
          <w:szCs w:val="28"/>
        </w:rPr>
        <w:t>21N10005</w:t>
      </w: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ind w:left="5184" w:firstLine="1296"/>
        <w:rPr>
          <w:b/>
          <w:szCs w:val="24"/>
        </w:rPr>
      </w:pPr>
      <w:r w:rsidRPr="00DE0874">
        <w:rPr>
          <w:b/>
          <w:szCs w:val="24"/>
        </w:rPr>
        <w:t>Vadovas:</w:t>
      </w:r>
    </w:p>
    <w:p w:rsidR="005D1CD2" w:rsidRPr="00DE0874" w:rsidRDefault="005D1CD2" w:rsidP="005D1CD2">
      <w:pPr>
        <w:spacing w:after="0" w:line="360" w:lineRule="auto"/>
        <w:ind w:left="5184" w:firstLine="1296"/>
        <w:rPr>
          <w:b/>
          <w:szCs w:val="24"/>
        </w:rPr>
      </w:pPr>
      <w:r w:rsidRPr="00DE0874">
        <w:rPr>
          <w:b/>
          <w:szCs w:val="24"/>
        </w:rPr>
        <w:t>Doc., dr. A. Jablonskis</w:t>
      </w: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rPr>
          <w:b/>
          <w:szCs w:val="24"/>
        </w:rPr>
      </w:pPr>
      <w:r w:rsidRPr="00DE0874">
        <w:rPr>
          <w:b/>
          <w:szCs w:val="24"/>
        </w:rPr>
        <w:t>Recenzentas:</w:t>
      </w:r>
      <w:r w:rsidRPr="00DE0874">
        <w:rPr>
          <w:b/>
          <w:szCs w:val="24"/>
        </w:rPr>
        <w:tab/>
      </w:r>
      <w:r w:rsidRPr="00DE0874">
        <w:rPr>
          <w:b/>
          <w:szCs w:val="24"/>
        </w:rPr>
        <w:tab/>
      </w:r>
      <w:r w:rsidRPr="00DE0874">
        <w:rPr>
          <w:b/>
          <w:szCs w:val="24"/>
        </w:rPr>
        <w:tab/>
      </w:r>
      <w:r w:rsidRPr="00DE0874">
        <w:rPr>
          <w:b/>
          <w:szCs w:val="24"/>
        </w:rPr>
        <w:tab/>
        <w:t>Atliko:</w:t>
      </w:r>
    </w:p>
    <w:p w:rsidR="005D1CD2" w:rsidRPr="00DE0874" w:rsidRDefault="005D1CD2" w:rsidP="005D1CD2">
      <w:pPr>
        <w:spacing w:after="0" w:line="360" w:lineRule="auto"/>
        <w:rPr>
          <w:b/>
          <w:szCs w:val="24"/>
        </w:rPr>
      </w:pPr>
      <w:r w:rsidRPr="00DE0874">
        <w:rPr>
          <w:b/>
          <w:szCs w:val="24"/>
        </w:rPr>
        <w:t>Doc., dr.</w:t>
      </w:r>
      <w:r>
        <w:rPr>
          <w:b/>
          <w:szCs w:val="24"/>
        </w:rPr>
        <w:t xml:space="preserve"> T. Banelis</w:t>
      </w:r>
      <w:r w:rsidRPr="00DE0874">
        <w:rPr>
          <w:b/>
          <w:szCs w:val="24"/>
        </w:rPr>
        <w:tab/>
      </w:r>
      <w:r w:rsidRPr="00DE0874">
        <w:rPr>
          <w:b/>
          <w:szCs w:val="24"/>
        </w:rPr>
        <w:tab/>
      </w:r>
      <w:r w:rsidRPr="00DE0874">
        <w:rPr>
          <w:b/>
          <w:szCs w:val="24"/>
        </w:rPr>
        <w:tab/>
      </w:r>
      <w:r w:rsidRPr="00DE0874">
        <w:rPr>
          <w:b/>
          <w:szCs w:val="24"/>
        </w:rPr>
        <w:tab/>
        <w:t>TPRmis0-01 gr. stud.</w:t>
      </w:r>
    </w:p>
    <w:p w:rsidR="005D1CD2" w:rsidRPr="00DE0874" w:rsidRDefault="005D1CD2" w:rsidP="005D1CD2">
      <w:pPr>
        <w:spacing w:after="0" w:line="360" w:lineRule="auto"/>
        <w:rPr>
          <w:b/>
          <w:szCs w:val="24"/>
        </w:rPr>
      </w:pPr>
      <w:r w:rsidRPr="00DE0874">
        <w:rPr>
          <w:b/>
          <w:szCs w:val="24"/>
        </w:rPr>
        <w:tab/>
      </w:r>
      <w:r w:rsidRPr="00DE0874">
        <w:rPr>
          <w:b/>
          <w:szCs w:val="24"/>
        </w:rPr>
        <w:tab/>
      </w:r>
      <w:r w:rsidRPr="00DE0874">
        <w:rPr>
          <w:b/>
          <w:szCs w:val="24"/>
        </w:rPr>
        <w:tab/>
      </w:r>
      <w:r w:rsidRPr="00DE0874">
        <w:rPr>
          <w:b/>
          <w:szCs w:val="24"/>
        </w:rPr>
        <w:tab/>
      </w:r>
      <w:r w:rsidRPr="00DE0874">
        <w:rPr>
          <w:b/>
          <w:szCs w:val="24"/>
        </w:rPr>
        <w:tab/>
        <w:t>S. Drungilaitė</w:t>
      </w: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5D1CD2" w:rsidRPr="00DE0874" w:rsidRDefault="005D1CD2" w:rsidP="005D1CD2">
      <w:pPr>
        <w:spacing w:after="0" w:line="360" w:lineRule="auto"/>
        <w:jc w:val="center"/>
        <w:rPr>
          <w:b/>
          <w:sz w:val="28"/>
          <w:szCs w:val="28"/>
        </w:rPr>
      </w:pPr>
    </w:p>
    <w:p w:rsidR="00061DE8" w:rsidRPr="005D350F" w:rsidRDefault="005D1CD2" w:rsidP="005D1CD2">
      <w:pPr>
        <w:spacing w:after="0" w:line="360" w:lineRule="auto"/>
        <w:jc w:val="center"/>
        <w:rPr>
          <w:rFonts w:cs="Times New Roman"/>
          <w:b/>
          <w:noProof/>
          <w:szCs w:val="24"/>
        </w:rPr>
      </w:pPr>
      <w:r w:rsidRPr="00DE0874">
        <w:rPr>
          <w:b/>
          <w:sz w:val="28"/>
          <w:szCs w:val="28"/>
        </w:rPr>
        <w:t>VILNIUS, 2012</w:t>
      </w:r>
      <w:r w:rsidRPr="00903712">
        <w:rPr>
          <w:rFonts w:cs="Times New Roman"/>
          <w:b/>
          <w:szCs w:val="24"/>
        </w:rPr>
        <w:br w:type="page"/>
      </w:r>
      <w:r w:rsidR="008A7543" w:rsidRPr="000D282B">
        <w:rPr>
          <w:rFonts w:cs="Times New Roman"/>
          <w:b/>
          <w:noProof/>
          <w:sz w:val="28"/>
          <w:szCs w:val="28"/>
        </w:rPr>
        <w:lastRenderedPageBreak/>
        <w:t>TURINYS</w:t>
      </w:r>
    </w:p>
    <w:sdt>
      <w:sdtPr>
        <w:rPr>
          <w:rFonts w:ascii="Times New Roman" w:eastAsiaTheme="minorHAnsi" w:hAnsi="Times New Roman" w:cstheme="minorBidi"/>
          <w:b w:val="0"/>
          <w:bCs w:val="0"/>
          <w:color w:val="auto"/>
          <w:sz w:val="24"/>
          <w:szCs w:val="22"/>
          <w:lang w:val="lt-LT" w:eastAsia="en-US"/>
        </w:rPr>
        <w:id w:val="411125798"/>
        <w:docPartObj>
          <w:docPartGallery w:val="Table of Contents"/>
          <w:docPartUnique/>
        </w:docPartObj>
      </w:sdtPr>
      <w:sdtEndPr>
        <w:rPr>
          <w:noProof/>
        </w:rPr>
      </w:sdtEndPr>
      <w:sdtContent>
        <w:p w:rsidR="000D282B" w:rsidRDefault="000D282B">
          <w:pPr>
            <w:pStyle w:val="TOCHeading"/>
          </w:pPr>
        </w:p>
        <w:p w:rsidR="008134C2" w:rsidRDefault="0016515A">
          <w:pPr>
            <w:pStyle w:val="TOC1"/>
            <w:tabs>
              <w:tab w:val="right" w:leader="dot" w:pos="9911"/>
            </w:tabs>
            <w:rPr>
              <w:rFonts w:asciiTheme="minorHAnsi" w:eastAsiaTheme="minorEastAsia" w:hAnsiTheme="minorHAnsi"/>
              <w:noProof/>
              <w:sz w:val="22"/>
              <w:lang w:eastAsia="lt-LT"/>
            </w:rPr>
          </w:pPr>
          <w:r w:rsidRPr="0016515A">
            <w:fldChar w:fldCharType="begin"/>
          </w:r>
          <w:r w:rsidR="000D282B">
            <w:instrText xml:space="preserve"> TOC \o "1-3" \h \z \u </w:instrText>
          </w:r>
          <w:r w:rsidRPr="0016515A">
            <w:fldChar w:fldCharType="separate"/>
          </w:r>
          <w:hyperlink w:anchor="_Toc321871941" w:history="1">
            <w:r w:rsidR="008134C2" w:rsidRPr="00C27F61">
              <w:rPr>
                <w:rStyle w:val="Hyperlink"/>
                <w:noProof/>
              </w:rPr>
              <w:t>ĮVADAS</w:t>
            </w:r>
            <w:r w:rsidR="008134C2">
              <w:rPr>
                <w:noProof/>
                <w:webHidden/>
              </w:rPr>
              <w:tab/>
            </w:r>
            <w:r>
              <w:rPr>
                <w:noProof/>
                <w:webHidden/>
              </w:rPr>
              <w:fldChar w:fldCharType="begin"/>
            </w:r>
            <w:r w:rsidR="008134C2">
              <w:rPr>
                <w:noProof/>
                <w:webHidden/>
              </w:rPr>
              <w:instrText xml:space="preserve"> PAGEREF _Toc321871941 \h </w:instrText>
            </w:r>
            <w:r>
              <w:rPr>
                <w:noProof/>
                <w:webHidden/>
              </w:rPr>
            </w:r>
            <w:r>
              <w:rPr>
                <w:noProof/>
                <w:webHidden/>
              </w:rPr>
              <w:fldChar w:fldCharType="separate"/>
            </w:r>
            <w:r w:rsidR="00C16707">
              <w:rPr>
                <w:noProof/>
                <w:webHidden/>
              </w:rPr>
              <w:t>8</w:t>
            </w:r>
            <w:r>
              <w:rPr>
                <w:noProof/>
                <w:webHidden/>
              </w:rPr>
              <w:fldChar w:fldCharType="end"/>
            </w:r>
          </w:hyperlink>
        </w:p>
        <w:p w:rsidR="008134C2" w:rsidRDefault="0016515A">
          <w:pPr>
            <w:pStyle w:val="TOC1"/>
            <w:tabs>
              <w:tab w:val="right" w:leader="dot" w:pos="9911"/>
            </w:tabs>
            <w:rPr>
              <w:rFonts w:asciiTheme="minorHAnsi" w:eastAsiaTheme="minorEastAsia" w:hAnsiTheme="minorHAnsi"/>
              <w:noProof/>
              <w:sz w:val="22"/>
              <w:lang w:eastAsia="lt-LT"/>
            </w:rPr>
          </w:pPr>
          <w:hyperlink w:anchor="_Toc321871942" w:history="1">
            <w:r w:rsidR="008134C2" w:rsidRPr="00C27F61">
              <w:rPr>
                <w:rStyle w:val="Hyperlink"/>
                <w:noProof/>
              </w:rPr>
              <w:t>1. TARPININKAI TARPTAUTINIAME LOGISTIKOS KANALE</w:t>
            </w:r>
            <w:r w:rsidR="008134C2">
              <w:rPr>
                <w:noProof/>
                <w:webHidden/>
              </w:rPr>
              <w:tab/>
            </w:r>
            <w:r>
              <w:rPr>
                <w:noProof/>
                <w:webHidden/>
              </w:rPr>
              <w:fldChar w:fldCharType="begin"/>
            </w:r>
            <w:r w:rsidR="008134C2">
              <w:rPr>
                <w:noProof/>
                <w:webHidden/>
              </w:rPr>
              <w:instrText xml:space="preserve"> PAGEREF _Toc321871942 \h </w:instrText>
            </w:r>
            <w:r>
              <w:rPr>
                <w:noProof/>
                <w:webHidden/>
              </w:rPr>
            </w:r>
            <w:r>
              <w:rPr>
                <w:noProof/>
                <w:webHidden/>
              </w:rPr>
              <w:fldChar w:fldCharType="separate"/>
            </w:r>
            <w:r w:rsidR="00C16707">
              <w:rPr>
                <w:noProof/>
                <w:webHidden/>
              </w:rPr>
              <w:t>10</w:t>
            </w:r>
            <w:r>
              <w:rPr>
                <w:noProof/>
                <w:webHidden/>
              </w:rPr>
              <w:fldChar w:fldCharType="end"/>
            </w:r>
          </w:hyperlink>
        </w:p>
        <w:p w:rsidR="008134C2" w:rsidRDefault="0016515A">
          <w:pPr>
            <w:pStyle w:val="TOC2"/>
            <w:tabs>
              <w:tab w:val="right" w:leader="dot" w:pos="9911"/>
            </w:tabs>
            <w:rPr>
              <w:rFonts w:asciiTheme="minorHAnsi" w:eastAsiaTheme="minorEastAsia" w:hAnsiTheme="minorHAnsi"/>
              <w:noProof/>
              <w:sz w:val="22"/>
              <w:lang w:eastAsia="lt-LT"/>
            </w:rPr>
          </w:pPr>
          <w:hyperlink w:anchor="_Toc321871943" w:history="1">
            <w:r w:rsidR="008134C2" w:rsidRPr="00C27F61">
              <w:rPr>
                <w:rStyle w:val="Hyperlink"/>
                <w:noProof/>
              </w:rPr>
              <w:t>1.1.Logistikos kanalas ir jo subjektai</w:t>
            </w:r>
            <w:r w:rsidR="008134C2">
              <w:rPr>
                <w:noProof/>
                <w:webHidden/>
              </w:rPr>
              <w:tab/>
            </w:r>
            <w:r>
              <w:rPr>
                <w:noProof/>
                <w:webHidden/>
              </w:rPr>
              <w:fldChar w:fldCharType="begin"/>
            </w:r>
            <w:r w:rsidR="008134C2">
              <w:rPr>
                <w:noProof/>
                <w:webHidden/>
              </w:rPr>
              <w:instrText xml:space="preserve"> PAGEREF _Toc321871943 \h </w:instrText>
            </w:r>
            <w:r>
              <w:rPr>
                <w:noProof/>
                <w:webHidden/>
              </w:rPr>
            </w:r>
            <w:r>
              <w:rPr>
                <w:noProof/>
                <w:webHidden/>
              </w:rPr>
              <w:fldChar w:fldCharType="separate"/>
            </w:r>
            <w:r w:rsidR="00C16707">
              <w:rPr>
                <w:noProof/>
                <w:webHidden/>
              </w:rPr>
              <w:t>10</w:t>
            </w:r>
            <w:r>
              <w:rPr>
                <w:noProof/>
                <w:webHidden/>
              </w:rPr>
              <w:fldChar w:fldCharType="end"/>
            </w:r>
          </w:hyperlink>
        </w:p>
        <w:p w:rsidR="008134C2" w:rsidRDefault="0016515A">
          <w:pPr>
            <w:pStyle w:val="TOC2"/>
            <w:tabs>
              <w:tab w:val="left" w:pos="880"/>
              <w:tab w:val="right" w:leader="dot" w:pos="9911"/>
            </w:tabs>
            <w:rPr>
              <w:rFonts w:asciiTheme="minorHAnsi" w:eastAsiaTheme="minorEastAsia" w:hAnsiTheme="minorHAnsi"/>
              <w:noProof/>
              <w:sz w:val="22"/>
              <w:lang w:eastAsia="lt-LT"/>
            </w:rPr>
          </w:pPr>
          <w:hyperlink w:anchor="_Toc321871944" w:history="1">
            <w:r w:rsidR="008134C2" w:rsidRPr="00C27F61">
              <w:rPr>
                <w:rStyle w:val="Hyperlink"/>
                <w:noProof/>
              </w:rPr>
              <w:t>1.2.Muitinės formalumai tarptautiniame logistikos kanale</w:t>
            </w:r>
            <w:r w:rsidR="008134C2">
              <w:rPr>
                <w:noProof/>
                <w:webHidden/>
              </w:rPr>
              <w:tab/>
            </w:r>
            <w:r>
              <w:rPr>
                <w:noProof/>
                <w:webHidden/>
              </w:rPr>
              <w:fldChar w:fldCharType="begin"/>
            </w:r>
            <w:r w:rsidR="008134C2">
              <w:rPr>
                <w:noProof/>
                <w:webHidden/>
              </w:rPr>
              <w:instrText xml:space="preserve"> PAGEREF _Toc321871944 \h </w:instrText>
            </w:r>
            <w:r>
              <w:rPr>
                <w:noProof/>
                <w:webHidden/>
              </w:rPr>
            </w:r>
            <w:r>
              <w:rPr>
                <w:noProof/>
                <w:webHidden/>
              </w:rPr>
              <w:fldChar w:fldCharType="separate"/>
            </w:r>
            <w:r w:rsidR="00C16707">
              <w:rPr>
                <w:noProof/>
                <w:webHidden/>
              </w:rPr>
              <w:t>19</w:t>
            </w:r>
            <w:r>
              <w:rPr>
                <w:noProof/>
                <w:webHidden/>
              </w:rPr>
              <w:fldChar w:fldCharType="end"/>
            </w:r>
          </w:hyperlink>
        </w:p>
        <w:p w:rsidR="008134C2" w:rsidRDefault="0016515A">
          <w:pPr>
            <w:pStyle w:val="TOC2"/>
            <w:tabs>
              <w:tab w:val="right" w:leader="dot" w:pos="9911"/>
            </w:tabs>
            <w:rPr>
              <w:rFonts w:asciiTheme="minorHAnsi" w:eastAsiaTheme="minorEastAsia" w:hAnsiTheme="minorHAnsi"/>
              <w:noProof/>
              <w:sz w:val="22"/>
              <w:lang w:eastAsia="lt-LT"/>
            </w:rPr>
          </w:pPr>
          <w:hyperlink w:anchor="_Toc321871945" w:history="1">
            <w:r w:rsidR="008134C2" w:rsidRPr="00C27F61">
              <w:rPr>
                <w:rStyle w:val="Hyperlink"/>
                <w:noProof/>
              </w:rPr>
              <w:t>1.3.Muitinės tarpininkai tarptautiniame logistikos kanale</w:t>
            </w:r>
            <w:r w:rsidR="008134C2">
              <w:rPr>
                <w:noProof/>
                <w:webHidden/>
              </w:rPr>
              <w:tab/>
            </w:r>
            <w:r>
              <w:rPr>
                <w:noProof/>
                <w:webHidden/>
              </w:rPr>
              <w:fldChar w:fldCharType="begin"/>
            </w:r>
            <w:r w:rsidR="008134C2">
              <w:rPr>
                <w:noProof/>
                <w:webHidden/>
              </w:rPr>
              <w:instrText xml:space="preserve"> PAGEREF _Toc321871945 \h </w:instrText>
            </w:r>
            <w:r>
              <w:rPr>
                <w:noProof/>
                <w:webHidden/>
              </w:rPr>
            </w:r>
            <w:r>
              <w:rPr>
                <w:noProof/>
                <w:webHidden/>
              </w:rPr>
              <w:fldChar w:fldCharType="separate"/>
            </w:r>
            <w:r w:rsidR="00C16707">
              <w:rPr>
                <w:noProof/>
                <w:webHidden/>
              </w:rPr>
              <w:t>26</w:t>
            </w:r>
            <w:r>
              <w:rPr>
                <w:noProof/>
                <w:webHidden/>
              </w:rPr>
              <w:fldChar w:fldCharType="end"/>
            </w:r>
          </w:hyperlink>
        </w:p>
        <w:p w:rsidR="008134C2" w:rsidRDefault="0016515A">
          <w:pPr>
            <w:pStyle w:val="TOC1"/>
            <w:tabs>
              <w:tab w:val="right" w:leader="dot" w:pos="9911"/>
            </w:tabs>
            <w:rPr>
              <w:rFonts w:asciiTheme="minorHAnsi" w:eastAsiaTheme="minorEastAsia" w:hAnsiTheme="minorHAnsi"/>
              <w:noProof/>
              <w:sz w:val="22"/>
              <w:lang w:eastAsia="lt-LT"/>
            </w:rPr>
          </w:pPr>
          <w:hyperlink w:anchor="_Toc321871946" w:history="1">
            <w:r w:rsidR="008134C2" w:rsidRPr="00C27F61">
              <w:rPr>
                <w:rStyle w:val="Hyperlink"/>
                <w:noProof/>
              </w:rPr>
              <w:t>2. ATSTOVAVIMAS IR TARPININKAVIMAS MUITINĖJĖ</w:t>
            </w:r>
            <w:r w:rsidR="008134C2">
              <w:rPr>
                <w:noProof/>
                <w:webHidden/>
              </w:rPr>
              <w:tab/>
            </w:r>
            <w:r>
              <w:rPr>
                <w:noProof/>
                <w:webHidden/>
              </w:rPr>
              <w:fldChar w:fldCharType="begin"/>
            </w:r>
            <w:r w:rsidR="008134C2">
              <w:rPr>
                <w:noProof/>
                <w:webHidden/>
              </w:rPr>
              <w:instrText xml:space="preserve"> PAGEREF _Toc321871946 \h </w:instrText>
            </w:r>
            <w:r>
              <w:rPr>
                <w:noProof/>
                <w:webHidden/>
              </w:rPr>
            </w:r>
            <w:r>
              <w:rPr>
                <w:noProof/>
                <w:webHidden/>
              </w:rPr>
              <w:fldChar w:fldCharType="separate"/>
            </w:r>
            <w:r w:rsidR="00C16707">
              <w:rPr>
                <w:noProof/>
                <w:webHidden/>
              </w:rPr>
              <w:t>36</w:t>
            </w:r>
            <w:r>
              <w:rPr>
                <w:noProof/>
                <w:webHidden/>
              </w:rPr>
              <w:fldChar w:fldCharType="end"/>
            </w:r>
          </w:hyperlink>
        </w:p>
        <w:p w:rsidR="008134C2" w:rsidRDefault="0016515A">
          <w:pPr>
            <w:pStyle w:val="TOC2"/>
            <w:tabs>
              <w:tab w:val="right" w:leader="dot" w:pos="9911"/>
            </w:tabs>
            <w:rPr>
              <w:rFonts w:asciiTheme="minorHAnsi" w:eastAsiaTheme="minorEastAsia" w:hAnsiTheme="minorHAnsi"/>
              <w:noProof/>
              <w:sz w:val="22"/>
              <w:lang w:eastAsia="lt-LT"/>
            </w:rPr>
          </w:pPr>
          <w:hyperlink w:anchor="_Toc321871947" w:history="1">
            <w:r w:rsidR="008134C2" w:rsidRPr="00C27F61">
              <w:rPr>
                <w:rStyle w:val="Hyperlink"/>
                <w:noProof/>
              </w:rPr>
              <w:t>2.1. Tiesioginis ir netiesioginis atstovavimas muitinėje</w:t>
            </w:r>
            <w:r w:rsidR="008134C2">
              <w:rPr>
                <w:noProof/>
                <w:webHidden/>
              </w:rPr>
              <w:tab/>
            </w:r>
            <w:r>
              <w:rPr>
                <w:noProof/>
                <w:webHidden/>
              </w:rPr>
              <w:fldChar w:fldCharType="begin"/>
            </w:r>
            <w:r w:rsidR="008134C2">
              <w:rPr>
                <w:noProof/>
                <w:webHidden/>
              </w:rPr>
              <w:instrText xml:space="preserve"> PAGEREF _Toc321871947 \h </w:instrText>
            </w:r>
            <w:r>
              <w:rPr>
                <w:noProof/>
                <w:webHidden/>
              </w:rPr>
            </w:r>
            <w:r>
              <w:rPr>
                <w:noProof/>
                <w:webHidden/>
              </w:rPr>
              <w:fldChar w:fldCharType="separate"/>
            </w:r>
            <w:r w:rsidR="00C16707">
              <w:rPr>
                <w:noProof/>
                <w:webHidden/>
              </w:rPr>
              <w:t>36</w:t>
            </w:r>
            <w:r>
              <w:rPr>
                <w:noProof/>
                <w:webHidden/>
              </w:rPr>
              <w:fldChar w:fldCharType="end"/>
            </w:r>
          </w:hyperlink>
        </w:p>
        <w:p w:rsidR="008134C2" w:rsidRDefault="0016515A">
          <w:pPr>
            <w:pStyle w:val="TOC2"/>
            <w:tabs>
              <w:tab w:val="right" w:leader="dot" w:pos="9911"/>
            </w:tabs>
            <w:rPr>
              <w:rFonts w:asciiTheme="minorHAnsi" w:eastAsiaTheme="minorEastAsia" w:hAnsiTheme="minorHAnsi"/>
              <w:noProof/>
              <w:sz w:val="22"/>
              <w:lang w:eastAsia="lt-LT"/>
            </w:rPr>
          </w:pPr>
          <w:hyperlink w:anchor="_Toc321871948" w:history="1">
            <w:r w:rsidR="008134C2" w:rsidRPr="00C27F61">
              <w:rPr>
                <w:rStyle w:val="Hyperlink"/>
                <w:noProof/>
              </w:rPr>
              <w:t>2.2. Muitinės tarpininkai ir jų veikla Lietuvoje</w:t>
            </w:r>
            <w:r w:rsidR="008134C2">
              <w:rPr>
                <w:noProof/>
                <w:webHidden/>
              </w:rPr>
              <w:tab/>
            </w:r>
            <w:r>
              <w:rPr>
                <w:noProof/>
                <w:webHidden/>
              </w:rPr>
              <w:fldChar w:fldCharType="begin"/>
            </w:r>
            <w:r w:rsidR="008134C2">
              <w:rPr>
                <w:noProof/>
                <w:webHidden/>
              </w:rPr>
              <w:instrText xml:space="preserve"> PAGEREF _Toc321871948 \h </w:instrText>
            </w:r>
            <w:r>
              <w:rPr>
                <w:noProof/>
                <w:webHidden/>
              </w:rPr>
            </w:r>
            <w:r>
              <w:rPr>
                <w:noProof/>
                <w:webHidden/>
              </w:rPr>
              <w:fldChar w:fldCharType="separate"/>
            </w:r>
            <w:r w:rsidR="00C16707">
              <w:rPr>
                <w:noProof/>
                <w:webHidden/>
              </w:rPr>
              <w:t>40</w:t>
            </w:r>
            <w:r>
              <w:rPr>
                <w:noProof/>
                <w:webHidden/>
              </w:rPr>
              <w:fldChar w:fldCharType="end"/>
            </w:r>
          </w:hyperlink>
        </w:p>
        <w:p w:rsidR="008134C2" w:rsidRDefault="0016515A">
          <w:pPr>
            <w:pStyle w:val="TOC1"/>
            <w:tabs>
              <w:tab w:val="right" w:leader="dot" w:pos="9911"/>
            </w:tabs>
            <w:rPr>
              <w:rFonts w:asciiTheme="minorHAnsi" w:eastAsiaTheme="minorEastAsia" w:hAnsiTheme="minorHAnsi"/>
              <w:noProof/>
              <w:sz w:val="22"/>
              <w:lang w:eastAsia="lt-LT"/>
            </w:rPr>
          </w:pPr>
          <w:hyperlink w:anchor="_Toc321871949" w:history="1">
            <w:r w:rsidR="008134C2" w:rsidRPr="00C27F61">
              <w:rPr>
                <w:rStyle w:val="Hyperlink"/>
                <w:noProof/>
              </w:rPr>
              <w:t>3. MUITINĖS TARPININKŲ VEIKLOS PERSPEKTYVOS IR</w:t>
            </w:r>
            <w:r w:rsidR="008134C2">
              <w:rPr>
                <w:noProof/>
                <w:webHidden/>
              </w:rPr>
              <w:tab/>
            </w:r>
            <w:r>
              <w:rPr>
                <w:noProof/>
                <w:webHidden/>
              </w:rPr>
              <w:fldChar w:fldCharType="begin"/>
            </w:r>
            <w:r w:rsidR="008134C2">
              <w:rPr>
                <w:noProof/>
                <w:webHidden/>
              </w:rPr>
              <w:instrText xml:space="preserve"> PAGEREF _Toc321871949 \h </w:instrText>
            </w:r>
            <w:r>
              <w:rPr>
                <w:noProof/>
                <w:webHidden/>
              </w:rPr>
            </w:r>
            <w:r>
              <w:rPr>
                <w:noProof/>
                <w:webHidden/>
              </w:rPr>
              <w:fldChar w:fldCharType="separate"/>
            </w:r>
            <w:r w:rsidR="00C16707">
              <w:rPr>
                <w:noProof/>
                <w:webHidden/>
              </w:rPr>
              <w:t>49</w:t>
            </w:r>
            <w:r>
              <w:rPr>
                <w:noProof/>
                <w:webHidden/>
              </w:rPr>
              <w:fldChar w:fldCharType="end"/>
            </w:r>
          </w:hyperlink>
        </w:p>
        <w:p w:rsidR="008134C2" w:rsidRDefault="0016515A">
          <w:pPr>
            <w:pStyle w:val="TOC1"/>
            <w:tabs>
              <w:tab w:val="right" w:leader="dot" w:pos="9911"/>
            </w:tabs>
            <w:rPr>
              <w:rFonts w:asciiTheme="minorHAnsi" w:eastAsiaTheme="minorEastAsia" w:hAnsiTheme="minorHAnsi"/>
              <w:noProof/>
              <w:sz w:val="22"/>
              <w:lang w:eastAsia="lt-LT"/>
            </w:rPr>
          </w:pPr>
          <w:hyperlink w:anchor="_Toc321871950" w:history="1">
            <w:r w:rsidR="008134C2" w:rsidRPr="00C27F61">
              <w:rPr>
                <w:rStyle w:val="Hyperlink"/>
                <w:noProof/>
              </w:rPr>
              <w:t>KONKURENCINGUMO DIDINIMAS</w:t>
            </w:r>
            <w:r w:rsidR="008134C2">
              <w:rPr>
                <w:noProof/>
                <w:webHidden/>
              </w:rPr>
              <w:tab/>
            </w:r>
            <w:r>
              <w:rPr>
                <w:noProof/>
                <w:webHidden/>
              </w:rPr>
              <w:fldChar w:fldCharType="begin"/>
            </w:r>
            <w:r w:rsidR="008134C2">
              <w:rPr>
                <w:noProof/>
                <w:webHidden/>
              </w:rPr>
              <w:instrText xml:space="preserve"> PAGEREF _Toc321871950 \h </w:instrText>
            </w:r>
            <w:r>
              <w:rPr>
                <w:noProof/>
                <w:webHidden/>
              </w:rPr>
            </w:r>
            <w:r>
              <w:rPr>
                <w:noProof/>
                <w:webHidden/>
              </w:rPr>
              <w:fldChar w:fldCharType="separate"/>
            </w:r>
            <w:r w:rsidR="00C16707">
              <w:rPr>
                <w:noProof/>
                <w:webHidden/>
              </w:rPr>
              <w:t>49</w:t>
            </w:r>
            <w:r>
              <w:rPr>
                <w:noProof/>
                <w:webHidden/>
              </w:rPr>
              <w:fldChar w:fldCharType="end"/>
            </w:r>
          </w:hyperlink>
        </w:p>
        <w:p w:rsidR="008134C2" w:rsidRDefault="0016515A">
          <w:pPr>
            <w:pStyle w:val="TOC2"/>
            <w:tabs>
              <w:tab w:val="right" w:leader="dot" w:pos="9911"/>
            </w:tabs>
            <w:rPr>
              <w:rFonts w:asciiTheme="minorHAnsi" w:eastAsiaTheme="minorEastAsia" w:hAnsiTheme="minorHAnsi"/>
              <w:noProof/>
              <w:sz w:val="22"/>
              <w:lang w:eastAsia="lt-LT"/>
            </w:rPr>
          </w:pPr>
          <w:hyperlink w:anchor="_Toc321871951" w:history="1">
            <w:r w:rsidR="008134C2" w:rsidRPr="00C27F61">
              <w:rPr>
                <w:rStyle w:val="Hyperlink"/>
                <w:noProof/>
              </w:rPr>
              <w:t>3.1. Muitinės tarpininkų atliekami muitinės formalumai</w:t>
            </w:r>
            <w:r w:rsidR="008134C2">
              <w:rPr>
                <w:noProof/>
                <w:webHidden/>
              </w:rPr>
              <w:tab/>
            </w:r>
            <w:r>
              <w:rPr>
                <w:noProof/>
                <w:webHidden/>
              </w:rPr>
              <w:fldChar w:fldCharType="begin"/>
            </w:r>
            <w:r w:rsidR="008134C2">
              <w:rPr>
                <w:noProof/>
                <w:webHidden/>
              </w:rPr>
              <w:instrText xml:space="preserve"> PAGEREF _Toc321871951 \h </w:instrText>
            </w:r>
            <w:r>
              <w:rPr>
                <w:noProof/>
                <w:webHidden/>
              </w:rPr>
            </w:r>
            <w:r>
              <w:rPr>
                <w:noProof/>
                <w:webHidden/>
              </w:rPr>
              <w:fldChar w:fldCharType="separate"/>
            </w:r>
            <w:r w:rsidR="00C16707">
              <w:rPr>
                <w:noProof/>
                <w:webHidden/>
              </w:rPr>
              <w:t>49</w:t>
            </w:r>
            <w:r>
              <w:rPr>
                <w:noProof/>
                <w:webHidden/>
              </w:rPr>
              <w:fldChar w:fldCharType="end"/>
            </w:r>
          </w:hyperlink>
        </w:p>
        <w:p w:rsidR="008134C2" w:rsidRDefault="0016515A">
          <w:pPr>
            <w:pStyle w:val="TOC2"/>
            <w:tabs>
              <w:tab w:val="right" w:leader="dot" w:pos="9911"/>
            </w:tabs>
            <w:rPr>
              <w:rFonts w:asciiTheme="minorHAnsi" w:eastAsiaTheme="minorEastAsia" w:hAnsiTheme="minorHAnsi"/>
              <w:noProof/>
              <w:sz w:val="22"/>
              <w:lang w:eastAsia="lt-LT"/>
            </w:rPr>
          </w:pPr>
          <w:hyperlink w:anchor="_Toc321871952" w:history="1">
            <w:r w:rsidR="008134C2" w:rsidRPr="00C27F61">
              <w:rPr>
                <w:rStyle w:val="Hyperlink"/>
                <w:noProof/>
              </w:rPr>
              <w:t>3.2. Muitinės tarpininkų veiklos pokyčiai, trukdžiai ir perspektyvos</w:t>
            </w:r>
            <w:r w:rsidR="008134C2">
              <w:rPr>
                <w:noProof/>
                <w:webHidden/>
              </w:rPr>
              <w:tab/>
            </w:r>
            <w:r>
              <w:rPr>
                <w:noProof/>
                <w:webHidden/>
              </w:rPr>
              <w:fldChar w:fldCharType="begin"/>
            </w:r>
            <w:r w:rsidR="008134C2">
              <w:rPr>
                <w:noProof/>
                <w:webHidden/>
              </w:rPr>
              <w:instrText xml:space="preserve"> PAGEREF _Toc321871952 \h </w:instrText>
            </w:r>
            <w:r>
              <w:rPr>
                <w:noProof/>
                <w:webHidden/>
              </w:rPr>
            </w:r>
            <w:r>
              <w:rPr>
                <w:noProof/>
                <w:webHidden/>
              </w:rPr>
              <w:fldChar w:fldCharType="separate"/>
            </w:r>
            <w:r w:rsidR="00C16707">
              <w:rPr>
                <w:noProof/>
                <w:webHidden/>
              </w:rPr>
              <w:t>59</w:t>
            </w:r>
            <w:r>
              <w:rPr>
                <w:noProof/>
                <w:webHidden/>
              </w:rPr>
              <w:fldChar w:fldCharType="end"/>
            </w:r>
          </w:hyperlink>
        </w:p>
        <w:p w:rsidR="008134C2" w:rsidRDefault="0016515A">
          <w:pPr>
            <w:pStyle w:val="TOC1"/>
            <w:tabs>
              <w:tab w:val="right" w:leader="dot" w:pos="9911"/>
            </w:tabs>
            <w:rPr>
              <w:rFonts w:asciiTheme="minorHAnsi" w:eastAsiaTheme="minorEastAsia" w:hAnsiTheme="minorHAnsi"/>
              <w:noProof/>
              <w:sz w:val="22"/>
              <w:lang w:eastAsia="lt-LT"/>
            </w:rPr>
          </w:pPr>
          <w:hyperlink w:anchor="_Toc321871953" w:history="1">
            <w:r w:rsidR="008134C2" w:rsidRPr="00C27F61">
              <w:rPr>
                <w:rStyle w:val="Hyperlink"/>
                <w:noProof/>
              </w:rPr>
              <w:t>IŠVADOS IR PASIŪLYMAI</w:t>
            </w:r>
            <w:r w:rsidR="008134C2">
              <w:rPr>
                <w:noProof/>
                <w:webHidden/>
              </w:rPr>
              <w:tab/>
            </w:r>
            <w:r>
              <w:rPr>
                <w:noProof/>
                <w:webHidden/>
              </w:rPr>
              <w:fldChar w:fldCharType="begin"/>
            </w:r>
            <w:r w:rsidR="008134C2">
              <w:rPr>
                <w:noProof/>
                <w:webHidden/>
              </w:rPr>
              <w:instrText xml:space="preserve"> PAGEREF _Toc321871953 \h </w:instrText>
            </w:r>
            <w:r>
              <w:rPr>
                <w:noProof/>
                <w:webHidden/>
              </w:rPr>
            </w:r>
            <w:r>
              <w:rPr>
                <w:noProof/>
                <w:webHidden/>
              </w:rPr>
              <w:fldChar w:fldCharType="separate"/>
            </w:r>
            <w:r w:rsidR="00C16707">
              <w:rPr>
                <w:noProof/>
                <w:webHidden/>
              </w:rPr>
              <w:t>63</w:t>
            </w:r>
            <w:r>
              <w:rPr>
                <w:noProof/>
                <w:webHidden/>
              </w:rPr>
              <w:fldChar w:fldCharType="end"/>
            </w:r>
          </w:hyperlink>
        </w:p>
        <w:p w:rsidR="008134C2" w:rsidRDefault="0016515A">
          <w:pPr>
            <w:pStyle w:val="TOC1"/>
            <w:tabs>
              <w:tab w:val="right" w:leader="dot" w:pos="9911"/>
            </w:tabs>
            <w:rPr>
              <w:rFonts w:asciiTheme="minorHAnsi" w:eastAsiaTheme="minorEastAsia" w:hAnsiTheme="minorHAnsi"/>
              <w:noProof/>
              <w:sz w:val="22"/>
              <w:lang w:eastAsia="lt-LT"/>
            </w:rPr>
          </w:pPr>
          <w:hyperlink w:anchor="_Toc321871954" w:history="1">
            <w:r w:rsidR="008134C2" w:rsidRPr="00C27F61">
              <w:rPr>
                <w:rStyle w:val="Hyperlink"/>
                <w:noProof/>
              </w:rPr>
              <w:t>LITERATŪRA</w:t>
            </w:r>
            <w:r w:rsidR="008134C2">
              <w:rPr>
                <w:noProof/>
                <w:webHidden/>
              </w:rPr>
              <w:tab/>
            </w:r>
            <w:r>
              <w:rPr>
                <w:noProof/>
                <w:webHidden/>
              </w:rPr>
              <w:fldChar w:fldCharType="begin"/>
            </w:r>
            <w:r w:rsidR="008134C2">
              <w:rPr>
                <w:noProof/>
                <w:webHidden/>
              </w:rPr>
              <w:instrText xml:space="preserve"> PAGEREF _Toc321871954 \h </w:instrText>
            </w:r>
            <w:r>
              <w:rPr>
                <w:noProof/>
                <w:webHidden/>
              </w:rPr>
            </w:r>
            <w:r>
              <w:rPr>
                <w:noProof/>
                <w:webHidden/>
              </w:rPr>
              <w:fldChar w:fldCharType="separate"/>
            </w:r>
            <w:r w:rsidR="00C16707">
              <w:rPr>
                <w:noProof/>
                <w:webHidden/>
              </w:rPr>
              <w:t>64</w:t>
            </w:r>
            <w:r>
              <w:rPr>
                <w:noProof/>
                <w:webHidden/>
              </w:rPr>
              <w:fldChar w:fldCharType="end"/>
            </w:r>
          </w:hyperlink>
        </w:p>
        <w:p w:rsidR="008134C2" w:rsidRDefault="0016515A">
          <w:pPr>
            <w:pStyle w:val="TOC1"/>
            <w:tabs>
              <w:tab w:val="right" w:leader="dot" w:pos="9911"/>
            </w:tabs>
            <w:rPr>
              <w:rFonts w:asciiTheme="minorHAnsi" w:eastAsiaTheme="minorEastAsia" w:hAnsiTheme="minorHAnsi"/>
              <w:noProof/>
              <w:sz w:val="22"/>
              <w:lang w:eastAsia="lt-LT"/>
            </w:rPr>
          </w:pPr>
          <w:hyperlink w:anchor="_Toc321871955" w:history="1">
            <w:r w:rsidR="008134C2" w:rsidRPr="00C27F61">
              <w:rPr>
                <w:rStyle w:val="Hyperlink"/>
                <w:noProof/>
              </w:rPr>
              <w:t>ANOTACIJA</w:t>
            </w:r>
            <w:r w:rsidR="008134C2">
              <w:rPr>
                <w:noProof/>
                <w:webHidden/>
              </w:rPr>
              <w:tab/>
            </w:r>
            <w:r>
              <w:rPr>
                <w:noProof/>
                <w:webHidden/>
              </w:rPr>
              <w:fldChar w:fldCharType="begin"/>
            </w:r>
            <w:r w:rsidR="008134C2">
              <w:rPr>
                <w:noProof/>
                <w:webHidden/>
              </w:rPr>
              <w:instrText xml:space="preserve"> PAGEREF _Toc321871955 \h </w:instrText>
            </w:r>
            <w:r>
              <w:rPr>
                <w:noProof/>
                <w:webHidden/>
              </w:rPr>
            </w:r>
            <w:r>
              <w:rPr>
                <w:noProof/>
                <w:webHidden/>
              </w:rPr>
              <w:fldChar w:fldCharType="separate"/>
            </w:r>
            <w:r w:rsidR="00C16707">
              <w:rPr>
                <w:noProof/>
                <w:webHidden/>
              </w:rPr>
              <w:t>67</w:t>
            </w:r>
            <w:r>
              <w:rPr>
                <w:noProof/>
                <w:webHidden/>
              </w:rPr>
              <w:fldChar w:fldCharType="end"/>
            </w:r>
          </w:hyperlink>
        </w:p>
        <w:p w:rsidR="008134C2" w:rsidRDefault="0016515A">
          <w:pPr>
            <w:pStyle w:val="TOC1"/>
            <w:tabs>
              <w:tab w:val="right" w:leader="dot" w:pos="9911"/>
            </w:tabs>
            <w:rPr>
              <w:rFonts w:asciiTheme="minorHAnsi" w:eastAsiaTheme="minorEastAsia" w:hAnsiTheme="minorHAnsi"/>
              <w:noProof/>
              <w:sz w:val="22"/>
              <w:lang w:eastAsia="lt-LT"/>
            </w:rPr>
          </w:pPr>
          <w:hyperlink w:anchor="_Toc321871956" w:history="1">
            <w:r w:rsidR="008134C2" w:rsidRPr="00C27F61">
              <w:rPr>
                <w:rStyle w:val="Hyperlink"/>
                <w:noProof/>
              </w:rPr>
              <w:t>ANNOTATION</w:t>
            </w:r>
            <w:r w:rsidR="008134C2">
              <w:rPr>
                <w:noProof/>
                <w:webHidden/>
              </w:rPr>
              <w:tab/>
            </w:r>
            <w:r>
              <w:rPr>
                <w:noProof/>
                <w:webHidden/>
              </w:rPr>
              <w:fldChar w:fldCharType="begin"/>
            </w:r>
            <w:r w:rsidR="008134C2">
              <w:rPr>
                <w:noProof/>
                <w:webHidden/>
              </w:rPr>
              <w:instrText xml:space="preserve"> PAGEREF _Toc321871956 \h </w:instrText>
            </w:r>
            <w:r>
              <w:rPr>
                <w:noProof/>
                <w:webHidden/>
              </w:rPr>
            </w:r>
            <w:r>
              <w:rPr>
                <w:noProof/>
                <w:webHidden/>
              </w:rPr>
              <w:fldChar w:fldCharType="separate"/>
            </w:r>
            <w:r w:rsidR="00C16707">
              <w:rPr>
                <w:noProof/>
                <w:webHidden/>
              </w:rPr>
              <w:t>67</w:t>
            </w:r>
            <w:r>
              <w:rPr>
                <w:noProof/>
                <w:webHidden/>
              </w:rPr>
              <w:fldChar w:fldCharType="end"/>
            </w:r>
          </w:hyperlink>
        </w:p>
        <w:p w:rsidR="008134C2" w:rsidRDefault="0016515A">
          <w:pPr>
            <w:pStyle w:val="TOC1"/>
            <w:tabs>
              <w:tab w:val="right" w:leader="dot" w:pos="9911"/>
            </w:tabs>
            <w:rPr>
              <w:rFonts w:asciiTheme="minorHAnsi" w:eastAsiaTheme="minorEastAsia" w:hAnsiTheme="minorHAnsi"/>
              <w:noProof/>
              <w:sz w:val="22"/>
              <w:lang w:eastAsia="lt-LT"/>
            </w:rPr>
          </w:pPr>
          <w:hyperlink w:anchor="_Toc321871957" w:history="1">
            <w:r w:rsidR="008134C2" w:rsidRPr="00C27F61">
              <w:rPr>
                <w:rStyle w:val="Hyperlink"/>
                <w:noProof/>
              </w:rPr>
              <w:t>SANTRAUKA</w:t>
            </w:r>
            <w:r w:rsidR="008134C2">
              <w:rPr>
                <w:noProof/>
                <w:webHidden/>
              </w:rPr>
              <w:tab/>
            </w:r>
            <w:r>
              <w:rPr>
                <w:noProof/>
                <w:webHidden/>
              </w:rPr>
              <w:fldChar w:fldCharType="begin"/>
            </w:r>
            <w:r w:rsidR="008134C2">
              <w:rPr>
                <w:noProof/>
                <w:webHidden/>
              </w:rPr>
              <w:instrText xml:space="preserve"> PAGEREF _Toc321871957 \h </w:instrText>
            </w:r>
            <w:r>
              <w:rPr>
                <w:noProof/>
                <w:webHidden/>
              </w:rPr>
            </w:r>
            <w:r>
              <w:rPr>
                <w:noProof/>
                <w:webHidden/>
              </w:rPr>
              <w:fldChar w:fldCharType="separate"/>
            </w:r>
            <w:r w:rsidR="00C16707">
              <w:rPr>
                <w:noProof/>
                <w:webHidden/>
              </w:rPr>
              <w:t>68</w:t>
            </w:r>
            <w:r>
              <w:rPr>
                <w:noProof/>
                <w:webHidden/>
              </w:rPr>
              <w:fldChar w:fldCharType="end"/>
            </w:r>
          </w:hyperlink>
        </w:p>
        <w:p w:rsidR="008134C2" w:rsidRDefault="0016515A">
          <w:pPr>
            <w:pStyle w:val="TOC1"/>
            <w:tabs>
              <w:tab w:val="right" w:leader="dot" w:pos="9911"/>
            </w:tabs>
            <w:rPr>
              <w:rFonts w:asciiTheme="minorHAnsi" w:eastAsiaTheme="minorEastAsia" w:hAnsiTheme="minorHAnsi"/>
              <w:noProof/>
              <w:sz w:val="22"/>
              <w:lang w:eastAsia="lt-LT"/>
            </w:rPr>
          </w:pPr>
          <w:hyperlink w:anchor="_Toc321871958" w:history="1">
            <w:r w:rsidR="008134C2" w:rsidRPr="00C27F61">
              <w:rPr>
                <w:rStyle w:val="Hyperlink"/>
                <w:noProof/>
              </w:rPr>
              <w:t>SUMMARY</w:t>
            </w:r>
            <w:r w:rsidR="008134C2">
              <w:rPr>
                <w:noProof/>
                <w:webHidden/>
              </w:rPr>
              <w:tab/>
            </w:r>
            <w:r>
              <w:rPr>
                <w:noProof/>
                <w:webHidden/>
              </w:rPr>
              <w:fldChar w:fldCharType="begin"/>
            </w:r>
            <w:r w:rsidR="008134C2">
              <w:rPr>
                <w:noProof/>
                <w:webHidden/>
              </w:rPr>
              <w:instrText xml:space="preserve"> PAGEREF _Toc321871958 \h </w:instrText>
            </w:r>
            <w:r>
              <w:rPr>
                <w:noProof/>
                <w:webHidden/>
              </w:rPr>
            </w:r>
            <w:r>
              <w:rPr>
                <w:noProof/>
                <w:webHidden/>
              </w:rPr>
              <w:fldChar w:fldCharType="separate"/>
            </w:r>
            <w:r w:rsidR="00C16707">
              <w:rPr>
                <w:noProof/>
                <w:webHidden/>
              </w:rPr>
              <w:t>69</w:t>
            </w:r>
            <w:r>
              <w:rPr>
                <w:noProof/>
                <w:webHidden/>
              </w:rPr>
              <w:fldChar w:fldCharType="end"/>
            </w:r>
          </w:hyperlink>
        </w:p>
        <w:p w:rsidR="008134C2" w:rsidRDefault="0016515A">
          <w:pPr>
            <w:pStyle w:val="TOC1"/>
            <w:tabs>
              <w:tab w:val="right" w:leader="dot" w:pos="9911"/>
            </w:tabs>
            <w:rPr>
              <w:rFonts w:asciiTheme="minorHAnsi" w:eastAsiaTheme="minorEastAsia" w:hAnsiTheme="minorHAnsi"/>
              <w:noProof/>
              <w:sz w:val="22"/>
              <w:lang w:eastAsia="lt-LT"/>
            </w:rPr>
          </w:pPr>
          <w:hyperlink w:anchor="_Toc321871959" w:history="1">
            <w:r w:rsidR="008134C2" w:rsidRPr="00C27F61">
              <w:rPr>
                <w:rStyle w:val="Hyperlink"/>
                <w:noProof/>
              </w:rPr>
              <w:t>1 PRIEDAS</w:t>
            </w:r>
            <w:r w:rsidR="008134C2">
              <w:rPr>
                <w:noProof/>
                <w:webHidden/>
              </w:rPr>
              <w:tab/>
            </w:r>
            <w:r>
              <w:rPr>
                <w:noProof/>
                <w:webHidden/>
              </w:rPr>
              <w:fldChar w:fldCharType="begin"/>
            </w:r>
            <w:r w:rsidR="008134C2">
              <w:rPr>
                <w:noProof/>
                <w:webHidden/>
              </w:rPr>
              <w:instrText xml:space="preserve"> PAGEREF _Toc321871959 \h </w:instrText>
            </w:r>
            <w:r>
              <w:rPr>
                <w:noProof/>
                <w:webHidden/>
              </w:rPr>
            </w:r>
            <w:r>
              <w:rPr>
                <w:noProof/>
                <w:webHidden/>
              </w:rPr>
              <w:fldChar w:fldCharType="separate"/>
            </w:r>
            <w:r w:rsidR="00C16707">
              <w:rPr>
                <w:noProof/>
                <w:webHidden/>
              </w:rPr>
              <w:t>71</w:t>
            </w:r>
            <w:r>
              <w:rPr>
                <w:noProof/>
                <w:webHidden/>
              </w:rPr>
              <w:fldChar w:fldCharType="end"/>
            </w:r>
          </w:hyperlink>
        </w:p>
        <w:p w:rsidR="008134C2" w:rsidRDefault="0016515A">
          <w:pPr>
            <w:pStyle w:val="TOC1"/>
            <w:tabs>
              <w:tab w:val="right" w:leader="dot" w:pos="9911"/>
            </w:tabs>
            <w:rPr>
              <w:rFonts w:asciiTheme="minorHAnsi" w:eastAsiaTheme="minorEastAsia" w:hAnsiTheme="minorHAnsi"/>
              <w:noProof/>
              <w:sz w:val="22"/>
              <w:lang w:eastAsia="lt-LT"/>
            </w:rPr>
          </w:pPr>
          <w:hyperlink w:anchor="_Toc321871960" w:history="1">
            <w:r w:rsidR="008134C2" w:rsidRPr="00C27F61">
              <w:rPr>
                <w:rStyle w:val="Hyperlink"/>
                <w:noProof/>
              </w:rPr>
              <w:t>2 PRIEDAS</w:t>
            </w:r>
            <w:r w:rsidR="008134C2">
              <w:rPr>
                <w:noProof/>
                <w:webHidden/>
              </w:rPr>
              <w:tab/>
            </w:r>
            <w:r>
              <w:rPr>
                <w:noProof/>
                <w:webHidden/>
              </w:rPr>
              <w:fldChar w:fldCharType="begin"/>
            </w:r>
            <w:r w:rsidR="008134C2">
              <w:rPr>
                <w:noProof/>
                <w:webHidden/>
              </w:rPr>
              <w:instrText xml:space="preserve"> PAGEREF _Toc321871960 \h </w:instrText>
            </w:r>
            <w:r>
              <w:rPr>
                <w:noProof/>
                <w:webHidden/>
              </w:rPr>
            </w:r>
            <w:r>
              <w:rPr>
                <w:noProof/>
                <w:webHidden/>
              </w:rPr>
              <w:fldChar w:fldCharType="separate"/>
            </w:r>
            <w:r w:rsidR="00C16707">
              <w:rPr>
                <w:noProof/>
                <w:webHidden/>
              </w:rPr>
              <w:t>73</w:t>
            </w:r>
            <w:r>
              <w:rPr>
                <w:noProof/>
                <w:webHidden/>
              </w:rPr>
              <w:fldChar w:fldCharType="end"/>
            </w:r>
          </w:hyperlink>
        </w:p>
        <w:p w:rsidR="008A7543" w:rsidRPr="000D282B" w:rsidRDefault="0016515A" w:rsidP="000D282B">
          <w:r>
            <w:rPr>
              <w:b/>
              <w:bCs/>
              <w:noProof/>
            </w:rPr>
            <w:fldChar w:fldCharType="end"/>
          </w:r>
        </w:p>
      </w:sdtContent>
    </w:sdt>
    <w:p w:rsidR="003E2D42" w:rsidRPr="005D350F" w:rsidRDefault="003E2D42" w:rsidP="00E95E8F">
      <w:pPr>
        <w:spacing w:after="0" w:line="360" w:lineRule="auto"/>
        <w:rPr>
          <w:rFonts w:cs="Times New Roman"/>
          <w:b/>
          <w:noProof/>
          <w:szCs w:val="24"/>
        </w:rPr>
      </w:pPr>
      <w:r w:rsidRPr="005D350F">
        <w:rPr>
          <w:rFonts w:cs="Times New Roman"/>
          <w:b/>
          <w:noProof/>
          <w:szCs w:val="24"/>
        </w:rPr>
        <w:br w:type="page"/>
      </w:r>
    </w:p>
    <w:p w:rsidR="00BD77F4" w:rsidRDefault="00BD77F4" w:rsidP="00E95E8F">
      <w:pPr>
        <w:spacing w:after="0" w:line="360" w:lineRule="auto"/>
        <w:jc w:val="center"/>
        <w:rPr>
          <w:rFonts w:cs="Times New Roman"/>
          <w:b/>
          <w:noProof/>
          <w:szCs w:val="24"/>
        </w:rPr>
        <w:sectPr w:rsidR="00BD77F4" w:rsidSect="000C4304">
          <w:headerReference w:type="default" r:id="rId8"/>
          <w:pgSz w:w="11906" w:h="16838" w:code="9"/>
          <w:pgMar w:top="1134" w:right="567" w:bottom="1134" w:left="1418" w:header="567" w:footer="0" w:gutter="0"/>
          <w:pgNumType w:start="3"/>
          <w:cols w:space="1296"/>
          <w:docGrid w:linePitch="360"/>
        </w:sectPr>
      </w:pPr>
    </w:p>
    <w:p w:rsidR="008A7543" w:rsidRPr="005D350F" w:rsidRDefault="00F77935" w:rsidP="00E95E8F">
      <w:pPr>
        <w:spacing w:after="0" w:line="360" w:lineRule="auto"/>
        <w:jc w:val="center"/>
        <w:rPr>
          <w:rFonts w:cs="Times New Roman"/>
          <w:b/>
          <w:noProof/>
          <w:szCs w:val="24"/>
        </w:rPr>
      </w:pPr>
      <w:r w:rsidRPr="005D350F">
        <w:rPr>
          <w:rFonts w:cs="Times New Roman"/>
          <w:b/>
          <w:noProof/>
          <w:szCs w:val="24"/>
        </w:rPr>
        <w:lastRenderedPageBreak/>
        <w:t>LENTELĖS</w:t>
      </w:r>
    </w:p>
    <w:p w:rsidR="003E2D42" w:rsidRPr="005D350F" w:rsidRDefault="003E2D42" w:rsidP="00E95E8F">
      <w:pPr>
        <w:spacing w:after="0" w:line="360" w:lineRule="auto"/>
        <w:jc w:val="center"/>
        <w:rPr>
          <w:rFonts w:cs="Times New Roman"/>
          <w:b/>
          <w:noProof/>
          <w:szCs w:val="24"/>
        </w:rPr>
      </w:pPr>
    </w:p>
    <w:p w:rsidR="007422ED" w:rsidRPr="005D350F" w:rsidRDefault="007422ED" w:rsidP="007422ED">
      <w:pPr>
        <w:spacing w:after="0" w:line="360" w:lineRule="auto"/>
        <w:rPr>
          <w:rFonts w:cs="Times New Roman"/>
          <w:noProof/>
          <w:szCs w:val="24"/>
        </w:rPr>
      </w:pPr>
      <w:r w:rsidRPr="005D350F">
        <w:rPr>
          <w:rFonts w:cs="Times New Roman"/>
          <w:noProof/>
          <w:szCs w:val="24"/>
        </w:rPr>
        <w:t>1 lentelė. Lietuvos įgaliotųjų ekonominių operacijų vykdytojų sąrašas..........................................</w:t>
      </w:r>
      <w:r w:rsidR="00C274DB">
        <w:rPr>
          <w:rFonts w:cs="Times New Roman"/>
          <w:noProof/>
          <w:szCs w:val="24"/>
        </w:rPr>
        <w:t>.......31</w:t>
      </w:r>
    </w:p>
    <w:p w:rsidR="003E2D42" w:rsidRPr="005D350F" w:rsidRDefault="003E2D42" w:rsidP="007422ED">
      <w:pPr>
        <w:spacing w:after="0" w:line="360" w:lineRule="auto"/>
        <w:rPr>
          <w:rFonts w:cs="Times New Roman"/>
          <w:noProof/>
          <w:szCs w:val="24"/>
        </w:rPr>
      </w:pPr>
    </w:p>
    <w:p w:rsidR="003E2D42" w:rsidRPr="005D350F" w:rsidRDefault="003E2D42" w:rsidP="007422ED">
      <w:pPr>
        <w:spacing w:after="0" w:line="360" w:lineRule="auto"/>
        <w:rPr>
          <w:rFonts w:cs="Times New Roman"/>
          <w:b/>
          <w:noProof/>
          <w:szCs w:val="24"/>
        </w:rPr>
      </w:pPr>
    </w:p>
    <w:p w:rsidR="003E2D42" w:rsidRPr="005D350F" w:rsidRDefault="003E2D42" w:rsidP="00E95E8F">
      <w:pPr>
        <w:spacing w:after="0" w:line="360" w:lineRule="auto"/>
        <w:rPr>
          <w:rFonts w:cs="Times New Roman"/>
          <w:b/>
          <w:noProof/>
          <w:szCs w:val="24"/>
        </w:rPr>
      </w:pPr>
      <w:r w:rsidRPr="005D350F">
        <w:rPr>
          <w:rFonts w:cs="Times New Roman"/>
          <w:b/>
          <w:noProof/>
          <w:szCs w:val="24"/>
        </w:rPr>
        <w:br w:type="page"/>
      </w:r>
    </w:p>
    <w:p w:rsidR="003E2D42" w:rsidRPr="005D350F" w:rsidRDefault="00F77935" w:rsidP="00E95E8F">
      <w:pPr>
        <w:spacing w:after="0" w:line="360" w:lineRule="auto"/>
        <w:jc w:val="center"/>
        <w:rPr>
          <w:rFonts w:cs="Times New Roman"/>
          <w:b/>
          <w:noProof/>
          <w:szCs w:val="24"/>
        </w:rPr>
      </w:pPr>
      <w:r w:rsidRPr="005D350F">
        <w:rPr>
          <w:rFonts w:cs="Times New Roman"/>
          <w:b/>
          <w:noProof/>
          <w:szCs w:val="24"/>
        </w:rPr>
        <w:lastRenderedPageBreak/>
        <w:t>PAVEIKSLAI</w:t>
      </w:r>
    </w:p>
    <w:p w:rsidR="003E2D42" w:rsidRPr="005D350F" w:rsidRDefault="003E2D42" w:rsidP="00E95E8F">
      <w:pPr>
        <w:spacing w:after="0" w:line="360" w:lineRule="auto"/>
        <w:jc w:val="center"/>
        <w:rPr>
          <w:rFonts w:cs="Times New Roman"/>
          <w:b/>
          <w:noProof/>
          <w:szCs w:val="24"/>
        </w:rPr>
      </w:pPr>
    </w:p>
    <w:p w:rsidR="003B0264" w:rsidRPr="005D350F" w:rsidRDefault="003B0264" w:rsidP="00F1322A">
      <w:pPr>
        <w:spacing w:after="0" w:line="360" w:lineRule="auto"/>
        <w:jc w:val="both"/>
        <w:rPr>
          <w:rFonts w:cs="Times New Roman"/>
          <w:noProof/>
          <w:szCs w:val="24"/>
        </w:rPr>
      </w:pPr>
      <w:r w:rsidRPr="005D350F">
        <w:rPr>
          <w:rFonts w:cs="Times New Roman"/>
          <w:noProof/>
          <w:szCs w:val="24"/>
        </w:rPr>
        <w:t>1 pav. Tarptautinės tiekimo grandinės schema</w:t>
      </w:r>
      <w:r w:rsidR="00121A07" w:rsidRPr="005D350F">
        <w:rPr>
          <w:rFonts w:cs="Times New Roman"/>
          <w:noProof/>
          <w:szCs w:val="24"/>
        </w:rPr>
        <w:t>..............................................................................</w:t>
      </w:r>
      <w:r w:rsidR="00C274DB">
        <w:rPr>
          <w:rFonts w:cs="Times New Roman"/>
          <w:noProof/>
          <w:szCs w:val="24"/>
        </w:rPr>
        <w:t>.........11</w:t>
      </w:r>
    </w:p>
    <w:p w:rsidR="003B0264" w:rsidRPr="005D350F" w:rsidRDefault="003B0264" w:rsidP="00F1322A">
      <w:pPr>
        <w:spacing w:after="0" w:line="360" w:lineRule="auto"/>
        <w:jc w:val="both"/>
        <w:rPr>
          <w:rFonts w:cs="Times New Roman"/>
          <w:noProof/>
          <w:szCs w:val="24"/>
        </w:rPr>
      </w:pPr>
      <w:r w:rsidRPr="005D350F">
        <w:rPr>
          <w:rFonts w:cs="Times New Roman"/>
          <w:noProof/>
          <w:szCs w:val="24"/>
        </w:rPr>
        <w:t>2 pav. Tarptautinio logistikos kanalo schema</w:t>
      </w:r>
      <w:r w:rsidR="00121A07" w:rsidRPr="005D350F">
        <w:rPr>
          <w:rFonts w:cs="Times New Roman"/>
          <w:noProof/>
          <w:szCs w:val="24"/>
        </w:rPr>
        <w:t>...............................................................................</w:t>
      </w:r>
      <w:r w:rsidR="00C274DB">
        <w:rPr>
          <w:rFonts w:cs="Times New Roman"/>
          <w:noProof/>
          <w:szCs w:val="24"/>
        </w:rPr>
        <w:t>..........12</w:t>
      </w:r>
    </w:p>
    <w:p w:rsidR="003B0264" w:rsidRPr="005D350F" w:rsidRDefault="003B0264" w:rsidP="00F1322A">
      <w:pPr>
        <w:spacing w:after="0" w:line="360" w:lineRule="auto"/>
        <w:jc w:val="both"/>
        <w:rPr>
          <w:rFonts w:cs="Times New Roman"/>
          <w:noProof/>
          <w:szCs w:val="24"/>
        </w:rPr>
      </w:pPr>
      <w:r w:rsidRPr="005D350F">
        <w:rPr>
          <w:rFonts w:cs="Times New Roman"/>
          <w:noProof/>
          <w:szCs w:val="24"/>
        </w:rPr>
        <w:t>3 pav. Tarptautinės logistikos</w:t>
      </w:r>
      <w:r w:rsidR="006F543D">
        <w:rPr>
          <w:rFonts w:cs="Times New Roman"/>
          <w:noProof/>
          <w:szCs w:val="24"/>
        </w:rPr>
        <w:t xml:space="preserve"> kanalo subjektų sąveika</w:t>
      </w:r>
      <w:r w:rsidR="00121A07" w:rsidRPr="005D350F">
        <w:rPr>
          <w:rFonts w:cs="Times New Roman"/>
          <w:noProof/>
          <w:szCs w:val="24"/>
        </w:rPr>
        <w:t>...........................................</w:t>
      </w:r>
      <w:r w:rsidR="00C274DB">
        <w:rPr>
          <w:rFonts w:cs="Times New Roman"/>
          <w:noProof/>
          <w:szCs w:val="24"/>
        </w:rPr>
        <w:t>.......................</w:t>
      </w:r>
      <w:r w:rsidR="00121A07" w:rsidRPr="005D350F">
        <w:rPr>
          <w:rFonts w:cs="Times New Roman"/>
          <w:noProof/>
          <w:szCs w:val="24"/>
        </w:rPr>
        <w:t>........</w:t>
      </w:r>
      <w:r w:rsidR="00C274DB">
        <w:rPr>
          <w:rFonts w:cs="Times New Roman"/>
          <w:noProof/>
          <w:szCs w:val="24"/>
        </w:rPr>
        <w:t>14</w:t>
      </w:r>
    </w:p>
    <w:p w:rsidR="003B0264" w:rsidRPr="005D350F" w:rsidRDefault="003B0264" w:rsidP="00F1322A">
      <w:pPr>
        <w:spacing w:after="0" w:line="360" w:lineRule="auto"/>
        <w:jc w:val="both"/>
        <w:rPr>
          <w:rFonts w:cs="Times New Roman"/>
          <w:noProof/>
          <w:szCs w:val="24"/>
        </w:rPr>
      </w:pPr>
      <w:r w:rsidRPr="005D350F">
        <w:rPr>
          <w:rFonts w:cs="Times New Roman"/>
          <w:noProof/>
          <w:szCs w:val="24"/>
        </w:rPr>
        <w:t>4 pav. Tarptautinio logistikos kanalo srautai</w:t>
      </w:r>
      <w:r w:rsidR="00121A07" w:rsidRPr="005D350F">
        <w:rPr>
          <w:rFonts w:cs="Times New Roman"/>
          <w:noProof/>
          <w:szCs w:val="24"/>
        </w:rPr>
        <w:t>.................................................................................</w:t>
      </w:r>
      <w:r w:rsidR="00C274DB">
        <w:rPr>
          <w:rFonts w:cs="Times New Roman"/>
          <w:noProof/>
          <w:szCs w:val="24"/>
        </w:rPr>
        <w:t>.........15</w:t>
      </w:r>
    </w:p>
    <w:p w:rsidR="003B0264" w:rsidRPr="005D350F" w:rsidRDefault="00121A07" w:rsidP="00F1322A">
      <w:pPr>
        <w:spacing w:after="0" w:line="360" w:lineRule="auto"/>
        <w:jc w:val="both"/>
        <w:rPr>
          <w:rFonts w:cs="Times New Roman"/>
          <w:noProof/>
          <w:szCs w:val="24"/>
        </w:rPr>
      </w:pPr>
      <w:r w:rsidRPr="005D350F">
        <w:rPr>
          <w:rFonts w:cs="Times New Roman"/>
          <w:noProof/>
          <w:szCs w:val="24"/>
        </w:rPr>
        <w:t>5 pav. Tarptautinio logistikos kanalo eksporto etapas..................................................................</w:t>
      </w:r>
      <w:r w:rsidR="00C274DB">
        <w:rPr>
          <w:rFonts w:cs="Times New Roman"/>
          <w:noProof/>
          <w:szCs w:val="24"/>
        </w:rPr>
        <w:t>.........</w:t>
      </w:r>
      <w:r w:rsidRPr="005D350F">
        <w:rPr>
          <w:rFonts w:cs="Times New Roman"/>
          <w:noProof/>
          <w:szCs w:val="24"/>
        </w:rPr>
        <w:t>.</w:t>
      </w:r>
      <w:r w:rsidR="00C274DB">
        <w:rPr>
          <w:rFonts w:cs="Times New Roman"/>
          <w:noProof/>
          <w:szCs w:val="24"/>
        </w:rPr>
        <w:t>16</w:t>
      </w:r>
    </w:p>
    <w:p w:rsidR="003B0264" w:rsidRPr="005D350F" w:rsidRDefault="00564C1A" w:rsidP="00F1322A">
      <w:pPr>
        <w:spacing w:after="0" w:line="360" w:lineRule="auto"/>
        <w:jc w:val="both"/>
        <w:rPr>
          <w:rFonts w:cs="Times New Roman"/>
          <w:noProof/>
          <w:szCs w:val="24"/>
        </w:rPr>
      </w:pPr>
      <w:r w:rsidRPr="005D350F">
        <w:rPr>
          <w:rFonts w:cs="Times New Roman"/>
          <w:noProof/>
          <w:szCs w:val="24"/>
        </w:rPr>
        <w:t>6 pav. Tarptau</w:t>
      </w:r>
      <w:r w:rsidR="00121A07" w:rsidRPr="005D350F">
        <w:rPr>
          <w:rFonts w:cs="Times New Roman"/>
          <w:noProof/>
          <w:szCs w:val="24"/>
        </w:rPr>
        <w:t>tinio logistiko kanalo tranzito etapas.....................................................................</w:t>
      </w:r>
      <w:r w:rsidR="00C274DB">
        <w:rPr>
          <w:rFonts w:cs="Times New Roman"/>
          <w:noProof/>
          <w:szCs w:val="24"/>
        </w:rPr>
        <w:t>..........18</w:t>
      </w:r>
    </w:p>
    <w:p w:rsidR="00121A07" w:rsidRPr="005D350F" w:rsidRDefault="00121A07" w:rsidP="00F1322A">
      <w:pPr>
        <w:spacing w:after="0" w:line="360" w:lineRule="auto"/>
        <w:jc w:val="both"/>
        <w:rPr>
          <w:rFonts w:cs="Times New Roman"/>
          <w:noProof/>
          <w:szCs w:val="24"/>
        </w:rPr>
      </w:pPr>
      <w:r w:rsidRPr="005D350F">
        <w:rPr>
          <w:rFonts w:cs="Times New Roman"/>
          <w:noProof/>
          <w:szCs w:val="24"/>
        </w:rPr>
        <w:t>7 pav. Tarptautinio logistikos kanalo importo etapas..................................................................</w:t>
      </w:r>
      <w:r w:rsidR="00C274DB">
        <w:rPr>
          <w:rFonts w:cs="Times New Roman"/>
          <w:noProof/>
          <w:szCs w:val="24"/>
        </w:rPr>
        <w:t>...</w:t>
      </w:r>
      <w:r w:rsidRPr="005D350F">
        <w:rPr>
          <w:rFonts w:cs="Times New Roman"/>
          <w:noProof/>
          <w:szCs w:val="24"/>
        </w:rPr>
        <w:t>.</w:t>
      </w:r>
      <w:r w:rsidR="00C274DB">
        <w:rPr>
          <w:rFonts w:cs="Times New Roman"/>
          <w:noProof/>
          <w:szCs w:val="24"/>
        </w:rPr>
        <w:t>.......19</w:t>
      </w:r>
    </w:p>
    <w:p w:rsidR="00C57B0F" w:rsidRPr="005D350F" w:rsidRDefault="00C57B0F" w:rsidP="00F1322A">
      <w:pPr>
        <w:spacing w:after="0" w:line="360" w:lineRule="auto"/>
        <w:jc w:val="both"/>
        <w:rPr>
          <w:rFonts w:cs="Times New Roman"/>
          <w:noProof/>
          <w:szCs w:val="24"/>
        </w:rPr>
      </w:pPr>
      <w:r w:rsidRPr="005D350F">
        <w:rPr>
          <w:rFonts w:cs="Times New Roman"/>
          <w:noProof/>
          <w:szCs w:val="24"/>
        </w:rPr>
        <w:t>8 pav. Importo deklaracijų muitinei pateikimo būdas</w:t>
      </w:r>
      <w:r w:rsidR="006F543D">
        <w:rPr>
          <w:rFonts w:cs="Times New Roman"/>
          <w:noProof/>
          <w:szCs w:val="24"/>
        </w:rPr>
        <w:t xml:space="preserve"> (proc.)</w:t>
      </w:r>
      <w:r w:rsidRPr="005D350F">
        <w:rPr>
          <w:rFonts w:cs="Times New Roman"/>
          <w:noProof/>
          <w:szCs w:val="24"/>
        </w:rPr>
        <w:t>.....................................</w:t>
      </w:r>
      <w:r w:rsidR="006F543D">
        <w:rPr>
          <w:rFonts w:cs="Times New Roman"/>
          <w:noProof/>
          <w:szCs w:val="24"/>
        </w:rPr>
        <w:t>.........................</w:t>
      </w:r>
      <w:r w:rsidR="00C274DB">
        <w:rPr>
          <w:rFonts w:cs="Times New Roman"/>
          <w:noProof/>
          <w:szCs w:val="24"/>
        </w:rPr>
        <w:t>...27</w:t>
      </w:r>
    </w:p>
    <w:p w:rsidR="00BD034E" w:rsidRPr="005D350F" w:rsidRDefault="00BD034E" w:rsidP="00F1322A">
      <w:pPr>
        <w:spacing w:after="0" w:line="360" w:lineRule="auto"/>
        <w:jc w:val="both"/>
        <w:rPr>
          <w:rFonts w:cs="Times New Roman"/>
          <w:noProof/>
          <w:szCs w:val="24"/>
        </w:rPr>
      </w:pPr>
      <w:r w:rsidRPr="005D350F">
        <w:rPr>
          <w:rFonts w:cs="Times New Roman"/>
          <w:noProof/>
          <w:szCs w:val="24"/>
        </w:rPr>
        <w:t>9 pav. Įgaliotųjų ekonominių operacijų vykdytojų skaičiaus augimas Lietuvoje</w:t>
      </w:r>
      <w:r w:rsidR="0006595A">
        <w:rPr>
          <w:rFonts w:cs="Times New Roman"/>
          <w:noProof/>
          <w:szCs w:val="24"/>
        </w:rPr>
        <w:t xml:space="preserve"> (vnt.)</w:t>
      </w:r>
      <w:r w:rsidRPr="005D350F">
        <w:rPr>
          <w:rFonts w:cs="Times New Roman"/>
          <w:noProof/>
          <w:szCs w:val="24"/>
        </w:rPr>
        <w:t>.........................</w:t>
      </w:r>
      <w:r w:rsidR="00C274DB">
        <w:rPr>
          <w:rFonts w:cs="Times New Roman"/>
          <w:noProof/>
          <w:szCs w:val="24"/>
        </w:rPr>
        <w:t>33</w:t>
      </w:r>
    </w:p>
    <w:p w:rsidR="00121A07" w:rsidRPr="005D350F" w:rsidRDefault="0006595A" w:rsidP="00F1322A">
      <w:pPr>
        <w:spacing w:after="0" w:line="360" w:lineRule="auto"/>
        <w:jc w:val="both"/>
        <w:rPr>
          <w:rFonts w:cs="Times New Roman"/>
          <w:noProof/>
          <w:szCs w:val="24"/>
        </w:rPr>
      </w:pPr>
      <w:r>
        <w:rPr>
          <w:rFonts w:cs="Times New Roman"/>
          <w:noProof/>
          <w:szCs w:val="24"/>
        </w:rPr>
        <w:t>10 pav. Muitinės tarpininkai</w:t>
      </w:r>
      <w:r w:rsidR="00BD034E" w:rsidRPr="005D350F">
        <w:rPr>
          <w:rFonts w:cs="Times New Roman"/>
          <w:noProof/>
          <w:szCs w:val="24"/>
        </w:rPr>
        <w:t xml:space="preserve"> tarptautiniame logistikos kanale.......................................................</w:t>
      </w:r>
      <w:r w:rsidR="00C274DB">
        <w:rPr>
          <w:rFonts w:cs="Times New Roman"/>
          <w:noProof/>
          <w:szCs w:val="24"/>
        </w:rPr>
        <w:t>........34</w:t>
      </w:r>
    </w:p>
    <w:p w:rsidR="001D5312" w:rsidRPr="005D350F" w:rsidRDefault="001D5312" w:rsidP="00F1322A">
      <w:pPr>
        <w:spacing w:after="0" w:line="360" w:lineRule="auto"/>
        <w:jc w:val="both"/>
        <w:rPr>
          <w:rFonts w:cs="Times New Roman"/>
          <w:noProof/>
          <w:szCs w:val="24"/>
        </w:rPr>
      </w:pPr>
      <w:r w:rsidRPr="005D350F">
        <w:rPr>
          <w:rFonts w:cs="Times New Roman"/>
          <w:noProof/>
          <w:szCs w:val="24"/>
        </w:rPr>
        <w:t>11 pav. Įgaliotinių ir principalų grandinė............................................................................................</w:t>
      </w:r>
      <w:r w:rsidR="00C274DB">
        <w:rPr>
          <w:rFonts w:cs="Times New Roman"/>
          <w:noProof/>
          <w:szCs w:val="24"/>
        </w:rPr>
        <w:t>....38</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12 pav. Muitinės tarpininkų skaičius Lietuvoje 2006–2011 metais</w:t>
      </w:r>
      <w:r w:rsidR="0006595A">
        <w:rPr>
          <w:rFonts w:cs="Times New Roman"/>
          <w:noProof/>
          <w:szCs w:val="24"/>
        </w:rPr>
        <w:t xml:space="preserve"> (vnt.)</w:t>
      </w:r>
      <w:r w:rsidR="00C274DB">
        <w:rPr>
          <w:rFonts w:cs="Times New Roman"/>
          <w:noProof/>
          <w:szCs w:val="24"/>
        </w:rPr>
        <w:t>..............................................44</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13 pav. Muitinės tarpininkų atstovų skaičius Lietuvoje 2006 – 2011 metais</w:t>
      </w:r>
      <w:r w:rsidR="0006595A">
        <w:rPr>
          <w:rFonts w:cs="Times New Roman"/>
          <w:noProof/>
          <w:szCs w:val="24"/>
        </w:rPr>
        <w:t xml:space="preserve"> (vnt.)</w:t>
      </w:r>
      <w:r w:rsidR="00C274DB">
        <w:rPr>
          <w:rFonts w:cs="Times New Roman"/>
          <w:noProof/>
          <w:szCs w:val="24"/>
        </w:rPr>
        <w:t>...............................46</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14 pav. Muitinės tarpininkų pasiskirstymas Lietuvoje pagal apskritis 2011 m. (vnt.)</w:t>
      </w:r>
      <w:r w:rsidR="00C274DB">
        <w:rPr>
          <w:rFonts w:cs="Times New Roman"/>
          <w:noProof/>
          <w:szCs w:val="24"/>
        </w:rPr>
        <w:t>...........................49</w:t>
      </w:r>
    </w:p>
    <w:p w:rsidR="0006595A" w:rsidRPr="005D350F" w:rsidRDefault="000E1210" w:rsidP="00F1322A">
      <w:pPr>
        <w:spacing w:after="0" w:line="360" w:lineRule="auto"/>
        <w:jc w:val="both"/>
        <w:rPr>
          <w:rFonts w:cs="Times New Roman"/>
          <w:noProof/>
          <w:szCs w:val="24"/>
        </w:rPr>
      </w:pPr>
      <w:r w:rsidRPr="005D350F">
        <w:rPr>
          <w:rFonts w:cs="Times New Roman"/>
          <w:noProof/>
          <w:szCs w:val="24"/>
        </w:rPr>
        <w:t>15 pav. Muitinės tarpininkų pasiskirstymas teritorinėse muitinėse 2011 m. (vnt.)</w:t>
      </w:r>
      <w:r w:rsidR="00C274DB">
        <w:rPr>
          <w:rFonts w:cs="Times New Roman"/>
          <w:noProof/>
          <w:szCs w:val="24"/>
        </w:rPr>
        <w:t>................................49</w:t>
      </w:r>
    </w:p>
    <w:p w:rsidR="000E1210" w:rsidRPr="0006595A" w:rsidRDefault="000E1210" w:rsidP="00F1322A">
      <w:pPr>
        <w:spacing w:after="0" w:line="360" w:lineRule="auto"/>
        <w:jc w:val="both"/>
        <w:rPr>
          <w:rFonts w:cs="Times New Roman"/>
          <w:noProof/>
          <w:szCs w:val="24"/>
        </w:rPr>
      </w:pPr>
      <w:r w:rsidRPr="0006595A">
        <w:rPr>
          <w:rFonts w:cs="Times New Roman"/>
          <w:noProof/>
          <w:szCs w:val="24"/>
        </w:rPr>
        <w:t>16 pav. Eksporto, importo ir bendrųjų deklaracijų kiekis 2006–2011 m. Lietuvoje (tūkst. vnt.)</w:t>
      </w:r>
      <w:r w:rsidR="00C274DB">
        <w:rPr>
          <w:rFonts w:cs="Times New Roman"/>
          <w:noProof/>
          <w:szCs w:val="24"/>
        </w:rPr>
        <w:t>...........50</w:t>
      </w:r>
    </w:p>
    <w:p w:rsidR="0006595A" w:rsidRPr="005D350F" w:rsidRDefault="0006595A" w:rsidP="00F1322A">
      <w:pPr>
        <w:spacing w:after="0" w:line="360" w:lineRule="auto"/>
        <w:jc w:val="both"/>
        <w:rPr>
          <w:rFonts w:cs="Times New Roman"/>
          <w:noProof/>
          <w:szCs w:val="24"/>
        </w:rPr>
      </w:pPr>
      <w:r w:rsidRPr="0006595A">
        <w:rPr>
          <w:rFonts w:cs="Times New Roman"/>
          <w:noProof/>
          <w:szCs w:val="24"/>
        </w:rPr>
        <w:t>17 pav. Muitinės tarpininkų pateiktos muitinės deklaracijos 2006-2011 m. (proc.)</w:t>
      </w:r>
      <w:r w:rsidR="00C274DB">
        <w:rPr>
          <w:rFonts w:cs="Times New Roman"/>
          <w:noProof/>
          <w:szCs w:val="24"/>
        </w:rPr>
        <w:t>...............................50</w:t>
      </w:r>
    </w:p>
    <w:p w:rsidR="0006595A" w:rsidRPr="005D350F" w:rsidRDefault="000E1210" w:rsidP="00F1322A">
      <w:pPr>
        <w:spacing w:after="0" w:line="360" w:lineRule="auto"/>
        <w:jc w:val="both"/>
        <w:rPr>
          <w:rFonts w:cs="Times New Roman"/>
          <w:noProof/>
          <w:szCs w:val="24"/>
        </w:rPr>
      </w:pPr>
      <w:r w:rsidRPr="005D350F">
        <w:rPr>
          <w:rFonts w:cs="Times New Roman"/>
          <w:noProof/>
          <w:szCs w:val="24"/>
        </w:rPr>
        <w:t>18 pav. Eksporto muitinės deklaracijų kiekis 2006–2011 m. Lietuvoje (tūkst. vnt.)</w:t>
      </w:r>
      <w:r w:rsidR="00C274DB">
        <w:rPr>
          <w:rFonts w:cs="Times New Roman"/>
          <w:noProof/>
          <w:szCs w:val="24"/>
        </w:rPr>
        <w:t>..............................51</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19 pav. Muitinės tarpininkų pateiktų eksporto deklaracijų dalis 2006–2011 m. (proc.)</w:t>
      </w:r>
      <w:r w:rsidR="00C274DB">
        <w:rPr>
          <w:rFonts w:cs="Times New Roman"/>
          <w:noProof/>
          <w:szCs w:val="24"/>
        </w:rPr>
        <w:t>.........................52</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20 pav. Eksportas į Lietuvą pagal bruto masę 2006-2011 m. (tūkst. tonų)</w:t>
      </w:r>
      <w:r w:rsidR="00C274DB">
        <w:rPr>
          <w:rFonts w:cs="Times New Roman"/>
          <w:noProof/>
          <w:szCs w:val="24"/>
        </w:rPr>
        <w:t>.............................................52</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21 pav. Muitinės tarpininkų aptarnauto eksporto dalis pagal masę 2006–2011 m. (proc.)</w:t>
      </w:r>
      <w:r w:rsidR="00C274DB">
        <w:rPr>
          <w:rFonts w:cs="Times New Roman"/>
          <w:noProof/>
          <w:szCs w:val="24"/>
        </w:rPr>
        <w:t>....................53</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22 pav. Eksportas į Lietuvą pa</w:t>
      </w:r>
      <w:r w:rsidR="0006595A">
        <w:rPr>
          <w:rFonts w:cs="Times New Roman"/>
          <w:noProof/>
          <w:szCs w:val="24"/>
        </w:rPr>
        <w:t>g</w:t>
      </w:r>
      <w:r w:rsidR="00B11D6E">
        <w:rPr>
          <w:rFonts w:cs="Times New Roman"/>
          <w:noProof/>
          <w:szCs w:val="24"/>
        </w:rPr>
        <w:t>al vertę 2006-2011 m. (mlrd. Lt</w:t>
      </w:r>
      <w:r w:rsidRPr="005D350F">
        <w:rPr>
          <w:rFonts w:cs="Times New Roman"/>
          <w:noProof/>
          <w:szCs w:val="24"/>
        </w:rPr>
        <w:t>)</w:t>
      </w:r>
      <w:r w:rsidR="00C274DB">
        <w:rPr>
          <w:rFonts w:cs="Times New Roman"/>
          <w:noProof/>
          <w:szCs w:val="24"/>
        </w:rPr>
        <w:t>........................................................53</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23 pav. Muitinės tarpininkų aptarnauto eksporto dalis pagal vertę 2006–2011 m. (proc.)</w:t>
      </w:r>
      <w:r w:rsidR="00C274DB">
        <w:rPr>
          <w:rFonts w:cs="Times New Roman"/>
          <w:noProof/>
          <w:szCs w:val="24"/>
        </w:rPr>
        <w:t>.....................53</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24 pav. Importo muitinės deklaracijų kiekis 2006–2011 m. Lietuvoje (tūkst. vnt)</w:t>
      </w:r>
      <w:r w:rsidR="00C274DB">
        <w:rPr>
          <w:rFonts w:cs="Times New Roman"/>
          <w:noProof/>
          <w:szCs w:val="24"/>
        </w:rPr>
        <w:t>................................55</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25 pav. Muitinės tarpininkų pateiktų importo deklaracijų dalis 2006–2011 m. Lietuvoje (proc.)</w:t>
      </w:r>
      <w:r w:rsidR="00C274DB">
        <w:rPr>
          <w:rFonts w:cs="Times New Roman"/>
          <w:noProof/>
          <w:szCs w:val="24"/>
        </w:rPr>
        <w:t>.........55</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26 pav. Importas į Lietuvą pagal bruto masę 2006-2011 m. (tūkst. tonų)</w:t>
      </w:r>
      <w:r w:rsidR="00C274DB">
        <w:rPr>
          <w:rFonts w:cs="Times New Roman"/>
          <w:noProof/>
          <w:szCs w:val="24"/>
        </w:rPr>
        <w:t>..............................................56</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27 pav. Muitinės tarpininkų importo į Lietuvą dalis  2006-2011 m. pagal bruto masę (proc.)</w:t>
      </w:r>
      <w:r w:rsidR="00C274DB">
        <w:rPr>
          <w:rFonts w:cs="Times New Roman"/>
          <w:noProof/>
          <w:szCs w:val="24"/>
        </w:rPr>
        <w:t>..............56</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28 pav. Importas į Lietuvą pagal statisti</w:t>
      </w:r>
      <w:r w:rsidR="00B11D6E">
        <w:rPr>
          <w:rFonts w:cs="Times New Roman"/>
          <w:noProof/>
          <w:szCs w:val="24"/>
        </w:rPr>
        <w:t>nę vertę 2006-2011 m. (mlrd. Lt</w:t>
      </w:r>
      <w:r w:rsidRPr="005D350F">
        <w:rPr>
          <w:rFonts w:cs="Times New Roman"/>
          <w:noProof/>
          <w:szCs w:val="24"/>
        </w:rPr>
        <w:t>)</w:t>
      </w:r>
      <w:r w:rsidR="00C274DB">
        <w:rPr>
          <w:rFonts w:cs="Times New Roman"/>
          <w:noProof/>
          <w:szCs w:val="24"/>
        </w:rPr>
        <w:t>..........................................56</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29 pav. Muitinės tarpininkų importo į Lietuvą dalis 2006-2011 m. pagal vertę (proc.)</w:t>
      </w:r>
      <w:r w:rsidR="00C274DB">
        <w:rPr>
          <w:rFonts w:cs="Times New Roman"/>
          <w:noProof/>
          <w:szCs w:val="24"/>
        </w:rPr>
        <w:t>.........................57</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30 pav. Importo mokesčių suma 2006 – 2011 m. (mldr. Lt)</w:t>
      </w:r>
      <w:r w:rsidR="00C274DB">
        <w:rPr>
          <w:rFonts w:cs="Times New Roman"/>
          <w:noProof/>
          <w:szCs w:val="24"/>
        </w:rPr>
        <w:t>...................................................................57</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31 pav. Muitinės tarpininkų sumokėtų visų importo mokesčių dalis 2006 – 2011 m. (proc.)</w:t>
      </w:r>
      <w:r w:rsidR="00C274DB">
        <w:rPr>
          <w:rFonts w:cs="Times New Roman"/>
          <w:noProof/>
          <w:szCs w:val="24"/>
        </w:rPr>
        <w:t>................58</w:t>
      </w:r>
    </w:p>
    <w:p w:rsidR="000E1210" w:rsidRPr="005D350F" w:rsidRDefault="000E1210" w:rsidP="00F1322A">
      <w:pPr>
        <w:spacing w:after="0" w:line="360" w:lineRule="auto"/>
        <w:jc w:val="both"/>
        <w:rPr>
          <w:rFonts w:cs="Times New Roman"/>
          <w:noProof/>
          <w:szCs w:val="24"/>
        </w:rPr>
      </w:pPr>
      <w:r w:rsidRPr="005D350F">
        <w:rPr>
          <w:rFonts w:cs="Times New Roman"/>
          <w:noProof/>
          <w:szCs w:val="24"/>
        </w:rPr>
        <w:t>32 pav. Sumokėti importo muitai, PVM ir akcizai 2006–2011 m. (mln. Lt)</w:t>
      </w:r>
      <w:r w:rsidR="00C274DB">
        <w:rPr>
          <w:rFonts w:cs="Times New Roman"/>
          <w:noProof/>
          <w:szCs w:val="24"/>
        </w:rPr>
        <w:t>..........................................58</w:t>
      </w:r>
    </w:p>
    <w:p w:rsidR="00412F79" w:rsidRDefault="000E1210" w:rsidP="00F1322A">
      <w:pPr>
        <w:spacing w:after="0" w:line="360" w:lineRule="auto"/>
        <w:jc w:val="both"/>
        <w:rPr>
          <w:rFonts w:cs="Times New Roman"/>
          <w:noProof/>
          <w:szCs w:val="24"/>
        </w:rPr>
      </w:pPr>
      <w:r w:rsidRPr="005D350F">
        <w:rPr>
          <w:rFonts w:cs="Times New Roman"/>
          <w:noProof/>
          <w:szCs w:val="24"/>
        </w:rPr>
        <w:t>33 pav. Muitinės tarpininkų apskaičiuojama importo skola 2006 – 2011 m. (proc.)</w:t>
      </w:r>
      <w:r w:rsidR="00C274DB">
        <w:rPr>
          <w:rFonts w:cs="Times New Roman"/>
          <w:noProof/>
          <w:szCs w:val="24"/>
        </w:rPr>
        <w:t>..............................59</w:t>
      </w:r>
    </w:p>
    <w:p w:rsidR="00412F79" w:rsidRPr="00412F79" w:rsidRDefault="00412F79" w:rsidP="00412F79">
      <w:pPr>
        <w:spacing w:after="0" w:line="360" w:lineRule="auto"/>
        <w:rPr>
          <w:noProof/>
        </w:rPr>
      </w:pPr>
      <w:r w:rsidRPr="00412F79">
        <w:rPr>
          <w:noProof/>
        </w:rPr>
        <w:lastRenderedPageBreak/>
        <w:t>34 pav. Eksporto deklaracijų pasiskirstymas kanaluose 2006 – 2011 m. (tūkst. vnt.)</w:t>
      </w:r>
      <w:r w:rsidR="00C274DB">
        <w:rPr>
          <w:noProof/>
        </w:rPr>
        <w:t>..........................</w:t>
      </w:r>
      <w:r w:rsidR="00F1322A">
        <w:rPr>
          <w:noProof/>
        </w:rPr>
        <w:t>.</w:t>
      </w:r>
      <w:r w:rsidR="00C274DB">
        <w:rPr>
          <w:noProof/>
        </w:rPr>
        <w:t>.</w:t>
      </w:r>
      <w:r w:rsidR="00F1322A">
        <w:rPr>
          <w:noProof/>
        </w:rPr>
        <w:t>59</w:t>
      </w:r>
    </w:p>
    <w:p w:rsidR="00412F79" w:rsidRPr="00412F79" w:rsidRDefault="00412F79" w:rsidP="00412F79">
      <w:pPr>
        <w:spacing w:after="0" w:line="360" w:lineRule="auto"/>
        <w:rPr>
          <w:noProof/>
        </w:rPr>
      </w:pPr>
      <w:r w:rsidRPr="00412F79">
        <w:rPr>
          <w:noProof/>
        </w:rPr>
        <w:t xml:space="preserve">35 pav. Deklarantų ir muitinės tarpininkų pateiktų eksporto deklaracijų </w:t>
      </w:r>
      <w:r w:rsidR="006470DA">
        <w:rPr>
          <w:noProof/>
        </w:rPr>
        <w:t>pasiskirstymas kanaluose 2006-</w:t>
      </w:r>
      <w:r w:rsidRPr="00412F79">
        <w:rPr>
          <w:noProof/>
        </w:rPr>
        <w:t>2011 m. (tūkst</w:t>
      </w:r>
      <w:r w:rsidR="006470DA">
        <w:rPr>
          <w:noProof/>
        </w:rPr>
        <w:t>.</w:t>
      </w:r>
      <w:r w:rsidRPr="00412F79">
        <w:rPr>
          <w:noProof/>
        </w:rPr>
        <w:t xml:space="preserve"> vnt.)</w:t>
      </w:r>
      <w:r w:rsidR="006470DA">
        <w:rPr>
          <w:noProof/>
        </w:rPr>
        <w:t>...............................</w:t>
      </w:r>
      <w:r w:rsidR="00C274DB">
        <w:rPr>
          <w:noProof/>
        </w:rPr>
        <w:t>...............................</w:t>
      </w:r>
      <w:r w:rsidR="006470DA">
        <w:rPr>
          <w:noProof/>
        </w:rPr>
        <w:t>..........................</w:t>
      </w:r>
      <w:r w:rsidR="00C274DB">
        <w:rPr>
          <w:noProof/>
        </w:rPr>
        <w:t>..</w:t>
      </w:r>
      <w:r w:rsidR="00F1322A">
        <w:rPr>
          <w:noProof/>
        </w:rPr>
        <w:t>.............................60</w:t>
      </w:r>
    </w:p>
    <w:p w:rsidR="00412F79" w:rsidRPr="00412F79" w:rsidRDefault="00412F79" w:rsidP="00412F79">
      <w:pPr>
        <w:spacing w:after="0" w:line="360" w:lineRule="auto"/>
        <w:rPr>
          <w:noProof/>
        </w:rPr>
      </w:pPr>
      <w:r w:rsidRPr="00412F79">
        <w:rPr>
          <w:noProof/>
        </w:rPr>
        <w:t>36 pav. Importo deklaracijų pasiskirstymas kanaluose 2006 – 2011 m. (tūkst. vnt.)</w:t>
      </w:r>
      <w:r w:rsidR="00F1322A">
        <w:rPr>
          <w:noProof/>
        </w:rPr>
        <w:t>.............................60</w:t>
      </w:r>
    </w:p>
    <w:p w:rsidR="00412F79" w:rsidRPr="00412F79" w:rsidRDefault="00412F79" w:rsidP="00412F79">
      <w:pPr>
        <w:spacing w:after="0" w:line="360" w:lineRule="auto"/>
        <w:rPr>
          <w:noProof/>
        </w:rPr>
      </w:pPr>
      <w:r w:rsidRPr="00412F79">
        <w:rPr>
          <w:noProof/>
        </w:rPr>
        <w:t xml:space="preserve">37 pav. Deklarantų ir muitinės tarpininkų pateiktų importo deklaracijų </w:t>
      </w:r>
      <w:r w:rsidR="006470DA">
        <w:rPr>
          <w:noProof/>
        </w:rPr>
        <w:t>pasiskirstymas kanaluose 2006-</w:t>
      </w:r>
      <w:r w:rsidRPr="00412F79">
        <w:rPr>
          <w:noProof/>
        </w:rPr>
        <w:t>2011 m. (tūkst</w:t>
      </w:r>
      <w:r w:rsidR="006470DA">
        <w:rPr>
          <w:noProof/>
        </w:rPr>
        <w:t>.</w:t>
      </w:r>
      <w:r w:rsidRPr="00412F79">
        <w:rPr>
          <w:noProof/>
        </w:rPr>
        <w:t xml:space="preserve"> vnt.)</w:t>
      </w:r>
      <w:r w:rsidR="00C274DB">
        <w:rPr>
          <w:noProof/>
        </w:rPr>
        <w:t>...............................</w:t>
      </w:r>
      <w:r w:rsidR="006470DA">
        <w:rPr>
          <w:noProof/>
        </w:rPr>
        <w:t>..</w:t>
      </w:r>
      <w:r w:rsidR="00C274DB">
        <w:rPr>
          <w:noProof/>
        </w:rPr>
        <w:t>.............................................................................................</w:t>
      </w:r>
      <w:r w:rsidR="00F1322A">
        <w:rPr>
          <w:noProof/>
        </w:rPr>
        <w:t>.</w:t>
      </w:r>
      <w:r w:rsidR="00C274DB">
        <w:rPr>
          <w:noProof/>
        </w:rPr>
        <w:t>.</w:t>
      </w:r>
      <w:r w:rsidR="00F1322A">
        <w:rPr>
          <w:noProof/>
        </w:rPr>
        <w:t>61</w:t>
      </w:r>
    </w:p>
    <w:p w:rsidR="00412F79" w:rsidRPr="00412F79" w:rsidRDefault="00412F79" w:rsidP="00412F79">
      <w:pPr>
        <w:spacing w:after="0" w:line="360" w:lineRule="auto"/>
        <w:rPr>
          <w:rFonts w:cs="Times New Roman"/>
          <w:noProof/>
          <w:szCs w:val="24"/>
        </w:rPr>
      </w:pPr>
      <w:r w:rsidRPr="00412F79">
        <w:rPr>
          <w:rFonts w:cs="Times New Roman"/>
          <w:noProof/>
          <w:szCs w:val="24"/>
        </w:rPr>
        <w:t xml:space="preserve">38 pav. Muitinės tarpininkų teikiamos logistinės paslaugos </w:t>
      </w:r>
      <w:r w:rsidRPr="00412F79">
        <w:rPr>
          <w:rFonts w:cs="Times New Roman"/>
          <w:noProof/>
          <w:szCs w:val="24"/>
          <w:lang w:val="en-US"/>
        </w:rPr>
        <w:t>2011 m</w:t>
      </w:r>
      <w:r w:rsidR="00C274DB">
        <w:rPr>
          <w:rFonts w:cs="Times New Roman"/>
          <w:noProof/>
          <w:szCs w:val="24"/>
          <w:lang w:val="en-US"/>
        </w:rPr>
        <w:t>..........................</w:t>
      </w:r>
      <w:r w:rsidR="00F1322A">
        <w:rPr>
          <w:rFonts w:cs="Times New Roman"/>
          <w:noProof/>
          <w:szCs w:val="24"/>
          <w:lang w:val="en-US"/>
        </w:rPr>
        <w:t>............................62</w:t>
      </w:r>
    </w:p>
    <w:p w:rsidR="00412F79" w:rsidRDefault="00412F79" w:rsidP="00412F79">
      <w:pPr>
        <w:spacing w:after="0" w:line="360" w:lineRule="auto"/>
        <w:rPr>
          <w:rFonts w:cs="Times New Roman"/>
          <w:noProof/>
          <w:szCs w:val="24"/>
        </w:rPr>
      </w:pPr>
    </w:p>
    <w:p w:rsidR="00412F79" w:rsidRDefault="00412F79" w:rsidP="00E95E8F">
      <w:pPr>
        <w:spacing w:after="0" w:line="360" w:lineRule="auto"/>
        <w:rPr>
          <w:rFonts w:cs="Times New Roman"/>
          <w:noProof/>
          <w:szCs w:val="24"/>
        </w:rPr>
      </w:pPr>
    </w:p>
    <w:p w:rsidR="00412F79" w:rsidRDefault="00412F79" w:rsidP="00E95E8F">
      <w:pPr>
        <w:spacing w:after="0" w:line="360" w:lineRule="auto"/>
        <w:rPr>
          <w:rFonts w:cs="Times New Roman"/>
          <w:noProof/>
          <w:szCs w:val="24"/>
        </w:rPr>
      </w:pPr>
    </w:p>
    <w:p w:rsidR="00412F79" w:rsidRDefault="00412F79" w:rsidP="00E95E8F">
      <w:pPr>
        <w:spacing w:after="0" w:line="360" w:lineRule="auto"/>
        <w:rPr>
          <w:rFonts w:cs="Times New Roman"/>
          <w:noProof/>
          <w:szCs w:val="24"/>
        </w:rPr>
      </w:pPr>
    </w:p>
    <w:p w:rsidR="003E2D42" w:rsidRPr="005D350F" w:rsidRDefault="003E2D42" w:rsidP="00E95E8F">
      <w:pPr>
        <w:spacing w:after="0" w:line="360" w:lineRule="auto"/>
        <w:rPr>
          <w:rFonts w:cs="Times New Roman"/>
          <w:b/>
          <w:noProof/>
          <w:szCs w:val="24"/>
        </w:rPr>
      </w:pPr>
      <w:r w:rsidRPr="005D350F">
        <w:rPr>
          <w:rFonts w:cs="Times New Roman"/>
          <w:b/>
          <w:noProof/>
          <w:szCs w:val="24"/>
        </w:rPr>
        <w:br w:type="page"/>
      </w:r>
    </w:p>
    <w:p w:rsidR="00DC24F3" w:rsidRPr="005D350F" w:rsidRDefault="00DC24F3" w:rsidP="00DC24F3">
      <w:pPr>
        <w:spacing w:after="0" w:line="360" w:lineRule="auto"/>
        <w:jc w:val="center"/>
        <w:rPr>
          <w:b/>
          <w:noProof/>
          <w:sz w:val="28"/>
          <w:szCs w:val="28"/>
        </w:rPr>
      </w:pPr>
      <w:r w:rsidRPr="005D350F">
        <w:rPr>
          <w:b/>
          <w:noProof/>
          <w:sz w:val="28"/>
          <w:szCs w:val="28"/>
        </w:rPr>
        <w:lastRenderedPageBreak/>
        <w:t>SANTRUMPOS</w:t>
      </w:r>
    </w:p>
    <w:p w:rsidR="00DC24F3" w:rsidRPr="005D350F" w:rsidRDefault="00DC24F3" w:rsidP="00DC24F3">
      <w:pPr>
        <w:spacing w:after="0" w:line="360" w:lineRule="auto"/>
        <w:jc w:val="center"/>
        <w:rPr>
          <w:b/>
          <w:noProof/>
          <w:szCs w:val="24"/>
        </w:rPr>
      </w:pPr>
    </w:p>
    <w:tbl>
      <w:tblPr>
        <w:tblW w:w="0" w:type="auto"/>
        <w:tblLook w:val="00A0"/>
      </w:tblPr>
      <w:tblGrid>
        <w:gridCol w:w="959"/>
        <w:gridCol w:w="425"/>
        <w:gridCol w:w="8470"/>
      </w:tblGrid>
      <w:tr w:rsidR="000C4304" w:rsidRPr="005D350F" w:rsidTr="000C4304">
        <w:trPr>
          <w:trHeight w:val="96"/>
        </w:trPr>
        <w:tc>
          <w:tcPr>
            <w:tcW w:w="959" w:type="dxa"/>
          </w:tcPr>
          <w:p w:rsidR="000C4304" w:rsidRPr="005D350F" w:rsidRDefault="000C4304" w:rsidP="000C4304">
            <w:pPr>
              <w:spacing w:after="0" w:line="360" w:lineRule="auto"/>
              <w:rPr>
                <w:noProof/>
                <w:color w:val="000000"/>
                <w:szCs w:val="24"/>
              </w:rPr>
            </w:pPr>
            <w:r w:rsidRPr="005D350F">
              <w:rPr>
                <w:noProof/>
                <w:color w:val="000000"/>
                <w:szCs w:val="24"/>
              </w:rPr>
              <w:t>BMK</w:t>
            </w:r>
          </w:p>
        </w:tc>
        <w:tc>
          <w:tcPr>
            <w:tcW w:w="425" w:type="dxa"/>
          </w:tcPr>
          <w:p w:rsidR="000C4304" w:rsidRPr="005D350F" w:rsidRDefault="000C4304" w:rsidP="000C4304">
            <w:pPr>
              <w:spacing w:after="0" w:line="360" w:lineRule="auto"/>
              <w:jc w:val="center"/>
              <w:rPr>
                <w:noProof/>
                <w:color w:val="000000"/>
                <w:szCs w:val="24"/>
              </w:rPr>
            </w:pPr>
            <w:r w:rsidRPr="005D350F">
              <w:rPr>
                <w:noProof/>
                <w:color w:val="000000"/>
                <w:szCs w:val="24"/>
              </w:rPr>
              <w:t>-</w:t>
            </w:r>
          </w:p>
        </w:tc>
        <w:tc>
          <w:tcPr>
            <w:tcW w:w="8470" w:type="dxa"/>
          </w:tcPr>
          <w:p w:rsidR="000C4304" w:rsidRPr="005D350F" w:rsidRDefault="000C4304" w:rsidP="000C4304">
            <w:pPr>
              <w:spacing w:after="0" w:line="360" w:lineRule="auto"/>
              <w:rPr>
                <w:noProof/>
                <w:color w:val="000000"/>
                <w:szCs w:val="24"/>
              </w:rPr>
            </w:pPr>
            <w:r w:rsidRPr="005D350F">
              <w:rPr>
                <w:noProof/>
                <w:color w:val="000000"/>
                <w:szCs w:val="24"/>
              </w:rPr>
              <w:t>Bendrijos muitinės kodeksas</w:t>
            </w:r>
          </w:p>
        </w:tc>
      </w:tr>
      <w:tr w:rsidR="00DC24F3" w:rsidRPr="005D350F" w:rsidTr="003B7EA8">
        <w:trPr>
          <w:trHeight w:val="96"/>
        </w:trPr>
        <w:tc>
          <w:tcPr>
            <w:tcW w:w="959" w:type="dxa"/>
          </w:tcPr>
          <w:p w:rsidR="00DC24F3" w:rsidRPr="005D350F" w:rsidRDefault="00DC24F3" w:rsidP="000C4304">
            <w:pPr>
              <w:spacing w:after="0" w:line="360" w:lineRule="auto"/>
              <w:rPr>
                <w:noProof/>
                <w:color w:val="000000"/>
                <w:szCs w:val="24"/>
              </w:rPr>
            </w:pPr>
            <w:r w:rsidRPr="005D350F">
              <w:rPr>
                <w:noProof/>
                <w:color w:val="000000"/>
                <w:szCs w:val="24"/>
              </w:rPr>
              <w:t>BM</w:t>
            </w:r>
            <w:r w:rsidR="000C4304">
              <w:rPr>
                <w:noProof/>
                <w:color w:val="000000"/>
                <w:szCs w:val="24"/>
              </w:rPr>
              <w:t>KĮ</w:t>
            </w:r>
          </w:p>
        </w:tc>
        <w:tc>
          <w:tcPr>
            <w:tcW w:w="425" w:type="dxa"/>
          </w:tcPr>
          <w:p w:rsidR="00DC24F3" w:rsidRPr="005D350F" w:rsidRDefault="00DC24F3" w:rsidP="003B7EA8">
            <w:pPr>
              <w:spacing w:after="0" w:line="360" w:lineRule="auto"/>
              <w:jc w:val="center"/>
              <w:rPr>
                <w:noProof/>
                <w:color w:val="000000"/>
                <w:szCs w:val="24"/>
              </w:rPr>
            </w:pPr>
            <w:r w:rsidRPr="005D350F">
              <w:rPr>
                <w:noProof/>
                <w:color w:val="000000"/>
                <w:szCs w:val="24"/>
              </w:rPr>
              <w:t>-</w:t>
            </w:r>
          </w:p>
        </w:tc>
        <w:tc>
          <w:tcPr>
            <w:tcW w:w="8470" w:type="dxa"/>
          </w:tcPr>
          <w:p w:rsidR="00DC24F3" w:rsidRPr="005D350F" w:rsidRDefault="00DC24F3" w:rsidP="000C4304">
            <w:pPr>
              <w:spacing w:after="0" w:line="360" w:lineRule="auto"/>
              <w:rPr>
                <w:noProof/>
                <w:color w:val="000000"/>
                <w:szCs w:val="24"/>
              </w:rPr>
            </w:pPr>
            <w:r w:rsidRPr="005D350F">
              <w:rPr>
                <w:noProof/>
                <w:color w:val="000000"/>
                <w:szCs w:val="24"/>
              </w:rPr>
              <w:t>Bendr</w:t>
            </w:r>
            <w:r w:rsidR="000C4304">
              <w:rPr>
                <w:noProof/>
                <w:color w:val="000000"/>
                <w:szCs w:val="24"/>
              </w:rPr>
              <w:t>ijos muitinės kodekso įgyvendinimo nuostatos</w:t>
            </w:r>
          </w:p>
        </w:tc>
      </w:tr>
      <w:tr w:rsidR="000C4304" w:rsidRPr="005D350F" w:rsidTr="000C4304">
        <w:trPr>
          <w:trHeight w:val="96"/>
        </w:trPr>
        <w:tc>
          <w:tcPr>
            <w:tcW w:w="959" w:type="dxa"/>
          </w:tcPr>
          <w:p w:rsidR="000C4304" w:rsidRPr="005D350F" w:rsidRDefault="000C4304" w:rsidP="000C4304">
            <w:pPr>
              <w:spacing w:after="0" w:line="360" w:lineRule="auto"/>
              <w:rPr>
                <w:noProof/>
                <w:color w:val="000000"/>
                <w:szCs w:val="24"/>
              </w:rPr>
            </w:pPr>
            <w:r w:rsidRPr="005D350F">
              <w:rPr>
                <w:noProof/>
                <w:color w:val="000000"/>
                <w:szCs w:val="24"/>
              </w:rPr>
              <w:t>BM</w:t>
            </w:r>
            <w:r>
              <w:rPr>
                <w:noProof/>
                <w:color w:val="000000"/>
                <w:szCs w:val="24"/>
              </w:rPr>
              <w:t>T</w:t>
            </w:r>
          </w:p>
        </w:tc>
        <w:tc>
          <w:tcPr>
            <w:tcW w:w="425" w:type="dxa"/>
          </w:tcPr>
          <w:p w:rsidR="000C4304" w:rsidRPr="005D350F" w:rsidRDefault="000C4304" w:rsidP="000C4304">
            <w:pPr>
              <w:spacing w:after="0" w:line="360" w:lineRule="auto"/>
              <w:jc w:val="center"/>
              <w:rPr>
                <w:noProof/>
                <w:color w:val="000000"/>
                <w:szCs w:val="24"/>
              </w:rPr>
            </w:pPr>
            <w:r w:rsidRPr="005D350F">
              <w:rPr>
                <w:noProof/>
                <w:color w:val="000000"/>
                <w:szCs w:val="24"/>
              </w:rPr>
              <w:t>-</w:t>
            </w:r>
          </w:p>
        </w:tc>
        <w:tc>
          <w:tcPr>
            <w:tcW w:w="8470" w:type="dxa"/>
          </w:tcPr>
          <w:p w:rsidR="000C4304" w:rsidRPr="005D350F" w:rsidRDefault="000C4304" w:rsidP="000C4304">
            <w:pPr>
              <w:spacing w:after="0" w:line="360" w:lineRule="auto"/>
              <w:rPr>
                <w:noProof/>
                <w:color w:val="000000"/>
                <w:szCs w:val="24"/>
              </w:rPr>
            </w:pPr>
            <w:r w:rsidRPr="005D350F">
              <w:rPr>
                <w:noProof/>
                <w:color w:val="000000"/>
                <w:szCs w:val="24"/>
              </w:rPr>
              <w:t>Bendr</w:t>
            </w:r>
            <w:r>
              <w:rPr>
                <w:noProof/>
                <w:color w:val="000000"/>
                <w:szCs w:val="24"/>
              </w:rPr>
              <w:t>asis muitų tarifas</w:t>
            </w:r>
          </w:p>
        </w:tc>
      </w:tr>
      <w:tr w:rsidR="00DC24F3" w:rsidRPr="005D350F" w:rsidTr="003B7EA8">
        <w:trPr>
          <w:trHeight w:val="108"/>
        </w:trPr>
        <w:tc>
          <w:tcPr>
            <w:tcW w:w="959" w:type="dxa"/>
          </w:tcPr>
          <w:p w:rsidR="00DC24F3" w:rsidRPr="005D350F" w:rsidRDefault="00DC24F3" w:rsidP="003B7EA8">
            <w:pPr>
              <w:spacing w:after="0" w:line="360" w:lineRule="auto"/>
              <w:rPr>
                <w:noProof/>
                <w:color w:val="000000"/>
                <w:szCs w:val="24"/>
              </w:rPr>
            </w:pPr>
            <w:r w:rsidRPr="005D350F">
              <w:rPr>
                <w:noProof/>
                <w:szCs w:val="24"/>
              </w:rPr>
              <w:t>ES</w:t>
            </w:r>
          </w:p>
        </w:tc>
        <w:tc>
          <w:tcPr>
            <w:tcW w:w="425" w:type="dxa"/>
          </w:tcPr>
          <w:p w:rsidR="00DC24F3" w:rsidRPr="005D350F" w:rsidRDefault="00DC24F3" w:rsidP="003B7EA8">
            <w:pPr>
              <w:spacing w:after="0" w:line="360" w:lineRule="auto"/>
              <w:jc w:val="center"/>
              <w:rPr>
                <w:noProof/>
                <w:color w:val="000000"/>
                <w:szCs w:val="24"/>
              </w:rPr>
            </w:pPr>
            <w:r w:rsidRPr="005D350F">
              <w:rPr>
                <w:noProof/>
                <w:color w:val="000000"/>
                <w:szCs w:val="24"/>
              </w:rPr>
              <w:t>-</w:t>
            </w:r>
          </w:p>
        </w:tc>
        <w:tc>
          <w:tcPr>
            <w:tcW w:w="8470" w:type="dxa"/>
          </w:tcPr>
          <w:p w:rsidR="00DC24F3" w:rsidRPr="005D350F" w:rsidRDefault="00DC24F3" w:rsidP="003B7EA8">
            <w:pPr>
              <w:spacing w:after="0" w:line="360" w:lineRule="auto"/>
              <w:rPr>
                <w:noProof/>
                <w:szCs w:val="24"/>
              </w:rPr>
            </w:pPr>
            <w:r w:rsidRPr="005D350F">
              <w:rPr>
                <w:noProof/>
                <w:szCs w:val="24"/>
              </w:rPr>
              <w:t>Europos Sąjunga</w:t>
            </w:r>
          </w:p>
        </w:tc>
      </w:tr>
      <w:tr w:rsidR="00DC24F3" w:rsidRPr="005D350F" w:rsidTr="003B7EA8">
        <w:trPr>
          <w:trHeight w:val="96"/>
        </w:trPr>
        <w:tc>
          <w:tcPr>
            <w:tcW w:w="959" w:type="dxa"/>
          </w:tcPr>
          <w:p w:rsidR="00DC24F3" w:rsidRPr="005D350F" w:rsidRDefault="00DC24F3" w:rsidP="003B7EA8">
            <w:pPr>
              <w:spacing w:after="0" w:line="360" w:lineRule="auto"/>
              <w:rPr>
                <w:noProof/>
                <w:color w:val="000000"/>
                <w:szCs w:val="24"/>
              </w:rPr>
            </w:pPr>
            <w:r w:rsidRPr="005D350F">
              <w:rPr>
                <w:noProof/>
                <w:color w:val="000000"/>
                <w:szCs w:val="24"/>
              </w:rPr>
              <w:t>GATT</w:t>
            </w:r>
          </w:p>
        </w:tc>
        <w:tc>
          <w:tcPr>
            <w:tcW w:w="425" w:type="dxa"/>
          </w:tcPr>
          <w:p w:rsidR="00DC24F3" w:rsidRPr="005D350F" w:rsidRDefault="00DC24F3" w:rsidP="003B7EA8">
            <w:pPr>
              <w:spacing w:after="0" w:line="360" w:lineRule="auto"/>
              <w:jc w:val="center"/>
              <w:rPr>
                <w:noProof/>
                <w:color w:val="000000"/>
                <w:szCs w:val="24"/>
              </w:rPr>
            </w:pPr>
            <w:r w:rsidRPr="005D350F">
              <w:rPr>
                <w:noProof/>
                <w:color w:val="000000"/>
                <w:szCs w:val="24"/>
              </w:rPr>
              <w:t>-</w:t>
            </w:r>
          </w:p>
        </w:tc>
        <w:tc>
          <w:tcPr>
            <w:tcW w:w="8470" w:type="dxa"/>
          </w:tcPr>
          <w:p w:rsidR="00DC24F3" w:rsidRPr="005D350F" w:rsidRDefault="00DC24F3" w:rsidP="003B7EA8">
            <w:pPr>
              <w:spacing w:after="0" w:line="360" w:lineRule="auto"/>
              <w:rPr>
                <w:noProof/>
                <w:color w:val="000000"/>
                <w:szCs w:val="24"/>
              </w:rPr>
            </w:pPr>
            <w:r w:rsidRPr="005D350F">
              <w:rPr>
                <w:noProof/>
                <w:color w:val="000000"/>
                <w:szCs w:val="24"/>
              </w:rPr>
              <w:t>Visuotinė sutartis dėl prekybos ir tarifų</w:t>
            </w:r>
          </w:p>
        </w:tc>
      </w:tr>
      <w:tr w:rsidR="00DC24F3" w:rsidRPr="005D350F" w:rsidTr="003B7EA8">
        <w:trPr>
          <w:trHeight w:val="96"/>
        </w:trPr>
        <w:tc>
          <w:tcPr>
            <w:tcW w:w="959" w:type="dxa"/>
          </w:tcPr>
          <w:p w:rsidR="00DC24F3" w:rsidRPr="005D350F" w:rsidRDefault="00DC24F3" w:rsidP="003B7EA8">
            <w:pPr>
              <w:spacing w:after="0" w:line="360" w:lineRule="auto"/>
              <w:rPr>
                <w:noProof/>
                <w:szCs w:val="24"/>
              </w:rPr>
            </w:pPr>
            <w:r w:rsidRPr="005D350F">
              <w:rPr>
                <w:noProof/>
                <w:szCs w:val="24"/>
              </w:rPr>
              <w:t>LR</w:t>
            </w:r>
          </w:p>
        </w:tc>
        <w:tc>
          <w:tcPr>
            <w:tcW w:w="425" w:type="dxa"/>
          </w:tcPr>
          <w:p w:rsidR="00DC24F3" w:rsidRPr="005D350F" w:rsidRDefault="00DC24F3" w:rsidP="003B7EA8">
            <w:pPr>
              <w:spacing w:after="0" w:line="360" w:lineRule="auto"/>
              <w:jc w:val="center"/>
              <w:rPr>
                <w:noProof/>
                <w:color w:val="000000"/>
                <w:szCs w:val="24"/>
              </w:rPr>
            </w:pPr>
            <w:r w:rsidRPr="005D350F">
              <w:rPr>
                <w:noProof/>
                <w:color w:val="000000"/>
                <w:szCs w:val="24"/>
              </w:rPr>
              <w:t>-</w:t>
            </w:r>
          </w:p>
        </w:tc>
        <w:tc>
          <w:tcPr>
            <w:tcW w:w="8470" w:type="dxa"/>
          </w:tcPr>
          <w:p w:rsidR="00DC24F3" w:rsidRPr="005D350F" w:rsidRDefault="00DC24F3" w:rsidP="003B7EA8">
            <w:pPr>
              <w:spacing w:after="0" w:line="360" w:lineRule="auto"/>
              <w:rPr>
                <w:noProof/>
                <w:szCs w:val="24"/>
              </w:rPr>
            </w:pPr>
            <w:r w:rsidRPr="005D350F">
              <w:rPr>
                <w:noProof/>
                <w:szCs w:val="24"/>
              </w:rPr>
              <w:t>Lietuvos Respublika</w:t>
            </w:r>
          </w:p>
        </w:tc>
      </w:tr>
      <w:tr w:rsidR="00DC24F3" w:rsidRPr="005D350F" w:rsidTr="003B7EA8">
        <w:trPr>
          <w:trHeight w:val="96"/>
        </w:trPr>
        <w:tc>
          <w:tcPr>
            <w:tcW w:w="959" w:type="dxa"/>
          </w:tcPr>
          <w:p w:rsidR="00DC24F3" w:rsidRPr="005D350F" w:rsidRDefault="00DC24F3" w:rsidP="003B7EA8">
            <w:pPr>
              <w:spacing w:after="0" w:line="360" w:lineRule="auto"/>
              <w:rPr>
                <w:noProof/>
                <w:color w:val="000000"/>
                <w:szCs w:val="24"/>
              </w:rPr>
            </w:pPr>
            <w:r w:rsidRPr="005D350F">
              <w:rPr>
                <w:noProof/>
                <w:szCs w:val="24"/>
              </w:rPr>
              <w:t>MMK</w:t>
            </w:r>
          </w:p>
        </w:tc>
        <w:tc>
          <w:tcPr>
            <w:tcW w:w="425" w:type="dxa"/>
          </w:tcPr>
          <w:p w:rsidR="00DC24F3" w:rsidRPr="005D350F" w:rsidRDefault="00DC24F3" w:rsidP="003B7EA8">
            <w:pPr>
              <w:spacing w:after="0" w:line="360" w:lineRule="auto"/>
              <w:jc w:val="center"/>
              <w:rPr>
                <w:noProof/>
                <w:color w:val="000000"/>
                <w:szCs w:val="24"/>
              </w:rPr>
            </w:pPr>
            <w:r w:rsidRPr="005D350F">
              <w:rPr>
                <w:noProof/>
                <w:color w:val="000000"/>
                <w:szCs w:val="24"/>
              </w:rPr>
              <w:t>-</w:t>
            </w:r>
          </w:p>
        </w:tc>
        <w:tc>
          <w:tcPr>
            <w:tcW w:w="8470" w:type="dxa"/>
          </w:tcPr>
          <w:p w:rsidR="00DC24F3" w:rsidRPr="005D350F" w:rsidRDefault="00DC24F3" w:rsidP="003B7EA8">
            <w:pPr>
              <w:spacing w:after="0" w:line="360" w:lineRule="auto"/>
              <w:rPr>
                <w:noProof/>
                <w:szCs w:val="24"/>
              </w:rPr>
            </w:pPr>
            <w:r w:rsidRPr="005D350F">
              <w:rPr>
                <w:noProof/>
                <w:szCs w:val="24"/>
              </w:rPr>
              <w:t>Modernizuotas muitinės kodeksas</w:t>
            </w:r>
          </w:p>
        </w:tc>
      </w:tr>
      <w:tr w:rsidR="00DC24F3" w:rsidRPr="005D350F" w:rsidTr="003B7EA8">
        <w:trPr>
          <w:trHeight w:val="96"/>
        </w:trPr>
        <w:tc>
          <w:tcPr>
            <w:tcW w:w="959" w:type="dxa"/>
          </w:tcPr>
          <w:p w:rsidR="00DC24F3" w:rsidRPr="005D350F" w:rsidRDefault="00DC24F3" w:rsidP="003B7EA8">
            <w:pPr>
              <w:spacing w:after="0" w:line="360" w:lineRule="auto"/>
              <w:rPr>
                <w:noProof/>
                <w:color w:val="000000"/>
                <w:szCs w:val="24"/>
              </w:rPr>
            </w:pPr>
            <w:r w:rsidRPr="005D350F">
              <w:rPr>
                <w:noProof/>
                <w:szCs w:val="24"/>
              </w:rPr>
              <w:t>PPO</w:t>
            </w:r>
          </w:p>
        </w:tc>
        <w:tc>
          <w:tcPr>
            <w:tcW w:w="425" w:type="dxa"/>
          </w:tcPr>
          <w:p w:rsidR="00DC24F3" w:rsidRPr="005D350F" w:rsidRDefault="00DC24F3" w:rsidP="003B7EA8">
            <w:pPr>
              <w:spacing w:after="0" w:line="360" w:lineRule="auto"/>
              <w:jc w:val="center"/>
              <w:rPr>
                <w:noProof/>
                <w:color w:val="000000"/>
                <w:szCs w:val="24"/>
              </w:rPr>
            </w:pPr>
            <w:r w:rsidRPr="005D350F">
              <w:rPr>
                <w:noProof/>
                <w:color w:val="000000"/>
                <w:szCs w:val="24"/>
              </w:rPr>
              <w:t>-</w:t>
            </w:r>
          </w:p>
        </w:tc>
        <w:tc>
          <w:tcPr>
            <w:tcW w:w="8470" w:type="dxa"/>
          </w:tcPr>
          <w:p w:rsidR="00DC24F3" w:rsidRPr="005D350F" w:rsidRDefault="00DC24F3" w:rsidP="003B7EA8">
            <w:pPr>
              <w:spacing w:after="0" w:line="360" w:lineRule="auto"/>
              <w:rPr>
                <w:noProof/>
                <w:szCs w:val="24"/>
              </w:rPr>
            </w:pPr>
            <w:r w:rsidRPr="005D350F">
              <w:rPr>
                <w:noProof/>
                <w:szCs w:val="24"/>
              </w:rPr>
              <w:t>Pasaulio prekybos organizacija</w:t>
            </w:r>
          </w:p>
        </w:tc>
      </w:tr>
      <w:tr w:rsidR="00DC24F3" w:rsidRPr="005D350F" w:rsidTr="003B7EA8">
        <w:trPr>
          <w:trHeight w:val="96"/>
        </w:trPr>
        <w:tc>
          <w:tcPr>
            <w:tcW w:w="959" w:type="dxa"/>
          </w:tcPr>
          <w:p w:rsidR="00DC24F3" w:rsidRPr="005D350F" w:rsidRDefault="00DC24F3" w:rsidP="003B7EA8">
            <w:pPr>
              <w:spacing w:after="0" w:line="360" w:lineRule="auto"/>
              <w:rPr>
                <w:noProof/>
                <w:color w:val="000000"/>
                <w:szCs w:val="24"/>
              </w:rPr>
            </w:pPr>
            <w:r w:rsidRPr="005D350F">
              <w:rPr>
                <w:noProof/>
                <w:szCs w:val="24"/>
              </w:rPr>
              <w:t>PMO</w:t>
            </w:r>
          </w:p>
        </w:tc>
        <w:tc>
          <w:tcPr>
            <w:tcW w:w="425" w:type="dxa"/>
          </w:tcPr>
          <w:p w:rsidR="00DC24F3" w:rsidRPr="005D350F" w:rsidRDefault="00DC24F3" w:rsidP="003B7EA8">
            <w:pPr>
              <w:spacing w:after="0" w:line="360" w:lineRule="auto"/>
              <w:jc w:val="center"/>
              <w:rPr>
                <w:noProof/>
                <w:color w:val="000000"/>
                <w:szCs w:val="24"/>
              </w:rPr>
            </w:pPr>
            <w:r w:rsidRPr="005D350F">
              <w:rPr>
                <w:noProof/>
                <w:color w:val="000000"/>
                <w:szCs w:val="24"/>
              </w:rPr>
              <w:t>-</w:t>
            </w:r>
          </w:p>
        </w:tc>
        <w:tc>
          <w:tcPr>
            <w:tcW w:w="8470" w:type="dxa"/>
          </w:tcPr>
          <w:p w:rsidR="00DC24F3" w:rsidRPr="005D350F" w:rsidRDefault="00DC24F3" w:rsidP="003B7EA8">
            <w:pPr>
              <w:spacing w:after="0" w:line="360" w:lineRule="auto"/>
              <w:rPr>
                <w:noProof/>
                <w:szCs w:val="24"/>
              </w:rPr>
            </w:pPr>
            <w:r w:rsidRPr="005D350F">
              <w:rPr>
                <w:noProof/>
                <w:szCs w:val="24"/>
              </w:rPr>
              <w:t>Pasaulio muitinių organizacija</w:t>
            </w:r>
          </w:p>
        </w:tc>
      </w:tr>
      <w:tr w:rsidR="00DC24F3" w:rsidRPr="005D350F" w:rsidTr="003B7EA8">
        <w:trPr>
          <w:trHeight w:val="96"/>
        </w:trPr>
        <w:tc>
          <w:tcPr>
            <w:tcW w:w="959" w:type="dxa"/>
          </w:tcPr>
          <w:p w:rsidR="00DC24F3" w:rsidRPr="005D350F" w:rsidRDefault="00DC24F3" w:rsidP="003B7EA8">
            <w:pPr>
              <w:spacing w:after="0" w:line="360" w:lineRule="auto"/>
              <w:rPr>
                <w:noProof/>
                <w:color w:val="000000"/>
                <w:szCs w:val="24"/>
              </w:rPr>
            </w:pPr>
            <w:r w:rsidRPr="005D350F">
              <w:rPr>
                <w:noProof/>
                <w:color w:val="000000"/>
                <w:szCs w:val="24"/>
              </w:rPr>
              <w:t>PVM</w:t>
            </w:r>
          </w:p>
        </w:tc>
        <w:tc>
          <w:tcPr>
            <w:tcW w:w="425" w:type="dxa"/>
          </w:tcPr>
          <w:p w:rsidR="00DC24F3" w:rsidRPr="005D350F" w:rsidRDefault="00DC24F3" w:rsidP="003B7EA8">
            <w:pPr>
              <w:spacing w:after="0" w:line="360" w:lineRule="auto"/>
              <w:jc w:val="center"/>
              <w:rPr>
                <w:noProof/>
                <w:color w:val="000000"/>
                <w:szCs w:val="24"/>
              </w:rPr>
            </w:pPr>
            <w:r w:rsidRPr="005D350F">
              <w:rPr>
                <w:noProof/>
                <w:color w:val="000000"/>
                <w:szCs w:val="24"/>
              </w:rPr>
              <w:t>-</w:t>
            </w:r>
          </w:p>
        </w:tc>
        <w:tc>
          <w:tcPr>
            <w:tcW w:w="8470" w:type="dxa"/>
          </w:tcPr>
          <w:p w:rsidR="00DC24F3" w:rsidRPr="005D350F" w:rsidRDefault="00DC24F3" w:rsidP="003B7EA8">
            <w:pPr>
              <w:spacing w:after="0" w:line="360" w:lineRule="auto"/>
              <w:rPr>
                <w:noProof/>
                <w:color w:val="000000"/>
                <w:szCs w:val="24"/>
              </w:rPr>
            </w:pPr>
            <w:r w:rsidRPr="005D350F">
              <w:rPr>
                <w:noProof/>
                <w:color w:val="000000"/>
                <w:szCs w:val="24"/>
              </w:rPr>
              <w:t>Pridėtinės vertės mokestis</w:t>
            </w:r>
          </w:p>
        </w:tc>
      </w:tr>
      <w:tr w:rsidR="00DC24F3" w:rsidRPr="005D350F" w:rsidTr="003B7EA8">
        <w:trPr>
          <w:trHeight w:val="96"/>
        </w:trPr>
        <w:tc>
          <w:tcPr>
            <w:tcW w:w="959" w:type="dxa"/>
          </w:tcPr>
          <w:p w:rsidR="00DC24F3" w:rsidRPr="005D350F" w:rsidRDefault="00DC24F3" w:rsidP="003B7EA8">
            <w:pPr>
              <w:spacing w:after="0" w:line="360" w:lineRule="auto"/>
              <w:rPr>
                <w:noProof/>
                <w:color w:val="000000"/>
                <w:szCs w:val="24"/>
              </w:rPr>
            </w:pPr>
            <w:r w:rsidRPr="005D350F">
              <w:rPr>
                <w:noProof/>
                <w:color w:val="000000"/>
                <w:szCs w:val="24"/>
              </w:rPr>
              <w:t>TARIC</w:t>
            </w:r>
          </w:p>
        </w:tc>
        <w:tc>
          <w:tcPr>
            <w:tcW w:w="425" w:type="dxa"/>
          </w:tcPr>
          <w:p w:rsidR="00DC24F3" w:rsidRPr="005D350F" w:rsidRDefault="00DC24F3" w:rsidP="003B7EA8">
            <w:pPr>
              <w:spacing w:after="0" w:line="360" w:lineRule="auto"/>
              <w:jc w:val="center"/>
              <w:rPr>
                <w:noProof/>
                <w:color w:val="000000"/>
                <w:szCs w:val="24"/>
              </w:rPr>
            </w:pPr>
            <w:r w:rsidRPr="005D350F">
              <w:rPr>
                <w:noProof/>
                <w:color w:val="000000"/>
                <w:szCs w:val="24"/>
              </w:rPr>
              <w:t>-</w:t>
            </w:r>
          </w:p>
        </w:tc>
        <w:tc>
          <w:tcPr>
            <w:tcW w:w="8470" w:type="dxa"/>
          </w:tcPr>
          <w:p w:rsidR="00DC24F3" w:rsidRPr="005D350F" w:rsidRDefault="00DC24F3" w:rsidP="003B7EA8">
            <w:pPr>
              <w:spacing w:after="0" w:line="360" w:lineRule="auto"/>
              <w:rPr>
                <w:noProof/>
                <w:color w:val="000000"/>
                <w:szCs w:val="24"/>
              </w:rPr>
            </w:pPr>
            <w:r w:rsidRPr="005D350F">
              <w:rPr>
                <w:noProof/>
                <w:color w:val="000000"/>
                <w:szCs w:val="24"/>
              </w:rPr>
              <w:t>Bendrijos integruotas muitų tarifas ir atitinkama duomenų bazė</w:t>
            </w:r>
          </w:p>
        </w:tc>
      </w:tr>
      <w:tr w:rsidR="00DC24F3" w:rsidRPr="005D350F" w:rsidTr="003B7EA8">
        <w:trPr>
          <w:trHeight w:val="96"/>
        </w:trPr>
        <w:tc>
          <w:tcPr>
            <w:tcW w:w="959" w:type="dxa"/>
          </w:tcPr>
          <w:p w:rsidR="00DC24F3" w:rsidRPr="005D350F" w:rsidRDefault="00DC24F3" w:rsidP="003B7EA8">
            <w:pPr>
              <w:spacing w:after="0" w:line="360" w:lineRule="auto"/>
              <w:rPr>
                <w:noProof/>
                <w:color w:val="000000"/>
                <w:szCs w:val="24"/>
              </w:rPr>
            </w:pPr>
            <w:r w:rsidRPr="005D350F">
              <w:rPr>
                <w:noProof/>
                <w:szCs w:val="24"/>
              </w:rPr>
              <w:t>TLK</w:t>
            </w:r>
          </w:p>
        </w:tc>
        <w:tc>
          <w:tcPr>
            <w:tcW w:w="425" w:type="dxa"/>
          </w:tcPr>
          <w:p w:rsidR="00DC24F3" w:rsidRPr="005D350F" w:rsidRDefault="00DC24F3" w:rsidP="003B7EA8">
            <w:pPr>
              <w:spacing w:after="0" w:line="360" w:lineRule="auto"/>
              <w:jc w:val="center"/>
              <w:rPr>
                <w:noProof/>
                <w:color w:val="000000"/>
                <w:szCs w:val="24"/>
              </w:rPr>
            </w:pPr>
            <w:r w:rsidRPr="005D350F">
              <w:rPr>
                <w:noProof/>
                <w:color w:val="000000"/>
                <w:szCs w:val="24"/>
              </w:rPr>
              <w:t>-</w:t>
            </w:r>
          </w:p>
        </w:tc>
        <w:tc>
          <w:tcPr>
            <w:tcW w:w="8470" w:type="dxa"/>
          </w:tcPr>
          <w:p w:rsidR="00DC24F3" w:rsidRPr="005D350F" w:rsidRDefault="00DC24F3" w:rsidP="003B7EA8">
            <w:pPr>
              <w:spacing w:after="0" w:line="360" w:lineRule="auto"/>
              <w:rPr>
                <w:noProof/>
                <w:szCs w:val="24"/>
              </w:rPr>
            </w:pPr>
            <w:r w:rsidRPr="005D350F">
              <w:rPr>
                <w:noProof/>
                <w:szCs w:val="24"/>
              </w:rPr>
              <w:t>Tarptautinės logistikos kanalas</w:t>
            </w:r>
          </w:p>
        </w:tc>
      </w:tr>
    </w:tbl>
    <w:p w:rsidR="00DC24F3" w:rsidRPr="005D350F" w:rsidRDefault="00DC24F3" w:rsidP="00DC24F3">
      <w:pPr>
        <w:spacing w:after="0" w:line="360" w:lineRule="auto"/>
        <w:rPr>
          <w:noProof/>
          <w:szCs w:val="24"/>
        </w:rPr>
      </w:pPr>
    </w:p>
    <w:p w:rsidR="00E73277" w:rsidRPr="005D350F" w:rsidRDefault="00E73277">
      <w:pPr>
        <w:rPr>
          <w:rFonts w:cs="Times New Roman"/>
          <w:b/>
          <w:noProof/>
          <w:color w:val="000000" w:themeColor="text1"/>
          <w:szCs w:val="24"/>
        </w:rPr>
      </w:pPr>
      <w:r w:rsidRPr="005D350F">
        <w:rPr>
          <w:rFonts w:cs="Times New Roman"/>
          <w:b/>
          <w:noProof/>
          <w:color w:val="000000" w:themeColor="text1"/>
          <w:szCs w:val="24"/>
        </w:rPr>
        <w:br w:type="page"/>
      </w:r>
    </w:p>
    <w:p w:rsidR="003E2D42" w:rsidRPr="002F6AE1" w:rsidRDefault="003E2D42" w:rsidP="002F6AE1">
      <w:pPr>
        <w:pStyle w:val="Heading1"/>
      </w:pPr>
      <w:bookmarkStart w:id="0" w:name="_Toc321871941"/>
      <w:r w:rsidRPr="002F6AE1">
        <w:lastRenderedPageBreak/>
        <w:t>ĮVADAS</w:t>
      </w:r>
      <w:bookmarkEnd w:id="0"/>
    </w:p>
    <w:p w:rsidR="005D350F" w:rsidRPr="005D350F" w:rsidRDefault="005D350F" w:rsidP="002E3FF7">
      <w:pPr>
        <w:spacing w:after="0" w:line="360" w:lineRule="auto"/>
        <w:jc w:val="center"/>
        <w:rPr>
          <w:rFonts w:cs="Times New Roman"/>
          <w:b/>
          <w:noProof/>
          <w:color w:val="000000" w:themeColor="text1"/>
          <w:szCs w:val="24"/>
        </w:rPr>
      </w:pPr>
    </w:p>
    <w:p w:rsidR="00355600" w:rsidRPr="005D350F" w:rsidRDefault="00355600" w:rsidP="007134BB">
      <w:pPr>
        <w:spacing w:after="0" w:line="360" w:lineRule="auto"/>
        <w:ind w:firstLine="567"/>
        <w:jc w:val="both"/>
        <w:rPr>
          <w:rFonts w:cs="Times New Roman"/>
          <w:noProof/>
          <w:szCs w:val="24"/>
        </w:rPr>
      </w:pPr>
      <w:r w:rsidRPr="005D350F">
        <w:rPr>
          <w:rFonts w:cs="Times New Roman"/>
          <w:b/>
          <w:noProof/>
          <w:szCs w:val="24"/>
        </w:rPr>
        <w:t xml:space="preserve">Tyrimo aktualumas. </w:t>
      </w:r>
      <w:r w:rsidRPr="005D350F">
        <w:rPr>
          <w:rFonts w:cs="Times New Roman"/>
          <w:noProof/>
          <w:szCs w:val="24"/>
        </w:rPr>
        <w:t>Tarptautinės prekybos apimčių didėjimas, spartūs integraciniai procesai, vis sudėtingesnis ir įvairesnis tarptautinės prekybos tarifinis ir netarifinis reguliavimas sąlygoja naujų ir sudėtingesnių muitinės formalumų atsiradimą. Muitinės formalumai – neišvengiama tarptautinio logistikos kanalo dalis, todėl muitinės tarpininkų – muitinės formalumų atlikimo paslaugas teikiančių verslo subjektų veikla svarbi visiems tarptautinės logistikos kanalo dalyviams</w:t>
      </w:r>
      <w:r w:rsidR="005D350F" w:rsidRPr="005D350F">
        <w:rPr>
          <w:rFonts w:cs="Times New Roman"/>
          <w:noProof/>
          <w:szCs w:val="24"/>
        </w:rPr>
        <w:t xml:space="preserve">. </w:t>
      </w:r>
      <w:r w:rsidR="005D350F">
        <w:rPr>
          <w:rFonts w:cs="Times New Roman"/>
          <w:noProof/>
          <w:szCs w:val="24"/>
        </w:rPr>
        <w:t>Muitinės tarpininko institut</w:t>
      </w:r>
      <w:r w:rsidR="0078096A">
        <w:rPr>
          <w:rFonts w:cs="Times New Roman"/>
          <w:noProof/>
          <w:szCs w:val="24"/>
        </w:rPr>
        <w:t xml:space="preserve">as </w:t>
      </w:r>
      <w:r w:rsidR="005D350F">
        <w:rPr>
          <w:rFonts w:cs="Times New Roman"/>
          <w:noProof/>
          <w:szCs w:val="24"/>
        </w:rPr>
        <w:t xml:space="preserve">Lietuvoje </w:t>
      </w:r>
      <w:r w:rsidR="0078096A">
        <w:rPr>
          <w:rFonts w:cs="Times New Roman"/>
          <w:noProof/>
          <w:szCs w:val="24"/>
        </w:rPr>
        <w:t>naujas ir netyrinėtas, muitinės formalumų reikšmė tarptautiniame versle didelė, patys formalumai nuolat kinta, todėl svarbu įvertinti muitinės tarpininkų vietą ir vaidmenį tarptautiniame logistikos kanale</w:t>
      </w:r>
      <w:r w:rsidR="00566387">
        <w:rPr>
          <w:rFonts w:cs="Times New Roman"/>
          <w:noProof/>
          <w:szCs w:val="24"/>
        </w:rPr>
        <w:t>.</w:t>
      </w:r>
    </w:p>
    <w:p w:rsidR="00355600" w:rsidRPr="005D350F" w:rsidRDefault="00355600" w:rsidP="007134BB">
      <w:pPr>
        <w:spacing w:after="0" w:line="360" w:lineRule="auto"/>
        <w:ind w:firstLine="567"/>
        <w:jc w:val="both"/>
        <w:rPr>
          <w:rFonts w:cs="Times New Roman"/>
          <w:noProof/>
          <w:szCs w:val="24"/>
        </w:rPr>
      </w:pPr>
      <w:r w:rsidRPr="005D350F">
        <w:rPr>
          <w:rFonts w:cs="Times New Roman"/>
          <w:b/>
          <w:noProof/>
          <w:szCs w:val="24"/>
        </w:rPr>
        <w:t xml:space="preserve">Tyrimo problema. </w:t>
      </w:r>
      <w:r w:rsidR="00566387" w:rsidRPr="00566387">
        <w:rPr>
          <w:rFonts w:cs="Times New Roman"/>
          <w:noProof/>
          <w:szCs w:val="24"/>
        </w:rPr>
        <w:t>Tinkamas</w:t>
      </w:r>
      <w:r w:rsidR="003D4BE0">
        <w:rPr>
          <w:rFonts w:cs="Times New Roman"/>
          <w:noProof/>
          <w:szCs w:val="24"/>
        </w:rPr>
        <w:t xml:space="preserve"> </w:t>
      </w:r>
      <w:r w:rsidR="00566387" w:rsidRPr="00566387">
        <w:rPr>
          <w:rFonts w:cs="Times New Roman"/>
          <w:noProof/>
          <w:szCs w:val="24"/>
        </w:rPr>
        <w:t>muitinės formalumų atlikimas tarptautinėje prekyboje</w:t>
      </w:r>
      <w:r w:rsidR="00566387">
        <w:rPr>
          <w:rFonts w:cs="Times New Roman"/>
          <w:noProof/>
          <w:szCs w:val="24"/>
        </w:rPr>
        <w:t xml:space="preserve"> ir muitinės tarpininkų vaidmuo juos tvarkant – pagrindinė šio darbo problema.</w:t>
      </w:r>
    </w:p>
    <w:p w:rsidR="00566387" w:rsidRPr="005D350F" w:rsidRDefault="00355600" w:rsidP="007134BB">
      <w:pPr>
        <w:spacing w:after="0" w:line="360" w:lineRule="auto"/>
        <w:ind w:firstLine="567"/>
        <w:jc w:val="both"/>
        <w:rPr>
          <w:rFonts w:cs="Times New Roman"/>
          <w:noProof/>
          <w:szCs w:val="24"/>
        </w:rPr>
      </w:pPr>
      <w:r w:rsidRPr="005D350F">
        <w:rPr>
          <w:rFonts w:cs="Times New Roman"/>
          <w:b/>
          <w:noProof/>
          <w:szCs w:val="24"/>
        </w:rPr>
        <w:t>Tyrimo objekta</w:t>
      </w:r>
      <w:r w:rsidRPr="003D4BE0">
        <w:rPr>
          <w:rFonts w:cs="Times New Roman"/>
          <w:b/>
          <w:noProof/>
          <w:szCs w:val="24"/>
        </w:rPr>
        <w:t>s.</w:t>
      </w:r>
      <w:r w:rsidRPr="005D350F">
        <w:rPr>
          <w:rFonts w:cs="Times New Roman"/>
          <w:noProof/>
          <w:szCs w:val="24"/>
        </w:rPr>
        <w:t xml:space="preserve"> </w:t>
      </w:r>
      <w:r w:rsidR="00566387">
        <w:rPr>
          <w:rFonts w:cs="Times New Roman"/>
          <w:noProof/>
          <w:szCs w:val="24"/>
        </w:rPr>
        <w:t>M</w:t>
      </w:r>
      <w:r w:rsidR="00566387" w:rsidRPr="005D350F">
        <w:rPr>
          <w:rFonts w:cs="Times New Roman"/>
          <w:noProof/>
          <w:szCs w:val="24"/>
        </w:rPr>
        <w:t>uitinės tarpinink</w:t>
      </w:r>
      <w:r w:rsidR="00566387">
        <w:rPr>
          <w:rFonts w:cs="Times New Roman"/>
          <w:noProof/>
          <w:szCs w:val="24"/>
        </w:rPr>
        <w:t>ų</w:t>
      </w:r>
      <w:r w:rsidR="00BE613D">
        <w:rPr>
          <w:rFonts w:cs="Times New Roman"/>
          <w:noProof/>
          <w:szCs w:val="24"/>
        </w:rPr>
        <w:t xml:space="preserve"> </w:t>
      </w:r>
      <w:r w:rsidR="00C822C5">
        <w:rPr>
          <w:rFonts w:cs="Times New Roman"/>
          <w:noProof/>
          <w:szCs w:val="24"/>
        </w:rPr>
        <w:t>vieta</w:t>
      </w:r>
      <w:r w:rsidR="00566387">
        <w:rPr>
          <w:rFonts w:cs="Times New Roman"/>
          <w:noProof/>
          <w:szCs w:val="24"/>
        </w:rPr>
        <w:t xml:space="preserve"> ir </w:t>
      </w:r>
      <w:r w:rsidR="00566387" w:rsidRPr="005D350F">
        <w:rPr>
          <w:rFonts w:cs="Times New Roman"/>
          <w:noProof/>
          <w:szCs w:val="24"/>
        </w:rPr>
        <w:t>vaidm</w:t>
      </w:r>
      <w:r w:rsidR="00566387">
        <w:rPr>
          <w:rFonts w:cs="Times New Roman"/>
          <w:noProof/>
          <w:szCs w:val="24"/>
        </w:rPr>
        <w:t>uo</w:t>
      </w:r>
      <w:r w:rsidR="00566387" w:rsidRPr="005D350F">
        <w:rPr>
          <w:rFonts w:cs="Times New Roman"/>
          <w:noProof/>
          <w:szCs w:val="24"/>
        </w:rPr>
        <w:t xml:space="preserve"> tarptautin</w:t>
      </w:r>
      <w:r w:rsidR="00566387">
        <w:rPr>
          <w:rFonts w:cs="Times New Roman"/>
          <w:noProof/>
          <w:szCs w:val="24"/>
        </w:rPr>
        <w:t xml:space="preserve">iame </w:t>
      </w:r>
      <w:r w:rsidR="00566387" w:rsidRPr="005D350F">
        <w:rPr>
          <w:rFonts w:cs="Times New Roman"/>
          <w:noProof/>
          <w:szCs w:val="24"/>
        </w:rPr>
        <w:t>logistikos kanale.</w:t>
      </w:r>
    </w:p>
    <w:p w:rsidR="00E62ED4" w:rsidRDefault="00355600" w:rsidP="007134BB">
      <w:pPr>
        <w:spacing w:after="0" w:line="360" w:lineRule="auto"/>
        <w:ind w:firstLine="567"/>
        <w:jc w:val="both"/>
        <w:rPr>
          <w:rFonts w:cs="Times New Roman"/>
          <w:b/>
          <w:noProof/>
          <w:szCs w:val="24"/>
        </w:rPr>
      </w:pPr>
      <w:r w:rsidRPr="005D350F">
        <w:rPr>
          <w:rFonts w:cs="Times New Roman"/>
          <w:b/>
          <w:noProof/>
          <w:szCs w:val="24"/>
        </w:rPr>
        <w:t>Tyrimo tikslas.</w:t>
      </w:r>
      <w:r w:rsidR="003D4BE0">
        <w:rPr>
          <w:rFonts w:cs="Times New Roman"/>
          <w:b/>
          <w:noProof/>
          <w:szCs w:val="24"/>
        </w:rPr>
        <w:t xml:space="preserve"> </w:t>
      </w:r>
      <w:r w:rsidR="000C4304">
        <w:rPr>
          <w:rFonts w:cs="Times New Roman"/>
          <w:noProof/>
          <w:szCs w:val="24"/>
        </w:rPr>
        <w:t>Išanalizuoti muitinės tarpininko institutą Lietuvoje ir į</w:t>
      </w:r>
      <w:r w:rsidR="00E62ED4">
        <w:rPr>
          <w:rFonts w:cs="Times New Roman"/>
          <w:noProof/>
          <w:szCs w:val="24"/>
        </w:rPr>
        <w:t>vertinti poreikį muitinės tarpininkų paslaugoms</w:t>
      </w:r>
      <w:r w:rsidR="000C4304">
        <w:rPr>
          <w:rFonts w:cs="Times New Roman"/>
          <w:noProof/>
          <w:szCs w:val="24"/>
        </w:rPr>
        <w:t>.</w:t>
      </w:r>
    </w:p>
    <w:p w:rsidR="00355600" w:rsidRPr="005D350F" w:rsidRDefault="00355600" w:rsidP="007134BB">
      <w:pPr>
        <w:spacing w:after="0" w:line="360" w:lineRule="auto"/>
        <w:ind w:firstLine="567"/>
        <w:jc w:val="both"/>
        <w:rPr>
          <w:rFonts w:cs="Times New Roman"/>
          <w:b/>
          <w:noProof/>
          <w:szCs w:val="24"/>
        </w:rPr>
      </w:pPr>
      <w:r w:rsidRPr="005D350F">
        <w:rPr>
          <w:rFonts w:cs="Times New Roman"/>
          <w:b/>
          <w:noProof/>
          <w:szCs w:val="24"/>
        </w:rPr>
        <w:t>Tyrimo uždaviniai:</w:t>
      </w:r>
    </w:p>
    <w:p w:rsidR="002E3FF7" w:rsidRPr="00E62ED4" w:rsidRDefault="002E3FF7" w:rsidP="002E3FF7">
      <w:pPr>
        <w:pStyle w:val="ListParagraph"/>
        <w:numPr>
          <w:ilvl w:val="0"/>
          <w:numId w:val="35"/>
        </w:numPr>
        <w:spacing w:after="0" w:line="360" w:lineRule="auto"/>
        <w:ind w:left="1208" w:hanging="357"/>
        <w:jc w:val="both"/>
        <w:rPr>
          <w:rFonts w:cs="Times New Roman"/>
          <w:noProof/>
          <w:szCs w:val="24"/>
        </w:rPr>
      </w:pPr>
      <w:r>
        <w:rPr>
          <w:rFonts w:cs="Times New Roman"/>
          <w:noProof/>
          <w:szCs w:val="24"/>
        </w:rPr>
        <w:t>Nustatyti pagrindinius tarptautinio logistikos kanalo etapus.</w:t>
      </w:r>
    </w:p>
    <w:p w:rsidR="00355600" w:rsidRPr="00E62ED4" w:rsidRDefault="00E62ED4" w:rsidP="00E62ED4">
      <w:pPr>
        <w:pStyle w:val="ListParagraph"/>
        <w:numPr>
          <w:ilvl w:val="0"/>
          <w:numId w:val="35"/>
        </w:numPr>
        <w:spacing w:after="0" w:line="360" w:lineRule="auto"/>
        <w:ind w:left="1208" w:hanging="357"/>
        <w:jc w:val="both"/>
        <w:rPr>
          <w:rFonts w:cs="Times New Roman"/>
          <w:noProof/>
          <w:szCs w:val="24"/>
        </w:rPr>
      </w:pPr>
      <w:r w:rsidRPr="00E62ED4">
        <w:rPr>
          <w:rFonts w:cs="Times New Roman"/>
          <w:noProof/>
          <w:szCs w:val="24"/>
        </w:rPr>
        <w:t>Apžvelgti m</w:t>
      </w:r>
      <w:r w:rsidR="00355600" w:rsidRPr="00E62ED4">
        <w:rPr>
          <w:rFonts w:cs="Times New Roman"/>
          <w:noProof/>
          <w:szCs w:val="24"/>
        </w:rPr>
        <w:t>uitinės priežiūr</w:t>
      </w:r>
      <w:r w:rsidRPr="00E62ED4">
        <w:rPr>
          <w:rFonts w:cs="Times New Roman"/>
          <w:noProof/>
          <w:szCs w:val="24"/>
        </w:rPr>
        <w:t>ą</w:t>
      </w:r>
      <w:r w:rsidR="00355600" w:rsidRPr="00E62ED4">
        <w:rPr>
          <w:rFonts w:cs="Times New Roman"/>
          <w:noProof/>
          <w:szCs w:val="24"/>
        </w:rPr>
        <w:t xml:space="preserve"> tarptautin</w:t>
      </w:r>
      <w:r w:rsidRPr="00E62ED4">
        <w:rPr>
          <w:rFonts w:cs="Times New Roman"/>
          <w:noProof/>
          <w:szCs w:val="24"/>
        </w:rPr>
        <w:t xml:space="preserve">iame </w:t>
      </w:r>
      <w:r w:rsidR="00355600" w:rsidRPr="00E62ED4">
        <w:rPr>
          <w:rFonts w:cs="Times New Roman"/>
          <w:noProof/>
          <w:szCs w:val="24"/>
        </w:rPr>
        <w:t>logistikos kanale</w:t>
      </w:r>
      <w:r w:rsidR="002E3FF7">
        <w:rPr>
          <w:rFonts w:cs="Times New Roman"/>
          <w:noProof/>
          <w:szCs w:val="24"/>
        </w:rPr>
        <w:t>.</w:t>
      </w:r>
    </w:p>
    <w:p w:rsidR="002E3FF7" w:rsidRPr="00E62ED4" w:rsidRDefault="002E3FF7" w:rsidP="002E3FF7">
      <w:pPr>
        <w:pStyle w:val="ListParagraph"/>
        <w:numPr>
          <w:ilvl w:val="0"/>
          <w:numId w:val="35"/>
        </w:numPr>
        <w:spacing w:after="0" w:line="360" w:lineRule="auto"/>
        <w:ind w:left="1208" w:hanging="357"/>
        <w:jc w:val="both"/>
        <w:rPr>
          <w:rFonts w:cs="Times New Roman"/>
          <w:noProof/>
          <w:szCs w:val="24"/>
        </w:rPr>
      </w:pPr>
      <w:r>
        <w:rPr>
          <w:rFonts w:cs="Times New Roman"/>
          <w:noProof/>
          <w:szCs w:val="24"/>
        </w:rPr>
        <w:t>Nustatyti pagrindinius tarptautinio logistikos kanalo elementus.</w:t>
      </w:r>
    </w:p>
    <w:p w:rsidR="00355600" w:rsidRPr="00E62ED4" w:rsidRDefault="00E62ED4" w:rsidP="00E62ED4">
      <w:pPr>
        <w:pStyle w:val="ListParagraph"/>
        <w:numPr>
          <w:ilvl w:val="0"/>
          <w:numId w:val="35"/>
        </w:numPr>
        <w:spacing w:after="0" w:line="360" w:lineRule="auto"/>
        <w:ind w:left="1208" w:hanging="357"/>
        <w:jc w:val="both"/>
        <w:rPr>
          <w:rFonts w:cs="Times New Roman"/>
          <w:noProof/>
          <w:szCs w:val="24"/>
        </w:rPr>
      </w:pPr>
      <w:r>
        <w:rPr>
          <w:rFonts w:cs="Times New Roman"/>
          <w:noProof/>
          <w:szCs w:val="24"/>
        </w:rPr>
        <w:t>Išanalizuoti muitinės tarpininkų vietą tarptautiniame lo</w:t>
      </w:r>
      <w:r w:rsidR="00D31348">
        <w:rPr>
          <w:rFonts w:cs="Times New Roman"/>
          <w:noProof/>
          <w:szCs w:val="24"/>
        </w:rPr>
        <w:t>gistikos kanale</w:t>
      </w:r>
      <w:r w:rsidR="002E3FF7">
        <w:rPr>
          <w:rFonts w:cs="Times New Roman"/>
          <w:noProof/>
          <w:szCs w:val="24"/>
        </w:rPr>
        <w:t>.</w:t>
      </w:r>
    </w:p>
    <w:p w:rsidR="00216A88" w:rsidRPr="00E62ED4" w:rsidRDefault="00216A88" w:rsidP="00216A88">
      <w:pPr>
        <w:pStyle w:val="ListParagraph"/>
        <w:numPr>
          <w:ilvl w:val="0"/>
          <w:numId w:val="35"/>
        </w:numPr>
        <w:spacing w:after="0" w:line="360" w:lineRule="auto"/>
        <w:ind w:left="1208" w:hanging="357"/>
        <w:jc w:val="both"/>
        <w:rPr>
          <w:rFonts w:cs="Times New Roman"/>
          <w:noProof/>
          <w:szCs w:val="24"/>
        </w:rPr>
      </w:pPr>
      <w:r>
        <w:rPr>
          <w:rFonts w:cs="Times New Roman"/>
          <w:noProof/>
          <w:szCs w:val="24"/>
        </w:rPr>
        <w:t>Įvertinti ties</w:t>
      </w:r>
      <w:r w:rsidR="00D31348">
        <w:rPr>
          <w:rFonts w:cs="Times New Roman"/>
          <w:noProof/>
          <w:szCs w:val="24"/>
        </w:rPr>
        <w:t>i</w:t>
      </w:r>
      <w:r>
        <w:rPr>
          <w:rFonts w:cs="Times New Roman"/>
          <w:noProof/>
          <w:szCs w:val="24"/>
        </w:rPr>
        <w:t>oginį ir net</w:t>
      </w:r>
      <w:r w:rsidR="00D31348">
        <w:rPr>
          <w:rFonts w:cs="Times New Roman"/>
          <w:noProof/>
          <w:szCs w:val="24"/>
        </w:rPr>
        <w:t>iesioginį atstovavimą muitinėje</w:t>
      </w:r>
      <w:r w:rsidR="002E3FF7">
        <w:rPr>
          <w:rFonts w:cs="Times New Roman"/>
          <w:noProof/>
          <w:szCs w:val="24"/>
        </w:rPr>
        <w:t>.</w:t>
      </w:r>
    </w:p>
    <w:p w:rsidR="00355600" w:rsidRPr="00E62ED4" w:rsidRDefault="00E62ED4" w:rsidP="00E62ED4">
      <w:pPr>
        <w:pStyle w:val="ListParagraph"/>
        <w:numPr>
          <w:ilvl w:val="0"/>
          <w:numId w:val="35"/>
        </w:numPr>
        <w:spacing w:after="0" w:line="360" w:lineRule="auto"/>
        <w:ind w:left="1208" w:hanging="357"/>
        <w:jc w:val="both"/>
        <w:rPr>
          <w:rFonts w:cs="Times New Roman"/>
          <w:noProof/>
          <w:szCs w:val="24"/>
        </w:rPr>
      </w:pPr>
      <w:r>
        <w:rPr>
          <w:rFonts w:cs="Times New Roman"/>
          <w:noProof/>
          <w:szCs w:val="24"/>
        </w:rPr>
        <w:t>Išnalizuoti muitinės formalumų atlikimo paslaugas.</w:t>
      </w:r>
    </w:p>
    <w:p w:rsidR="00355600" w:rsidRPr="005D350F" w:rsidRDefault="00355600" w:rsidP="007134BB">
      <w:pPr>
        <w:spacing w:after="0" w:line="360" w:lineRule="auto"/>
        <w:ind w:firstLine="567"/>
        <w:jc w:val="both"/>
        <w:rPr>
          <w:rFonts w:cs="Times New Roman"/>
          <w:b/>
          <w:noProof/>
          <w:szCs w:val="24"/>
        </w:rPr>
      </w:pPr>
      <w:r w:rsidRPr="005D350F">
        <w:rPr>
          <w:rFonts w:cs="Times New Roman"/>
          <w:b/>
          <w:noProof/>
          <w:szCs w:val="24"/>
        </w:rPr>
        <w:t>Tyrimo metodai:</w:t>
      </w:r>
    </w:p>
    <w:p w:rsidR="00355600" w:rsidRDefault="00355600" w:rsidP="00216A88">
      <w:pPr>
        <w:numPr>
          <w:ilvl w:val="0"/>
          <w:numId w:val="5"/>
        </w:numPr>
        <w:spacing w:after="0" w:line="360" w:lineRule="auto"/>
        <w:ind w:left="1208" w:hanging="357"/>
        <w:jc w:val="both"/>
        <w:rPr>
          <w:rFonts w:cs="Times New Roman"/>
          <w:noProof/>
          <w:szCs w:val="24"/>
        </w:rPr>
      </w:pPr>
      <w:r w:rsidRPr="005D350F">
        <w:rPr>
          <w:rFonts w:cs="Times New Roman"/>
          <w:noProof/>
          <w:szCs w:val="24"/>
        </w:rPr>
        <w:t xml:space="preserve">Mokslinės literatūros </w:t>
      </w:r>
      <w:r w:rsidR="00216A88">
        <w:rPr>
          <w:rFonts w:cs="Times New Roman"/>
          <w:noProof/>
          <w:szCs w:val="24"/>
        </w:rPr>
        <w:t xml:space="preserve">ir teisės aktų </w:t>
      </w:r>
      <w:r w:rsidRPr="005D350F">
        <w:rPr>
          <w:rFonts w:cs="Times New Roman"/>
          <w:noProof/>
          <w:szCs w:val="24"/>
        </w:rPr>
        <w:t>analizė</w:t>
      </w:r>
      <w:r w:rsidR="00216A88">
        <w:rPr>
          <w:rFonts w:cs="Times New Roman"/>
          <w:noProof/>
          <w:szCs w:val="24"/>
        </w:rPr>
        <w:t>s metodas</w:t>
      </w:r>
      <w:r w:rsidRPr="005D350F">
        <w:rPr>
          <w:rFonts w:cs="Times New Roman"/>
          <w:noProof/>
          <w:szCs w:val="24"/>
        </w:rPr>
        <w:t>;</w:t>
      </w:r>
    </w:p>
    <w:p w:rsidR="00216A88" w:rsidRPr="005D350F" w:rsidRDefault="00216A88" w:rsidP="00216A88">
      <w:pPr>
        <w:numPr>
          <w:ilvl w:val="0"/>
          <w:numId w:val="5"/>
        </w:numPr>
        <w:spacing w:after="0" w:line="360" w:lineRule="auto"/>
        <w:ind w:left="1208" w:hanging="357"/>
        <w:jc w:val="both"/>
        <w:rPr>
          <w:rFonts w:cs="Times New Roman"/>
          <w:noProof/>
          <w:szCs w:val="24"/>
        </w:rPr>
      </w:pPr>
      <w:r>
        <w:rPr>
          <w:rFonts w:cs="Times New Roman"/>
          <w:noProof/>
          <w:szCs w:val="24"/>
        </w:rPr>
        <w:t>Lyginamasis metodas;</w:t>
      </w:r>
    </w:p>
    <w:p w:rsidR="00355600" w:rsidRDefault="00355600" w:rsidP="00216A88">
      <w:pPr>
        <w:numPr>
          <w:ilvl w:val="0"/>
          <w:numId w:val="5"/>
        </w:numPr>
        <w:spacing w:after="0" w:line="360" w:lineRule="auto"/>
        <w:ind w:left="1208" w:hanging="357"/>
        <w:jc w:val="both"/>
        <w:rPr>
          <w:rFonts w:cs="Times New Roman"/>
          <w:noProof/>
          <w:szCs w:val="24"/>
        </w:rPr>
      </w:pPr>
      <w:r w:rsidRPr="005D350F">
        <w:rPr>
          <w:rFonts w:cs="Times New Roman"/>
          <w:noProof/>
          <w:szCs w:val="24"/>
        </w:rPr>
        <w:t>Statistinių duomenų analizė</w:t>
      </w:r>
      <w:r w:rsidR="00216A88">
        <w:rPr>
          <w:rFonts w:cs="Times New Roman"/>
          <w:noProof/>
          <w:szCs w:val="24"/>
        </w:rPr>
        <w:t>s metodas;</w:t>
      </w:r>
    </w:p>
    <w:p w:rsidR="00216A88" w:rsidRPr="005D350F" w:rsidRDefault="00216A88" w:rsidP="00216A88">
      <w:pPr>
        <w:numPr>
          <w:ilvl w:val="0"/>
          <w:numId w:val="5"/>
        </w:numPr>
        <w:spacing w:after="0" w:line="360" w:lineRule="auto"/>
        <w:ind w:left="1208" w:hanging="357"/>
        <w:jc w:val="both"/>
        <w:rPr>
          <w:rFonts w:cs="Times New Roman"/>
          <w:noProof/>
          <w:szCs w:val="24"/>
        </w:rPr>
      </w:pPr>
      <w:r>
        <w:rPr>
          <w:rFonts w:cs="Times New Roman"/>
          <w:noProof/>
          <w:szCs w:val="24"/>
        </w:rPr>
        <w:t>Apibendrinimo metodas.</w:t>
      </w:r>
    </w:p>
    <w:p w:rsidR="00E863E8" w:rsidRDefault="00355600" w:rsidP="007134BB">
      <w:pPr>
        <w:spacing w:after="0" w:line="360" w:lineRule="auto"/>
        <w:ind w:firstLine="567"/>
        <w:jc w:val="both"/>
        <w:rPr>
          <w:rFonts w:eastAsia="Calibri" w:cs="Times New Roman"/>
          <w:noProof/>
        </w:rPr>
      </w:pPr>
      <w:r w:rsidRPr="005D350F">
        <w:rPr>
          <w:b/>
          <w:noProof/>
        </w:rPr>
        <w:t>T</w:t>
      </w:r>
      <w:r w:rsidRPr="005D350F">
        <w:rPr>
          <w:rFonts w:eastAsia="Calibri" w:cs="Times New Roman"/>
          <w:b/>
          <w:noProof/>
        </w:rPr>
        <w:t>yrimo reikšmingumas ir</w:t>
      </w:r>
      <w:r w:rsidR="00BE613D">
        <w:rPr>
          <w:rFonts w:eastAsia="Calibri" w:cs="Times New Roman"/>
          <w:b/>
          <w:noProof/>
        </w:rPr>
        <w:t xml:space="preserve"> </w:t>
      </w:r>
      <w:r w:rsidRPr="005D350F">
        <w:rPr>
          <w:rFonts w:eastAsia="Calibri" w:cs="Times New Roman"/>
          <w:b/>
          <w:noProof/>
        </w:rPr>
        <w:t>naujumas</w:t>
      </w:r>
      <w:r w:rsidRPr="005D350F">
        <w:rPr>
          <w:rFonts w:eastAsia="Calibri" w:cs="Times New Roman"/>
          <w:noProof/>
        </w:rPr>
        <w:t xml:space="preserve">. Muitinės tarpininkų veikla – nacionalinio verslo sudėtinė dalis, įtakojanti prekių </w:t>
      </w:r>
      <w:r w:rsidR="002E3FF7">
        <w:rPr>
          <w:rFonts w:eastAsia="Calibri" w:cs="Times New Roman"/>
          <w:noProof/>
        </w:rPr>
        <w:t xml:space="preserve">ir krovinių </w:t>
      </w:r>
      <w:r w:rsidRPr="005D350F">
        <w:rPr>
          <w:rFonts w:eastAsia="Calibri" w:cs="Times New Roman"/>
          <w:noProof/>
        </w:rPr>
        <w:t>srautus</w:t>
      </w:r>
      <w:r w:rsidR="00E863E8">
        <w:rPr>
          <w:rFonts w:eastAsia="Calibri" w:cs="Times New Roman"/>
          <w:noProof/>
        </w:rPr>
        <w:t xml:space="preserve">, </w:t>
      </w:r>
      <w:r w:rsidRPr="005D350F">
        <w:rPr>
          <w:rFonts w:eastAsia="Calibri" w:cs="Times New Roman"/>
          <w:noProof/>
        </w:rPr>
        <w:t xml:space="preserve">tarptautinės prekybos tarifinį ir netarifinį reguliavimą Lietuvoje. </w:t>
      </w:r>
      <w:r w:rsidR="004100EB">
        <w:rPr>
          <w:rFonts w:eastAsia="Calibri" w:cs="Times New Roman"/>
          <w:noProof/>
        </w:rPr>
        <w:t xml:space="preserve">Tinkamas </w:t>
      </w:r>
      <w:r w:rsidRPr="005D350F">
        <w:rPr>
          <w:rFonts w:eastAsia="Calibri" w:cs="Times New Roman"/>
          <w:noProof/>
        </w:rPr>
        <w:t>muitinės formalumų atlikimas, šiuolaikiški ir konkurencingi atstovavimo santykiai muitinės priežiūrą atliekančios</w:t>
      </w:r>
      <w:r w:rsidR="004100EB">
        <w:rPr>
          <w:rFonts w:eastAsia="Calibri" w:cs="Times New Roman"/>
          <w:noProof/>
        </w:rPr>
        <w:t>e</w:t>
      </w:r>
      <w:r w:rsidRPr="005D350F">
        <w:rPr>
          <w:rFonts w:eastAsia="Calibri" w:cs="Times New Roman"/>
          <w:noProof/>
        </w:rPr>
        <w:t xml:space="preserve"> valstybės institucijose yra reikšmingi tiek verslui, tiek valstybei. Muitinės tarpininkų vaidm</w:t>
      </w:r>
      <w:r w:rsidR="004100EB">
        <w:rPr>
          <w:rFonts w:eastAsia="Calibri" w:cs="Times New Roman"/>
          <w:noProof/>
        </w:rPr>
        <w:t xml:space="preserve">ens nagrinėjimas tarptautinėje tiekimo grandinėje ir </w:t>
      </w:r>
      <w:r w:rsidRPr="005D350F">
        <w:rPr>
          <w:rFonts w:eastAsia="Calibri" w:cs="Times New Roman"/>
          <w:noProof/>
        </w:rPr>
        <w:t>tarptautin</w:t>
      </w:r>
      <w:r w:rsidR="004100EB">
        <w:rPr>
          <w:rFonts w:eastAsia="Calibri" w:cs="Times New Roman"/>
          <w:noProof/>
        </w:rPr>
        <w:t xml:space="preserve">iame </w:t>
      </w:r>
      <w:r w:rsidRPr="005D350F">
        <w:rPr>
          <w:rFonts w:eastAsia="Calibri" w:cs="Times New Roman"/>
          <w:noProof/>
        </w:rPr>
        <w:t xml:space="preserve">logistikos </w:t>
      </w:r>
      <w:r w:rsidR="004100EB">
        <w:rPr>
          <w:rFonts w:eastAsia="Calibri" w:cs="Times New Roman"/>
          <w:noProof/>
        </w:rPr>
        <w:t xml:space="preserve">kanale atliekamas pirmą kartą, o augantys muitinės formalumų mastai ir jų </w:t>
      </w:r>
      <w:r w:rsidR="002E3FF7">
        <w:rPr>
          <w:rFonts w:eastAsia="Calibri" w:cs="Times New Roman"/>
          <w:noProof/>
        </w:rPr>
        <w:t xml:space="preserve">didėjanti </w:t>
      </w:r>
      <w:r w:rsidR="004100EB">
        <w:rPr>
          <w:rFonts w:eastAsia="Calibri" w:cs="Times New Roman"/>
          <w:noProof/>
        </w:rPr>
        <w:t xml:space="preserve">įtaka </w:t>
      </w:r>
      <w:r w:rsidR="002E3FF7">
        <w:rPr>
          <w:rFonts w:eastAsia="Calibri" w:cs="Times New Roman"/>
          <w:noProof/>
        </w:rPr>
        <w:t xml:space="preserve">tarptautinei prekybai ir kitoms </w:t>
      </w:r>
      <w:r w:rsidR="004100EB">
        <w:rPr>
          <w:rFonts w:eastAsia="Calibri" w:cs="Times New Roman"/>
          <w:noProof/>
        </w:rPr>
        <w:t>tarptautin</w:t>
      </w:r>
      <w:r w:rsidR="002E3FF7">
        <w:rPr>
          <w:rFonts w:eastAsia="Calibri" w:cs="Times New Roman"/>
          <w:noProof/>
        </w:rPr>
        <w:t xml:space="preserve">ės veiklos sritims </w:t>
      </w:r>
      <w:r w:rsidR="00E863E8">
        <w:rPr>
          <w:rFonts w:eastAsia="Calibri" w:cs="Times New Roman"/>
          <w:noProof/>
        </w:rPr>
        <w:t xml:space="preserve">apsprendžia </w:t>
      </w:r>
      <w:r w:rsidR="002E3FF7">
        <w:rPr>
          <w:rFonts w:eastAsia="Calibri" w:cs="Times New Roman"/>
          <w:noProof/>
        </w:rPr>
        <w:t xml:space="preserve">pasirinkto </w:t>
      </w:r>
      <w:r w:rsidR="00E863E8">
        <w:rPr>
          <w:rFonts w:eastAsia="Calibri" w:cs="Times New Roman"/>
          <w:noProof/>
        </w:rPr>
        <w:t>tyrimo reikšmingumą.</w:t>
      </w:r>
    </w:p>
    <w:p w:rsidR="00355600" w:rsidRPr="005D350F" w:rsidRDefault="00355600" w:rsidP="007134BB">
      <w:pPr>
        <w:spacing w:after="0" w:line="360" w:lineRule="auto"/>
        <w:ind w:firstLine="567"/>
        <w:jc w:val="both"/>
        <w:rPr>
          <w:rFonts w:cs="Times New Roman"/>
          <w:b/>
          <w:noProof/>
          <w:szCs w:val="24"/>
        </w:rPr>
      </w:pPr>
      <w:r w:rsidRPr="005D350F">
        <w:rPr>
          <w:rFonts w:cs="Times New Roman"/>
          <w:b/>
          <w:noProof/>
          <w:szCs w:val="24"/>
        </w:rPr>
        <w:lastRenderedPageBreak/>
        <w:t>Darbo struktūra:</w:t>
      </w:r>
    </w:p>
    <w:p w:rsidR="00E863E8" w:rsidRDefault="00355600" w:rsidP="00E863E8">
      <w:pPr>
        <w:spacing w:after="0" w:line="360" w:lineRule="auto"/>
        <w:ind w:firstLine="567"/>
        <w:jc w:val="both"/>
        <w:rPr>
          <w:rFonts w:cs="Times New Roman"/>
          <w:noProof/>
          <w:szCs w:val="24"/>
        </w:rPr>
      </w:pPr>
      <w:r w:rsidRPr="005D350F">
        <w:rPr>
          <w:rFonts w:cs="Times New Roman"/>
          <w:noProof/>
          <w:szCs w:val="24"/>
        </w:rPr>
        <w:t xml:space="preserve">Darbą sudaro įvadas, trys skyriai, išvados ir siūlymai. Pirmajame skyriuje pateikta tarptautinio logistikos kanalo </w:t>
      </w:r>
      <w:r w:rsidR="00E863E8">
        <w:rPr>
          <w:rFonts w:cs="Times New Roman"/>
          <w:noProof/>
          <w:szCs w:val="24"/>
        </w:rPr>
        <w:t xml:space="preserve">(TLK) </w:t>
      </w:r>
      <w:r w:rsidRPr="005D350F">
        <w:rPr>
          <w:rFonts w:cs="Times New Roman"/>
          <w:noProof/>
          <w:szCs w:val="24"/>
        </w:rPr>
        <w:t>koncep</w:t>
      </w:r>
      <w:r w:rsidR="00E863E8">
        <w:rPr>
          <w:rFonts w:cs="Times New Roman"/>
          <w:noProof/>
          <w:szCs w:val="24"/>
        </w:rPr>
        <w:t>c</w:t>
      </w:r>
      <w:r w:rsidRPr="005D350F">
        <w:rPr>
          <w:rFonts w:cs="Times New Roman"/>
          <w:noProof/>
          <w:szCs w:val="24"/>
        </w:rPr>
        <w:t xml:space="preserve">ija, </w:t>
      </w:r>
      <w:r w:rsidR="00E863E8">
        <w:rPr>
          <w:rFonts w:cs="Times New Roman"/>
          <w:noProof/>
          <w:szCs w:val="24"/>
        </w:rPr>
        <w:t xml:space="preserve">aptarti jo </w:t>
      </w:r>
      <w:r w:rsidRPr="005D350F">
        <w:rPr>
          <w:rFonts w:cs="Times New Roman"/>
          <w:noProof/>
          <w:szCs w:val="24"/>
        </w:rPr>
        <w:t>element</w:t>
      </w:r>
      <w:r w:rsidR="00E863E8">
        <w:rPr>
          <w:rFonts w:cs="Times New Roman"/>
          <w:noProof/>
          <w:szCs w:val="24"/>
        </w:rPr>
        <w:t>ai</w:t>
      </w:r>
      <w:r w:rsidRPr="005D350F">
        <w:rPr>
          <w:rFonts w:cs="Times New Roman"/>
          <w:noProof/>
          <w:szCs w:val="24"/>
        </w:rPr>
        <w:t xml:space="preserve"> – </w:t>
      </w:r>
      <w:r w:rsidR="00E863E8">
        <w:rPr>
          <w:rFonts w:cs="Times New Roman"/>
          <w:noProof/>
          <w:szCs w:val="24"/>
        </w:rPr>
        <w:t xml:space="preserve">TLK </w:t>
      </w:r>
      <w:r w:rsidRPr="005D350F">
        <w:rPr>
          <w:rFonts w:cs="Times New Roman"/>
          <w:noProof/>
          <w:szCs w:val="24"/>
        </w:rPr>
        <w:t>objekt</w:t>
      </w:r>
      <w:r w:rsidR="00E863E8">
        <w:rPr>
          <w:rFonts w:cs="Times New Roman"/>
          <w:noProof/>
          <w:szCs w:val="24"/>
        </w:rPr>
        <w:t xml:space="preserve">ai </w:t>
      </w:r>
      <w:r w:rsidRPr="005D350F">
        <w:rPr>
          <w:rFonts w:cs="Times New Roman"/>
          <w:noProof/>
          <w:szCs w:val="24"/>
        </w:rPr>
        <w:t>ir subjekt</w:t>
      </w:r>
      <w:r w:rsidR="00E863E8">
        <w:rPr>
          <w:rFonts w:cs="Times New Roman"/>
          <w:noProof/>
          <w:szCs w:val="24"/>
        </w:rPr>
        <w:t>ai</w:t>
      </w:r>
      <w:r w:rsidRPr="005D350F">
        <w:rPr>
          <w:rFonts w:cs="Times New Roman"/>
          <w:noProof/>
          <w:szCs w:val="24"/>
        </w:rPr>
        <w:t xml:space="preserve">. </w:t>
      </w:r>
      <w:r w:rsidR="00E863E8">
        <w:rPr>
          <w:rFonts w:cs="Times New Roman"/>
          <w:noProof/>
          <w:szCs w:val="24"/>
        </w:rPr>
        <w:t xml:space="preserve">Išskirti ir aptarti trys </w:t>
      </w:r>
      <w:r w:rsidRPr="005D350F">
        <w:rPr>
          <w:rFonts w:cs="Times New Roman"/>
          <w:noProof/>
          <w:szCs w:val="24"/>
        </w:rPr>
        <w:t xml:space="preserve">TLK etapai: eksporto, tranzito ir importo. </w:t>
      </w:r>
      <w:r w:rsidR="00E863E8">
        <w:rPr>
          <w:rFonts w:cs="Times New Roman"/>
          <w:noProof/>
          <w:szCs w:val="24"/>
        </w:rPr>
        <w:t xml:space="preserve">Šiame skyriuje taip pat </w:t>
      </w:r>
      <w:r w:rsidRPr="005D350F">
        <w:rPr>
          <w:rFonts w:cs="Times New Roman"/>
          <w:noProof/>
          <w:szCs w:val="24"/>
        </w:rPr>
        <w:t>aptar</w:t>
      </w:r>
      <w:r w:rsidR="00E863E8">
        <w:rPr>
          <w:rFonts w:cs="Times New Roman"/>
          <w:noProof/>
          <w:szCs w:val="24"/>
        </w:rPr>
        <w:t xml:space="preserve">ti </w:t>
      </w:r>
      <w:r w:rsidRPr="005D350F">
        <w:rPr>
          <w:rFonts w:cs="Times New Roman"/>
          <w:noProof/>
          <w:szCs w:val="24"/>
        </w:rPr>
        <w:t>muitinės formalumai TLK, muitinės procedūros, jų atlikimo tvarka, deklarant</w:t>
      </w:r>
      <w:r w:rsidR="00E863E8">
        <w:rPr>
          <w:rFonts w:cs="Times New Roman"/>
          <w:noProof/>
          <w:szCs w:val="24"/>
        </w:rPr>
        <w:t>ai</w:t>
      </w:r>
      <w:r w:rsidRPr="005D350F">
        <w:rPr>
          <w:rFonts w:cs="Times New Roman"/>
          <w:noProof/>
          <w:szCs w:val="24"/>
        </w:rPr>
        <w:t>, muitinės tarpinink</w:t>
      </w:r>
      <w:r w:rsidR="00382ECB">
        <w:rPr>
          <w:rFonts w:cs="Times New Roman"/>
          <w:noProof/>
          <w:szCs w:val="24"/>
        </w:rPr>
        <w:t>ai, jų teisės ir pa</w:t>
      </w:r>
      <w:r w:rsidR="00E863E8">
        <w:rPr>
          <w:rFonts w:cs="Times New Roman"/>
          <w:noProof/>
          <w:szCs w:val="24"/>
        </w:rPr>
        <w:t>reigos.</w:t>
      </w:r>
    </w:p>
    <w:p w:rsidR="00E863E8" w:rsidRDefault="00355600" w:rsidP="00E863E8">
      <w:pPr>
        <w:spacing w:after="0" w:line="360" w:lineRule="auto"/>
        <w:ind w:firstLine="567"/>
        <w:jc w:val="both"/>
        <w:rPr>
          <w:rFonts w:cs="Times New Roman"/>
          <w:noProof/>
          <w:szCs w:val="24"/>
        </w:rPr>
      </w:pPr>
      <w:r w:rsidRPr="005D350F">
        <w:rPr>
          <w:rFonts w:cs="Times New Roman"/>
          <w:noProof/>
          <w:szCs w:val="24"/>
        </w:rPr>
        <w:t>Antrajame skyriuje aptariamas atstovavim</w:t>
      </w:r>
      <w:r w:rsidR="00E863E8">
        <w:rPr>
          <w:rFonts w:cs="Times New Roman"/>
          <w:noProof/>
          <w:szCs w:val="24"/>
        </w:rPr>
        <w:t xml:space="preserve">as TLK, </w:t>
      </w:r>
      <w:r w:rsidR="007134BB">
        <w:rPr>
          <w:rFonts w:cs="Times New Roman"/>
          <w:noProof/>
          <w:szCs w:val="24"/>
        </w:rPr>
        <w:t xml:space="preserve">jo tipai, </w:t>
      </w:r>
      <w:r w:rsidRPr="005D350F">
        <w:rPr>
          <w:rFonts w:cs="Times New Roman"/>
          <w:noProof/>
          <w:szCs w:val="24"/>
        </w:rPr>
        <w:t xml:space="preserve">atstovavimo muitinėje ypatumai, jo reglamentavimas </w:t>
      </w:r>
      <w:r w:rsidR="007134BB">
        <w:rPr>
          <w:rFonts w:cs="Times New Roman"/>
          <w:noProof/>
          <w:szCs w:val="24"/>
        </w:rPr>
        <w:t xml:space="preserve">ES ir </w:t>
      </w:r>
      <w:r w:rsidRPr="005D350F">
        <w:rPr>
          <w:rFonts w:cs="Times New Roman"/>
          <w:noProof/>
          <w:szCs w:val="24"/>
        </w:rPr>
        <w:t xml:space="preserve">Lietuvoje. </w:t>
      </w:r>
      <w:r w:rsidR="00E863E8">
        <w:rPr>
          <w:rFonts w:cs="Times New Roman"/>
          <w:noProof/>
          <w:szCs w:val="24"/>
        </w:rPr>
        <w:t xml:space="preserve">Apžvelgiama </w:t>
      </w:r>
      <w:r w:rsidRPr="005D350F">
        <w:rPr>
          <w:rFonts w:cs="Times New Roman"/>
          <w:noProof/>
          <w:szCs w:val="24"/>
        </w:rPr>
        <w:t xml:space="preserve">muitinės tarpininkų veikla </w:t>
      </w:r>
      <w:r w:rsidR="00E863E8">
        <w:rPr>
          <w:rFonts w:cs="Times New Roman"/>
          <w:noProof/>
          <w:szCs w:val="24"/>
        </w:rPr>
        <w:t>Lietuvoje nuo muitinės tarpin</w:t>
      </w:r>
      <w:r w:rsidR="00C04432">
        <w:rPr>
          <w:rFonts w:cs="Times New Roman"/>
          <w:noProof/>
          <w:szCs w:val="24"/>
        </w:rPr>
        <w:t>i</w:t>
      </w:r>
      <w:r w:rsidR="00E863E8">
        <w:rPr>
          <w:rFonts w:cs="Times New Roman"/>
          <w:noProof/>
          <w:szCs w:val="24"/>
        </w:rPr>
        <w:t>nko instituto sukūrimo</w:t>
      </w:r>
      <w:r w:rsidR="00C04432">
        <w:rPr>
          <w:rFonts w:cs="Times New Roman"/>
          <w:noProof/>
          <w:szCs w:val="24"/>
        </w:rPr>
        <w:t>.</w:t>
      </w:r>
      <w:r w:rsidR="007134BB">
        <w:rPr>
          <w:rFonts w:cs="Times New Roman"/>
          <w:noProof/>
          <w:szCs w:val="24"/>
        </w:rPr>
        <w:t xml:space="preserve"> Aptariami deklarantai, įgaliotieji ekonominių operacijų vykdytojai ir jų dalyvavumas deklaruojant prekes.</w:t>
      </w:r>
    </w:p>
    <w:p w:rsidR="00C04432" w:rsidRDefault="00355600" w:rsidP="00E863E8">
      <w:pPr>
        <w:spacing w:after="0" w:line="360" w:lineRule="auto"/>
        <w:ind w:firstLine="567"/>
        <w:jc w:val="both"/>
        <w:rPr>
          <w:rFonts w:cs="Times New Roman"/>
          <w:noProof/>
          <w:szCs w:val="24"/>
        </w:rPr>
      </w:pPr>
      <w:r w:rsidRPr="005D350F">
        <w:rPr>
          <w:rFonts w:cs="Times New Roman"/>
          <w:noProof/>
          <w:szCs w:val="24"/>
        </w:rPr>
        <w:t xml:space="preserve">Trečiame skyriuje </w:t>
      </w:r>
      <w:r w:rsidR="00C04432">
        <w:rPr>
          <w:rFonts w:cs="Times New Roman"/>
          <w:noProof/>
          <w:szCs w:val="24"/>
        </w:rPr>
        <w:t>aptariami muitinės formalumai visuose trijuose TLK etapuose. Analizuojamos ir vertinamos muitinės tarpinin</w:t>
      </w:r>
      <w:r w:rsidR="00CE2CC3">
        <w:rPr>
          <w:rFonts w:cs="Times New Roman"/>
          <w:noProof/>
          <w:szCs w:val="24"/>
        </w:rPr>
        <w:t>k</w:t>
      </w:r>
      <w:r w:rsidR="00C04432">
        <w:rPr>
          <w:rFonts w:cs="Times New Roman"/>
          <w:noProof/>
          <w:szCs w:val="24"/>
        </w:rPr>
        <w:t>ų teikiamos paslaugos, šių paslaugų paklausumas</w:t>
      </w:r>
      <w:r w:rsidR="007134BB">
        <w:rPr>
          <w:rFonts w:cs="Times New Roman"/>
          <w:noProof/>
          <w:szCs w:val="24"/>
        </w:rPr>
        <w:t xml:space="preserve"> Lietuvoje</w:t>
      </w:r>
      <w:r w:rsidR="00C04432">
        <w:rPr>
          <w:rFonts w:cs="Times New Roman"/>
          <w:noProof/>
          <w:szCs w:val="24"/>
        </w:rPr>
        <w:t xml:space="preserve">. </w:t>
      </w:r>
      <w:r w:rsidR="007134BB">
        <w:rPr>
          <w:rFonts w:cs="Times New Roman"/>
          <w:noProof/>
          <w:szCs w:val="24"/>
        </w:rPr>
        <w:t xml:space="preserve">Lyginami muitinės tarpininkų ir deklarantų atliekami muitinės formalumai. </w:t>
      </w:r>
      <w:r w:rsidR="00C04432">
        <w:rPr>
          <w:rFonts w:cs="Times New Roman"/>
          <w:noProof/>
          <w:szCs w:val="24"/>
        </w:rPr>
        <w:t>Aptarti pagrindiniai muitinės tarpininkų veiklos pokyčiai ir šiandienos šios verslo srities aktualijos.</w:t>
      </w:r>
    </w:p>
    <w:p w:rsidR="002E3FF7" w:rsidRDefault="007134BB" w:rsidP="00E863E8">
      <w:pPr>
        <w:spacing w:after="0" w:line="360" w:lineRule="auto"/>
        <w:ind w:firstLine="567"/>
        <w:jc w:val="both"/>
        <w:rPr>
          <w:rFonts w:cs="Times New Roman"/>
          <w:noProof/>
          <w:szCs w:val="24"/>
        </w:rPr>
      </w:pPr>
      <w:r>
        <w:rPr>
          <w:rFonts w:cs="Times New Roman"/>
          <w:noProof/>
          <w:szCs w:val="24"/>
        </w:rPr>
        <w:t>Baigiamojo darbo pabaigoje pateikiamos išvados ir siūlymai.</w:t>
      </w:r>
    </w:p>
    <w:p w:rsidR="00C04432" w:rsidRDefault="00C04432" w:rsidP="00C04432">
      <w:pPr>
        <w:spacing w:after="0" w:line="360" w:lineRule="auto"/>
        <w:ind w:left="567"/>
        <w:jc w:val="both"/>
        <w:rPr>
          <w:rFonts w:cs="Times New Roman"/>
          <w:b/>
          <w:noProof/>
          <w:szCs w:val="24"/>
        </w:rPr>
      </w:pPr>
      <w:r>
        <w:rPr>
          <w:rFonts w:cs="Times New Roman"/>
          <w:b/>
          <w:noProof/>
          <w:szCs w:val="24"/>
        </w:rPr>
        <w:t>Keliamos hipotezės:</w:t>
      </w:r>
    </w:p>
    <w:p w:rsidR="00C04432" w:rsidRDefault="00C04432" w:rsidP="00C04432">
      <w:pPr>
        <w:pStyle w:val="ListParagraph"/>
        <w:numPr>
          <w:ilvl w:val="0"/>
          <w:numId w:val="37"/>
        </w:numPr>
        <w:spacing w:after="0" w:line="360" w:lineRule="auto"/>
        <w:ind w:left="1208" w:hanging="357"/>
        <w:jc w:val="both"/>
        <w:rPr>
          <w:rFonts w:cs="Times New Roman"/>
          <w:noProof/>
          <w:szCs w:val="24"/>
        </w:rPr>
      </w:pPr>
      <w:r>
        <w:rPr>
          <w:rFonts w:cs="Times New Roman"/>
          <w:noProof/>
          <w:szCs w:val="24"/>
        </w:rPr>
        <w:t>Poreikis muitinės formalumų atlikimo paslaugoms didelis ir augantis.</w:t>
      </w:r>
    </w:p>
    <w:p w:rsidR="00FC7CAF" w:rsidRDefault="00FC7CAF" w:rsidP="00FC7CAF">
      <w:pPr>
        <w:pStyle w:val="ListParagraph"/>
        <w:numPr>
          <w:ilvl w:val="0"/>
          <w:numId w:val="37"/>
        </w:numPr>
        <w:spacing w:after="0" w:line="360" w:lineRule="auto"/>
        <w:ind w:left="1208" w:hanging="357"/>
        <w:jc w:val="both"/>
        <w:rPr>
          <w:rFonts w:cs="Times New Roman"/>
          <w:noProof/>
          <w:szCs w:val="24"/>
        </w:rPr>
      </w:pPr>
      <w:r w:rsidRPr="00C04432">
        <w:rPr>
          <w:rFonts w:cs="Times New Roman"/>
          <w:noProof/>
          <w:szCs w:val="24"/>
        </w:rPr>
        <w:t>Muitinės tarpinink</w:t>
      </w:r>
      <w:r>
        <w:rPr>
          <w:rFonts w:cs="Times New Roman"/>
          <w:noProof/>
          <w:szCs w:val="24"/>
        </w:rPr>
        <w:t>ų teikiamų paslaugų apimtys auga.</w:t>
      </w:r>
    </w:p>
    <w:p w:rsidR="00C04432" w:rsidRDefault="00C04432" w:rsidP="00C04432">
      <w:pPr>
        <w:pStyle w:val="ListParagraph"/>
        <w:numPr>
          <w:ilvl w:val="0"/>
          <w:numId w:val="37"/>
        </w:numPr>
        <w:spacing w:after="0" w:line="360" w:lineRule="auto"/>
        <w:ind w:left="1208" w:hanging="357"/>
        <w:jc w:val="both"/>
        <w:rPr>
          <w:rFonts w:cs="Times New Roman"/>
          <w:noProof/>
          <w:szCs w:val="24"/>
        </w:rPr>
      </w:pPr>
      <w:r>
        <w:rPr>
          <w:rFonts w:cs="Times New Roman"/>
          <w:noProof/>
          <w:szCs w:val="24"/>
        </w:rPr>
        <w:t>Muitinės tarpininkų atlikti muitinės formalumai kokybiškeni už deklar</w:t>
      </w:r>
      <w:r w:rsidR="00FC7CAF">
        <w:rPr>
          <w:rFonts w:cs="Times New Roman"/>
          <w:noProof/>
          <w:szCs w:val="24"/>
        </w:rPr>
        <w:t>a</w:t>
      </w:r>
      <w:r>
        <w:rPr>
          <w:rFonts w:cs="Times New Roman"/>
          <w:noProof/>
          <w:szCs w:val="24"/>
        </w:rPr>
        <w:t>ntų atliktus muitinės formalumus.</w:t>
      </w:r>
    </w:p>
    <w:p w:rsidR="00C04432" w:rsidRPr="00FC7CAF" w:rsidRDefault="00C04432" w:rsidP="00FC7CAF">
      <w:pPr>
        <w:spacing w:after="0" w:line="360" w:lineRule="auto"/>
        <w:ind w:firstLine="567"/>
        <w:jc w:val="both"/>
        <w:rPr>
          <w:rFonts w:cs="Times New Roman"/>
          <w:noProof/>
          <w:szCs w:val="24"/>
        </w:rPr>
      </w:pPr>
      <w:r w:rsidRPr="005D350F">
        <w:rPr>
          <w:rFonts w:cs="Times New Roman"/>
          <w:b/>
          <w:noProof/>
          <w:szCs w:val="24"/>
        </w:rPr>
        <w:t xml:space="preserve">Darbo </w:t>
      </w:r>
      <w:r>
        <w:rPr>
          <w:rFonts w:cs="Times New Roman"/>
          <w:b/>
          <w:noProof/>
          <w:szCs w:val="24"/>
        </w:rPr>
        <w:t>prasminiai žodž</w:t>
      </w:r>
      <w:r w:rsidR="00FC7CAF">
        <w:rPr>
          <w:rFonts w:cs="Times New Roman"/>
          <w:b/>
          <w:noProof/>
          <w:szCs w:val="24"/>
        </w:rPr>
        <w:t>iai</w:t>
      </w:r>
      <w:r>
        <w:rPr>
          <w:rFonts w:cs="Times New Roman"/>
          <w:b/>
          <w:noProof/>
          <w:szCs w:val="24"/>
        </w:rPr>
        <w:t>:</w:t>
      </w:r>
      <w:r w:rsidR="00CC0AED">
        <w:rPr>
          <w:rFonts w:cs="Times New Roman"/>
          <w:b/>
          <w:noProof/>
          <w:szCs w:val="24"/>
        </w:rPr>
        <w:t xml:space="preserve"> </w:t>
      </w:r>
      <w:r w:rsidR="00FC7CAF" w:rsidRPr="00FC7CAF">
        <w:rPr>
          <w:rFonts w:cs="Times New Roman"/>
          <w:noProof/>
          <w:szCs w:val="24"/>
        </w:rPr>
        <w:t>tarptautinė prekyba, muitinės formalumai, muitinės tarpin</w:t>
      </w:r>
      <w:r w:rsidR="00FC7CAF">
        <w:rPr>
          <w:rFonts w:cs="Times New Roman"/>
          <w:noProof/>
          <w:szCs w:val="24"/>
        </w:rPr>
        <w:t>i</w:t>
      </w:r>
      <w:r w:rsidR="00FC7CAF" w:rsidRPr="00FC7CAF">
        <w:rPr>
          <w:rFonts w:cs="Times New Roman"/>
          <w:noProof/>
          <w:szCs w:val="24"/>
        </w:rPr>
        <w:t>nkai</w:t>
      </w:r>
      <w:r w:rsidR="00DD63FD">
        <w:rPr>
          <w:rFonts w:cs="Times New Roman"/>
          <w:noProof/>
          <w:szCs w:val="24"/>
        </w:rPr>
        <w:t>,</w:t>
      </w:r>
      <w:r w:rsidR="00FC7CAF" w:rsidRPr="00FC7CAF">
        <w:rPr>
          <w:rFonts w:cs="Times New Roman"/>
          <w:noProof/>
          <w:szCs w:val="24"/>
        </w:rPr>
        <w:t xml:space="preserve"> tarptautinė logistika</w:t>
      </w:r>
      <w:r w:rsidR="00FC7CAF">
        <w:rPr>
          <w:rFonts w:cs="Times New Roman"/>
          <w:noProof/>
          <w:szCs w:val="24"/>
        </w:rPr>
        <w:t>.</w:t>
      </w:r>
    </w:p>
    <w:p w:rsidR="003E2D42" w:rsidRPr="005D350F" w:rsidRDefault="003E2D42" w:rsidP="00E95E8F">
      <w:pPr>
        <w:spacing w:after="0" w:line="360" w:lineRule="auto"/>
        <w:rPr>
          <w:rFonts w:cs="Times New Roman"/>
          <w:b/>
          <w:noProof/>
          <w:szCs w:val="24"/>
        </w:rPr>
      </w:pPr>
      <w:r w:rsidRPr="005D350F">
        <w:rPr>
          <w:rFonts w:cs="Times New Roman"/>
          <w:b/>
          <w:noProof/>
          <w:szCs w:val="24"/>
        </w:rPr>
        <w:br w:type="page"/>
      </w:r>
    </w:p>
    <w:p w:rsidR="00796B08" w:rsidRPr="005D350F" w:rsidRDefault="008F594B" w:rsidP="002F6AE1">
      <w:pPr>
        <w:pStyle w:val="Heading1"/>
        <w:rPr>
          <w:noProof/>
        </w:rPr>
      </w:pPr>
      <w:bookmarkStart w:id="1" w:name="_Toc321871942"/>
      <w:r w:rsidRPr="005D350F">
        <w:rPr>
          <w:noProof/>
        </w:rPr>
        <w:lastRenderedPageBreak/>
        <w:t xml:space="preserve">1. </w:t>
      </w:r>
      <w:r w:rsidR="00796B08" w:rsidRPr="005D350F">
        <w:rPr>
          <w:noProof/>
        </w:rPr>
        <w:t>TARPININKAI TARPTAUTINIAME LOGISTIKOS KANALE</w:t>
      </w:r>
      <w:bookmarkEnd w:id="1"/>
    </w:p>
    <w:p w:rsidR="00E03245" w:rsidRPr="005D350F" w:rsidRDefault="00E03245" w:rsidP="00E03245">
      <w:pPr>
        <w:pStyle w:val="ListParagraph"/>
        <w:spacing w:after="0" w:line="360" w:lineRule="auto"/>
        <w:ind w:left="0"/>
        <w:rPr>
          <w:rFonts w:cs="Times New Roman"/>
          <w:noProof/>
          <w:szCs w:val="24"/>
        </w:rPr>
      </w:pPr>
    </w:p>
    <w:p w:rsidR="00E03245" w:rsidRPr="005D350F" w:rsidRDefault="002C43AB" w:rsidP="002C43AB">
      <w:pPr>
        <w:pStyle w:val="Heading2"/>
        <w:ind w:firstLine="567"/>
        <w:jc w:val="left"/>
        <w:rPr>
          <w:noProof/>
        </w:rPr>
      </w:pPr>
      <w:bookmarkStart w:id="2" w:name="_Toc321871943"/>
      <w:r>
        <w:rPr>
          <w:noProof/>
        </w:rPr>
        <w:t>1.1.</w:t>
      </w:r>
      <w:r w:rsidR="00E03245" w:rsidRPr="005D350F">
        <w:rPr>
          <w:noProof/>
        </w:rPr>
        <w:t>Logistikos kanalas ir jo subjektai</w:t>
      </w:r>
      <w:bookmarkEnd w:id="2"/>
    </w:p>
    <w:p w:rsidR="00E03245" w:rsidRPr="005D350F" w:rsidRDefault="00E03245" w:rsidP="005E093F">
      <w:pPr>
        <w:pStyle w:val="ListParagraph"/>
        <w:spacing w:after="0" w:line="360" w:lineRule="auto"/>
        <w:ind w:left="0"/>
        <w:rPr>
          <w:rFonts w:cs="Times New Roman"/>
          <w:noProof/>
          <w:szCs w:val="24"/>
        </w:rPr>
      </w:pPr>
    </w:p>
    <w:p w:rsidR="00D64C41" w:rsidRPr="005D350F" w:rsidRDefault="00E03245" w:rsidP="00573634">
      <w:pPr>
        <w:spacing w:after="0" w:line="360" w:lineRule="auto"/>
        <w:ind w:firstLine="567"/>
        <w:jc w:val="both"/>
        <w:rPr>
          <w:rFonts w:cs="Times New Roman"/>
          <w:noProof/>
          <w:szCs w:val="24"/>
        </w:rPr>
      </w:pPr>
      <w:r w:rsidRPr="005D350F">
        <w:rPr>
          <w:rFonts w:cs="Times New Roman"/>
          <w:noProof/>
          <w:szCs w:val="24"/>
        </w:rPr>
        <w:t xml:space="preserve">Logistika </w:t>
      </w:r>
      <w:r w:rsidR="00D64C41" w:rsidRPr="005D350F">
        <w:rPr>
          <w:rFonts w:cs="Times New Roman"/>
          <w:noProof/>
          <w:szCs w:val="24"/>
        </w:rPr>
        <w:t xml:space="preserve">– nauja ir besiformuojanti mokslo sritis. Jos ištakos siekia antikos laikus, tačiau kaip savarankiška mokslo sritis pradėjo formuotis </w:t>
      </w:r>
      <w:r w:rsidR="004F36F9" w:rsidRPr="005D350F">
        <w:rPr>
          <w:rFonts w:cs="Times New Roman"/>
          <w:noProof/>
          <w:szCs w:val="24"/>
        </w:rPr>
        <w:t xml:space="preserve">tik </w:t>
      </w:r>
      <w:r w:rsidR="00D64C41" w:rsidRPr="005D350F">
        <w:rPr>
          <w:rFonts w:cs="Times New Roman"/>
          <w:noProof/>
          <w:szCs w:val="24"/>
        </w:rPr>
        <w:t xml:space="preserve">antrojoje </w:t>
      </w:r>
      <w:r w:rsidR="004F36F9" w:rsidRPr="005D350F">
        <w:rPr>
          <w:rFonts w:cs="Times New Roman"/>
          <w:noProof/>
          <w:szCs w:val="24"/>
        </w:rPr>
        <w:t xml:space="preserve">pereito </w:t>
      </w:r>
      <w:r w:rsidR="00D64C41" w:rsidRPr="005D350F">
        <w:rPr>
          <w:rFonts w:cs="Times New Roman"/>
          <w:noProof/>
          <w:szCs w:val="24"/>
        </w:rPr>
        <w:t>š</w:t>
      </w:r>
      <w:r w:rsidR="004F36F9" w:rsidRPr="005D350F">
        <w:rPr>
          <w:rFonts w:cs="Times New Roman"/>
          <w:noProof/>
          <w:szCs w:val="24"/>
        </w:rPr>
        <w:t>im</w:t>
      </w:r>
      <w:r w:rsidR="00D64C41" w:rsidRPr="005D350F">
        <w:rPr>
          <w:rFonts w:cs="Times New Roman"/>
          <w:noProof/>
          <w:szCs w:val="24"/>
        </w:rPr>
        <w:t>t</w:t>
      </w:r>
      <w:r w:rsidR="004F36F9" w:rsidRPr="005D350F">
        <w:rPr>
          <w:rFonts w:cs="Times New Roman"/>
          <w:noProof/>
          <w:szCs w:val="24"/>
        </w:rPr>
        <w:t>me</w:t>
      </w:r>
      <w:r w:rsidR="00D64C41" w:rsidRPr="005D350F">
        <w:rPr>
          <w:rFonts w:cs="Times New Roman"/>
          <w:noProof/>
          <w:szCs w:val="24"/>
        </w:rPr>
        <w:t>č</w:t>
      </w:r>
      <w:r w:rsidR="004F36F9" w:rsidRPr="005D350F">
        <w:rPr>
          <w:rFonts w:cs="Times New Roman"/>
          <w:noProof/>
          <w:szCs w:val="24"/>
        </w:rPr>
        <w:t xml:space="preserve">io </w:t>
      </w:r>
      <w:r w:rsidR="00D64C41" w:rsidRPr="005D350F">
        <w:rPr>
          <w:rFonts w:cs="Times New Roman"/>
          <w:noProof/>
          <w:szCs w:val="24"/>
        </w:rPr>
        <w:t>pusėje</w:t>
      </w:r>
      <w:r w:rsidR="004F36F9" w:rsidRPr="005D350F">
        <w:rPr>
          <w:rFonts w:cs="Times New Roman"/>
          <w:noProof/>
          <w:szCs w:val="24"/>
        </w:rPr>
        <w:t>.</w:t>
      </w:r>
      <w:r w:rsidRPr="005D350F">
        <w:rPr>
          <w:rFonts w:cs="Times New Roman"/>
          <w:noProof/>
          <w:szCs w:val="24"/>
        </w:rPr>
        <w:t xml:space="preserve"> Šis mokslas naujas tuo, kad siekiama ne atskirai valdyti kiekvieną veiklos sritį, </w:t>
      </w:r>
      <w:r w:rsidR="00D64C41" w:rsidRPr="005D350F">
        <w:rPr>
          <w:rFonts w:cs="Times New Roman"/>
          <w:noProof/>
          <w:szCs w:val="24"/>
        </w:rPr>
        <w:t>o</w:t>
      </w:r>
      <w:r w:rsidRPr="005D350F">
        <w:rPr>
          <w:rFonts w:cs="Times New Roman"/>
          <w:noProof/>
          <w:szCs w:val="24"/>
        </w:rPr>
        <w:t xml:space="preserve"> koordinuotai – visas susijusias veiklos sritis</w:t>
      </w:r>
      <w:r w:rsidR="00B76946" w:rsidRPr="005D350F">
        <w:rPr>
          <w:rFonts w:cs="Times New Roman"/>
          <w:noProof/>
          <w:szCs w:val="24"/>
        </w:rPr>
        <w:t>.</w:t>
      </w:r>
      <w:r w:rsidR="00B76946" w:rsidRPr="005D350F">
        <w:rPr>
          <w:rStyle w:val="FootnoteReference"/>
          <w:rFonts w:cs="Times New Roman"/>
          <w:noProof/>
          <w:szCs w:val="24"/>
        </w:rPr>
        <w:footnoteReference w:id="1"/>
      </w:r>
    </w:p>
    <w:p w:rsidR="004F36F9" w:rsidRPr="005D350F" w:rsidRDefault="00E03245" w:rsidP="00322692">
      <w:pPr>
        <w:spacing w:after="0" w:line="360" w:lineRule="auto"/>
        <w:ind w:firstLine="567"/>
        <w:jc w:val="both"/>
        <w:rPr>
          <w:rFonts w:cs="Times New Roman"/>
          <w:noProof/>
          <w:szCs w:val="24"/>
        </w:rPr>
      </w:pPr>
      <w:r w:rsidRPr="005D350F">
        <w:rPr>
          <w:rFonts w:cs="Times New Roman"/>
          <w:noProof/>
          <w:szCs w:val="24"/>
        </w:rPr>
        <w:t xml:space="preserve">Logistikos mokslas plačiai pritaikomas versle, karyboje ir kitose </w:t>
      </w:r>
      <w:r w:rsidR="00D64C41" w:rsidRPr="005D350F">
        <w:rPr>
          <w:rFonts w:cs="Times New Roman"/>
          <w:noProof/>
          <w:szCs w:val="24"/>
        </w:rPr>
        <w:t xml:space="preserve">veiklos </w:t>
      </w:r>
      <w:r w:rsidRPr="005D350F">
        <w:rPr>
          <w:rFonts w:cs="Times New Roman"/>
          <w:noProof/>
          <w:szCs w:val="24"/>
        </w:rPr>
        <w:t xml:space="preserve">srityse. </w:t>
      </w:r>
      <w:r w:rsidR="00D64C41" w:rsidRPr="005D350F">
        <w:rPr>
          <w:rFonts w:cs="Times New Roman"/>
          <w:noProof/>
          <w:szCs w:val="24"/>
        </w:rPr>
        <w:t xml:space="preserve">Logistikos sąvokos sampratos ištakos karyboje, karo logistikoje. </w:t>
      </w:r>
      <w:r w:rsidRPr="005D350F">
        <w:rPr>
          <w:rFonts w:cs="Times New Roman"/>
          <w:noProof/>
          <w:szCs w:val="24"/>
        </w:rPr>
        <w:t xml:space="preserve">XX amžiaus </w:t>
      </w:r>
      <w:r w:rsidR="009D6582" w:rsidRPr="005D350F">
        <w:rPr>
          <w:rFonts w:cs="Times New Roman"/>
          <w:noProof/>
          <w:szCs w:val="24"/>
        </w:rPr>
        <w:t>viduryje</w:t>
      </w:r>
      <w:r w:rsidR="00380634">
        <w:rPr>
          <w:rFonts w:cs="Times New Roman"/>
          <w:noProof/>
          <w:szCs w:val="24"/>
        </w:rPr>
        <w:t xml:space="preserve"> </w:t>
      </w:r>
      <w:r w:rsidRPr="005D350F">
        <w:rPr>
          <w:rFonts w:cs="Times New Roman"/>
          <w:noProof/>
          <w:szCs w:val="24"/>
        </w:rPr>
        <w:t>ji pradėta vartoti verslo vadyboje ir ekonomikoje. Šiandien šio mokslo atstovai, monografijų ir vadovėlių logistikos tema autoriai skirtingai apibrėžia logistiką, įvairiai aiškina vienokius ar kitokius logistikos reiškinius, akcentuoja vienus ar kitus jų aspektus. Nežiūrint logistikos reiškinių aiškinimo įvairovės, terminologinių skirtumų, logistikos mokslas plačiai ir globaliai naudojamas įvairiose veiklos srityse.</w:t>
      </w:r>
    </w:p>
    <w:p w:rsidR="007927C7" w:rsidRPr="005D350F" w:rsidRDefault="00E03245" w:rsidP="00322692">
      <w:pPr>
        <w:spacing w:after="0" w:line="360" w:lineRule="auto"/>
        <w:ind w:firstLine="567"/>
        <w:jc w:val="both"/>
        <w:rPr>
          <w:rFonts w:cs="Times New Roman"/>
          <w:noProof/>
          <w:szCs w:val="24"/>
        </w:rPr>
      </w:pPr>
      <w:r w:rsidRPr="005D350F">
        <w:rPr>
          <w:rFonts w:cs="Times New Roman"/>
          <w:noProof/>
          <w:szCs w:val="24"/>
        </w:rPr>
        <w:t>Dabartinėmis sąlygomis logistikos samprata jau išeina už atskiros įmonės ir atskiros valstybės rėmų, ir apima siuntėjo ir gavėjo santykius ne tik atskiroje šalyje, bet ir tarptautiniu mastu. Plečiantis rinkai didėja prekių ir paslaugų srautai, kuriuos lemia ūkio subjektų tarptautinis aprūpinimas, pagamintos produkcijos bei įsigytų prekių tiekimas tarptautinėje rinkoje</w:t>
      </w:r>
      <w:r w:rsidR="007927C7" w:rsidRPr="005D350F">
        <w:rPr>
          <w:rFonts w:cs="Times New Roman"/>
          <w:noProof/>
          <w:szCs w:val="24"/>
        </w:rPr>
        <w:t>.</w:t>
      </w:r>
      <w:r w:rsidRPr="005D350F">
        <w:rPr>
          <w:rFonts w:cs="Times New Roman"/>
          <w:noProof/>
          <w:szCs w:val="24"/>
        </w:rPr>
        <w:t xml:space="preserve"> Spręsdami šiuos klausimus tarptautiniu m</w:t>
      </w:r>
      <w:r w:rsidR="007927C7" w:rsidRPr="005D350F">
        <w:rPr>
          <w:rFonts w:cs="Times New Roman"/>
          <w:noProof/>
          <w:szCs w:val="24"/>
        </w:rPr>
        <w:t>a</w:t>
      </w:r>
      <w:r w:rsidRPr="005D350F">
        <w:rPr>
          <w:rFonts w:cs="Times New Roman"/>
          <w:noProof/>
          <w:szCs w:val="24"/>
        </w:rPr>
        <w:t xml:space="preserve">stu ūkio subjektai susiduria su tarptautinio prekių gabenimo per atskirų valstybių teritorijas, jų sandėliavimo bei paskirstymo problemomis, kurias padeda spręsti platų prisitaikymą turinti </w:t>
      </w:r>
      <w:r w:rsidR="007927C7" w:rsidRPr="005D350F">
        <w:rPr>
          <w:rFonts w:cs="Times New Roman"/>
          <w:noProof/>
          <w:szCs w:val="24"/>
        </w:rPr>
        <w:t xml:space="preserve">logistikos sritis </w:t>
      </w:r>
      <w:r w:rsidRPr="005D350F">
        <w:rPr>
          <w:rFonts w:cs="Times New Roman"/>
          <w:noProof/>
          <w:szCs w:val="24"/>
        </w:rPr>
        <w:t>– tarptautinė logistika. Tarptautinio aprūpinimo ir tiekimo klausimai turi būti sprendžiami globaliai, todėl sprendimai yra sudėtingesni, kompleksiški, reikalaujantys išsamios ir patikimos informacijos.</w:t>
      </w:r>
    </w:p>
    <w:p w:rsidR="007927C7" w:rsidRPr="005D350F" w:rsidRDefault="00E03245" w:rsidP="00322692">
      <w:pPr>
        <w:spacing w:after="0" w:line="360" w:lineRule="auto"/>
        <w:ind w:firstLine="567"/>
        <w:jc w:val="both"/>
        <w:rPr>
          <w:rFonts w:cs="Times New Roman"/>
          <w:noProof/>
          <w:szCs w:val="24"/>
        </w:rPr>
      </w:pPr>
      <w:r w:rsidRPr="005D350F">
        <w:rPr>
          <w:rFonts w:cs="Times New Roman"/>
          <w:noProof/>
          <w:szCs w:val="24"/>
        </w:rPr>
        <w:t>Kaip logistiką, taip ir tarptautinė logistika apibrėžiama įvairiai. R. Minalga</w:t>
      </w:r>
      <w:r w:rsidR="00380634">
        <w:rPr>
          <w:rFonts w:cs="Times New Roman"/>
          <w:noProof/>
          <w:szCs w:val="24"/>
        </w:rPr>
        <w:t xml:space="preserve"> </w:t>
      </w:r>
      <w:r w:rsidRPr="005D350F">
        <w:rPr>
          <w:rFonts w:cs="Times New Roman"/>
          <w:noProof/>
          <w:szCs w:val="24"/>
        </w:rPr>
        <w:t xml:space="preserve">pateikia </w:t>
      </w:r>
      <w:r w:rsidR="005E093F" w:rsidRPr="005D350F">
        <w:rPr>
          <w:rFonts w:cs="Times New Roman"/>
          <w:noProof/>
          <w:szCs w:val="24"/>
        </w:rPr>
        <w:t xml:space="preserve">tokį </w:t>
      </w:r>
      <w:r w:rsidRPr="005D350F">
        <w:rPr>
          <w:rFonts w:cs="Times New Roman"/>
          <w:noProof/>
          <w:szCs w:val="24"/>
        </w:rPr>
        <w:t>tarptautinės logistikos apib</w:t>
      </w:r>
      <w:r w:rsidR="007927C7" w:rsidRPr="005D350F">
        <w:rPr>
          <w:rFonts w:cs="Times New Roman"/>
          <w:noProof/>
          <w:szCs w:val="24"/>
        </w:rPr>
        <w:t>r</w:t>
      </w:r>
      <w:r w:rsidRPr="005D350F">
        <w:rPr>
          <w:rFonts w:cs="Times New Roman"/>
          <w:noProof/>
          <w:szCs w:val="24"/>
        </w:rPr>
        <w:t>ėžimą: Tarptautinė logistika – tai aukštesnė verslo logistikos pakopa. Materialių srautų planavimas, organizavimas, ir kontrolė atliekama tarptautiniu mastu, sukuriant galimybę spręsti aprūpinimo, gamybos ir pagamintos produkcijos paskirstymo klausimus užsienio rinkose</w:t>
      </w:r>
      <w:r w:rsidR="00B76946" w:rsidRPr="005D350F">
        <w:rPr>
          <w:rFonts w:cs="Times New Roman"/>
          <w:noProof/>
          <w:szCs w:val="24"/>
        </w:rPr>
        <w:t>.</w:t>
      </w:r>
      <w:r w:rsidR="00B76946" w:rsidRPr="005D350F">
        <w:rPr>
          <w:rStyle w:val="FootnoteReference"/>
          <w:rFonts w:cs="Times New Roman"/>
          <w:noProof/>
          <w:szCs w:val="24"/>
        </w:rPr>
        <w:footnoteReference w:id="2"/>
      </w:r>
    </w:p>
    <w:p w:rsidR="00E03245" w:rsidRPr="005D350F" w:rsidRDefault="00E03245" w:rsidP="00573634">
      <w:pPr>
        <w:spacing w:after="0" w:line="360" w:lineRule="auto"/>
        <w:ind w:firstLine="567"/>
        <w:jc w:val="both"/>
        <w:rPr>
          <w:rFonts w:cs="Times New Roman"/>
          <w:noProof/>
          <w:szCs w:val="24"/>
        </w:rPr>
      </w:pPr>
      <w:r w:rsidRPr="005D350F">
        <w:rPr>
          <w:rFonts w:cs="Times New Roman"/>
          <w:noProof/>
          <w:szCs w:val="24"/>
        </w:rPr>
        <w:t>J.A. Urbonas</w:t>
      </w:r>
      <w:r w:rsidR="000F2DF2">
        <w:rPr>
          <w:rFonts w:cs="Times New Roman"/>
          <w:noProof/>
          <w:szCs w:val="24"/>
        </w:rPr>
        <w:t xml:space="preserve"> </w:t>
      </w:r>
      <w:r w:rsidR="007927C7" w:rsidRPr="005D350F">
        <w:rPr>
          <w:rFonts w:cs="Times New Roman"/>
          <w:noProof/>
          <w:szCs w:val="24"/>
        </w:rPr>
        <w:t xml:space="preserve">pateikia </w:t>
      </w:r>
      <w:r w:rsidRPr="005D350F">
        <w:rPr>
          <w:rFonts w:cs="Times New Roman"/>
          <w:noProof/>
          <w:szCs w:val="24"/>
        </w:rPr>
        <w:t>du tarpt</w:t>
      </w:r>
      <w:r w:rsidR="009438BE">
        <w:rPr>
          <w:rFonts w:cs="Times New Roman"/>
          <w:noProof/>
          <w:szCs w:val="24"/>
        </w:rPr>
        <w:t>autinės logistikos apibrėžimus:</w:t>
      </w:r>
    </w:p>
    <w:p w:rsidR="00E03245" w:rsidRPr="005D350F" w:rsidRDefault="007927C7" w:rsidP="00573634">
      <w:pPr>
        <w:spacing w:after="0" w:line="360" w:lineRule="auto"/>
        <w:ind w:firstLine="567"/>
        <w:jc w:val="both"/>
        <w:rPr>
          <w:rFonts w:cs="Times New Roman"/>
          <w:noProof/>
          <w:szCs w:val="24"/>
        </w:rPr>
      </w:pPr>
      <w:r w:rsidRPr="005D350F">
        <w:rPr>
          <w:rFonts w:cs="Times New Roman"/>
          <w:noProof/>
          <w:szCs w:val="24"/>
        </w:rPr>
        <w:t>Pirmajame t</w:t>
      </w:r>
      <w:r w:rsidR="00E03245" w:rsidRPr="005D350F">
        <w:rPr>
          <w:rFonts w:cs="Times New Roman"/>
          <w:noProof/>
          <w:szCs w:val="24"/>
        </w:rPr>
        <w:t>arptautinė logistika apibrėžiama kaip prekės siuntėjo ir prekės gavėjo bendradarbiavimas, leidžiantis pasiekti ir realizuoti konkurencinius pranašumus, garantuojančius papildomos naudos sukūrimą tarptautiniame ekonominiame bendradarbiavime</w:t>
      </w:r>
      <w:r w:rsidR="00B76946" w:rsidRPr="005D350F">
        <w:rPr>
          <w:rFonts w:cs="Times New Roman"/>
          <w:noProof/>
          <w:szCs w:val="24"/>
        </w:rPr>
        <w:t>.</w:t>
      </w:r>
      <w:r w:rsidR="00B76946" w:rsidRPr="005D350F">
        <w:rPr>
          <w:rStyle w:val="FootnoteReference"/>
          <w:rFonts w:cs="Times New Roman"/>
          <w:noProof/>
          <w:szCs w:val="24"/>
        </w:rPr>
        <w:footnoteReference w:id="3"/>
      </w:r>
    </w:p>
    <w:p w:rsidR="008F4E4B" w:rsidRPr="005D350F" w:rsidRDefault="007927C7" w:rsidP="00322692">
      <w:pPr>
        <w:spacing w:after="0" w:line="360" w:lineRule="auto"/>
        <w:ind w:firstLine="567"/>
        <w:jc w:val="both"/>
        <w:rPr>
          <w:rFonts w:cs="Times New Roman"/>
          <w:noProof/>
          <w:szCs w:val="24"/>
        </w:rPr>
      </w:pPr>
      <w:r w:rsidRPr="005D350F">
        <w:rPr>
          <w:rFonts w:cs="Times New Roman"/>
          <w:noProof/>
          <w:szCs w:val="24"/>
        </w:rPr>
        <w:t>Antrajame apibrėžime t</w:t>
      </w:r>
      <w:r w:rsidR="00E03245" w:rsidRPr="005D350F">
        <w:rPr>
          <w:rFonts w:cs="Times New Roman"/>
          <w:noProof/>
          <w:szCs w:val="24"/>
        </w:rPr>
        <w:t xml:space="preserve">arptautinė logistika </w:t>
      </w:r>
      <w:r w:rsidRPr="005D350F">
        <w:rPr>
          <w:rFonts w:cs="Times New Roman"/>
          <w:noProof/>
          <w:szCs w:val="24"/>
        </w:rPr>
        <w:t xml:space="preserve">aiškinama kaip </w:t>
      </w:r>
      <w:r w:rsidR="00E03245" w:rsidRPr="005D350F">
        <w:rPr>
          <w:rFonts w:cs="Times New Roman"/>
          <w:noProof/>
          <w:szCs w:val="24"/>
        </w:rPr>
        <w:t>mokslas</w:t>
      </w:r>
      <w:r w:rsidR="008F4E4B" w:rsidRPr="005D350F">
        <w:rPr>
          <w:rFonts w:cs="Times New Roman"/>
          <w:noProof/>
          <w:szCs w:val="24"/>
        </w:rPr>
        <w:t>,</w:t>
      </w:r>
      <w:r w:rsidR="00E03245" w:rsidRPr="005D350F">
        <w:rPr>
          <w:rFonts w:cs="Times New Roman"/>
          <w:noProof/>
          <w:szCs w:val="24"/>
        </w:rPr>
        <w:t xml:space="preserve"> tyrinėjantis </w:t>
      </w:r>
      <w:r w:rsidR="008F4E4B" w:rsidRPr="005D350F">
        <w:rPr>
          <w:rFonts w:cs="Times New Roman"/>
          <w:noProof/>
          <w:szCs w:val="24"/>
        </w:rPr>
        <w:t xml:space="preserve">įvairių </w:t>
      </w:r>
      <w:r w:rsidR="00E03245" w:rsidRPr="005D350F">
        <w:rPr>
          <w:rFonts w:cs="Times New Roman"/>
          <w:noProof/>
          <w:szCs w:val="24"/>
        </w:rPr>
        <w:t xml:space="preserve">prekių </w:t>
      </w:r>
    </w:p>
    <w:p w:rsidR="00573634" w:rsidRPr="005D350F" w:rsidRDefault="00E03245" w:rsidP="008F4E4B">
      <w:pPr>
        <w:spacing w:after="0" w:line="360" w:lineRule="auto"/>
        <w:jc w:val="both"/>
        <w:rPr>
          <w:rFonts w:cs="Times New Roman"/>
          <w:noProof/>
          <w:szCs w:val="24"/>
        </w:rPr>
      </w:pPr>
      <w:r w:rsidRPr="005D350F">
        <w:rPr>
          <w:rFonts w:cs="Times New Roman"/>
          <w:noProof/>
          <w:szCs w:val="24"/>
        </w:rPr>
        <w:lastRenderedPageBreak/>
        <w:t>(medžiagų, žaliavų, mašinų, galutinės produkcijos ir kt.) tarptautinio judėjimo srautų nuo vienos šalies gamintojų iki kitos šalies vartotojų organizavimą, koordinavimą, planavimą, apimantį įvairių veiklos rūšių įmones ir ūkio šakas, teikiančias tarptautines logistines paslaugas</w:t>
      </w:r>
      <w:r w:rsidR="00E26351" w:rsidRPr="005D350F">
        <w:rPr>
          <w:rFonts w:cs="Times New Roman"/>
          <w:noProof/>
          <w:szCs w:val="24"/>
        </w:rPr>
        <w:t>.</w:t>
      </w:r>
      <w:r w:rsidR="00E26351" w:rsidRPr="005D350F">
        <w:rPr>
          <w:rStyle w:val="FootnoteReference"/>
          <w:rFonts w:cs="Times New Roman"/>
          <w:noProof/>
          <w:szCs w:val="24"/>
        </w:rPr>
        <w:footnoteReference w:id="4"/>
      </w:r>
    </w:p>
    <w:p w:rsidR="000F73E2" w:rsidRPr="005D350F" w:rsidRDefault="007927C7" w:rsidP="00322692">
      <w:pPr>
        <w:spacing w:after="0" w:line="360" w:lineRule="auto"/>
        <w:ind w:firstLine="567"/>
        <w:jc w:val="both"/>
        <w:rPr>
          <w:rFonts w:cs="Times New Roman"/>
          <w:noProof/>
          <w:szCs w:val="24"/>
        </w:rPr>
      </w:pPr>
      <w:r w:rsidRPr="005D350F">
        <w:rPr>
          <w:rFonts w:cs="Times New Roman"/>
          <w:noProof/>
          <w:szCs w:val="24"/>
        </w:rPr>
        <w:t xml:space="preserve">Logistika, o juo labiau </w:t>
      </w:r>
      <w:r w:rsidR="000F73E2" w:rsidRPr="005D350F">
        <w:rPr>
          <w:rFonts w:cs="Times New Roman"/>
          <w:noProof/>
          <w:szCs w:val="24"/>
        </w:rPr>
        <w:t>t</w:t>
      </w:r>
      <w:r w:rsidR="00E03245" w:rsidRPr="005D350F">
        <w:rPr>
          <w:rFonts w:cs="Times New Roman"/>
          <w:noProof/>
          <w:szCs w:val="24"/>
        </w:rPr>
        <w:t>arptautinė logistika</w:t>
      </w:r>
      <w:r w:rsidR="000F73E2" w:rsidRPr="005D350F">
        <w:rPr>
          <w:rFonts w:cs="Times New Roman"/>
          <w:noProof/>
          <w:szCs w:val="24"/>
        </w:rPr>
        <w:t xml:space="preserve">, </w:t>
      </w:r>
      <w:r w:rsidR="00E03245" w:rsidRPr="005D350F">
        <w:rPr>
          <w:rFonts w:cs="Times New Roman"/>
          <w:noProof/>
          <w:szCs w:val="24"/>
        </w:rPr>
        <w:t>pakankamai nauja mokslo ša</w:t>
      </w:r>
      <w:r w:rsidR="000F73E2" w:rsidRPr="005D350F">
        <w:rPr>
          <w:rFonts w:cs="Times New Roman"/>
          <w:noProof/>
          <w:szCs w:val="24"/>
        </w:rPr>
        <w:t>k</w:t>
      </w:r>
      <w:r w:rsidR="00E03245" w:rsidRPr="005D350F">
        <w:rPr>
          <w:rFonts w:cs="Times New Roman"/>
          <w:noProof/>
          <w:szCs w:val="24"/>
        </w:rPr>
        <w:t>a, neskaičiuojanti savo gyvavime net šimtmečio, tad nenuostabu, jog terminologija nėra nusistovėjusi, akcentuojami įvairūs aspektai, pateikiami skirtingi tų pačių reiškinių aiškinimai</w:t>
      </w:r>
      <w:r w:rsidR="000F73E2" w:rsidRPr="005D350F">
        <w:rPr>
          <w:rFonts w:cs="Times New Roman"/>
          <w:noProof/>
          <w:szCs w:val="24"/>
        </w:rPr>
        <w:t>, ir visuotinai priimtų šių terminų apibrėžimo kol kas nėra.</w:t>
      </w:r>
    </w:p>
    <w:p w:rsidR="00573634" w:rsidRPr="005D350F" w:rsidRDefault="000F73E2" w:rsidP="00322692">
      <w:pPr>
        <w:spacing w:after="0" w:line="360" w:lineRule="auto"/>
        <w:ind w:firstLine="567"/>
        <w:jc w:val="both"/>
        <w:rPr>
          <w:rFonts w:cs="Times New Roman"/>
          <w:noProof/>
          <w:szCs w:val="24"/>
        </w:rPr>
      </w:pPr>
      <w:r w:rsidRPr="005D350F">
        <w:rPr>
          <w:rFonts w:cs="Times New Roman"/>
          <w:noProof/>
          <w:szCs w:val="24"/>
        </w:rPr>
        <w:t>Magistriniame darbe remsimės antruoju J.A. Urbono tarptautinės logistikos apibrėžimu, nes jame, palyginus su kitais apibrėžimais, ne tik plačiau atskleidžiamas tarptautinės logistikos sąvokos turinys, bet ir akcentuojamas logistinių paslaugų teikimas, kuris magistrinio darbo objekto tyrimui yra ne tik svarbus, bet ir dominuojantis.</w:t>
      </w:r>
    </w:p>
    <w:p w:rsidR="00573634" w:rsidRPr="005D350F" w:rsidRDefault="00E03245" w:rsidP="00322692">
      <w:pPr>
        <w:spacing w:after="0" w:line="360" w:lineRule="auto"/>
        <w:ind w:firstLine="567"/>
        <w:jc w:val="both"/>
        <w:rPr>
          <w:rFonts w:cs="Times New Roman"/>
          <w:noProof/>
          <w:szCs w:val="24"/>
        </w:rPr>
      </w:pPr>
      <w:r w:rsidRPr="005D350F">
        <w:rPr>
          <w:rFonts w:cs="Times New Roman"/>
          <w:noProof/>
          <w:szCs w:val="24"/>
        </w:rPr>
        <w:t xml:space="preserve">Analizuojant ar vertinant žaliavų, prekių, komplektuojančių detalių, įrenginių ir kitų materialinių vertybių judėjimo nuo šių vertybių siuntėjo iki jų gavėjo procesą, naudojamas tiekimo grandinės terminas. Tiekimo grandinės pagalba nagrinėjamas tarptautinės prekybos liberalizavimo procesas, jos reguliavimo mechanizmai, įskaitant tarifinį ir netarifinį tarptautinės prekybos reguliavimą, vertinama rizika, saugumo užtikrinimo priemonės ir daugelis kitų tarptautinės prekybos ir krovinių gabenimo aspektų. </w:t>
      </w:r>
    </w:p>
    <w:p w:rsidR="00E03245" w:rsidRPr="005D350F" w:rsidRDefault="00E03245" w:rsidP="005E093F">
      <w:pPr>
        <w:spacing w:after="0" w:line="360" w:lineRule="auto"/>
        <w:ind w:firstLine="567"/>
        <w:jc w:val="both"/>
        <w:rPr>
          <w:rFonts w:cs="Times New Roman"/>
          <w:noProof/>
          <w:szCs w:val="24"/>
        </w:rPr>
      </w:pPr>
      <w:r w:rsidRPr="005D350F">
        <w:rPr>
          <w:rFonts w:cs="Times New Roman"/>
          <w:noProof/>
          <w:szCs w:val="24"/>
        </w:rPr>
        <w:t xml:space="preserve">Tarptautinėje prekyboje ir logistikoje dažniausiai </w:t>
      </w:r>
      <w:r w:rsidR="00573634" w:rsidRPr="005D350F">
        <w:rPr>
          <w:rFonts w:cs="Times New Roman"/>
          <w:noProof/>
          <w:szCs w:val="24"/>
        </w:rPr>
        <w:t xml:space="preserve">susiduriama su </w:t>
      </w:r>
      <w:r w:rsidRPr="005D350F">
        <w:rPr>
          <w:rFonts w:cs="Times New Roman"/>
          <w:noProof/>
          <w:szCs w:val="24"/>
        </w:rPr>
        <w:t>tarptautin</w:t>
      </w:r>
      <w:r w:rsidR="00573634" w:rsidRPr="005D350F">
        <w:rPr>
          <w:rFonts w:cs="Times New Roman"/>
          <w:noProof/>
          <w:szCs w:val="24"/>
        </w:rPr>
        <w:t>e</w:t>
      </w:r>
      <w:r w:rsidRPr="005D350F">
        <w:rPr>
          <w:rFonts w:cs="Times New Roman"/>
          <w:noProof/>
          <w:szCs w:val="24"/>
        </w:rPr>
        <w:t xml:space="preserve"> tiekimo grandin</w:t>
      </w:r>
      <w:r w:rsidR="00573634" w:rsidRPr="005D350F">
        <w:rPr>
          <w:rFonts w:cs="Times New Roman"/>
          <w:noProof/>
          <w:szCs w:val="24"/>
        </w:rPr>
        <w:t>e</w:t>
      </w:r>
      <w:r w:rsidRPr="005D350F">
        <w:rPr>
          <w:rFonts w:cs="Times New Roman"/>
          <w:noProof/>
          <w:szCs w:val="24"/>
        </w:rPr>
        <w:t>, t.y. tarptautini</w:t>
      </w:r>
      <w:r w:rsidR="00573634" w:rsidRPr="005D350F">
        <w:rPr>
          <w:rFonts w:cs="Times New Roman"/>
          <w:noProof/>
          <w:szCs w:val="24"/>
        </w:rPr>
        <w:t>u</w:t>
      </w:r>
      <w:r w:rsidRPr="005D350F">
        <w:rPr>
          <w:rFonts w:cs="Times New Roman"/>
          <w:noProof/>
          <w:szCs w:val="24"/>
        </w:rPr>
        <w:t xml:space="preserve"> materialinių vertybių (prekių, krovinių ir kt.) judėjim</w:t>
      </w:r>
      <w:r w:rsidR="00573634" w:rsidRPr="005D350F">
        <w:rPr>
          <w:rFonts w:cs="Times New Roman"/>
          <w:noProof/>
          <w:szCs w:val="24"/>
        </w:rPr>
        <w:t>u</w:t>
      </w:r>
      <w:r w:rsidRPr="005D350F">
        <w:rPr>
          <w:rFonts w:cs="Times New Roman"/>
          <w:noProof/>
          <w:szCs w:val="24"/>
        </w:rPr>
        <w:t xml:space="preserve">. </w:t>
      </w:r>
      <w:r w:rsidR="00573634" w:rsidRPr="005D350F">
        <w:rPr>
          <w:rFonts w:cs="Times New Roman"/>
          <w:noProof/>
          <w:szCs w:val="24"/>
        </w:rPr>
        <w:t xml:space="preserve">Tarptautinės tiekimo grandinės schema pateikta </w:t>
      </w:r>
      <w:r w:rsidRPr="005D350F">
        <w:rPr>
          <w:rFonts w:cs="Times New Roman"/>
          <w:noProof/>
          <w:szCs w:val="24"/>
        </w:rPr>
        <w:t>1 pav.</w:t>
      </w:r>
    </w:p>
    <w:p w:rsidR="00E03245" w:rsidRPr="005D350F" w:rsidRDefault="00E03245" w:rsidP="00E03245">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076950" cy="1095375"/>
            <wp:effectExtent l="38100" t="0" r="38100" b="0"/>
            <wp:docPr id="3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03245" w:rsidRPr="005D350F" w:rsidRDefault="00E03245" w:rsidP="00E03245">
      <w:pPr>
        <w:spacing w:after="0" w:line="360" w:lineRule="auto"/>
        <w:jc w:val="both"/>
        <w:rPr>
          <w:rFonts w:cs="Times New Roman"/>
          <w:b/>
          <w:noProof/>
          <w:sz w:val="22"/>
        </w:rPr>
      </w:pPr>
      <w:r w:rsidRPr="005D350F">
        <w:rPr>
          <w:rFonts w:cs="Times New Roman"/>
          <w:b/>
          <w:noProof/>
          <w:sz w:val="22"/>
        </w:rPr>
        <w:t xml:space="preserve">Šaltinis: </w:t>
      </w:r>
      <w:r w:rsidRPr="005D350F">
        <w:rPr>
          <w:rFonts w:cs="Times New Roman"/>
          <w:noProof/>
          <w:sz w:val="22"/>
        </w:rPr>
        <w:t>Tarptautinės logistikos paskaitų konspektas (MRU)</w:t>
      </w:r>
    </w:p>
    <w:p w:rsidR="00573634" w:rsidRPr="005D350F" w:rsidRDefault="00E03245" w:rsidP="007B3309">
      <w:pPr>
        <w:spacing w:after="0" w:line="360" w:lineRule="auto"/>
        <w:jc w:val="center"/>
        <w:rPr>
          <w:rFonts w:cs="Times New Roman"/>
          <w:b/>
          <w:noProof/>
          <w:szCs w:val="24"/>
        </w:rPr>
      </w:pPr>
      <w:r w:rsidRPr="005D350F">
        <w:rPr>
          <w:rFonts w:cs="Times New Roman"/>
          <w:b/>
          <w:noProof/>
          <w:szCs w:val="24"/>
        </w:rPr>
        <w:t>1 pav. Tarptautinės tiekimo grandinės schema</w:t>
      </w:r>
    </w:p>
    <w:p w:rsidR="00573634" w:rsidRPr="005D350F" w:rsidRDefault="00E03245" w:rsidP="00DC24F3">
      <w:pPr>
        <w:spacing w:after="0" w:line="360" w:lineRule="auto"/>
        <w:ind w:firstLine="567"/>
        <w:jc w:val="both"/>
        <w:rPr>
          <w:rFonts w:cs="Times New Roman"/>
          <w:noProof/>
          <w:szCs w:val="24"/>
        </w:rPr>
      </w:pPr>
      <w:r w:rsidRPr="005D350F">
        <w:rPr>
          <w:rFonts w:cs="Times New Roman"/>
          <w:noProof/>
          <w:szCs w:val="24"/>
        </w:rPr>
        <w:t>Tiekimo grandinėje juda tiekimo grandinės objektai – prekės, kroviniai, daiktai, transporto priemonės, kuri</w:t>
      </w:r>
      <w:r w:rsidR="00573634" w:rsidRPr="005D350F">
        <w:rPr>
          <w:rFonts w:cs="Times New Roman"/>
          <w:noProof/>
          <w:szCs w:val="24"/>
        </w:rPr>
        <w:t xml:space="preserve">uos </w:t>
      </w:r>
      <w:r w:rsidRPr="005D350F">
        <w:rPr>
          <w:rFonts w:cs="Times New Roman"/>
          <w:noProof/>
          <w:szCs w:val="24"/>
        </w:rPr>
        <w:t>apdoroja, aptarnauja ar kitaip įtakoja įvairūs subjektai – krovinio siuntėjai, gavėjai, vežėjai, kontroliuojančios institucijos ir kiti fiziniai ar juridiniai asmenys.</w:t>
      </w:r>
    </w:p>
    <w:p w:rsidR="008F4E4B" w:rsidRPr="005D350F" w:rsidRDefault="00E03245" w:rsidP="00322692">
      <w:pPr>
        <w:spacing w:after="0" w:line="360" w:lineRule="auto"/>
        <w:ind w:firstLine="567"/>
        <w:jc w:val="both"/>
        <w:rPr>
          <w:rFonts w:cs="Times New Roman"/>
          <w:noProof/>
          <w:szCs w:val="24"/>
        </w:rPr>
      </w:pPr>
      <w:r w:rsidRPr="005D350F">
        <w:rPr>
          <w:rFonts w:cs="Times New Roman"/>
          <w:noProof/>
          <w:szCs w:val="24"/>
        </w:rPr>
        <w:t xml:space="preserve">Logistinė veikla – </w:t>
      </w:r>
      <w:r w:rsidR="0058559A" w:rsidRPr="005D350F">
        <w:rPr>
          <w:rFonts w:cs="Times New Roman"/>
          <w:noProof/>
          <w:szCs w:val="24"/>
        </w:rPr>
        <w:t xml:space="preserve">plati ir įvairiapusė sąvoka. Jai priskiriami </w:t>
      </w:r>
      <w:r w:rsidRPr="005D350F">
        <w:rPr>
          <w:rFonts w:cs="Times New Roman"/>
          <w:noProof/>
          <w:szCs w:val="24"/>
        </w:rPr>
        <w:t>ūkio subjektų ir kitų asmenų veiksmai su materialinėmis vertybėmis, asmenimis ir kitais materialiniais objektais (transporto priemonėmis, pinigais, informacijos laikmenomis ir kt.), šių asmenų tarpusavio sąveika ir sąveikavimas su kitais asmenimis (institucijomis, bankais</w:t>
      </w:r>
      <w:r w:rsidR="008F4E4B" w:rsidRPr="005D350F">
        <w:rPr>
          <w:rFonts w:cs="Times New Roman"/>
          <w:noProof/>
          <w:szCs w:val="24"/>
        </w:rPr>
        <w:t xml:space="preserve">,ūkio subjektais </w:t>
      </w:r>
      <w:r w:rsidRPr="005D350F">
        <w:rPr>
          <w:rFonts w:cs="Times New Roman"/>
          <w:noProof/>
          <w:szCs w:val="24"/>
        </w:rPr>
        <w:t>ir kt.).</w:t>
      </w:r>
      <w:r w:rsidR="00C0692A" w:rsidRPr="005D350F">
        <w:rPr>
          <w:rFonts w:cs="Times New Roman"/>
          <w:noProof/>
          <w:szCs w:val="24"/>
        </w:rPr>
        <w:t xml:space="preserve"> Su logistine veikla </w:t>
      </w:r>
    </w:p>
    <w:p w:rsidR="0058559A" w:rsidRPr="005D350F" w:rsidRDefault="00C0692A" w:rsidP="008F4E4B">
      <w:pPr>
        <w:spacing w:after="0" w:line="360" w:lineRule="auto"/>
        <w:jc w:val="both"/>
        <w:rPr>
          <w:rFonts w:cs="Times New Roman"/>
          <w:noProof/>
          <w:szCs w:val="24"/>
        </w:rPr>
      </w:pPr>
      <w:r w:rsidRPr="005D350F">
        <w:rPr>
          <w:rFonts w:cs="Times New Roman"/>
          <w:noProof/>
          <w:szCs w:val="24"/>
        </w:rPr>
        <w:lastRenderedPageBreak/>
        <w:t>susiduriame daugelyje veiklų ir visų tarptautiniame versle.</w:t>
      </w:r>
    </w:p>
    <w:p w:rsidR="006B7D29" w:rsidRPr="005D350F" w:rsidRDefault="00E03245" w:rsidP="00322692">
      <w:pPr>
        <w:spacing w:after="0" w:line="360" w:lineRule="auto"/>
        <w:ind w:firstLine="567"/>
        <w:jc w:val="both"/>
        <w:rPr>
          <w:rFonts w:cs="Times New Roman"/>
          <w:noProof/>
          <w:szCs w:val="24"/>
        </w:rPr>
      </w:pPr>
      <w:r w:rsidRPr="005D350F">
        <w:rPr>
          <w:rFonts w:cs="Times New Roman"/>
          <w:noProof/>
          <w:szCs w:val="24"/>
        </w:rPr>
        <w:t>Materialiems objektams – žaliavoms, medžiagoms, įrenginiams, prekėms, kroviniams, transporto priemonėms ir k</w:t>
      </w:r>
      <w:r w:rsidR="00C0692A" w:rsidRPr="005D350F">
        <w:rPr>
          <w:rFonts w:cs="Times New Roman"/>
          <w:noProof/>
          <w:szCs w:val="24"/>
        </w:rPr>
        <w:t xml:space="preserve">itiems objektams </w:t>
      </w:r>
      <w:r w:rsidRPr="005D350F">
        <w:rPr>
          <w:rFonts w:cs="Times New Roman"/>
          <w:noProof/>
          <w:szCs w:val="24"/>
        </w:rPr>
        <w:t xml:space="preserve">judant nuo jų siuntėjų iki šių materialinių objektų gavėjų, su jais atliekami įvairūs veiksmai: atrenkamos ir pakuojamos prekės, perkraunami, saugomi ir transportuojami kroviniai, keičiamos transporto priemonės ir panašiai. Visi šie </w:t>
      </w:r>
      <w:r w:rsidR="00C0692A" w:rsidRPr="005D350F">
        <w:rPr>
          <w:rFonts w:cs="Times New Roman"/>
          <w:noProof/>
          <w:szCs w:val="24"/>
        </w:rPr>
        <w:t xml:space="preserve">ir kiti tiekimo grandinėje su materialiaisiais </w:t>
      </w:r>
      <w:r w:rsidR="006B7D29" w:rsidRPr="005D350F">
        <w:rPr>
          <w:rFonts w:cs="Times New Roman"/>
          <w:noProof/>
          <w:szCs w:val="24"/>
        </w:rPr>
        <w:t xml:space="preserve">objektais atliekami </w:t>
      </w:r>
      <w:r w:rsidRPr="005D350F">
        <w:rPr>
          <w:rFonts w:cs="Times New Roman"/>
          <w:noProof/>
          <w:szCs w:val="24"/>
        </w:rPr>
        <w:t>veiksmai vadinami logistinėmis operacijomis.</w:t>
      </w:r>
    </w:p>
    <w:p w:rsidR="006B7D29" w:rsidRPr="005D350F" w:rsidRDefault="006B7D29" w:rsidP="00C0692A">
      <w:pPr>
        <w:spacing w:after="0" w:line="360" w:lineRule="auto"/>
        <w:ind w:firstLine="567"/>
        <w:jc w:val="both"/>
        <w:rPr>
          <w:rFonts w:cs="Times New Roman"/>
          <w:noProof/>
          <w:szCs w:val="24"/>
        </w:rPr>
      </w:pPr>
      <w:r w:rsidRPr="005D350F">
        <w:rPr>
          <w:rFonts w:cs="Times New Roman"/>
          <w:noProof/>
          <w:szCs w:val="24"/>
        </w:rPr>
        <w:t>J.A. Urbonas materialinių gėrybių tarptautinio judėjimo operacijų, kuriančių tarptautinės logistikos paslaugas, grandinę vadina tarptautinės logistikos kanalu</w:t>
      </w:r>
      <w:r w:rsidR="00D60C71" w:rsidRPr="005D350F">
        <w:rPr>
          <w:rFonts w:cs="Times New Roman"/>
          <w:noProof/>
          <w:szCs w:val="24"/>
        </w:rPr>
        <w:t>.</w:t>
      </w:r>
      <w:r w:rsidR="00D60C71" w:rsidRPr="005D350F">
        <w:rPr>
          <w:rStyle w:val="FootnoteReference"/>
          <w:rFonts w:cs="Times New Roman"/>
          <w:noProof/>
          <w:szCs w:val="24"/>
        </w:rPr>
        <w:footnoteReference w:id="5"/>
      </w:r>
    </w:p>
    <w:p w:rsidR="009D3580" w:rsidRPr="005D350F" w:rsidRDefault="006B7D29" w:rsidP="00322692">
      <w:pPr>
        <w:spacing w:after="0" w:line="360" w:lineRule="auto"/>
        <w:ind w:firstLine="567"/>
        <w:jc w:val="both"/>
        <w:rPr>
          <w:rFonts w:cs="Times New Roman"/>
          <w:noProof/>
          <w:szCs w:val="24"/>
        </w:rPr>
      </w:pPr>
      <w:r w:rsidRPr="005D350F">
        <w:rPr>
          <w:rFonts w:cs="Times New Roman"/>
          <w:noProof/>
          <w:szCs w:val="24"/>
        </w:rPr>
        <w:t>Tarptautin</w:t>
      </w:r>
      <w:r w:rsidR="00963172" w:rsidRPr="005D350F">
        <w:rPr>
          <w:rFonts w:cs="Times New Roman"/>
          <w:noProof/>
          <w:szCs w:val="24"/>
        </w:rPr>
        <w:t>is</w:t>
      </w:r>
      <w:r w:rsidRPr="005D350F">
        <w:rPr>
          <w:rFonts w:cs="Times New Roman"/>
          <w:noProof/>
          <w:szCs w:val="24"/>
        </w:rPr>
        <w:t xml:space="preserve"> logistikos kanalas – viena iš pagrindinių </w:t>
      </w:r>
      <w:r w:rsidR="009D3580" w:rsidRPr="005D350F">
        <w:rPr>
          <w:rFonts w:cs="Times New Roman"/>
          <w:noProof/>
          <w:szCs w:val="24"/>
        </w:rPr>
        <w:t xml:space="preserve">tarptautinės </w:t>
      </w:r>
      <w:r w:rsidRPr="005D350F">
        <w:rPr>
          <w:rFonts w:cs="Times New Roman"/>
          <w:noProof/>
          <w:szCs w:val="24"/>
        </w:rPr>
        <w:t xml:space="preserve">logistikos sąvokų, kurioje akcentuojamas </w:t>
      </w:r>
      <w:r w:rsidR="009D3580" w:rsidRPr="005D350F">
        <w:rPr>
          <w:rFonts w:cs="Times New Roman"/>
          <w:noProof/>
          <w:szCs w:val="24"/>
        </w:rPr>
        <w:t xml:space="preserve">tarptautinis </w:t>
      </w:r>
      <w:r w:rsidRPr="005D350F">
        <w:rPr>
          <w:rFonts w:cs="Times New Roman"/>
          <w:noProof/>
          <w:szCs w:val="24"/>
        </w:rPr>
        <w:t>materialinių gėrybių judėjimas</w:t>
      </w:r>
      <w:r w:rsidR="009D3580" w:rsidRPr="005D350F">
        <w:rPr>
          <w:rFonts w:cs="Times New Roman"/>
          <w:noProof/>
          <w:szCs w:val="24"/>
        </w:rPr>
        <w:t>, operacijos, kurios atliekamos su šiomis gėrybėmis joms judant kanalu, o taip pat šiomis operacijomis kuriamos logistinės paslaugos.</w:t>
      </w:r>
    </w:p>
    <w:p w:rsidR="008C11B8" w:rsidRPr="005D350F" w:rsidRDefault="009D3580" w:rsidP="00322692">
      <w:pPr>
        <w:spacing w:after="0" w:line="360" w:lineRule="auto"/>
        <w:ind w:firstLine="567"/>
        <w:jc w:val="both"/>
        <w:rPr>
          <w:rFonts w:cs="Times New Roman"/>
          <w:noProof/>
          <w:szCs w:val="24"/>
        </w:rPr>
      </w:pPr>
      <w:r w:rsidRPr="005D350F">
        <w:rPr>
          <w:rFonts w:cs="Times New Roman"/>
          <w:noProof/>
          <w:szCs w:val="24"/>
        </w:rPr>
        <w:t xml:space="preserve">Magistriniame darbe tarptautinį logistikos kanalą </w:t>
      </w:r>
      <w:r w:rsidR="00632266" w:rsidRPr="005D350F">
        <w:rPr>
          <w:rFonts w:cs="Times New Roman"/>
          <w:noProof/>
          <w:szCs w:val="24"/>
        </w:rPr>
        <w:t xml:space="preserve">(TLK) </w:t>
      </w:r>
      <w:r w:rsidRPr="005D350F">
        <w:rPr>
          <w:rFonts w:cs="Times New Roman"/>
          <w:noProof/>
          <w:szCs w:val="24"/>
        </w:rPr>
        <w:t>suprasime kaip v</w:t>
      </w:r>
      <w:r w:rsidR="00E03245" w:rsidRPr="005D350F">
        <w:rPr>
          <w:rFonts w:cs="Times New Roman"/>
          <w:noProof/>
          <w:szCs w:val="24"/>
        </w:rPr>
        <w:t>isum</w:t>
      </w:r>
      <w:r w:rsidRPr="005D350F">
        <w:rPr>
          <w:rFonts w:cs="Times New Roman"/>
          <w:noProof/>
          <w:szCs w:val="24"/>
        </w:rPr>
        <w:t>ą</w:t>
      </w:r>
      <w:r w:rsidR="00E03245" w:rsidRPr="005D350F">
        <w:rPr>
          <w:rFonts w:cs="Times New Roman"/>
          <w:noProof/>
          <w:szCs w:val="24"/>
        </w:rPr>
        <w:t xml:space="preserve"> logistinių operacijų, atliekamų su materialiniais objektais jiems judant nuo </w:t>
      </w:r>
      <w:r w:rsidRPr="005D350F">
        <w:rPr>
          <w:rFonts w:cs="Times New Roman"/>
          <w:noProof/>
          <w:szCs w:val="24"/>
        </w:rPr>
        <w:t xml:space="preserve">jų </w:t>
      </w:r>
      <w:r w:rsidR="00E03245" w:rsidRPr="005D350F">
        <w:rPr>
          <w:rFonts w:cs="Times New Roman"/>
          <w:noProof/>
          <w:szCs w:val="24"/>
        </w:rPr>
        <w:t>siuntėjo iki gavėjo</w:t>
      </w:r>
      <w:r w:rsidRPr="005D350F">
        <w:rPr>
          <w:rFonts w:cs="Times New Roman"/>
          <w:noProof/>
          <w:szCs w:val="24"/>
        </w:rPr>
        <w:t xml:space="preserve">. Ši </w:t>
      </w:r>
      <w:r w:rsidR="00632266" w:rsidRPr="005D350F">
        <w:rPr>
          <w:rFonts w:cs="Times New Roman"/>
          <w:noProof/>
          <w:szCs w:val="24"/>
        </w:rPr>
        <w:t>TLK</w:t>
      </w:r>
      <w:r w:rsidRPr="005D350F">
        <w:rPr>
          <w:rFonts w:cs="Times New Roman"/>
          <w:noProof/>
          <w:szCs w:val="24"/>
        </w:rPr>
        <w:t xml:space="preserve"> s</w:t>
      </w:r>
      <w:r w:rsidR="00963172" w:rsidRPr="005D350F">
        <w:rPr>
          <w:rFonts w:cs="Times New Roman"/>
          <w:noProof/>
          <w:szCs w:val="24"/>
        </w:rPr>
        <w:t xml:space="preserve">amprata </w:t>
      </w:r>
      <w:r w:rsidRPr="005D350F">
        <w:rPr>
          <w:rFonts w:cs="Times New Roman"/>
          <w:noProof/>
          <w:szCs w:val="24"/>
        </w:rPr>
        <w:t xml:space="preserve">šiek tiek bendresnė, nei J. A. Urbono, nes </w:t>
      </w:r>
      <w:r w:rsidR="00632266" w:rsidRPr="005D350F">
        <w:rPr>
          <w:rFonts w:cs="Times New Roman"/>
          <w:noProof/>
          <w:szCs w:val="24"/>
        </w:rPr>
        <w:t>TLK</w:t>
      </w:r>
      <w:r w:rsidRPr="005D350F">
        <w:rPr>
          <w:rFonts w:cs="Times New Roman"/>
          <w:noProof/>
          <w:szCs w:val="24"/>
        </w:rPr>
        <w:t xml:space="preserve"> turiniui priskiriamos </w:t>
      </w:r>
      <w:r w:rsidR="00655AF2" w:rsidRPr="005D350F">
        <w:rPr>
          <w:rFonts w:cs="Times New Roman"/>
          <w:noProof/>
          <w:szCs w:val="24"/>
        </w:rPr>
        <w:t>visos su logistikos kanal</w:t>
      </w:r>
      <w:r w:rsidR="00F719BE" w:rsidRPr="005D350F">
        <w:rPr>
          <w:rFonts w:cs="Times New Roman"/>
          <w:noProof/>
          <w:szCs w:val="24"/>
        </w:rPr>
        <w:t>ų</w:t>
      </w:r>
      <w:r w:rsidR="00963172" w:rsidRPr="005D350F">
        <w:rPr>
          <w:rFonts w:cs="Times New Roman"/>
          <w:noProof/>
          <w:szCs w:val="24"/>
        </w:rPr>
        <w:t xml:space="preserve"> judančiai</w:t>
      </w:r>
      <w:r w:rsidR="00273CBE" w:rsidRPr="005D350F">
        <w:rPr>
          <w:rFonts w:cs="Times New Roman"/>
          <w:noProof/>
          <w:szCs w:val="24"/>
        </w:rPr>
        <w:t>s</w:t>
      </w:r>
      <w:r w:rsidR="00963172" w:rsidRPr="005D350F">
        <w:rPr>
          <w:rFonts w:cs="Times New Roman"/>
          <w:noProof/>
          <w:szCs w:val="24"/>
        </w:rPr>
        <w:t xml:space="preserve"> objektais atliekamos logistinės operacijos, o ne tik materialinių gėrybių tarptautinio judėjimo operacijos. Be to </w:t>
      </w:r>
      <w:r w:rsidR="00632266" w:rsidRPr="005D350F">
        <w:rPr>
          <w:rFonts w:cs="Times New Roman"/>
          <w:noProof/>
          <w:szCs w:val="24"/>
        </w:rPr>
        <w:t>TLK</w:t>
      </w:r>
      <w:r w:rsidR="00963172" w:rsidRPr="005D350F">
        <w:rPr>
          <w:rFonts w:cs="Times New Roman"/>
          <w:noProof/>
          <w:szCs w:val="24"/>
        </w:rPr>
        <w:t xml:space="preserve"> priskiriamos ir tos logistinės operacijos (krovinio kontrolė kertant valstybės sieną, </w:t>
      </w:r>
      <w:r w:rsidR="00267D08" w:rsidRPr="005D350F">
        <w:rPr>
          <w:rFonts w:cs="Times New Roman"/>
          <w:noProof/>
          <w:szCs w:val="24"/>
        </w:rPr>
        <w:t>transporto judėjimo kontrolė keliuose ir kt.)</w:t>
      </w:r>
      <w:r w:rsidR="00963172" w:rsidRPr="005D350F">
        <w:rPr>
          <w:rFonts w:cs="Times New Roman"/>
          <w:noProof/>
          <w:szCs w:val="24"/>
        </w:rPr>
        <w:t xml:space="preserve"> ir kitos su materialiaisiais objektais atliekamos operacijos), kurios nekuria logistinių paslaugų, tačiau atliekamos su logistikos kanalų judančiais materialiaisiais objektais.</w:t>
      </w:r>
    </w:p>
    <w:p w:rsidR="00267D08" w:rsidRPr="005D350F" w:rsidRDefault="00267D08" w:rsidP="00322692">
      <w:pPr>
        <w:spacing w:after="0" w:line="360" w:lineRule="auto"/>
        <w:ind w:firstLine="567"/>
        <w:jc w:val="both"/>
        <w:rPr>
          <w:rFonts w:cs="Times New Roman"/>
          <w:noProof/>
          <w:szCs w:val="24"/>
        </w:rPr>
      </w:pPr>
      <w:r w:rsidRPr="005D350F">
        <w:rPr>
          <w:rFonts w:cs="Times New Roman"/>
          <w:noProof/>
          <w:szCs w:val="24"/>
        </w:rPr>
        <w:t xml:space="preserve">Aiškinant </w:t>
      </w:r>
      <w:r w:rsidR="00632266" w:rsidRPr="005D350F">
        <w:rPr>
          <w:rFonts w:cs="Times New Roman"/>
          <w:noProof/>
          <w:szCs w:val="24"/>
        </w:rPr>
        <w:t>TLK</w:t>
      </w:r>
      <w:r w:rsidRPr="005D350F">
        <w:rPr>
          <w:rFonts w:cs="Times New Roman"/>
          <w:noProof/>
          <w:szCs w:val="24"/>
        </w:rPr>
        <w:t xml:space="preserve"> sąvoką naudojamas material</w:t>
      </w:r>
      <w:r w:rsidR="00EE580D">
        <w:rPr>
          <w:rFonts w:cs="Times New Roman"/>
          <w:noProof/>
          <w:szCs w:val="24"/>
        </w:rPr>
        <w:t>a</w:t>
      </w:r>
      <w:r w:rsidRPr="005D350F">
        <w:rPr>
          <w:rFonts w:cs="Times New Roman"/>
          <w:noProof/>
          <w:szCs w:val="24"/>
        </w:rPr>
        <w:t>us objekto, o ne materialinės gėrybės terminas, nes pastarasis neapima keleivių ar kitų žmonių srautų, o taip pat kai kurių specifinių srautų (ginklams, radiologinėms atliekoms, šiukšlėms ir kai kuriems kitiems logistikos kanalu judantiems objektams terminas “materialinės gėrybės“ nėra pats tinkamiausias).</w:t>
      </w:r>
    </w:p>
    <w:p w:rsidR="00E03245" w:rsidRPr="005D350F" w:rsidRDefault="00E03245" w:rsidP="009E47B6">
      <w:pPr>
        <w:spacing w:after="0" w:line="360" w:lineRule="auto"/>
        <w:ind w:firstLine="567"/>
        <w:jc w:val="both"/>
        <w:rPr>
          <w:rFonts w:cs="Times New Roman"/>
          <w:noProof/>
          <w:szCs w:val="24"/>
        </w:rPr>
      </w:pPr>
      <w:r w:rsidRPr="005D350F">
        <w:rPr>
          <w:rFonts w:cs="Times New Roman"/>
          <w:noProof/>
          <w:szCs w:val="24"/>
        </w:rPr>
        <w:t>T</w:t>
      </w:r>
      <w:r w:rsidR="00632266" w:rsidRPr="005D350F">
        <w:rPr>
          <w:rFonts w:cs="Times New Roman"/>
          <w:noProof/>
          <w:szCs w:val="24"/>
        </w:rPr>
        <w:t>LK</w:t>
      </w:r>
      <w:r w:rsidRPr="005D350F">
        <w:rPr>
          <w:rFonts w:cs="Times New Roman"/>
          <w:noProof/>
          <w:szCs w:val="24"/>
        </w:rPr>
        <w:t xml:space="preserve"> jungia materialinių objektų siuntėją su jų gavėju ir jame vienos ar kelių valstybių teritorijoje atliekama tam tikrų logistinių operacijų visuma (</w:t>
      </w:r>
      <w:r w:rsidR="00267D08" w:rsidRPr="005D350F">
        <w:rPr>
          <w:rFonts w:cs="Times New Roman"/>
          <w:noProof/>
          <w:szCs w:val="24"/>
        </w:rPr>
        <w:t>ž</w:t>
      </w:r>
      <w:r w:rsidRPr="005D350F">
        <w:rPr>
          <w:rFonts w:cs="Times New Roman"/>
          <w:noProof/>
          <w:szCs w:val="24"/>
        </w:rPr>
        <w:t>r. 2 pav.)</w:t>
      </w:r>
      <w:r w:rsidR="00420637">
        <w:rPr>
          <w:rFonts w:cs="Times New Roman"/>
          <w:noProof/>
          <w:szCs w:val="24"/>
        </w:rPr>
        <w:t>.</w:t>
      </w:r>
    </w:p>
    <w:p w:rsidR="00E03245" w:rsidRPr="005D350F" w:rsidRDefault="00E03245" w:rsidP="00E03245">
      <w:pPr>
        <w:spacing w:after="0" w:line="360" w:lineRule="auto"/>
        <w:jc w:val="both"/>
        <w:rPr>
          <w:rFonts w:cs="Times New Roman"/>
          <w:b/>
          <w:noProof/>
          <w:szCs w:val="24"/>
        </w:rPr>
      </w:pPr>
      <w:r w:rsidRPr="005D350F">
        <w:rPr>
          <w:rFonts w:cs="Times New Roman"/>
          <w:noProof/>
          <w:szCs w:val="24"/>
          <w:lang w:eastAsia="lt-LT"/>
        </w:rPr>
        <w:drawing>
          <wp:inline distT="0" distB="0" distL="0" distR="0">
            <wp:extent cx="6219825" cy="1152525"/>
            <wp:effectExtent l="38100" t="0" r="28575" b="0"/>
            <wp:docPr id="3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5D350F">
        <w:rPr>
          <w:rFonts w:cs="Times New Roman"/>
          <w:b/>
          <w:noProof/>
          <w:sz w:val="22"/>
        </w:rPr>
        <w:t xml:space="preserve">Šaltinis: </w:t>
      </w:r>
      <w:r w:rsidRPr="005D350F">
        <w:rPr>
          <w:rFonts w:cs="Times New Roman"/>
          <w:noProof/>
          <w:sz w:val="22"/>
        </w:rPr>
        <w:t>T</w:t>
      </w:r>
      <w:r w:rsidR="00632266" w:rsidRPr="005D350F">
        <w:rPr>
          <w:rFonts w:cs="Times New Roman"/>
          <w:noProof/>
          <w:sz w:val="22"/>
        </w:rPr>
        <w:t>LK</w:t>
      </w:r>
      <w:r w:rsidRPr="005D350F">
        <w:rPr>
          <w:rFonts w:cs="Times New Roman"/>
          <w:noProof/>
          <w:sz w:val="22"/>
        </w:rPr>
        <w:t xml:space="preserve"> paskaitų konspektas (MRU)</w:t>
      </w:r>
    </w:p>
    <w:p w:rsidR="003B0264" w:rsidRPr="005D350F" w:rsidRDefault="003B0264" w:rsidP="003B0264">
      <w:pPr>
        <w:spacing w:after="0" w:line="360" w:lineRule="auto"/>
        <w:jc w:val="center"/>
        <w:rPr>
          <w:rFonts w:cs="Times New Roman"/>
          <w:b/>
          <w:noProof/>
          <w:szCs w:val="24"/>
        </w:rPr>
      </w:pPr>
      <w:r w:rsidRPr="005D350F">
        <w:rPr>
          <w:rFonts w:cs="Times New Roman"/>
          <w:b/>
          <w:noProof/>
          <w:szCs w:val="24"/>
        </w:rPr>
        <w:t>2 pav. Tarptautinio logistikos kanalo schema</w:t>
      </w:r>
    </w:p>
    <w:p w:rsidR="001863DC" w:rsidRPr="005D350F" w:rsidRDefault="001863DC" w:rsidP="00322692">
      <w:pPr>
        <w:spacing w:after="0" w:line="360" w:lineRule="auto"/>
        <w:ind w:firstLine="720"/>
        <w:jc w:val="both"/>
        <w:rPr>
          <w:rFonts w:cs="Times New Roman"/>
          <w:noProof/>
          <w:szCs w:val="24"/>
        </w:rPr>
      </w:pPr>
      <w:r w:rsidRPr="005D350F">
        <w:rPr>
          <w:rFonts w:cs="Times New Roman"/>
          <w:noProof/>
          <w:szCs w:val="24"/>
        </w:rPr>
        <w:t>T</w:t>
      </w:r>
      <w:r w:rsidR="00632266" w:rsidRPr="005D350F">
        <w:rPr>
          <w:rFonts w:cs="Times New Roman"/>
          <w:noProof/>
          <w:szCs w:val="24"/>
        </w:rPr>
        <w:t>LK</w:t>
      </w:r>
      <w:r w:rsidR="00E03245" w:rsidRPr="005D350F">
        <w:rPr>
          <w:rFonts w:cs="Times New Roman"/>
          <w:noProof/>
          <w:szCs w:val="24"/>
        </w:rPr>
        <w:t xml:space="preserve"> išskiriami ir klasifikuojami jo elementai – objektai ir subjektai. T</w:t>
      </w:r>
      <w:r w:rsidR="00632266" w:rsidRPr="005D350F">
        <w:rPr>
          <w:rFonts w:cs="Times New Roman"/>
          <w:noProof/>
          <w:szCs w:val="24"/>
        </w:rPr>
        <w:t>LK</w:t>
      </w:r>
      <w:r w:rsidR="00637D4F">
        <w:rPr>
          <w:rFonts w:cs="Times New Roman"/>
          <w:noProof/>
          <w:szCs w:val="24"/>
        </w:rPr>
        <w:t xml:space="preserve"> </w:t>
      </w:r>
      <w:r w:rsidR="00E03245" w:rsidRPr="005D350F">
        <w:rPr>
          <w:rFonts w:cs="Times New Roman"/>
          <w:noProof/>
          <w:szCs w:val="24"/>
        </w:rPr>
        <w:t>elementai gali būti klasifikuojami labai įvairiai, tačiau bet kurioje klasifikacijoje akcentuojami kanalu judantys materialūs objektai ir su jais atliekamos logistinės operacijos.</w:t>
      </w:r>
    </w:p>
    <w:p w:rsidR="00E03245" w:rsidRPr="005D350F" w:rsidRDefault="00E03245" w:rsidP="007134BB">
      <w:pPr>
        <w:spacing w:after="0" w:line="360" w:lineRule="auto"/>
        <w:ind w:firstLine="567"/>
        <w:jc w:val="both"/>
        <w:rPr>
          <w:rFonts w:cs="Times New Roman"/>
          <w:noProof/>
          <w:szCs w:val="24"/>
        </w:rPr>
      </w:pPr>
      <w:r w:rsidRPr="005D350F">
        <w:rPr>
          <w:rFonts w:cs="Times New Roman"/>
          <w:noProof/>
          <w:szCs w:val="24"/>
        </w:rPr>
        <w:lastRenderedPageBreak/>
        <w:t>R. Minalga logistikos kanalo objektus skirto į tris grupes:</w:t>
      </w:r>
      <w:r w:rsidR="00C80019" w:rsidRPr="005D350F">
        <w:rPr>
          <w:rStyle w:val="FootnoteReference"/>
          <w:rFonts w:cs="Times New Roman"/>
          <w:noProof/>
          <w:szCs w:val="24"/>
        </w:rPr>
        <w:footnoteReference w:id="6"/>
      </w:r>
    </w:p>
    <w:p w:rsidR="00E03245" w:rsidRPr="005D350F" w:rsidRDefault="00E03245" w:rsidP="002700F0">
      <w:pPr>
        <w:pStyle w:val="ListParagraph"/>
        <w:numPr>
          <w:ilvl w:val="0"/>
          <w:numId w:val="18"/>
        </w:numPr>
        <w:spacing w:after="0" w:line="360" w:lineRule="auto"/>
        <w:ind w:left="1208" w:hanging="357"/>
        <w:jc w:val="both"/>
        <w:rPr>
          <w:rFonts w:cs="Times New Roman"/>
          <w:noProof/>
          <w:szCs w:val="24"/>
        </w:rPr>
      </w:pPr>
      <w:r w:rsidRPr="005D350F">
        <w:rPr>
          <w:rFonts w:cs="Times New Roman"/>
          <w:noProof/>
          <w:szCs w:val="24"/>
        </w:rPr>
        <w:t>įsigyjamas materialines vertybes;</w:t>
      </w:r>
    </w:p>
    <w:p w:rsidR="00E03245" w:rsidRPr="005D350F" w:rsidRDefault="00E03245" w:rsidP="002700F0">
      <w:pPr>
        <w:pStyle w:val="ListParagraph"/>
        <w:numPr>
          <w:ilvl w:val="0"/>
          <w:numId w:val="18"/>
        </w:numPr>
        <w:spacing w:after="0" w:line="360" w:lineRule="auto"/>
        <w:ind w:left="1208" w:hanging="357"/>
        <w:jc w:val="both"/>
        <w:rPr>
          <w:rFonts w:cs="Times New Roman"/>
          <w:noProof/>
          <w:szCs w:val="24"/>
        </w:rPr>
      </w:pPr>
      <w:r w:rsidRPr="005D350F">
        <w:rPr>
          <w:rFonts w:cs="Times New Roman"/>
          <w:noProof/>
          <w:szCs w:val="24"/>
        </w:rPr>
        <w:t>gamyboje naudojamus objektus;</w:t>
      </w:r>
    </w:p>
    <w:p w:rsidR="00E03245" w:rsidRPr="005D350F" w:rsidRDefault="00E03245" w:rsidP="002700F0">
      <w:pPr>
        <w:pStyle w:val="ListParagraph"/>
        <w:numPr>
          <w:ilvl w:val="0"/>
          <w:numId w:val="18"/>
        </w:numPr>
        <w:spacing w:after="0" w:line="360" w:lineRule="auto"/>
        <w:ind w:left="1208" w:hanging="357"/>
        <w:jc w:val="both"/>
        <w:rPr>
          <w:rFonts w:cs="Times New Roman"/>
          <w:noProof/>
          <w:szCs w:val="24"/>
        </w:rPr>
      </w:pPr>
      <w:r w:rsidRPr="005D350F">
        <w:rPr>
          <w:rFonts w:cs="Times New Roman"/>
          <w:noProof/>
          <w:szCs w:val="24"/>
        </w:rPr>
        <w:t>tiekiamas (paskirstomas) materialines vertybes.</w:t>
      </w:r>
    </w:p>
    <w:p w:rsidR="00E03245" w:rsidRPr="005D350F" w:rsidRDefault="00E03245" w:rsidP="00035A90">
      <w:pPr>
        <w:spacing w:after="0" w:line="360" w:lineRule="auto"/>
        <w:ind w:firstLine="567"/>
        <w:jc w:val="both"/>
        <w:rPr>
          <w:rFonts w:cs="Times New Roman"/>
          <w:noProof/>
          <w:szCs w:val="24"/>
        </w:rPr>
      </w:pPr>
      <w:r w:rsidRPr="005D350F">
        <w:rPr>
          <w:rFonts w:cs="Times New Roman"/>
          <w:noProof/>
          <w:szCs w:val="24"/>
        </w:rPr>
        <w:t>J.A. Urbonas logistikos kanal</w:t>
      </w:r>
      <w:r w:rsidR="00035A90" w:rsidRPr="005D350F">
        <w:rPr>
          <w:rFonts w:cs="Times New Roman"/>
          <w:noProof/>
          <w:szCs w:val="24"/>
        </w:rPr>
        <w:t>e išskiria dvi objektų grupes</w:t>
      </w:r>
      <w:r w:rsidRPr="005D350F">
        <w:rPr>
          <w:rFonts w:cs="Times New Roman"/>
          <w:noProof/>
          <w:szCs w:val="24"/>
        </w:rPr>
        <w:t>:</w:t>
      </w:r>
      <w:r w:rsidR="009438BE">
        <w:rPr>
          <w:rFonts w:cs="Times New Roman"/>
          <w:noProof/>
          <w:szCs w:val="24"/>
        </w:rPr>
        <w:t xml:space="preserve"> </w:t>
      </w:r>
      <w:r w:rsidRPr="005D350F">
        <w:rPr>
          <w:rFonts w:cs="Times New Roman"/>
          <w:noProof/>
          <w:szCs w:val="24"/>
        </w:rPr>
        <w:t>gamybos veiksnius (mašinos, įrengimai, žaliavos, medžiagos ir kt.)</w:t>
      </w:r>
      <w:r w:rsidR="001863DC" w:rsidRPr="005D350F">
        <w:rPr>
          <w:rFonts w:cs="Times New Roman"/>
          <w:noProof/>
          <w:szCs w:val="24"/>
        </w:rPr>
        <w:t xml:space="preserve"> ir </w:t>
      </w:r>
      <w:r w:rsidRPr="005D350F">
        <w:rPr>
          <w:rFonts w:cs="Times New Roman"/>
          <w:noProof/>
          <w:szCs w:val="24"/>
        </w:rPr>
        <w:t>gatavą produkciją (vartojimo prekes)</w:t>
      </w:r>
      <w:r w:rsidR="00C80019" w:rsidRPr="005D350F">
        <w:rPr>
          <w:rFonts w:cs="Times New Roman"/>
          <w:noProof/>
          <w:szCs w:val="24"/>
        </w:rPr>
        <w:t>.</w:t>
      </w:r>
      <w:r w:rsidR="00C80019" w:rsidRPr="005D350F">
        <w:rPr>
          <w:rStyle w:val="FootnoteReference"/>
          <w:rFonts w:cs="Times New Roman"/>
          <w:noProof/>
          <w:szCs w:val="24"/>
        </w:rPr>
        <w:footnoteReference w:id="7"/>
      </w:r>
    </w:p>
    <w:p w:rsidR="00035A90" w:rsidRPr="005D350F" w:rsidRDefault="00035A90" w:rsidP="00322692">
      <w:pPr>
        <w:spacing w:after="0" w:line="360" w:lineRule="auto"/>
        <w:ind w:firstLine="567"/>
        <w:jc w:val="both"/>
        <w:rPr>
          <w:rFonts w:cs="Times New Roman"/>
          <w:noProof/>
          <w:szCs w:val="24"/>
        </w:rPr>
      </w:pPr>
      <w:r w:rsidRPr="005D350F">
        <w:rPr>
          <w:rFonts w:cs="Times New Roman"/>
          <w:noProof/>
          <w:szCs w:val="24"/>
        </w:rPr>
        <w:t xml:space="preserve">Šios </w:t>
      </w:r>
      <w:r w:rsidR="00632266" w:rsidRPr="005D350F">
        <w:rPr>
          <w:rFonts w:cs="Times New Roman"/>
          <w:noProof/>
          <w:szCs w:val="24"/>
        </w:rPr>
        <w:t>TLK</w:t>
      </w:r>
      <w:r w:rsidR="00216179">
        <w:rPr>
          <w:rFonts w:cs="Times New Roman"/>
          <w:noProof/>
          <w:szCs w:val="24"/>
        </w:rPr>
        <w:t xml:space="preserve"> </w:t>
      </w:r>
      <w:r w:rsidRPr="005D350F">
        <w:rPr>
          <w:rFonts w:cs="Times New Roman"/>
          <w:noProof/>
          <w:szCs w:val="24"/>
        </w:rPr>
        <w:t xml:space="preserve">objektų klasifikacijos </w:t>
      </w:r>
      <w:r w:rsidR="00E03245" w:rsidRPr="005D350F">
        <w:rPr>
          <w:rFonts w:cs="Times New Roman"/>
          <w:noProof/>
          <w:szCs w:val="24"/>
        </w:rPr>
        <w:t>dažnai naudojam</w:t>
      </w:r>
      <w:r w:rsidRPr="005D350F">
        <w:rPr>
          <w:rFonts w:cs="Times New Roman"/>
          <w:noProof/>
          <w:szCs w:val="24"/>
        </w:rPr>
        <w:t>os</w:t>
      </w:r>
      <w:r w:rsidR="00E03245" w:rsidRPr="005D350F">
        <w:rPr>
          <w:rFonts w:cs="Times New Roman"/>
          <w:noProof/>
          <w:szCs w:val="24"/>
        </w:rPr>
        <w:t xml:space="preserve"> sprendžiant su gamybos logistika susijusias užduotis</w:t>
      </w:r>
      <w:r w:rsidRPr="005D350F">
        <w:rPr>
          <w:rFonts w:cs="Times New Roman"/>
          <w:noProof/>
          <w:szCs w:val="24"/>
        </w:rPr>
        <w:t xml:space="preserve">, tačiau jose </w:t>
      </w:r>
      <w:r w:rsidR="00E03245" w:rsidRPr="005D350F">
        <w:rPr>
          <w:rFonts w:cs="Times New Roman"/>
          <w:noProof/>
          <w:szCs w:val="24"/>
        </w:rPr>
        <w:t>neatsispindi tokie specifiniai materialiniai objektai kaip turistai, transporto priemonės ar materialinės vertybės, nesančios pirkimo – pardavimo objektais.</w:t>
      </w:r>
    </w:p>
    <w:p w:rsidR="00035A90" w:rsidRPr="005D350F" w:rsidRDefault="00035A90" w:rsidP="00035A90">
      <w:pPr>
        <w:spacing w:after="0" w:line="360" w:lineRule="auto"/>
        <w:ind w:firstLine="567"/>
        <w:jc w:val="both"/>
        <w:rPr>
          <w:rFonts w:cs="Times New Roman"/>
          <w:noProof/>
          <w:szCs w:val="24"/>
        </w:rPr>
      </w:pPr>
      <w:r w:rsidRPr="005D350F">
        <w:rPr>
          <w:rFonts w:cs="Times New Roman"/>
          <w:noProof/>
          <w:szCs w:val="24"/>
        </w:rPr>
        <w:t xml:space="preserve">Magistriniame darbe </w:t>
      </w:r>
      <w:r w:rsidR="00632266" w:rsidRPr="005D350F">
        <w:rPr>
          <w:rFonts w:cs="Times New Roman"/>
          <w:noProof/>
          <w:szCs w:val="24"/>
        </w:rPr>
        <w:t>TLK</w:t>
      </w:r>
      <w:r w:rsidRPr="005D350F">
        <w:rPr>
          <w:rFonts w:cs="Times New Roman"/>
          <w:noProof/>
          <w:szCs w:val="24"/>
        </w:rPr>
        <w:t xml:space="preserve"> objektus skirstysime į keturias grupes:</w:t>
      </w:r>
    </w:p>
    <w:p w:rsidR="00035A90" w:rsidRPr="005D350F" w:rsidRDefault="00035A90" w:rsidP="002700F0">
      <w:pPr>
        <w:pStyle w:val="ListParagraph"/>
        <w:numPr>
          <w:ilvl w:val="0"/>
          <w:numId w:val="17"/>
        </w:numPr>
        <w:spacing w:after="0" w:line="360" w:lineRule="auto"/>
        <w:ind w:left="1208" w:hanging="357"/>
        <w:jc w:val="both"/>
        <w:rPr>
          <w:rFonts w:cs="Times New Roman"/>
          <w:noProof/>
          <w:szCs w:val="24"/>
        </w:rPr>
      </w:pPr>
      <w:r w:rsidRPr="005D350F">
        <w:rPr>
          <w:rFonts w:cs="Times New Roman"/>
          <w:noProof/>
          <w:szCs w:val="24"/>
        </w:rPr>
        <w:t>prekės, kroviniai, tara ir kitos gabenimui tinkamos materialinės vertybės;</w:t>
      </w:r>
    </w:p>
    <w:p w:rsidR="00035A90" w:rsidRPr="005D350F" w:rsidRDefault="00035A90" w:rsidP="002700F0">
      <w:pPr>
        <w:pStyle w:val="ListParagraph"/>
        <w:numPr>
          <w:ilvl w:val="0"/>
          <w:numId w:val="17"/>
        </w:numPr>
        <w:spacing w:after="0" w:line="360" w:lineRule="auto"/>
        <w:ind w:left="1208" w:hanging="357"/>
        <w:jc w:val="both"/>
        <w:rPr>
          <w:rFonts w:cs="Times New Roman"/>
          <w:noProof/>
          <w:szCs w:val="24"/>
        </w:rPr>
      </w:pPr>
      <w:r w:rsidRPr="005D350F">
        <w:rPr>
          <w:rFonts w:cs="Times New Roman"/>
          <w:noProof/>
          <w:szCs w:val="24"/>
        </w:rPr>
        <w:t>transporto priemonės;</w:t>
      </w:r>
    </w:p>
    <w:p w:rsidR="00035A90" w:rsidRPr="005D350F" w:rsidRDefault="00035A90" w:rsidP="002700F0">
      <w:pPr>
        <w:pStyle w:val="ListParagraph"/>
        <w:numPr>
          <w:ilvl w:val="0"/>
          <w:numId w:val="17"/>
        </w:numPr>
        <w:spacing w:after="0" w:line="360" w:lineRule="auto"/>
        <w:ind w:left="1208" w:hanging="357"/>
        <w:jc w:val="both"/>
        <w:rPr>
          <w:rFonts w:cs="Times New Roman"/>
          <w:noProof/>
          <w:szCs w:val="24"/>
        </w:rPr>
      </w:pPr>
      <w:r w:rsidRPr="005D350F">
        <w:rPr>
          <w:rFonts w:cs="Times New Roman"/>
          <w:noProof/>
          <w:szCs w:val="24"/>
        </w:rPr>
        <w:t>keleiviai, turistai ir kiti asmenys;</w:t>
      </w:r>
    </w:p>
    <w:p w:rsidR="00035A90" w:rsidRPr="005D350F" w:rsidRDefault="00035A90" w:rsidP="002700F0">
      <w:pPr>
        <w:pStyle w:val="ListParagraph"/>
        <w:numPr>
          <w:ilvl w:val="0"/>
          <w:numId w:val="17"/>
        </w:numPr>
        <w:spacing w:after="0" w:line="360" w:lineRule="auto"/>
        <w:ind w:left="1208" w:hanging="357"/>
        <w:jc w:val="both"/>
        <w:rPr>
          <w:rFonts w:cs="Times New Roman"/>
          <w:noProof/>
          <w:szCs w:val="24"/>
        </w:rPr>
      </w:pPr>
      <w:r w:rsidRPr="005D350F">
        <w:rPr>
          <w:rFonts w:cs="Times New Roman"/>
          <w:noProof/>
          <w:szCs w:val="24"/>
        </w:rPr>
        <w:t xml:space="preserve">kiti logistikos kanalu judantys </w:t>
      </w:r>
      <w:r w:rsidR="00DC24F3" w:rsidRPr="005D350F">
        <w:rPr>
          <w:rFonts w:cs="Times New Roman"/>
          <w:noProof/>
          <w:szCs w:val="24"/>
        </w:rPr>
        <w:t>(gabenami, siun</w:t>
      </w:r>
      <w:r w:rsidR="00184ED9" w:rsidRPr="005D350F">
        <w:rPr>
          <w:rFonts w:cs="Times New Roman"/>
          <w:noProof/>
          <w:szCs w:val="24"/>
        </w:rPr>
        <w:t>č</w:t>
      </w:r>
      <w:r w:rsidR="00DC24F3" w:rsidRPr="005D350F">
        <w:rPr>
          <w:rFonts w:cs="Times New Roman"/>
          <w:noProof/>
          <w:szCs w:val="24"/>
        </w:rPr>
        <w:t>iami, ve</w:t>
      </w:r>
      <w:r w:rsidR="00184ED9" w:rsidRPr="005D350F">
        <w:rPr>
          <w:rFonts w:cs="Times New Roman"/>
          <w:noProof/>
          <w:szCs w:val="24"/>
        </w:rPr>
        <w:t>ž</w:t>
      </w:r>
      <w:r w:rsidR="00DC24F3" w:rsidRPr="005D350F">
        <w:rPr>
          <w:rFonts w:cs="Times New Roman"/>
          <w:noProof/>
          <w:szCs w:val="24"/>
        </w:rPr>
        <w:t>ami</w:t>
      </w:r>
      <w:r w:rsidR="00184ED9" w:rsidRPr="005D350F">
        <w:rPr>
          <w:rFonts w:cs="Times New Roman"/>
          <w:noProof/>
          <w:szCs w:val="24"/>
        </w:rPr>
        <w:t>, nešami, perduodami</w:t>
      </w:r>
      <w:r w:rsidR="00DC24F3" w:rsidRPr="005D350F">
        <w:rPr>
          <w:rFonts w:cs="Times New Roman"/>
          <w:noProof/>
          <w:szCs w:val="24"/>
        </w:rPr>
        <w:t xml:space="preserve"> ir t.t.) </w:t>
      </w:r>
      <w:r w:rsidRPr="005D350F">
        <w:rPr>
          <w:rFonts w:cs="Times New Roman"/>
          <w:noProof/>
          <w:szCs w:val="24"/>
        </w:rPr>
        <w:t>materialūs objektai: informacijos laikmenos, pinigai ir kt.</w:t>
      </w:r>
    </w:p>
    <w:p w:rsidR="00745765" w:rsidRPr="005D350F" w:rsidRDefault="00745765" w:rsidP="00745765">
      <w:pPr>
        <w:spacing w:after="0" w:line="360" w:lineRule="auto"/>
        <w:ind w:firstLine="567"/>
        <w:jc w:val="both"/>
        <w:rPr>
          <w:rFonts w:cs="Times New Roman"/>
          <w:noProof/>
          <w:szCs w:val="24"/>
        </w:rPr>
      </w:pPr>
      <w:r w:rsidRPr="005D350F">
        <w:rPr>
          <w:rFonts w:cs="Times New Roman"/>
          <w:noProof/>
          <w:szCs w:val="24"/>
        </w:rPr>
        <w:t>Pagrindinis dėmesys bus skiriamas pirmajai objektų grupei, nes jie sudaro tarptautinės prekybos ir muitinės tarpininkų veiklos pagrindą, tačiau nebus ignoruojami ir kitų grupių objektai – transporto priemonės, keleiviai.</w:t>
      </w:r>
    </w:p>
    <w:p w:rsidR="00E03245" w:rsidRPr="005D350F" w:rsidRDefault="00745765" w:rsidP="00A872B9">
      <w:pPr>
        <w:spacing w:after="0" w:line="360" w:lineRule="auto"/>
        <w:ind w:firstLine="567"/>
        <w:jc w:val="both"/>
        <w:rPr>
          <w:rFonts w:cs="Times New Roman"/>
          <w:noProof/>
          <w:szCs w:val="24"/>
        </w:rPr>
      </w:pPr>
      <w:r w:rsidRPr="005D350F">
        <w:rPr>
          <w:rFonts w:cs="Times New Roman"/>
          <w:noProof/>
          <w:szCs w:val="24"/>
        </w:rPr>
        <w:t xml:space="preserve">Kita, logistiniu požiūriu įvairesnė ir didesnė, </w:t>
      </w:r>
      <w:r w:rsidR="00553DE8" w:rsidRPr="005D350F">
        <w:rPr>
          <w:rFonts w:cs="Times New Roman"/>
          <w:noProof/>
          <w:szCs w:val="24"/>
        </w:rPr>
        <w:t>TLK</w:t>
      </w:r>
      <w:r w:rsidR="00E03245" w:rsidRPr="005D350F">
        <w:rPr>
          <w:rFonts w:cs="Times New Roman"/>
          <w:noProof/>
          <w:szCs w:val="24"/>
        </w:rPr>
        <w:t xml:space="preserve"> kanalo </w:t>
      </w:r>
      <w:r w:rsidRPr="005D350F">
        <w:rPr>
          <w:rFonts w:cs="Times New Roman"/>
          <w:noProof/>
          <w:szCs w:val="24"/>
        </w:rPr>
        <w:t xml:space="preserve">elementų dalis – jo subjektai. </w:t>
      </w:r>
      <w:r w:rsidR="00E03245" w:rsidRPr="005D350F">
        <w:rPr>
          <w:rFonts w:cs="Times New Roman"/>
          <w:noProof/>
          <w:szCs w:val="24"/>
        </w:rPr>
        <w:t xml:space="preserve">Pagal santykį su </w:t>
      </w:r>
      <w:r w:rsidR="00553DE8" w:rsidRPr="005D350F">
        <w:rPr>
          <w:rFonts w:cs="Times New Roman"/>
          <w:noProof/>
          <w:szCs w:val="24"/>
        </w:rPr>
        <w:t>TLK</w:t>
      </w:r>
      <w:r w:rsidR="009264B4">
        <w:rPr>
          <w:rFonts w:cs="Times New Roman"/>
          <w:noProof/>
          <w:szCs w:val="24"/>
        </w:rPr>
        <w:t xml:space="preserve"> </w:t>
      </w:r>
      <w:r w:rsidR="00184ED9" w:rsidRPr="005D350F">
        <w:rPr>
          <w:rFonts w:cs="Times New Roman"/>
          <w:noProof/>
          <w:szCs w:val="24"/>
        </w:rPr>
        <w:t xml:space="preserve">judančiais </w:t>
      </w:r>
      <w:r w:rsidR="00E03245" w:rsidRPr="005D350F">
        <w:rPr>
          <w:rFonts w:cs="Times New Roman"/>
          <w:noProof/>
          <w:szCs w:val="24"/>
        </w:rPr>
        <w:t>objektais jo subjektai skirstomi į:</w:t>
      </w:r>
    </w:p>
    <w:p w:rsidR="00E03245" w:rsidRPr="005D350F" w:rsidRDefault="00745765" w:rsidP="002700F0">
      <w:pPr>
        <w:pStyle w:val="ListParagraph"/>
        <w:numPr>
          <w:ilvl w:val="0"/>
          <w:numId w:val="19"/>
        </w:numPr>
        <w:spacing w:after="0" w:line="360" w:lineRule="auto"/>
        <w:ind w:left="1208" w:hanging="357"/>
        <w:jc w:val="both"/>
        <w:rPr>
          <w:rFonts w:cs="Times New Roman"/>
          <w:noProof/>
          <w:szCs w:val="24"/>
        </w:rPr>
      </w:pPr>
      <w:r w:rsidRPr="005D350F">
        <w:rPr>
          <w:rFonts w:cs="Times New Roman"/>
          <w:noProof/>
          <w:szCs w:val="24"/>
        </w:rPr>
        <w:t>m</w:t>
      </w:r>
      <w:r w:rsidR="00E03245" w:rsidRPr="005D350F">
        <w:rPr>
          <w:rFonts w:cs="Times New Roman"/>
          <w:noProof/>
          <w:szCs w:val="24"/>
        </w:rPr>
        <w:t>aterialių</w:t>
      </w:r>
      <w:r w:rsidR="00184ED9" w:rsidRPr="005D350F">
        <w:rPr>
          <w:rFonts w:cs="Times New Roman"/>
          <w:noProof/>
          <w:szCs w:val="24"/>
        </w:rPr>
        <w:t>jų</w:t>
      </w:r>
      <w:r w:rsidR="00E03245" w:rsidRPr="005D350F">
        <w:rPr>
          <w:rFonts w:cs="Times New Roman"/>
          <w:noProof/>
          <w:szCs w:val="24"/>
        </w:rPr>
        <w:t xml:space="preserve"> objektų siuntėjus (pardavėjus, distributorius ir pan.);</w:t>
      </w:r>
    </w:p>
    <w:p w:rsidR="00E03245" w:rsidRPr="005D350F" w:rsidRDefault="00745765" w:rsidP="002700F0">
      <w:pPr>
        <w:pStyle w:val="ListParagraph"/>
        <w:numPr>
          <w:ilvl w:val="0"/>
          <w:numId w:val="19"/>
        </w:numPr>
        <w:spacing w:after="0" w:line="360" w:lineRule="auto"/>
        <w:ind w:left="1208" w:hanging="357"/>
        <w:jc w:val="both"/>
        <w:rPr>
          <w:rFonts w:cs="Times New Roman"/>
          <w:noProof/>
          <w:szCs w:val="24"/>
        </w:rPr>
      </w:pPr>
      <w:r w:rsidRPr="005D350F">
        <w:rPr>
          <w:rFonts w:cs="Times New Roman"/>
          <w:noProof/>
          <w:szCs w:val="24"/>
        </w:rPr>
        <w:t>m</w:t>
      </w:r>
      <w:r w:rsidR="00E03245" w:rsidRPr="005D350F">
        <w:rPr>
          <w:rFonts w:cs="Times New Roman"/>
          <w:noProof/>
          <w:szCs w:val="24"/>
        </w:rPr>
        <w:t>ateriali</w:t>
      </w:r>
      <w:r w:rsidR="00184ED9" w:rsidRPr="005D350F">
        <w:rPr>
          <w:rFonts w:cs="Times New Roman"/>
          <w:noProof/>
          <w:szCs w:val="24"/>
        </w:rPr>
        <w:t xml:space="preserve">ųjų </w:t>
      </w:r>
      <w:r w:rsidR="00E03245" w:rsidRPr="005D350F">
        <w:rPr>
          <w:rFonts w:cs="Times New Roman"/>
          <w:noProof/>
          <w:szCs w:val="24"/>
        </w:rPr>
        <w:t>objektų gavėjus (pirkėjus, vartotojus ir pan.);</w:t>
      </w:r>
    </w:p>
    <w:p w:rsidR="00745765" w:rsidRPr="005D350F" w:rsidRDefault="00745765" w:rsidP="002700F0">
      <w:pPr>
        <w:pStyle w:val="ListParagraph"/>
        <w:numPr>
          <w:ilvl w:val="0"/>
          <w:numId w:val="19"/>
        </w:numPr>
        <w:spacing w:after="0" w:line="360" w:lineRule="auto"/>
        <w:ind w:left="1208" w:hanging="357"/>
        <w:jc w:val="both"/>
        <w:rPr>
          <w:rFonts w:cs="Times New Roman"/>
          <w:noProof/>
          <w:szCs w:val="24"/>
        </w:rPr>
      </w:pPr>
      <w:r w:rsidRPr="005D350F">
        <w:rPr>
          <w:rFonts w:cs="Times New Roman"/>
          <w:noProof/>
          <w:szCs w:val="24"/>
        </w:rPr>
        <w:t>l</w:t>
      </w:r>
      <w:r w:rsidR="00E03245" w:rsidRPr="005D350F">
        <w:rPr>
          <w:rFonts w:cs="Times New Roman"/>
          <w:noProof/>
          <w:szCs w:val="24"/>
        </w:rPr>
        <w:t>ogistinių paslaugų teikėjus.</w:t>
      </w:r>
    </w:p>
    <w:p w:rsidR="003666E1" w:rsidRPr="005D350F" w:rsidRDefault="00E03245" w:rsidP="00322692">
      <w:pPr>
        <w:spacing w:after="0" w:line="360" w:lineRule="auto"/>
        <w:ind w:firstLine="567"/>
        <w:jc w:val="both"/>
        <w:rPr>
          <w:rFonts w:cs="Times New Roman"/>
          <w:noProof/>
          <w:szCs w:val="24"/>
        </w:rPr>
      </w:pPr>
      <w:r w:rsidRPr="005D350F">
        <w:rPr>
          <w:rFonts w:cs="Times New Roman"/>
          <w:noProof/>
          <w:szCs w:val="24"/>
        </w:rPr>
        <w:t>Pagal atliekamų logistinių operacijų pobūdį,</w:t>
      </w:r>
      <w:r w:rsidR="00553DE8" w:rsidRPr="005D350F">
        <w:rPr>
          <w:rFonts w:cs="Times New Roman"/>
          <w:noProof/>
          <w:szCs w:val="24"/>
        </w:rPr>
        <w:t xml:space="preserve"> TLK</w:t>
      </w:r>
      <w:r w:rsidRPr="005D350F">
        <w:rPr>
          <w:rFonts w:cs="Times New Roman"/>
          <w:noProof/>
          <w:szCs w:val="24"/>
        </w:rPr>
        <w:t xml:space="preserve"> subjektai skirstomi į</w:t>
      </w:r>
      <w:r w:rsidR="003666E1" w:rsidRPr="005D350F">
        <w:rPr>
          <w:rFonts w:cs="Times New Roman"/>
          <w:noProof/>
          <w:szCs w:val="24"/>
        </w:rPr>
        <w:t xml:space="preserve"> t</w:t>
      </w:r>
      <w:r w:rsidRPr="005D350F">
        <w:rPr>
          <w:rFonts w:cs="Times New Roman"/>
          <w:noProof/>
          <w:szCs w:val="24"/>
        </w:rPr>
        <w:t>ransporto kompanijas</w:t>
      </w:r>
      <w:r w:rsidR="003666E1" w:rsidRPr="005D350F">
        <w:rPr>
          <w:rFonts w:cs="Times New Roman"/>
          <w:noProof/>
          <w:szCs w:val="24"/>
        </w:rPr>
        <w:t>, e</w:t>
      </w:r>
      <w:r w:rsidRPr="005D350F">
        <w:rPr>
          <w:rFonts w:cs="Times New Roman"/>
          <w:noProof/>
          <w:szCs w:val="24"/>
        </w:rPr>
        <w:t>kspeditorius</w:t>
      </w:r>
      <w:r w:rsidR="003666E1" w:rsidRPr="005D350F">
        <w:rPr>
          <w:rFonts w:cs="Times New Roman"/>
          <w:noProof/>
          <w:szCs w:val="24"/>
        </w:rPr>
        <w:t>, s</w:t>
      </w:r>
      <w:r w:rsidRPr="005D350F">
        <w:rPr>
          <w:rFonts w:cs="Times New Roman"/>
          <w:noProof/>
          <w:szCs w:val="24"/>
        </w:rPr>
        <w:t>andėlius, terminalus</w:t>
      </w:r>
      <w:r w:rsidR="003666E1" w:rsidRPr="005D350F">
        <w:rPr>
          <w:rFonts w:cs="Times New Roman"/>
          <w:noProof/>
          <w:szCs w:val="24"/>
        </w:rPr>
        <w:t>, l</w:t>
      </w:r>
      <w:r w:rsidRPr="005D350F">
        <w:rPr>
          <w:rFonts w:cs="Times New Roman"/>
          <w:noProof/>
          <w:szCs w:val="24"/>
        </w:rPr>
        <w:t>ogistikos kompanijas</w:t>
      </w:r>
      <w:r w:rsidR="003666E1" w:rsidRPr="005D350F">
        <w:rPr>
          <w:rFonts w:cs="Times New Roman"/>
          <w:noProof/>
          <w:szCs w:val="24"/>
        </w:rPr>
        <w:t xml:space="preserve"> ir k</w:t>
      </w:r>
      <w:r w:rsidRPr="005D350F">
        <w:rPr>
          <w:rFonts w:cs="Times New Roman"/>
          <w:noProof/>
          <w:szCs w:val="24"/>
        </w:rPr>
        <w:t>itas logistines operacijas atliekančius subjektus (draudimo kompanijos, muitinės tarpininkus, krovos darbų kompanijas ir pan.).</w:t>
      </w:r>
    </w:p>
    <w:p w:rsidR="00E03245" w:rsidRPr="005D350F" w:rsidRDefault="00E03245" w:rsidP="00632266">
      <w:pPr>
        <w:spacing w:after="0" w:line="360" w:lineRule="auto"/>
        <w:ind w:firstLine="567"/>
        <w:jc w:val="both"/>
        <w:rPr>
          <w:rFonts w:cs="Times New Roman"/>
          <w:noProof/>
          <w:szCs w:val="24"/>
        </w:rPr>
      </w:pPr>
      <w:r w:rsidRPr="005D350F">
        <w:rPr>
          <w:rFonts w:cs="Times New Roman"/>
          <w:noProof/>
          <w:szCs w:val="24"/>
        </w:rPr>
        <w:t xml:space="preserve">Tačiau šiame magistro darbe svarbiausias yra </w:t>
      </w:r>
      <w:r w:rsidR="00553DE8" w:rsidRPr="005D350F">
        <w:rPr>
          <w:rFonts w:cs="Times New Roman"/>
          <w:noProof/>
          <w:szCs w:val="24"/>
        </w:rPr>
        <w:t>TLK</w:t>
      </w:r>
      <w:r w:rsidRPr="005D350F">
        <w:rPr>
          <w:rFonts w:cs="Times New Roman"/>
          <w:noProof/>
          <w:szCs w:val="24"/>
        </w:rPr>
        <w:t xml:space="preserve"> subjektų skirstymas pagal jų vaidmenį logistikos kanale. Šiuo aspektu visi </w:t>
      </w:r>
      <w:r w:rsidR="00553DE8" w:rsidRPr="005D350F">
        <w:rPr>
          <w:rFonts w:cs="Times New Roman"/>
          <w:noProof/>
          <w:szCs w:val="24"/>
        </w:rPr>
        <w:t>TLK</w:t>
      </w:r>
      <w:r w:rsidRPr="005D350F">
        <w:rPr>
          <w:rFonts w:cs="Times New Roman"/>
          <w:noProof/>
          <w:szCs w:val="24"/>
        </w:rPr>
        <w:t xml:space="preserve"> subjektai skirstomi į tris grupes:</w:t>
      </w:r>
    </w:p>
    <w:p w:rsidR="00E03245" w:rsidRPr="005D350F" w:rsidRDefault="00632266" w:rsidP="002700F0">
      <w:pPr>
        <w:pStyle w:val="ListParagraph"/>
        <w:numPr>
          <w:ilvl w:val="0"/>
          <w:numId w:val="20"/>
        </w:numPr>
        <w:spacing w:after="0" w:line="360" w:lineRule="auto"/>
        <w:ind w:left="1208" w:hanging="357"/>
        <w:jc w:val="both"/>
        <w:rPr>
          <w:rFonts w:cs="Times New Roman"/>
          <w:noProof/>
          <w:szCs w:val="24"/>
        </w:rPr>
      </w:pPr>
      <w:r w:rsidRPr="005D350F">
        <w:rPr>
          <w:rFonts w:cs="Times New Roman"/>
          <w:noProof/>
          <w:szCs w:val="24"/>
        </w:rPr>
        <w:t>m</w:t>
      </w:r>
      <w:r w:rsidR="00E03245" w:rsidRPr="005D350F">
        <w:rPr>
          <w:rFonts w:cs="Times New Roman"/>
          <w:noProof/>
          <w:szCs w:val="24"/>
        </w:rPr>
        <w:t>ateriali</w:t>
      </w:r>
      <w:r w:rsidR="00184ED9" w:rsidRPr="005D350F">
        <w:rPr>
          <w:rFonts w:cs="Times New Roman"/>
          <w:noProof/>
          <w:szCs w:val="24"/>
        </w:rPr>
        <w:t xml:space="preserve">ųjų </w:t>
      </w:r>
      <w:r w:rsidR="00E03245" w:rsidRPr="005D350F">
        <w:rPr>
          <w:rFonts w:cs="Times New Roman"/>
          <w:noProof/>
          <w:szCs w:val="24"/>
        </w:rPr>
        <w:t>objektų siuntėjus ir gavėjus;</w:t>
      </w:r>
    </w:p>
    <w:p w:rsidR="00E03245" w:rsidRPr="005D350F" w:rsidRDefault="00632266" w:rsidP="002700F0">
      <w:pPr>
        <w:pStyle w:val="ListParagraph"/>
        <w:numPr>
          <w:ilvl w:val="0"/>
          <w:numId w:val="20"/>
        </w:numPr>
        <w:spacing w:after="0" w:line="360" w:lineRule="auto"/>
        <w:ind w:left="1208" w:hanging="357"/>
        <w:jc w:val="both"/>
        <w:rPr>
          <w:rFonts w:cs="Times New Roman"/>
          <w:noProof/>
          <w:szCs w:val="24"/>
        </w:rPr>
      </w:pPr>
      <w:r w:rsidRPr="005D350F">
        <w:rPr>
          <w:rFonts w:cs="Times New Roman"/>
          <w:noProof/>
          <w:szCs w:val="24"/>
        </w:rPr>
        <w:t>l</w:t>
      </w:r>
      <w:r w:rsidR="00E03245" w:rsidRPr="005D350F">
        <w:rPr>
          <w:rFonts w:cs="Times New Roman"/>
          <w:noProof/>
          <w:szCs w:val="24"/>
        </w:rPr>
        <w:t>ogistikos kanalo tarpininkus;</w:t>
      </w:r>
    </w:p>
    <w:p w:rsidR="00E03245" w:rsidRPr="005D350F" w:rsidRDefault="00632266" w:rsidP="002700F0">
      <w:pPr>
        <w:pStyle w:val="ListParagraph"/>
        <w:numPr>
          <w:ilvl w:val="0"/>
          <w:numId w:val="20"/>
        </w:numPr>
        <w:spacing w:after="0" w:line="360" w:lineRule="auto"/>
        <w:ind w:left="1208" w:hanging="357"/>
        <w:jc w:val="both"/>
        <w:rPr>
          <w:rFonts w:cs="Times New Roman"/>
          <w:noProof/>
          <w:szCs w:val="24"/>
        </w:rPr>
      </w:pPr>
      <w:r w:rsidRPr="005D350F">
        <w:rPr>
          <w:rFonts w:cs="Times New Roman"/>
          <w:noProof/>
          <w:szCs w:val="24"/>
        </w:rPr>
        <w:t>l</w:t>
      </w:r>
      <w:r w:rsidR="00E03245" w:rsidRPr="005D350F">
        <w:rPr>
          <w:rFonts w:cs="Times New Roman"/>
          <w:noProof/>
          <w:szCs w:val="24"/>
        </w:rPr>
        <w:t>ogistikos kanalo institucijas (pasienio, muitinės, konsu</w:t>
      </w:r>
      <w:r w:rsidR="00184ED9" w:rsidRPr="005D350F">
        <w:rPr>
          <w:rFonts w:cs="Times New Roman"/>
          <w:noProof/>
          <w:szCs w:val="24"/>
        </w:rPr>
        <w:t xml:space="preserve">lines </w:t>
      </w:r>
      <w:r w:rsidR="00E03245" w:rsidRPr="005D350F">
        <w:rPr>
          <w:rFonts w:cs="Times New Roman"/>
          <w:noProof/>
          <w:szCs w:val="24"/>
        </w:rPr>
        <w:t xml:space="preserve">tarnybos ir </w:t>
      </w:r>
      <w:r w:rsidR="00AF2AB1" w:rsidRPr="005D350F">
        <w:rPr>
          <w:rFonts w:cs="Times New Roman"/>
          <w:noProof/>
          <w:szCs w:val="24"/>
        </w:rPr>
        <w:t>kt.</w:t>
      </w:r>
      <w:r w:rsidR="00E03245" w:rsidRPr="005D350F">
        <w:rPr>
          <w:rFonts w:cs="Times New Roman"/>
          <w:noProof/>
          <w:szCs w:val="24"/>
        </w:rPr>
        <w:t>)</w:t>
      </w:r>
      <w:r w:rsidR="00AF2AB1" w:rsidRPr="005D350F">
        <w:rPr>
          <w:rFonts w:cs="Times New Roman"/>
          <w:noProof/>
          <w:szCs w:val="24"/>
        </w:rPr>
        <w:t>.</w:t>
      </w:r>
    </w:p>
    <w:p w:rsidR="007134BB" w:rsidRDefault="00E03245" w:rsidP="00184ED9">
      <w:pPr>
        <w:spacing w:after="0" w:line="360" w:lineRule="auto"/>
        <w:ind w:firstLine="567"/>
        <w:jc w:val="both"/>
        <w:rPr>
          <w:rFonts w:cs="Times New Roman"/>
          <w:noProof/>
          <w:szCs w:val="24"/>
        </w:rPr>
      </w:pPr>
      <w:r w:rsidRPr="005D350F">
        <w:rPr>
          <w:rFonts w:cs="Times New Roman"/>
          <w:noProof/>
          <w:szCs w:val="24"/>
        </w:rPr>
        <w:t>Materiali</w:t>
      </w:r>
      <w:r w:rsidR="00184ED9" w:rsidRPr="005D350F">
        <w:rPr>
          <w:rFonts w:cs="Times New Roman"/>
          <w:noProof/>
          <w:szCs w:val="24"/>
        </w:rPr>
        <w:t xml:space="preserve">ųjų </w:t>
      </w:r>
      <w:r w:rsidRPr="005D350F">
        <w:rPr>
          <w:rFonts w:cs="Times New Roman"/>
          <w:noProof/>
          <w:szCs w:val="24"/>
        </w:rPr>
        <w:t xml:space="preserve">objektų siuntėjai ir gavėjai </w:t>
      </w:r>
      <w:r w:rsidR="009438BE">
        <w:rPr>
          <w:rFonts w:cs="Times New Roman"/>
          <w:noProof/>
          <w:szCs w:val="24"/>
        </w:rPr>
        <w:t>–</w:t>
      </w:r>
      <w:r w:rsidR="00632266" w:rsidRPr="005D350F">
        <w:rPr>
          <w:rFonts w:cs="Times New Roman"/>
          <w:noProof/>
          <w:szCs w:val="24"/>
        </w:rPr>
        <w:t xml:space="preserve"> </w:t>
      </w:r>
      <w:r w:rsidR="00631CBF" w:rsidRPr="005D350F">
        <w:rPr>
          <w:rFonts w:cs="Times New Roman"/>
          <w:noProof/>
          <w:szCs w:val="24"/>
        </w:rPr>
        <w:t>pagrindiniai</w:t>
      </w:r>
      <w:r w:rsidR="009438BE">
        <w:rPr>
          <w:rFonts w:cs="Times New Roman"/>
          <w:noProof/>
          <w:szCs w:val="24"/>
        </w:rPr>
        <w:t xml:space="preserve"> </w:t>
      </w:r>
      <w:r w:rsidR="00553DE8" w:rsidRPr="005D350F">
        <w:rPr>
          <w:rFonts w:cs="Times New Roman"/>
          <w:noProof/>
          <w:szCs w:val="24"/>
        </w:rPr>
        <w:t>TLK</w:t>
      </w:r>
      <w:r w:rsidR="00631CBF" w:rsidRPr="005D350F">
        <w:rPr>
          <w:rFonts w:cs="Times New Roman"/>
          <w:noProof/>
          <w:szCs w:val="24"/>
        </w:rPr>
        <w:t xml:space="preserve"> dalyviai</w:t>
      </w:r>
      <w:r w:rsidR="009438BE">
        <w:rPr>
          <w:rFonts w:cs="Times New Roman"/>
          <w:noProof/>
          <w:szCs w:val="24"/>
        </w:rPr>
        <w:t xml:space="preserve"> </w:t>
      </w:r>
      <w:r w:rsidR="00632266" w:rsidRPr="005D350F">
        <w:rPr>
          <w:rFonts w:cs="Times New Roman"/>
          <w:noProof/>
          <w:szCs w:val="24"/>
        </w:rPr>
        <w:t>(</w:t>
      </w:r>
      <w:r w:rsidRPr="005D350F">
        <w:rPr>
          <w:rFonts w:cs="Times New Roman"/>
          <w:noProof/>
          <w:szCs w:val="24"/>
        </w:rPr>
        <w:t>nariai</w:t>
      </w:r>
      <w:r w:rsidR="00632266" w:rsidRPr="005D350F">
        <w:rPr>
          <w:rFonts w:cs="Times New Roman"/>
          <w:noProof/>
          <w:szCs w:val="24"/>
        </w:rPr>
        <w:t>)</w:t>
      </w:r>
      <w:r w:rsidRPr="005D350F">
        <w:rPr>
          <w:rFonts w:cs="Times New Roman"/>
          <w:noProof/>
          <w:szCs w:val="24"/>
        </w:rPr>
        <w:t xml:space="preserve">. Logistines paslaugas pagrindiniams ir kitiems </w:t>
      </w:r>
      <w:r w:rsidR="00553DE8" w:rsidRPr="005D350F">
        <w:rPr>
          <w:rFonts w:cs="Times New Roman"/>
          <w:noProof/>
          <w:szCs w:val="24"/>
        </w:rPr>
        <w:t>TLK</w:t>
      </w:r>
      <w:r w:rsidR="00E20F2A">
        <w:rPr>
          <w:rFonts w:cs="Times New Roman"/>
          <w:noProof/>
          <w:szCs w:val="24"/>
        </w:rPr>
        <w:t xml:space="preserve"> </w:t>
      </w:r>
      <w:r w:rsidR="00632266" w:rsidRPr="005D350F">
        <w:rPr>
          <w:rFonts w:cs="Times New Roman"/>
          <w:noProof/>
          <w:szCs w:val="24"/>
        </w:rPr>
        <w:t xml:space="preserve">nariams </w:t>
      </w:r>
      <w:r w:rsidRPr="005D350F">
        <w:rPr>
          <w:rFonts w:cs="Times New Roman"/>
          <w:noProof/>
          <w:szCs w:val="24"/>
        </w:rPr>
        <w:t xml:space="preserve">teikiantys subjektai (vežėjai, ekspeditoriai, muitinės </w:t>
      </w:r>
    </w:p>
    <w:p w:rsidR="00632266" w:rsidRPr="005D350F" w:rsidRDefault="00E03245" w:rsidP="007134BB">
      <w:pPr>
        <w:spacing w:after="0" w:line="360" w:lineRule="auto"/>
        <w:jc w:val="both"/>
        <w:rPr>
          <w:rFonts w:cs="Times New Roman"/>
          <w:noProof/>
          <w:szCs w:val="24"/>
        </w:rPr>
      </w:pPr>
      <w:r w:rsidRPr="005D350F">
        <w:rPr>
          <w:rFonts w:cs="Times New Roman"/>
          <w:noProof/>
          <w:szCs w:val="24"/>
        </w:rPr>
        <w:lastRenderedPageBreak/>
        <w:t xml:space="preserve">tarpininkai ir kt.) vadinami </w:t>
      </w:r>
      <w:r w:rsidR="00553DE8" w:rsidRPr="005D350F">
        <w:rPr>
          <w:rFonts w:cs="Times New Roman"/>
          <w:noProof/>
          <w:szCs w:val="24"/>
        </w:rPr>
        <w:t>TLK</w:t>
      </w:r>
      <w:r w:rsidRPr="005D350F">
        <w:rPr>
          <w:rFonts w:cs="Times New Roman"/>
          <w:noProof/>
          <w:szCs w:val="24"/>
        </w:rPr>
        <w:t xml:space="preserve"> tarpininkais.</w:t>
      </w:r>
    </w:p>
    <w:p w:rsidR="00632266" w:rsidRPr="005D350F" w:rsidRDefault="00E03245" w:rsidP="00553DE8">
      <w:pPr>
        <w:spacing w:after="0" w:line="360" w:lineRule="auto"/>
        <w:ind w:firstLine="567"/>
        <w:jc w:val="both"/>
        <w:rPr>
          <w:rFonts w:cs="Times New Roman"/>
          <w:noProof/>
          <w:szCs w:val="24"/>
        </w:rPr>
      </w:pPr>
      <w:r w:rsidRPr="005D350F">
        <w:rPr>
          <w:rFonts w:cs="Times New Roman"/>
          <w:noProof/>
          <w:szCs w:val="24"/>
        </w:rPr>
        <w:t xml:space="preserve">Asmens priskyrimą pagrindiniam </w:t>
      </w:r>
      <w:r w:rsidR="00553DE8" w:rsidRPr="005D350F">
        <w:rPr>
          <w:rFonts w:cs="Times New Roman"/>
          <w:noProof/>
          <w:szCs w:val="24"/>
        </w:rPr>
        <w:t>TLK</w:t>
      </w:r>
      <w:r w:rsidR="009264B4">
        <w:rPr>
          <w:rFonts w:cs="Times New Roman"/>
          <w:noProof/>
          <w:szCs w:val="24"/>
        </w:rPr>
        <w:t xml:space="preserve"> </w:t>
      </w:r>
      <w:r w:rsidR="00632266" w:rsidRPr="005D350F">
        <w:rPr>
          <w:rFonts w:cs="Times New Roman"/>
          <w:noProof/>
          <w:szCs w:val="24"/>
        </w:rPr>
        <w:t xml:space="preserve">nariui </w:t>
      </w:r>
      <w:r w:rsidRPr="005D350F">
        <w:rPr>
          <w:rFonts w:cs="Times New Roman"/>
          <w:noProof/>
          <w:szCs w:val="24"/>
        </w:rPr>
        <w:t xml:space="preserve">ar tarpininkui apsprendžia ne tik teikiamų paslaugų pobūdis, bet ir jų teikimo būdas bei asmens vaidmuo logistikos kanale. </w:t>
      </w:r>
    </w:p>
    <w:p w:rsidR="00632266" w:rsidRPr="005D350F" w:rsidRDefault="00E03245" w:rsidP="007E63CC">
      <w:pPr>
        <w:spacing w:after="0" w:line="360" w:lineRule="auto"/>
        <w:ind w:firstLine="567"/>
        <w:jc w:val="both"/>
        <w:rPr>
          <w:rFonts w:cs="Times New Roman"/>
          <w:noProof/>
          <w:szCs w:val="24"/>
        </w:rPr>
      </w:pPr>
      <w:r w:rsidRPr="005D350F">
        <w:rPr>
          <w:rFonts w:cs="Times New Roman"/>
          <w:noProof/>
          <w:szCs w:val="24"/>
        </w:rPr>
        <w:t>Logisti</w:t>
      </w:r>
      <w:r w:rsidR="00184ED9" w:rsidRPr="005D350F">
        <w:rPr>
          <w:rFonts w:cs="Times New Roman"/>
          <w:noProof/>
          <w:szCs w:val="24"/>
        </w:rPr>
        <w:t xml:space="preserve">nes </w:t>
      </w:r>
      <w:r w:rsidRPr="005D350F">
        <w:rPr>
          <w:rFonts w:cs="Times New Roman"/>
          <w:noProof/>
          <w:szCs w:val="24"/>
        </w:rPr>
        <w:t xml:space="preserve">paslaugas vienas kitam gali teikti ir pagrindiniai </w:t>
      </w:r>
      <w:r w:rsidR="00553DE8" w:rsidRPr="005D350F">
        <w:rPr>
          <w:rFonts w:cs="Times New Roman"/>
          <w:noProof/>
          <w:szCs w:val="24"/>
        </w:rPr>
        <w:t>TLK</w:t>
      </w:r>
      <w:r w:rsidR="009264B4">
        <w:rPr>
          <w:rFonts w:cs="Times New Roman"/>
          <w:noProof/>
          <w:szCs w:val="24"/>
        </w:rPr>
        <w:t xml:space="preserve"> </w:t>
      </w:r>
      <w:r w:rsidR="00632266" w:rsidRPr="005D350F">
        <w:rPr>
          <w:rFonts w:cs="Times New Roman"/>
          <w:noProof/>
          <w:szCs w:val="24"/>
        </w:rPr>
        <w:t>nariai</w:t>
      </w:r>
      <w:r w:rsidRPr="005D350F">
        <w:rPr>
          <w:rFonts w:cs="Times New Roman"/>
          <w:noProof/>
          <w:szCs w:val="24"/>
        </w:rPr>
        <w:t xml:space="preserve">, tačiau nuo to jie netampa kanalo tarpininkais, nes jų pagrindinė paskirtis yra ne logistinių paslaugų teikimas, o </w:t>
      </w:r>
      <w:r w:rsidR="00553DE8" w:rsidRPr="005D350F">
        <w:rPr>
          <w:rFonts w:cs="Times New Roman"/>
          <w:noProof/>
          <w:szCs w:val="24"/>
        </w:rPr>
        <w:t>TLK</w:t>
      </w:r>
      <w:r w:rsidRPr="005D350F">
        <w:rPr>
          <w:rFonts w:cs="Times New Roman"/>
          <w:noProof/>
          <w:szCs w:val="24"/>
        </w:rPr>
        <w:t xml:space="preserve"> objektų siuntimas arba gavimas.</w:t>
      </w:r>
    </w:p>
    <w:p w:rsidR="00E03245" w:rsidRPr="005D350F" w:rsidRDefault="00E03245" w:rsidP="00553DE8">
      <w:pPr>
        <w:spacing w:after="0" w:line="360" w:lineRule="auto"/>
        <w:ind w:firstLine="567"/>
        <w:jc w:val="both"/>
        <w:rPr>
          <w:rFonts w:cs="Times New Roman"/>
          <w:noProof/>
          <w:szCs w:val="24"/>
        </w:rPr>
      </w:pPr>
      <w:r w:rsidRPr="005D350F">
        <w:rPr>
          <w:rFonts w:cs="Times New Roman"/>
          <w:noProof/>
          <w:szCs w:val="24"/>
        </w:rPr>
        <w:t>Muitinės ar kit</w:t>
      </w:r>
      <w:r w:rsidR="00632266" w:rsidRPr="005D350F">
        <w:rPr>
          <w:rFonts w:cs="Times New Roman"/>
          <w:noProof/>
          <w:szCs w:val="24"/>
        </w:rPr>
        <w:t>os</w:t>
      </w:r>
      <w:r w:rsidRPr="005D350F">
        <w:rPr>
          <w:rFonts w:cs="Times New Roman"/>
          <w:noProof/>
          <w:szCs w:val="24"/>
        </w:rPr>
        <w:t xml:space="preserve"> krovinių srautus kontroliuojan</w:t>
      </w:r>
      <w:r w:rsidR="00632266" w:rsidRPr="005D350F">
        <w:rPr>
          <w:rFonts w:cs="Times New Roman"/>
          <w:noProof/>
          <w:szCs w:val="24"/>
        </w:rPr>
        <w:t xml:space="preserve">čios </w:t>
      </w:r>
      <w:r w:rsidRPr="005D350F">
        <w:rPr>
          <w:rFonts w:cs="Times New Roman"/>
          <w:noProof/>
          <w:szCs w:val="24"/>
        </w:rPr>
        <w:t>institucij</w:t>
      </w:r>
      <w:r w:rsidR="00632266" w:rsidRPr="005D350F">
        <w:rPr>
          <w:rFonts w:cs="Times New Roman"/>
          <w:noProof/>
          <w:szCs w:val="24"/>
        </w:rPr>
        <w:t>os</w:t>
      </w:r>
      <w:r w:rsidRPr="005D350F">
        <w:rPr>
          <w:rFonts w:cs="Times New Roman"/>
          <w:noProof/>
          <w:szCs w:val="24"/>
        </w:rPr>
        <w:t xml:space="preserve"> gali teikti tam tikras logistines paslaugas, tačiau nuo to j</w:t>
      </w:r>
      <w:r w:rsidR="00632266" w:rsidRPr="005D350F">
        <w:rPr>
          <w:rFonts w:cs="Times New Roman"/>
          <w:noProof/>
          <w:szCs w:val="24"/>
        </w:rPr>
        <w:t>os</w:t>
      </w:r>
      <w:r w:rsidR="009264B4">
        <w:rPr>
          <w:rFonts w:cs="Times New Roman"/>
          <w:noProof/>
          <w:szCs w:val="24"/>
        </w:rPr>
        <w:t xml:space="preserve"> </w:t>
      </w:r>
      <w:r w:rsidR="00553DE8" w:rsidRPr="005D350F">
        <w:rPr>
          <w:rFonts w:cs="Times New Roman"/>
          <w:noProof/>
          <w:szCs w:val="24"/>
        </w:rPr>
        <w:t>TLK</w:t>
      </w:r>
      <w:r w:rsidRPr="005D350F">
        <w:rPr>
          <w:rFonts w:cs="Times New Roman"/>
          <w:noProof/>
          <w:szCs w:val="24"/>
        </w:rPr>
        <w:t xml:space="preserve"> tarpinink</w:t>
      </w:r>
      <w:r w:rsidR="00632266" w:rsidRPr="005D350F">
        <w:rPr>
          <w:rFonts w:cs="Times New Roman"/>
          <w:noProof/>
          <w:szCs w:val="24"/>
        </w:rPr>
        <w:t>ais</w:t>
      </w:r>
      <w:r w:rsidRPr="005D350F">
        <w:rPr>
          <w:rFonts w:cs="Times New Roman"/>
          <w:noProof/>
          <w:szCs w:val="24"/>
        </w:rPr>
        <w:t xml:space="preserve"> netampa, nes </w:t>
      </w:r>
      <w:r w:rsidR="00632266" w:rsidRPr="005D350F">
        <w:rPr>
          <w:rFonts w:cs="Times New Roman"/>
          <w:noProof/>
          <w:szCs w:val="24"/>
        </w:rPr>
        <w:t xml:space="preserve">šių </w:t>
      </w:r>
      <w:r w:rsidRPr="005D350F">
        <w:rPr>
          <w:rFonts w:cs="Times New Roman"/>
          <w:noProof/>
          <w:szCs w:val="24"/>
        </w:rPr>
        <w:t>tarnyb</w:t>
      </w:r>
      <w:r w:rsidR="00632266" w:rsidRPr="005D350F">
        <w:rPr>
          <w:rFonts w:cs="Times New Roman"/>
          <w:noProof/>
          <w:szCs w:val="24"/>
        </w:rPr>
        <w:t>ų</w:t>
      </w:r>
      <w:r w:rsidRPr="005D350F">
        <w:rPr>
          <w:rFonts w:cs="Times New Roman"/>
          <w:noProof/>
          <w:szCs w:val="24"/>
        </w:rPr>
        <w:t xml:space="preserve"> pagrindinė paskirtis yra kontroliuoti ir kitaip įtakoti krovinių srautus ar </w:t>
      </w:r>
      <w:r w:rsidR="00553DE8" w:rsidRPr="005D350F">
        <w:rPr>
          <w:rFonts w:cs="Times New Roman"/>
          <w:noProof/>
          <w:szCs w:val="24"/>
        </w:rPr>
        <w:t>TLK</w:t>
      </w:r>
      <w:r w:rsidRPr="005D350F">
        <w:rPr>
          <w:rFonts w:cs="Times New Roman"/>
          <w:noProof/>
          <w:szCs w:val="24"/>
        </w:rPr>
        <w:t xml:space="preserve"> subjektus, o ne teikti logistines paslaugas.</w:t>
      </w:r>
    </w:p>
    <w:p w:rsidR="00632266" w:rsidRPr="005D350F" w:rsidRDefault="00632266" w:rsidP="007134BB">
      <w:pPr>
        <w:spacing w:after="0" w:line="360" w:lineRule="auto"/>
        <w:ind w:firstLine="567"/>
        <w:jc w:val="both"/>
        <w:rPr>
          <w:rFonts w:cs="Times New Roman"/>
          <w:noProof/>
          <w:szCs w:val="24"/>
        </w:rPr>
      </w:pPr>
      <w:r w:rsidRPr="005D350F">
        <w:rPr>
          <w:rFonts w:cs="Times New Roman"/>
          <w:noProof/>
          <w:szCs w:val="24"/>
        </w:rPr>
        <w:t>L</w:t>
      </w:r>
      <w:r w:rsidR="00E03245" w:rsidRPr="005D350F">
        <w:rPr>
          <w:rFonts w:cs="Times New Roman"/>
          <w:noProof/>
          <w:szCs w:val="24"/>
        </w:rPr>
        <w:t xml:space="preserve">ogistines paslaugas kanalo tarpininkai gali teikti ne tik pagrindiniams </w:t>
      </w:r>
      <w:r w:rsidR="00553DE8" w:rsidRPr="005D350F">
        <w:rPr>
          <w:rFonts w:cs="Times New Roman"/>
          <w:noProof/>
          <w:szCs w:val="24"/>
        </w:rPr>
        <w:t>TLK</w:t>
      </w:r>
      <w:r w:rsidR="00961378">
        <w:rPr>
          <w:rFonts w:cs="Times New Roman"/>
          <w:noProof/>
          <w:szCs w:val="24"/>
        </w:rPr>
        <w:t xml:space="preserve"> </w:t>
      </w:r>
      <w:r w:rsidRPr="005D350F">
        <w:rPr>
          <w:rFonts w:cs="Times New Roman"/>
          <w:noProof/>
          <w:szCs w:val="24"/>
        </w:rPr>
        <w:t>nariams</w:t>
      </w:r>
      <w:r w:rsidR="00E03245" w:rsidRPr="005D350F">
        <w:rPr>
          <w:rFonts w:cs="Times New Roman"/>
          <w:noProof/>
          <w:szCs w:val="24"/>
        </w:rPr>
        <w:t>, bet ir kitiems tarpininkams ar institucijoms.</w:t>
      </w:r>
    </w:p>
    <w:p w:rsidR="00553DE8" w:rsidRPr="005D350F" w:rsidRDefault="00E03245" w:rsidP="007E63CC">
      <w:pPr>
        <w:spacing w:after="0" w:line="360" w:lineRule="auto"/>
        <w:ind w:firstLine="567"/>
        <w:jc w:val="both"/>
        <w:rPr>
          <w:rFonts w:cs="Times New Roman"/>
          <w:noProof/>
          <w:szCs w:val="24"/>
        </w:rPr>
      </w:pPr>
      <w:r w:rsidRPr="005D350F">
        <w:rPr>
          <w:rFonts w:cs="Times New Roman"/>
          <w:noProof/>
          <w:szCs w:val="24"/>
        </w:rPr>
        <w:t xml:space="preserve">TLK objektus ir jo subjektus įtakojantys (kontroliuojantys, aptarnaujantys ir pan.), tačiau TLK pagrindiniais </w:t>
      </w:r>
      <w:r w:rsidR="00553DE8" w:rsidRPr="005D350F">
        <w:rPr>
          <w:rFonts w:cs="Times New Roman"/>
          <w:noProof/>
          <w:szCs w:val="24"/>
        </w:rPr>
        <w:t>nariais</w:t>
      </w:r>
      <w:r w:rsidRPr="005D350F">
        <w:rPr>
          <w:rFonts w:cs="Times New Roman"/>
          <w:noProof/>
          <w:szCs w:val="24"/>
        </w:rPr>
        <w:t xml:space="preserve"> ir jo tarpininkais nesantys subjektai vadinami TLK institucijomis. Tai pasienio tarnyba, muitinė, transporto inspekcija, veterinarijos tarnyba, tarptautinės prekybos reguliavimo funkcijas vykdančios ministerijos </w:t>
      </w:r>
      <w:r w:rsidR="00184ED9" w:rsidRPr="005D350F">
        <w:rPr>
          <w:rFonts w:cs="Times New Roman"/>
          <w:noProof/>
          <w:szCs w:val="24"/>
        </w:rPr>
        <w:t>i</w:t>
      </w:r>
      <w:r w:rsidRPr="005D350F">
        <w:rPr>
          <w:rFonts w:cs="Times New Roman"/>
          <w:noProof/>
          <w:szCs w:val="24"/>
        </w:rPr>
        <w:t xml:space="preserve">r kitos institucijos. </w:t>
      </w:r>
    </w:p>
    <w:p w:rsidR="004D0AD1" w:rsidRPr="005D350F" w:rsidRDefault="004D0AD1" w:rsidP="007E63CC">
      <w:pPr>
        <w:spacing w:after="0" w:line="360" w:lineRule="auto"/>
        <w:ind w:firstLine="567"/>
        <w:jc w:val="both"/>
        <w:rPr>
          <w:rFonts w:cs="Times New Roman"/>
          <w:noProof/>
          <w:szCs w:val="24"/>
        </w:rPr>
      </w:pPr>
      <w:r w:rsidRPr="005D350F">
        <w:rPr>
          <w:rFonts w:cs="Times New Roman"/>
          <w:noProof/>
          <w:szCs w:val="24"/>
        </w:rPr>
        <w:t xml:space="preserve">TLK subjektų sąveika pavaizduota 3 pav. TLK subjektus </w:t>
      </w:r>
      <w:r w:rsidR="00184ED9" w:rsidRPr="005D350F">
        <w:rPr>
          <w:rFonts w:cs="Times New Roman"/>
          <w:noProof/>
          <w:szCs w:val="24"/>
        </w:rPr>
        <w:t xml:space="preserve">rišančiais </w:t>
      </w:r>
      <w:r w:rsidRPr="005D350F">
        <w:rPr>
          <w:rFonts w:cs="Times New Roman"/>
          <w:noProof/>
          <w:szCs w:val="24"/>
        </w:rPr>
        <w:t>grandi</w:t>
      </w:r>
      <w:r w:rsidR="00184ED9" w:rsidRPr="005D350F">
        <w:rPr>
          <w:rFonts w:cs="Times New Roman"/>
          <w:noProof/>
          <w:szCs w:val="24"/>
        </w:rPr>
        <w:t xml:space="preserve">mi yra </w:t>
      </w:r>
      <w:r w:rsidRPr="005D350F">
        <w:rPr>
          <w:rFonts w:cs="Times New Roman"/>
          <w:noProof/>
          <w:szCs w:val="24"/>
        </w:rPr>
        <w:t>logistinės</w:t>
      </w:r>
    </w:p>
    <w:p w:rsidR="00E03245" w:rsidRPr="005D350F" w:rsidRDefault="00E03245" w:rsidP="00E03245">
      <w:pPr>
        <w:spacing w:after="0" w:line="360" w:lineRule="auto"/>
        <w:rPr>
          <w:rFonts w:cs="Times New Roman"/>
          <w:b/>
          <w:noProof/>
          <w:szCs w:val="24"/>
        </w:rPr>
      </w:pPr>
      <w:r w:rsidRPr="005D350F">
        <w:rPr>
          <w:rFonts w:cs="Times New Roman"/>
          <w:b/>
          <w:noProof/>
          <w:szCs w:val="24"/>
          <w:lang w:eastAsia="lt-LT"/>
        </w:rPr>
        <w:drawing>
          <wp:inline distT="0" distB="0" distL="0" distR="0">
            <wp:extent cx="5486400" cy="3200400"/>
            <wp:effectExtent l="0" t="19050" r="0" b="19050"/>
            <wp:docPr id="3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E03245" w:rsidRPr="005D350F" w:rsidRDefault="00E03245" w:rsidP="00E03245">
      <w:pPr>
        <w:spacing w:after="0" w:line="360" w:lineRule="auto"/>
        <w:jc w:val="both"/>
        <w:rPr>
          <w:rFonts w:cs="Times New Roman"/>
          <w:b/>
          <w:noProof/>
          <w:sz w:val="22"/>
        </w:rPr>
      </w:pPr>
      <w:r w:rsidRPr="005D350F">
        <w:rPr>
          <w:rFonts w:cs="Times New Roman"/>
          <w:b/>
          <w:noProof/>
          <w:sz w:val="22"/>
        </w:rPr>
        <w:t xml:space="preserve">Šaltinis: </w:t>
      </w:r>
      <w:r w:rsidRPr="005D350F">
        <w:rPr>
          <w:rFonts w:cs="Times New Roman"/>
          <w:noProof/>
          <w:sz w:val="22"/>
        </w:rPr>
        <w:t>T</w:t>
      </w:r>
      <w:r w:rsidR="00553DE8" w:rsidRPr="005D350F">
        <w:rPr>
          <w:rFonts w:cs="Times New Roman"/>
          <w:noProof/>
          <w:sz w:val="22"/>
        </w:rPr>
        <w:t>LK</w:t>
      </w:r>
      <w:r w:rsidRPr="005D350F">
        <w:rPr>
          <w:rFonts w:cs="Times New Roman"/>
          <w:noProof/>
          <w:sz w:val="22"/>
        </w:rPr>
        <w:t xml:space="preserve"> paskaitų konspektas (MRU).</w:t>
      </w:r>
    </w:p>
    <w:p w:rsidR="00553DE8" w:rsidRPr="005D350F" w:rsidRDefault="001775FE" w:rsidP="00F523C8">
      <w:pPr>
        <w:spacing w:after="0" w:line="360" w:lineRule="auto"/>
        <w:jc w:val="center"/>
        <w:rPr>
          <w:rFonts w:cs="Times New Roman"/>
          <w:b/>
          <w:noProof/>
          <w:szCs w:val="24"/>
        </w:rPr>
      </w:pPr>
      <w:r w:rsidRPr="005D350F">
        <w:rPr>
          <w:rFonts w:cs="Times New Roman"/>
          <w:b/>
          <w:noProof/>
          <w:szCs w:val="24"/>
        </w:rPr>
        <w:t>3</w:t>
      </w:r>
      <w:r w:rsidR="00E03245" w:rsidRPr="005D350F">
        <w:rPr>
          <w:rFonts w:cs="Times New Roman"/>
          <w:b/>
          <w:noProof/>
          <w:szCs w:val="24"/>
        </w:rPr>
        <w:t xml:space="preserve"> pav. Tarptautinės logistikos kanalo subjektų s</w:t>
      </w:r>
      <w:r w:rsidR="00553DE8" w:rsidRPr="005D350F">
        <w:rPr>
          <w:rFonts w:cs="Times New Roman"/>
          <w:b/>
          <w:noProof/>
          <w:szCs w:val="24"/>
        </w:rPr>
        <w:t>ą</w:t>
      </w:r>
      <w:r w:rsidR="00E03245" w:rsidRPr="005D350F">
        <w:rPr>
          <w:rFonts w:cs="Times New Roman"/>
          <w:b/>
          <w:noProof/>
          <w:szCs w:val="24"/>
        </w:rPr>
        <w:t>veik</w:t>
      </w:r>
      <w:r w:rsidR="00184ED9" w:rsidRPr="005D350F">
        <w:rPr>
          <w:rFonts w:cs="Times New Roman"/>
          <w:b/>
          <w:noProof/>
          <w:szCs w:val="24"/>
        </w:rPr>
        <w:t>a</w:t>
      </w:r>
    </w:p>
    <w:p w:rsidR="004D0AD1" w:rsidRPr="005D350F" w:rsidRDefault="004D0AD1" w:rsidP="004D0AD1">
      <w:pPr>
        <w:spacing w:after="0" w:line="360" w:lineRule="auto"/>
        <w:jc w:val="both"/>
        <w:rPr>
          <w:rFonts w:cs="Times New Roman"/>
          <w:noProof/>
          <w:szCs w:val="24"/>
        </w:rPr>
      </w:pPr>
      <w:r w:rsidRPr="005D350F">
        <w:rPr>
          <w:rFonts w:cs="Times New Roman"/>
          <w:noProof/>
          <w:szCs w:val="24"/>
        </w:rPr>
        <w:t xml:space="preserve">operacijos, atliekamos su kanalu judančiais materialiaisiais objektais ir/ar jas gabenančiomis transporto priemonėmis. Atskiros logistinės operacijos gali būti atliekamos ir su logistikos kanalo dalyviais (pvz., vairuotojo asmens dokumentų patikrinimas kertant valstybės sieną), tačiau jos priskiriamos </w:t>
      </w:r>
      <w:r w:rsidR="00184ED9" w:rsidRPr="005D350F">
        <w:rPr>
          <w:rFonts w:cs="Times New Roman"/>
          <w:noProof/>
          <w:szCs w:val="24"/>
        </w:rPr>
        <w:t xml:space="preserve">prie </w:t>
      </w:r>
      <w:r w:rsidRPr="005D350F">
        <w:rPr>
          <w:rFonts w:cs="Times New Roman"/>
          <w:noProof/>
          <w:szCs w:val="24"/>
        </w:rPr>
        <w:t xml:space="preserve">su </w:t>
      </w:r>
      <w:r w:rsidRPr="005D350F">
        <w:rPr>
          <w:rFonts w:cs="Times New Roman"/>
          <w:noProof/>
          <w:szCs w:val="24"/>
        </w:rPr>
        <w:lastRenderedPageBreak/>
        <w:t>kroviniu atliekamom</w:t>
      </w:r>
      <w:r w:rsidR="00184ED9" w:rsidRPr="005D350F">
        <w:rPr>
          <w:rFonts w:cs="Times New Roman"/>
          <w:noProof/>
          <w:szCs w:val="24"/>
        </w:rPr>
        <w:t>i</w:t>
      </w:r>
      <w:r w:rsidRPr="005D350F">
        <w:rPr>
          <w:rFonts w:cs="Times New Roman"/>
          <w:noProof/>
          <w:szCs w:val="24"/>
        </w:rPr>
        <w:t xml:space="preserve">s logistinėms operacijoms, nes yra atliekamos tam, kad krovinys </w:t>
      </w:r>
      <w:r w:rsidR="002700F0" w:rsidRPr="005D350F">
        <w:rPr>
          <w:rFonts w:cs="Times New Roman"/>
          <w:noProof/>
          <w:szCs w:val="24"/>
        </w:rPr>
        <w:t xml:space="preserve">(prekės) </w:t>
      </w:r>
      <w:r w:rsidRPr="005D350F">
        <w:rPr>
          <w:rFonts w:cs="Times New Roman"/>
          <w:noProof/>
          <w:szCs w:val="24"/>
        </w:rPr>
        <w:t xml:space="preserve">galėtų būti </w:t>
      </w:r>
      <w:r w:rsidR="00184ED9" w:rsidRPr="005D350F">
        <w:rPr>
          <w:rFonts w:cs="Times New Roman"/>
          <w:noProof/>
          <w:szCs w:val="24"/>
        </w:rPr>
        <w:t xml:space="preserve">judėti TLK </w:t>
      </w:r>
      <w:r w:rsidRPr="005D350F">
        <w:rPr>
          <w:rFonts w:cs="Times New Roman"/>
          <w:noProof/>
          <w:szCs w:val="24"/>
        </w:rPr>
        <w:t>jo gavėjui.</w:t>
      </w:r>
    </w:p>
    <w:p w:rsidR="00553DE8" w:rsidRPr="005D350F" w:rsidRDefault="00E03245" w:rsidP="007134BB">
      <w:pPr>
        <w:spacing w:after="0" w:line="360" w:lineRule="auto"/>
        <w:ind w:firstLine="567"/>
        <w:jc w:val="both"/>
        <w:rPr>
          <w:rFonts w:cs="Times New Roman"/>
          <w:noProof/>
          <w:szCs w:val="24"/>
        </w:rPr>
      </w:pPr>
      <w:r w:rsidRPr="005D350F">
        <w:rPr>
          <w:rFonts w:cs="Times New Roman"/>
          <w:noProof/>
          <w:szCs w:val="24"/>
        </w:rPr>
        <w:t xml:space="preserve">Pateiktas </w:t>
      </w:r>
      <w:r w:rsidR="00553DE8" w:rsidRPr="005D350F">
        <w:rPr>
          <w:rFonts w:cs="Times New Roman"/>
          <w:noProof/>
          <w:szCs w:val="24"/>
        </w:rPr>
        <w:t>TLK</w:t>
      </w:r>
      <w:r w:rsidRPr="005D350F">
        <w:rPr>
          <w:rFonts w:cs="Times New Roman"/>
          <w:noProof/>
          <w:szCs w:val="24"/>
        </w:rPr>
        <w:t xml:space="preserve"> subjektų išdėstymas </w:t>
      </w:r>
      <w:r w:rsidR="002700F0" w:rsidRPr="005D350F">
        <w:rPr>
          <w:rFonts w:cs="Times New Roman"/>
          <w:noProof/>
          <w:szCs w:val="24"/>
        </w:rPr>
        <w:t xml:space="preserve">(eiliškumas) </w:t>
      </w:r>
      <w:r w:rsidRPr="005D350F">
        <w:rPr>
          <w:rFonts w:cs="Times New Roman"/>
          <w:noProof/>
          <w:szCs w:val="24"/>
        </w:rPr>
        <w:t>ga</w:t>
      </w:r>
      <w:r w:rsidR="005126B9" w:rsidRPr="005D350F">
        <w:rPr>
          <w:rFonts w:cs="Times New Roman"/>
          <w:noProof/>
          <w:szCs w:val="24"/>
        </w:rPr>
        <w:t>n</w:t>
      </w:r>
      <w:r w:rsidRPr="005D350F">
        <w:rPr>
          <w:rFonts w:cs="Times New Roman"/>
          <w:noProof/>
          <w:szCs w:val="24"/>
        </w:rPr>
        <w:t xml:space="preserve">a sąlygiškas, nes TLK institucijos ir jo tarpininkai gali dalyvauti bet kuriame logistikos kanalo etape. TLK objektai gali būti pirma įtakojami institucijų, o tik po to tarpininkų, </w:t>
      </w:r>
      <w:r w:rsidR="005610AF" w:rsidRPr="005D350F">
        <w:rPr>
          <w:rFonts w:cs="Times New Roman"/>
          <w:noProof/>
          <w:szCs w:val="24"/>
        </w:rPr>
        <w:t xml:space="preserve">arba </w:t>
      </w:r>
      <w:r w:rsidRPr="005D350F">
        <w:rPr>
          <w:rFonts w:cs="Times New Roman"/>
          <w:noProof/>
          <w:szCs w:val="24"/>
        </w:rPr>
        <w:t>atvirkščiai. O atskirais atvejais vienų ar kitų TLK subjektų net neįtakojami.</w:t>
      </w:r>
    </w:p>
    <w:p w:rsidR="00C74D00" w:rsidRPr="005D350F" w:rsidRDefault="001863DC" w:rsidP="00322692">
      <w:pPr>
        <w:spacing w:after="0" w:line="360" w:lineRule="auto"/>
        <w:ind w:firstLine="567"/>
        <w:jc w:val="both"/>
        <w:rPr>
          <w:rFonts w:cs="Times New Roman"/>
          <w:noProof/>
          <w:szCs w:val="24"/>
        </w:rPr>
      </w:pPr>
      <w:r w:rsidRPr="005D350F">
        <w:rPr>
          <w:rFonts w:cs="Times New Roman"/>
          <w:noProof/>
          <w:szCs w:val="24"/>
        </w:rPr>
        <w:t>T</w:t>
      </w:r>
      <w:r w:rsidR="004243AE" w:rsidRPr="005D350F">
        <w:rPr>
          <w:rFonts w:cs="Times New Roman"/>
          <w:noProof/>
          <w:szCs w:val="24"/>
        </w:rPr>
        <w:t>LK</w:t>
      </w:r>
      <w:r w:rsidR="00B55B0A" w:rsidRPr="005D350F">
        <w:rPr>
          <w:rFonts w:cs="Times New Roman"/>
          <w:noProof/>
          <w:szCs w:val="24"/>
        </w:rPr>
        <w:t xml:space="preserve">, kuriame </w:t>
      </w:r>
      <w:r w:rsidR="004243AE" w:rsidRPr="005D350F">
        <w:rPr>
          <w:rFonts w:cs="Times New Roman"/>
          <w:noProof/>
          <w:szCs w:val="24"/>
        </w:rPr>
        <w:t>materialūs objektai juda nuo jų siuntėjo gavėj</w:t>
      </w:r>
      <w:r w:rsidR="00B55B0A" w:rsidRPr="005D350F">
        <w:rPr>
          <w:rFonts w:cs="Times New Roman"/>
          <w:noProof/>
          <w:szCs w:val="24"/>
        </w:rPr>
        <w:t>ui</w:t>
      </w:r>
      <w:r w:rsidR="004243AE" w:rsidRPr="005D350F">
        <w:rPr>
          <w:rFonts w:cs="Times New Roman"/>
          <w:noProof/>
          <w:szCs w:val="24"/>
        </w:rPr>
        <w:t>, i</w:t>
      </w:r>
      <w:r w:rsidR="00B55B0A" w:rsidRPr="005D350F">
        <w:rPr>
          <w:rFonts w:cs="Times New Roman"/>
          <w:noProof/>
          <w:szCs w:val="24"/>
        </w:rPr>
        <w:t>š</w:t>
      </w:r>
      <w:r w:rsidR="004243AE" w:rsidRPr="005D350F">
        <w:rPr>
          <w:rFonts w:cs="Times New Roman"/>
          <w:noProof/>
          <w:szCs w:val="24"/>
        </w:rPr>
        <w:t xml:space="preserve">skiriami </w:t>
      </w:r>
      <w:r w:rsidR="00B55B0A" w:rsidRPr="005D350F">
        <w:rPr>
          <w:rFonts w:cs="Times New Roman"/>
          <w:noProof/>
          <w:szCs w:val="24"/>
        </w:rPr>
        <w:t xml:space="preserve">trijų rūšių </w:t>
      </w:r>
      <w:r w:rsidRPr="005D350F">
        <w:rPr>
          <w:rFonts w:cs="Times New Roman"/>
          <w:noProof/>
          <w:szCs w:val="24"/>
        </w:rPr>
        <w:t>srautai:</w:t>
      </w:r>
      <w:r w:rsidR="00232CA0">
        <w:rPr>
          <w:rFonts w:cs="Times New Roman"/>
          <w:noProof/>
          <w:szCs w:val="24"/>
        </w:rPr>
        <w:t xml:space="preserve"> </w:t>
      </w:r>
      <w:r w:rsidR="00B55B0A" w:rsidRPr="005D350F">
        <w:rPr>
          <w:rFonts w:cs="Times New Roman"/>
          <w:noProof/>
          <w:szCs w:val="24"/>
        </w:rPr>
        <w:t>materialusis, informacinis ir finansinis TLK srautas.</w:t>
      </w:r>
      <w:r w:rsidR="005B3030" w:rsidRPr="005D350F">
        <w:rPr>
          <w:rStyle w:val="FootnoteReference"/>
          <w:rFonts w:cs="Times New Roman"/>
          <w:noProof/>
          <w:szCs w:val="24"/>
        </w:rPr>
        <w:footnoteReference w:id="8"/>
      </w:r>
      <w:r w:rsidR="00CE69F8" w:rsidRPr="005D350F">
        <w:rPr>
          <w:rFonts w:cs="Times New Roman"/>
          <w:noProof/>
          <w:szCs w:val="24"/>
        </w:rPr>
        <w:t xml:space="preserve"> Tai sąlyginis TLK srautų skirstymas, nes informaciniai ir/ar finansiniai srautai taip pat yra materialieji kanalo srautai.</w:t>
      </w:r>
    </w:p>
    <w:p w:rsidR="00C74D00" w:rsidRPr="005D350F" w:rsidRDefault="00B55B0A" w:rsidP="00322692">
      <w:pPr>
        <w:spacing w:after="0" w:line="360" w:lineRule="auto"/>
        <w:ind w:firstLine="567"/>
        <w:jc w:val="both"/>
        <w:rPr>
          <w:rFonts w:cs="Times New Roman"/>
          <w:noProof/>
          <w:szCs w:val="24"/>
        </w:rPr>
      </w:pPr>
      <w:r w:rsidRPr="005D350F">
        <w:rPr>
          <w:rFonts w:cs="Times New Roman"/>
          <w:noProof/>
          <w:szCs w:val="24"/>
        </w:rPr>
        <w:t>Materialusis TLK srautas – tai T</w:t>
      </w:r>
      <w:r w:rsidR="00C5524E" w:rsidRPr="005D350F">
        <w:rPr>
          <w:rFonts w:cs="Times New Roman"/>
          <w:noProof/>
          <w:szCs w:val="24"/>
        </w:rPr>
        <w:t>LK judantys materialūs objektai</w:t>
      </w:r>
      <w:r w:rsidRPr="005D350F">
        <w:rPr>
          <w:rFonts w:cs="Times New Roman"/>
          <w:noProof/>
          <w:szCs w:val="24"/>
        </w:rPr>
        <w:t>. Gamybos atveju tai žaliavos, komplektuojančios detalės, įrengimai, prekybos atveju - prekės, reklaminė medžiaga, tara.</w:t>
      </w:r>
      <w:r w:rsidR="00C74D00" w:rsidRPr="005D350F">
        <w:rPr>
          <w:rFonts w:cs="Times New Roman"/>
          <w:noProof/>
          <w:szCs w:val="24"/>
        </w:rPr>
        <w:t xml:space="preserve"> TLK materialiojo srauto kryptis vienos krypties ir nekintama: nuo siuntėjo – gavėjui</w:t>
      </w:r>
      <w:r w:rsidR="00F13B6C" w:rsidRPr="005D350F">
        <w:rPr>
          <w:rFonts w:cs="Times New Roman"/>
          <w:noProof/>
          <w:szCs w:val="24"/>
        </w:rPr>
        <w:t xml:space="preserve"> (žr</w:t>
      </w:r>
      <w:r w:rsidR="001775FE" w:rsidRPr="005D350F">
        <w:rPr>
          <w:rFonts w:cs="Times New Roman"/>
          <w:noProof/>
          <w:szCs w:val="24"/>
        </w:rPr>
        <w:t>. 4</w:t>
      </w:r>
      <w:r w:rsidR="00F13B6C" w:rsidRPr="005D350F">
        <w:rPr>
          <w:rFonts w:cs="Times New Roman"/>
          <w:noProof/>
          <w:szCs w:val="24"/>
        </w:rPr>
        <w:t xml:space="preserve"> pav.).</w:t>
      </w:r>
    </w:p>
    <w:p w:rsidR="004D0AD1" w:rsidRPr="005D350F" w:rsidRDefault="004D0AD1" w:rsidP="004D0AD1">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362700" cy="3590925"/>
            <wp:effectExtent l="0" t="0" r="0" b="9525"/>
            <wp:docPr id="8" name="Picture 2" descr="simona_v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ona_vel.png"/>
                    <pic:cNvPicPr/>
                  </pic:nvPicPr>
                  <pic:blipFill>
                    <a:blip r:embed="rId24" cstate="print"/>
                    <a:stretch>
                      <a:fillRect/>
                    </a:stretch>
                  </pic:blipFill>
                  <pic:spPr>
                    <a:xfrm>
                      <a:off x="0" y="0"/>
                      <a:ext cx="6381590" cy="3601586"/>
                    </a:xfrm>
                    <a:prstGeom prst="rect">
                      <a:avLst/>
                    </a:prstGeom>
                  </pic:spPr>
                </pic:pic>
              </a:graphicData>
            </a:graphic>
          </wp:inline>
        </w:drawing>
      </w:r>
    </w:p>
    <w:p w:rsidR="004D0AD1" w:rsidRPr="005D350F" w:rsidRDefault="004D0AD1" w:rsidP="004D0AD1">
      <w:pPr>
        <w:tabs>
          <w:tab w:val="left" w:pos="3900"/>
        </w:tabs>
        <w:spacing w:after="0" w:line="360" w:lineRule="auto"/>
        <w:jc w:val="both"/>
        <w:rPr>
          <w:rFonts w:cs="Times New Roman"/>
          <w:b/>
          <w:noProof/>
          <w:sz w:val="22"/>
        </w:rPr>
      </w:pPr>
      <w:r w:rsidRPr="005D350F">
        <w:rPr>
          <w:rFonts w:cs="Times New Roman"/>
          <w:b/>
          <w:noProof/>
          <w:sz w:val="22"/>
        </w:rPr>
        <w:t xml:space="preserve">Šaltinis: </w:t>
      </w:r>
      <w:r w:rsidRPr="005D350F">
        <w:rPr>
          <w:rFonts w:cs="Times New Roman"/>
          <w:noProof/>
          <w:sz w:val="22"/>
        </w:rPr>
        <w:t>Urbonas J.A. Tarptautinė logistika</w:t>
      </w:r>
      <w:r w:rsidR="006E6C38" w:rsidRPr="005D350F">
        <w:rPr>
          <w:rFonts w:cs="Times New Roman"/>
          <w:noProof/>
          <w:sz w:val="22"/>
        </w:rPr>
        <w:t>: teorija ir praktika</w:t>
      </w:r>
      <w:r w:rsidRPr="005D350F">
        <w:rPr>
          <w:rFonts w:cs="Times New Roman"/>
          <w:noProof/>
          <w:sz w:val="22"/>
        </w:rPr>
        <w:t>, p. 73</w:t>
      </w:r>
    </w:p>
    <w:p w:rsidR="00782065" w:rsidRPr="005D350F" w:rsidRDefault="00782065" w:rsidP="00782065">
      <w:pPr>
        <w:spacing w:after="0" w:line="360" w:lineRule="auto"/>
        <w:jc w:val="center"/>
        <w:rPr>
          <w:rFonts w:cs="Times New Roman"/>
          <w:b/>
          <w:noProof/>
          <w:szCs w:val="24"/>
        </w:rPr>
      </w:pPr>
      <w:r w:rsidRPr="005D350F">
        <w:rPr>
          <w:rFonts w:cs="Times New Roman"/>
          <w:b/>
          <w:noProof/>
          <w:szCs w:val="24"/>
        </w:rPr>
        <w:t>4 pav. Tarptautinio logistikos kanalo srautai</w:t>
      </w:r>
    </w:p>
    <w:p w:rsidR="00C74D00" w:rsidRPr="005D350F" w:rsidRDefault="00C74D00" w:rsidP="007134BB">
      <w:pPr>
        <w:spacing w:after="0" w:line="360" w:lineRule="auto"/>
        <w:ind w:firstLine="567"/>
        <w:jc w:val="both"/>
        <w:rPr>
          <w:rFonts w:cs="Times New Roman"/>
          <w:bCs/>
          <w:noProof/>
          <w:szCs w:val="24"/>
        </w:rPr>
      </w:pPr>
      <w:r w:rsidRPr="005D350F">
        <w:rPr>
          <w:rFonts w:cs="Times New Roman"/>
          <w:bCs/>
          <w:noProof/>
          <w:szCs w:val="24"/>
        </w:rPr>
        <w:t>Informacinis TLK srautas – tai TLK cirkuliuojantys pr</w:t>
      </w:r>
      <w:r w:rsidR="008826DC" w:rsidRPr="005D350F">
        <w:rPr>
          <w:rFonts w:cs="Times New Roman"/>
          <w:bCs/>
          <w:noProof/>
          <w:szCs w:val="24"/>
        </w:rPr>
        <w:t>anešimai, apdorojama informacija</w:t>
      </w:r>
      <w:r w:rsidRPr="005D350F">
        <w:rPr>
          <w:rFonts w:cs="Times New Roman"/>
          <w:bCs/>
          <w:noProof/>
          <w:szCs w:val="24"/>
        </w:rPr>
        <w:t>, jos laikmenos ir kiti TLK elementų informacinę sąveiką užtikrinantys elementai, kuri</w:t>
      </w:r>
      <w:r w:rsidR="00CE69F8" w:rsidRPr="005D350F">
        <w:rPr>
          <w:rFonts w:cs="Times New Roman"/>
          <w:bCs/>
          <w:noProof/>
          <w:szCs w:val="24"/>
        </w:rPr>
        <w:t xml:space="preserve">ų visuma </w:t>
      </w:r>
      <w:r w:rsidRPr="005D350F">
        <w:rPr>
          <w:rFonts w:cs="Times New Roman"/>
          <w:bCs/>
          <w:noProof/>
          <w:szCs w:val="24"/>
        </w:rPr>
        <w:t>sudaro TLK informacinį resursą. TLK informacini</w:t>
      </w:r>
      <w:r w:rsidR="005610AF" w:rsidRPr="005D350F">
        <w:rPr>
          <w:rFonts w:cs="Times New Roman"/>
          <w:bCs/>
          <w:noProof/>
          <w:szCs w:val="24"/>
        </w:rPr>
        <w:t>o</w:t>
      </w:r>
      <w:r w:rsidRPr="005D350F">
        <w:rPr>
          <w:rFonts w:cs="Times New Roman"/>
          <w:bCs/>
          <w:noProof/>
          <w:szCs w:val="24"/>
        </w:rPr>
        <w:t xml:space="preserve"> srauto kryptis įvairi, besikeičianti. Šį TLK </w:t>
      </w:r>
      <w:r w:rsidR="005610AF" w:rsidRPr="005D350F">
        <w:rPr>
          <w:rFonts w:cs="Times New Roman"/>
          <w:bCs/>
          <w:noProof/>
          <w:szCs w:val="24"/>
        </w:rPr>
        <w:t xml:space="preserve">būtiną </w:t>
      </w:r>
      <w:r w:rsidRPr="005D350F">
        <w:rPr>
          <w:rFonts w:cs="Times New Roman"/>
          <w:bCs/>
          <w:noProof/>
          <w:szCs w:val="24"/>
        </w:rPr>
        <w:t>resursą formuoja bei naudoja visi TLK nariai.</w:t>
      </w:r>
    </w:p>
    <w:p w:rsidR="00C74D00" w:rsidRPr="005D350F" w:rsidRDefault="00C74D00" w:rsidP="004D0AD1">
      <w:pPr>
        <w:spacing w:after="0" w:line="360" w:lineRule="auto"/>
        <w:ind w:firstLine="567"/>
        <w:jc w:val="both"/>
        <w:rPr>
          <w:rFonts w:cs="Times New Roman"/>
          <w:bCs/>
          <w:noProof/>
          <w:szCs w:val="24"/>
        </w:rPr>
      </w:pPr>
      <w:r w:rsidRPr="005D350F">
        <w:rPr>
          <w:rFonts w:cs="Times New Roman"/>
          <w:bCs/>
          <w:noProof/>
          <w:szCs w:val="24"/>
        </w:rPr>
        <w:t>Informacija (jos laikmenos) TLK gali būti traktuojama ir kaip pagrindinis materialusis srautas, ir kaip šio srauto aptarnavimui naudojamas informacinis resursas.</w:t>
      </w:r>
    </w:p>
    <w:p w:rsidR="00C74D00" w:rsidRPr="005D350F" w:rsidRDefault="00C74D00" w:rsidP="00C74D00">
      <w:pPr>
        <w:spacing w:after="0" w:line="360" w:lineRule="auto"/>
        <w:ind w:firstLine="567"/>
        <w:jc w:val="both"/>
        <w:rPr>
          <w:rFonts w:cs="Times New Roman"/>
          <w:bCs/>
          <w:noProof/>
          <w:szCs w:val="24"/>
        </w:rPr>
      </w:pPr>
      <w:r w:rsidRPr="005D350F">
        <w:rPr>
          <w:rFonts w:cs="Times New Roman"/>
          <w:bCs/>
          <w:noProof/>
          <w:szCs w:val="24"/>
        </w:rPr>
        <w:lastRenderedPageBreak/>
        <w:t xml:space="preserve">Finansinis TLK srautas – tai TLK cirkuliuojančios piniginės lėšos, vertybiniai popieriai, garantijos, laidavimo dokumentai ir kiti atsiskaitymams už TLK materialiuosius objektus, informacinius ir finansinius TLK resursus, </w:t>
      </w:r>
      <w:r w:rsidR="00CE69F8" w:rsidRPr="005D350F">
        <w:rPr>
          <w:rFonts w:cs="Times New Roman"/>
          <w:bCs/>
          <w:noProof/>
          <w:szCs w:val="24"/>
        </w:rPr>
        <w:t xml:space="preserve">suteiktas logistines paslaugas </w:t>
      </w:r>
      <w:r w:rsidRPr="005D350F">
        <w:rPr>
          <w:rFonts w:cs="Times New Roman"/>
          <w:bCs/>
          <w:noProof/>
          <w:szCs w:val="24"/>
        </w:rPr>
        <w:t xml:space="preserve">bei kitoms </w:t>
      </w:r>
      <w:r w:rsidR="00CE69F8" w:rsidRPr="005D350F">
        <w:rPr>
          <w:rFonts w:cs="Times New Roman"/>
          <w:bCs/>
          <w:noProof/>
          <w:szCs w:val="24"/>
        </w:rPr>
        <w:t xml:space="preserve">TLK narių </w:t>
      </w:r>
      <w:r w:rsidRPr="005D350F">
        <w:rPr>
          <w:rFonts w:cs="Times New Roman"/>
          <w:bCs/>
          <w:noProof/>
          <w:szCs w:val="24"/>
        </w:rPr>
        <w:t>reikmėms naudojamos finansinės priemonės, kuri</w:t>
      </w:r>
      <w:r w:rsidR="00CE69F8" w:rsidRPr="005D350F">
        <w:rPr>
          <w:rFonts w:cs="Times New Roman"/>
          <w:bCs/>
          <w:noProof/>
          <w:szCs w:val="24"/>
        </w:rPr>
        <w:t xml:space="preserve">ų visuma sudaro TLK </w:t>
      </w:r>
      <w:r w:rsidRPr="005D350F">
        <w:rPr>
          <w:rFonts w:cs="Times New Roman"/>
          <w:bCs/>
          <w:noProof/>
          <w:szCs w:val="24"/>
        </w:rPr>
        <w:t>finansin</w:t>
      </w:r>
      <w:r w:rsidR="00CE69F8" w:rsidRPr="005D350F">
        <w:rPr>
          <w:rFonts w:cs="Times New Roman"/>
          <w:bCs/>
          <w:noProof/>
          <w:szCs w:val="24"/>
        </w:rPr>
        <w:t>į resursą.</w:t>
      </w:r>
    </w:p>
    <w:p w:rsidR="001863DC" w:rsidRPr="005D350F" w:rsidRDefault="00CE69F8" w:rsidP="005610AF">
      <w:pPr>
        <w:spacing w:after="0" w:line="360" w:lineRule="auto"/>
        <w:ind w:firstLine="567"/>
        <w:jc w:val="both"/>
        <w:rPr>
          <w:rFonts w:cs="Times New Roman"/>
          <w:bCs/>
          <w:noProof/>
          <w:szCs w:val="24"/>
        </w:rPr>
      </w:pPr>
      <w:r w:rsidRPr="005D350F">
        <w:rPr>
          <w:rFonts w:cs="Times New Roman"/>
          <w:bCs/>
          <w:noProof/>
          <w:szCs w:val="24"/>
        </w:rPr>
        <w:t xml:space="preserve">TLK </w:t>
      </w:r>
      <w:r w:rsidR="00C74D00" w:rsidRPr="005D350F">
        <w:rPr>
          <w:rFonts w:cs="Times New Roman"/>
          <w:bCs/>
          <w:noProof/>
          <w:szCs w:val="24"/>
        </w:rPr>
        <w:t>finansiniai srautai juda įvairiomis kryptimis, dažnai nesutampančiomis su materialiojo srauto kryptimi, o kanalo finansiniai resursai naudojami įvairiems logistikos kanalo subjektų poreikiams:</w:t>
      </w:r>
      <w:r w:rsidRPr="005D350F">
        <w:rPr>
          <w:rFonts w:cs="Times New Roman"/>
          <w:bCs/>
          <w:noProof/>
          <w:szCs w:val="24"/>
        </w:rPr>
        <w:t xml:space="preserve"> a</w:t>
      </w:r>
      <w:r w:rsidR="00AC2C37" w:rsidRPr="005D350F">
        <w:rPr>
          <w:rFonts w:cs="Times New Roman"/>
          <w:bCs/>
          <w:noProof/>
          <w:szCs w:val="24"/>
        </w:rPr>
        <w:t>pmokėjimui už prekes, paslaugas, atlygiui už atliktus pavedimus</w:t>
      </w:r>
      <w:r w:rsidRPr="005D350F">
        <w:rPr>
          <w:rFonts w:cs="Times New Roman"/>
          <w:bCs/>
          <w:noProof/>
          <w:szCs w:val="24"/>
        </w:rPr>
        <w:t>, m</w:t>
      </w:r>
      <w:r w:rsidR="00AC2C37" w:rsidRPr="005D350F">
        <w:rPr>
          <w:rFonts w:cs="Times New Roman"/>
          <w:bCs/>
          <w:noProof/>
          <w:szCs w:val="24"/>
        </w:rPr>
        <w:t>okesčių, rinkliavų, užstato sumokėjimui</w:t>
      </w:r>
      <w:r w:rsidRPr="005D350F">
        <w:rPr>
          <w:rFonts w:cs="Times New Roman"/>
          <w:bCs/>
          <w:noProof/>
          <w:szCs w:val="24"/>
        </w:rPr>
        <w:t>, l</w:t>
      </w:r>
      <w:r w:rsidR="00AC2C37" w:rsidRPr="005D350F">
        <w:rPr>
          <w:rFonts w:cs="Times New Roman"/>
          <w:bCs/>
          <w:noProof/>
          <w:szCs w:val="24"/>
        </w:rPr>
        <w:t>aidavimui už prisiimtas prievoles</w:t>
      </w:r>
      <w:r w:rsidRPr="005D350F">
        <w:rPr>
          <w:rFonts w:cs="Times New Roman"/>
          <w:bCs/>
          <w:noProof/>
          <w:szCs w:val="24"/>
        </w:rPr>
        <w:t>, n</w:t>
      </w:r>
      <w:r w:rsidR="00C74D00" w:rsidRPr="005D350F">
        <w:rPr>
          <w:rFonts w:cs="Times New Roman"/>
          <w:bCs/>
          <w:noProof/>
          <w:szCs w:val="24"/>
        </w:rPr>
        <w:t xml:space="preserve">uostolių atlyginimui, žalos padengimui ir kitoms </w:t>
      </w:r>
      <w:r w:rsidRPr="005D350F">
        <w:rPr>
          <w:rFonts w:cs="Times New Roman"/>
          <w:bCs/>
          <w:noProof/>
          <w:szCs w:val="24"/>
        </w:rPr>
        <w:t xml:space="preserve">TLK narių </w:t>
      </w:r>
      <w:r w:rsidR="00C74D00" w:rsidRPr="005D350F">
        <w:rPr>
          <w:rFonts w:cs="Times New Roman"/>
          <w:bCs/>
          <w:noProof/>
          <w:szCs w:val="24"/>
        </w:rPr>
        <w:t>reikmėms</w:t>
      </w:r>
      <w:r w:rsidRPr="005D350F">
        <w:rPr>
          <w:rFonts w:cs="Times New Roman"/>
          <w:bCs/>
          <w:noProof/>
          <w:szCs w:val="24"/>
        </w:rPr>
        <w:t>.</w:t>
      </w:r>
    </w:p>
    <w:p w:rsidR="00AC2C37" w:rsidRPr="005D350F" w:rsidRDefault="00AC2C37" w:rsidP="007134BB">
      <w:pPr>
        <w:spacing w:after="0" w:line="360" w:lineRule="auto"/>
        <w:ind w:firstLine="567"/>
        <w:jc w:val="both"/>
        <w:rPr>
          <w:rFonts w:cs="Times New Roman"/>
          <w:noProof/>
          <w:szCs w:val="24"/>
        </w:rPr>
      </w:pPr>
      <w:r w:rsidRPr="005D350F">
        <w:rPr>
          <w:rFonts w:cs="Times New Roman"/>
          <w:noProof/>
          <w:szCs w:val="24"/>
        </w:rPr>
        <w:t>Visi trys TLK srautai neišvengiami, vienas be kito negali egzistuoti. Neturint informacinio TLK resurso neįmanoma organizuoti materialiojo TLK srauto judėjimo, o be finansinio TLK resurso nebus nei materialiojo, nei informacinio TLK srauto.</w:t>
      </w:r>
    </w:p>
    <w:p w:rsidR="0093559F" w:rsidRPr="005D350F" w:rsidRDefault="0093559F" w:rsidP="007134BB">
      <w:pPr>
        <w:spacing w:after="0" w:line="360" w:lineRule="auto"/>
        <w:ind w:firstLine="567"/>
        <w:jc w:val="both"/>
        <w:rPr>
          <w:rFonts w:cs="Times New Roman"/>
          <w:noProof/>
          <w:szCs w:val="24"/>
        </w:rPr>
      </w:pPr>
      <w:r w:rsidRPr="005D350F">
        <w:rPr>
          <w:rFonts w:cs="Times New Roman"/>
          <w:noProof/>
          <w:szCs w:val="24"/>
        </w:rPr>
        <w:t>TLK, kuris prasideda vienoje (išsiuntimo) šalyje ir baigiasi kitoje (paskirties) šalyje, ir kuriame juda muitinės kontroliuojami kroviniai, galima išskirti tris jo etapus: eksporto, tranzito ir importo.</w:t>
      </w:r>
      <w:r w:rsidR="00F45588" w:rsidRPr="005D350F">
        <w:rPr>
          <w:rFonts w:cs="Times New Roman"/>
          <w:noProof/>
          <w:szCs w:val="24"/>
        </w:rPr>
        <w:t xml:space="preserve"> Antrasis – tranzito, etapas </w:t>
      </w:r>
      <w:r w:rsidR="009A0855" w:rsidRPr="005D350F">
        <w:rPr>
          <w:rFonts w:cs="Times New Roman"/>
          <w:noProof/>
          <w:szCs w:val="24"/>
        </w:rPr>
        <w:t xml:space="preserve">atsiranda, kai </w:t>
      </w:r>
      <w:r w:rsidR="00F45588" w:rsidRPr="005D350F">
        <w:rPr>
          <w:rFonts w:cs="Times New Roman"/>
          <w:noProof/>
          <w:szCs w:val="24"/>
        </w:rPr>
        <w:t xml:space="preserve">kroviniai </w:t>
      </w:r>
      <w:r w:rsidR="009A0855" w:rsidRPr="005D350F">
        <w:rPr>
          <w:rFonts w:cs="Times New Roman"/>
          <w:noProof/>
          <w:szCs w:val="24"/>
        </w:rPr>
        <w:t xml:space="preserve">į paskirties šalį </w:t>
      </w:r>
      <w:r w:rsidR="00F45588" w:rsidRPr="005D350F">
        <w:rPr>
          <w:rFonts w:cs="Times New Roman"/>
          <w:noProof/>
          <w:szCs w:val="24"/>
        </w:rPr>
        <w:t>gabenami per vieną ar kelias tranzitines šalis. K</w:t>
      </w:r>
      <w:r w:rsidR="002A0D1C" w:rsidRPr="005D350F">
        <w:rPr>
          <w:rFonts w:cs="Times New Roman"/>
          <w:noProof/>
          <w:szCs w:val="24"/>
        </w:rPr>
        <w:t>ai kroviniai iš šalies siuntėjo</w:t>
      </w:r>
      <w:r w:rsidR="009438BE">
        <w:rPr>
          <w:rFonts w:cs="Times New Roman"/>
          <w:noProof/>
          <w:szCs w:val="24"/>
        </w:rPr>
        <w:t xml:space="preserve"> </w:t>
      </w:r>
      <w:r w:rsidR="007B79EE" w:rsidRPr="005D350F">
        <w:rPr>
          <w:rFonts w:cs="Times New Roman"/>
          <w:noProof/>
          <w:szCs w:val="24"/>
        </w:rPr>
        <w:t xml:space="preserve">gabenami </w:t>
      </w:r>
      <w:r w:rsidR="00F45588" w:rsidRPr="005D350F">
        <w:rPr>
          <w:rFonts w:cs="Times New Roman"/>
          <w:noProof/>
          <w:szCs w:val="24"/>
        </w:rPr>
        <w:t xml:space="preserve">tiesiai į šalį gavėją, tai TLK tranzito etapo </w:t>
      </w:r>
      <w:r w:rsidR="009A0855" w:rsidRPr="005D350F">
        <w:rPr>
          <w:rFonts w:cs="Times New Roman"/>
          <w:noProof/>
          <w:szCs w:val="24"/>
        </w:rPr>
        <w:t>nėra.</w:t>
      </w:r>
    </w:p>
    <w:p w:rsidR="002B2B84" w:rsidRPr="005D350F" w:rsidRDefault="00F45588" w:rsidP="007134BB">
      <w:pPr>
        <w:spacing w:after="0" w:line="360" w:lineRule="auto"/>
        <w:ind w:firstLine="567"/>
        <w:jc w:val="both"/>
        <w:rPr>
          <w:rFonts w:cs="Times New Roman"/>
          <w:noProof/>
          <w:szCs w:val="24"/>
        </w:rPr>
      </w:pPr>
      <w:r w:rsidRPr="005D350F">
        <w:rPr>
          <w:rFonts w:cs="Times New Roman"/>
          <w:noProof/>
          <w:szCs w:val="24"/>
        </w:rPr>
        <w:t>TLK e</w:t>
      </w:r>
      <w:r w:rsidR="0093559F" w:rsidRPr="005D350F">
        <w:rPr>
          <w:rFonts w:cs="Times New Roman"/>
          <w:noProof/>
          <w:szCs w:val="24"/>
        </w:rPr>
        <w:t xml:space="preserve">ksporto etape </w:t>
      </w:r>
      <w:r w:rsidR="00782065" w:rsidRPr="005D350F">
        <w:rPr>
          <w:rFonts w:cs="Times New Roman"/>
          <w:noProof/>
          <w:szCs w:val="24"/>
        </w:rPr>
        <w:t xml:space="preserve">(žr. 5 pav.) </w:t>
      </w:r>
      <w:r w:rsidR="0093559F" w:rsidRPr="005D350F">
        <w:rPr>
          <w:rFonts w:cs="Times New Roman"/>
          <w:noProof/>
          <w:szCs w:val="24"/>
        </w:rPr>
        <w:t xml:space="preserve">gavėjui skirti </w:t>
      </w:r>
      <w:r w:rsidR="00E42554" w:rsidRPr="005D350F">
        <w:rPr>
          <w:rFonts w:cs="Times New Roman"/>
          <w:noProof/>
          <w:szCs w:val="24"/>
        </w:rPr>
        <w:t xml:space="preserve">materialieji objektai suformuojami į vieną ar </w:t>
      </w:r>
      <w:r w:rsidR="003E76DA">
        <w:rPr>
          <w:rFonts w:cs="Times New Roman"/>
          <w:noProof/>
          <w:szCs w:val="24"/>
        </w:rPr>
        <w:t>kelias</w:t>
      </w:r>
    </w:p>
    <w:p w:rsidR="002B2B84" w:rsidRPr="005D350F" w:rsidRDefault="002B2B84" w:rsidP="002B2B84">
      <w:pPr>
        <w:spacing w:after="0" w:line="360" w:lineRule="auto"/>
        <w:jc w:val="center"/>
        <w:rPr>
          <w:rFonts w:cs="Times New Roman"/>
          <w:b/>
          <w:noProof/>
          <w:szCs w:val="24"/>
        </w:rPr>
      </w:pPr>
      <w:r w:rsidRPr="005D350F">
        <w:rPr>
          <w:rFonts w:cs="Times New Roman"/>
          <w:b/>
          <w:noProof/>
          <w:szCs w:val="24"/>
          <w:lang w:eastAsia="lt-LT"/>
        </w:rPr>
        <w:drawing>
          <wp:inline distT="0" distB="0" distL="0" distR="0">
            <wp:extent cx="5486400" cy="3200400"/>
            <wp:effectExtent l="0" t="19050" r="0" b="19050"/>
            <wp:docPr id="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6A6AE9" w:rsidRPr="005D350F" w:rsidRDefault="006A6AE9" w:rsidP="006A6AE9">
      <w:pPr>
        <w:tabs>
          <w:tab w:val="left" w:pos="3900"/>
        </w:tabs>
        <w:spacing w:after="0" w:line="360" w:lineRule="auto"/>
        <w:jc w:val="both"/>
        <w:rPr>
          <w:rFonts w:cs="Times New Roman"/>
          <w:b/>
          <w:noProof/>
          <w:sz w:val="22"/>
        </w:rPr>
      </w:pPr>
      <w:r w:rsidRPr="005D350F">
        <w:rPr>
          <w:rFonts w:cs="Times New Roman"/>
          <w:b/>
          <w:noProof/>
          <w:sz w:val="22"/>
        </w:rPr>
        <w:t xml:space="preserve">Šaltinis: </w:t>
      </w:r>
      <w:r w:rsidRPr="005D350F">
        <w:rPr>
          <w:rFonts w:cs="Times New Roman"/>
          <w:noProof/>
          <w:sz w:val="22"/>
        </w:rPr>
        <w:t>Sudaryta autorės</w:t>
      </w:r>
    </w:p>
    <w:p w:rsidR="002B2B84" w:rsidRPr="005D350F" w:rsidRDefault="002B2B84" w:rsidP="002B2B84">
      <w:pPr>
        <w:spacing w:after="0" w:line="360" w:lineRule="auto"/>
        <w:jc w:val="center"/>
        <w:rPr>
          <w:rFonts w:cs="Times New Roman"/>
          <w:noProof/>
          <w:szCs w:val="24"/>
        </w:rPr>
      </w:pPr>
      <w:r w:rsidRPr="005D350F">
        <w:rPr>
          <w:rFonts w:cs="Times New Roman"/>
          <w:b/>
          <w:noProof/>
          <w:szCs w:val="24"/>
        </w:rPr>
        <w:t>5 pav. TLK eksporto etapas</w:t>
      </w:r>
    </w:p>
    <w:p w:rsidR="00380710" w:rsidRPr="005D350F" w:rsidRDefault="002B2B84" w:rsidP="002B2B84">
      <w:pPr>
        <w:spacing w:after="0" w:line="360" w:lineRule="auto"/>
        <w:jc w:val="both"/>
        <w:rPr>
          <w:rFonts w:cs="Times New Roman"/>
          <w:noProof/>
          <w:szCs w:val="24"/>
        </w:rPr>
      </w:pPr>
      <w:r w:rsidRPr="005D350F">
        <w:rPr>
          <w:rFonts w:cs="Times New Roman"/>
          <w:noProof/>
          <w:szCs w:val="24"/>
        </w:rPr>
        <w:t xml:space="preserve">krovinio partijas ir eksportuojami iš šalies siuntėjos. TLK eksporto etape su kanalu judančiais </w:t>
      </w:r>
      <w:r w:rsidR="00380710" w:rsidRPr="005D350F">
        <w:rPr>
          <w:rFonts w:cs="Times New Roman"/>
          <w:noProof/>
          <w:szCs w:val="24"/>
        </w:rPr>
        <w:t>materiali</w:t>
      </w:r>
      <w:r w:rsidR="005610AF" w:rsidRPr="005D350F">
        <w:rPr>
          <w:rFonts w:cs="Times New Roman"/>
          <w:noProof/>
          <w:szCs w:val="24"/>
        </w:rPr>
        <w:t>ais</w:t>
      </w:r>
      <w:r w:rsidR="00380710" w:rsidRPr="005D350F">
        <w:rPr>
          <w:rFonts w:cs="Times New Roman"/>
          <w:noProof/>
          <w:szCs w:val="24"/>
        </w:rPr>
        <w:t xml:space="preserve"> objektais – prekėmis, žaliavomis, produkcija, įrengimais, - atliekamos logistinės </w:t>
      </w:r>
      <w:r w:rsidR="00380710" w:rsidRPr="005D350F">
        <w:rPr>
          <w:rFonts w:cs="Times New Roman"/>
          <w:noProof/>
          <w:szCs w:val="24"/>
        </w:rPr>
        <w:lastRenderedPageBreak/>
        <w:t>operacijos, būtinos šių objektų eksportui iš šalies siuntėjos. Eksportuojami objektai atrenkami, supakuojami, sandėliuojami, pakraunami į transporto priemonę, paruošiami krovinio dokumentai, eksportuojamas krovinys apdraudžiamas, vežamas į eksporto muitinės įstaigą, atliekami eksporto muitinės formalumai ir kitos su šio krovinio eksportu susijusios logistinės operacijos (parenkamas vežėjas, sudaroma vežimo sutartis, paruošiami prekių kilmės dokumentai ir t.t.).</w:t>
      </w:r>
    </w:p>
    <w:p w:rsidR="00666106" w:rsidRPr="005D350F" w:rsidRDefault="000D6AA4" w:rsidP="003E76DA">
      <w:pPr>
        <w:spacing w:after="0" w:line="360" w:lineRule="auto"/>
        <w:ind w:firstLine="567"/>
        <w:jc w:val="both"/>
        <w:rPr>
          <w:rFonts w:cs="Times New Roman"/>
          <w:noProof/>
          <w:szCs w:val="24"/>
        </w:rPr>
      </w:pPr>
      <w:r w:rsidRPr="005D350F">
        <w:rPr>
          <w:rFonts w:cs="Times New Roman"/>
          <w:noProof/>
          <w:szCs w:val="24"/>
        </w:rPr>
        <w:t xml:space="preserve">Logistines operacijas eksportuojamiems objektams gali atlikti pats krovinio siuntėjas arba jis gali pasinaudoti TLK tarpininkų (vežėjų, ekspeditorių ir kt.) paslaugomis. </w:t>
      </w:r>
      <w:r w:rsidR="0080215B" w:rsidRPr="005D350F">
        <w:rPr>
          <w:rFonts w:cs="Times New Roman"/>
          <w:noProof/>
          <w:szCs w:val="24"/>
        </w:rPr>
        <w:t>Krovinio siuntėjas kaip pagrindinis TLK narys visas logistines operacijas eksportuojamiems objektams gali atlikti tik tam tikrais išimtinais atvejais (kai pats yra vežėjas, atlieka eksporto formalumus, nedraudžia krovinio, neišima kilmės sertifikatų). Paprastai didesnę ar mažesnę dalį šių logistinių operacijų atlieka TLK tarpininkai, nes naudojimasis šiomis paslaugomis yra arba neišvengiamas (krovinio draudimas pasitelkia</w:t>
      </w:r>
      <w:r w:rsidR="008A5B30" w:rsidRPr="005D350F">
        <w:rPr>
          <w:rFonts w:cs="Times New Roman"/>
          <w:noProof/>
          <w:szCs w:val="24"/>
        </w:rPr>
        <w:t>nt draudimo brokerį, prekių kilm</w:t>
      </w:r>
      <w:r w:rsidR="0080215B" w:rsidRPr="005D350F">
        <w:rPr>
          <w:rFonts w:cs="Times New Roman"/>
          <w:noProof/>
          <w:szCs w:val="24"/>
        </w:rPr>
        <w:t>ės dokumentų išėmimas įgaliotoje institucijoje</w:t>
      </w:r>
      <w:r w:rsidR="00666106" w:rsidRPr="005D350F">
        <w:rPr>
          <w:rFonts w:cs="Times New Roman"/>
          <w:noProof/>
          <w:szCs w:val="24"/>
        </w:rPr>
        <w:t>, krovos darbai perkraunant krovinį iš vienos transporto priemonės į kitą</w:t>
      </w:r>
      <w:r w:rsidR="0080215B" w:rsidRPr="005D350F">
        <w:rPr>
          <w:rFonts w:cs="Times New Roman"/>
          <w:noProof/>
          <w:szCs w:val="24"/>
        </w:rPr>
        <w:t xml:space="preserve"> ir t.t.), arba naudingas (vežėjas krovinį </w:t>
      </w:r>
      <w:r w:rsidR="00666106" w:rsidRPr="005D350F">
        <w:rPr>
          <w:rFonts w:cs="Times New Roman"/>
          <w:noProof/>
          <w:szCs w:val="24"/>
        </w:rPr>
        <w:t xml:space="preserve">nuveža </w:t>
      </w:r>
      <w:r w:rsidR="0080215B" w:rsidRPr="005D350F">
        <w:rPr>
          <w:rFonts w:cs="Times New Roman"/>
          <w:noProof/>
          <w:szCs w:val="24"/>
        </w:rPr>
        <w:t xml:space="preserve">pigiau, nei </w:t>
      </w:r>
      <w:r w:rsidR="00666106" w:rsidRPr="005D350F">
        <w:rPr>
          <w:rFonts w:cs="Times New Roman"/>
          <w:noProof/>
          <w:szCs w:val="24"/>
        </w:rPr>
        <w:t>kainuotų jį gabenant pačiam siuntėjui savo transportu, muitinės tarpininkas muitinės formalumus atlieka sparčiau ir geriau, nei</w:t>
      </w:r>
      <w:r w:rsidR="009438BE">
        <w:rPr>
          <w:rFonts w:cs="Times New Roman"/>
          <w:noProof/>
          <w:szCs w:val="24"/>
        </w:rPr>
        <w:t xml:space="preserve"> </w:t>
      </w:r>
      <w:r w:rsidR="00666106" w:rsidRPr="005D350F">
        <w:rPr>
          <w:rFonts w:cs="Times New Roman"/>
          <w:noProof/>
          <w:szCs w:val="24"/>
        </w:rPr>
        <w:t>tai daro siuntėjo deklaranto atstovas ir t.t.).</w:t>
      </w:r>
    </w:p>
    <w:p w:rsidR="00666106" w:rsidRPr="005D350F" w:rsidRDefault="00666106" w:rsidP="003E76DA">
      <w:pPr>
        <w:spacing w:after="0" w:line="360" w:lineRule="auto"/>
        <w:ind w:firstLine="567"/>
        <w:jc w:val="both"/>
        <w:rPr>
          <w:rFonts w:cs="Times New Roman"/>
          <w:noProof/>
          <w:szCs w:val="24"/>
        </w:rPr>
      </w:pPr>
      <w:r w:rsidRPr="005D350F">
        <w:rPr>
          <w:rFonts w:cs="Times New Roman"/>
          <w:noProof/>
          <w:szCs w:val="24"/>
        </w:rPr>
        <w:t xml:space="preserve">Šiuolaikiniame versle ir kitose veiklos srityse pagrindiniai TLK nariai (materialiųjų objektų siuntėjai ir/ar gavėjai) vis dažniau ir vis daugiau logistinių operacijų, atliekamų su eksportuojamais kroviniais, paveda TLK tarpininkams. Tai įgalina pagrindiniams TLK nariams tausoti </w:t>
      </w:r>
      <w:r w:rsidR="00D41567" w:rsidRPr="005D350F">
        <w:rPr>
          <w:rFonts w:cs="Times New Roman"/>
          <w:noProof/>
          <w:szCs w:val="24"/>
        </w:rPr>
        <w:t>turimus</w:t>
      </w:r>
      <w:r w:rsidRPr="005D350F">
        <w:rPr>
          <w:rFonts w:cs="Times New Roman"/>
          <w:noProof/>
          <w:szCs w:val="24"/>
        </w:rPr>
        <w:t xml:space="preserve"> resursus, daugiau dėmesio skirti savo pagrindinei veiklai, minimizuoti riziką ir galimas netektis, padidinti konkurencingumą</w:t>
      </w:r>
      <w:r w:rsidR="00D41567" w:rsidRPr="005D350F">
        <w:rPr>
          <w:rFonts w:cs="Times New Roman"/>
          <w:noProof/>
          <w:szCs w:val="24"/>
        </w:rPr>
        <w:t>, ieškoti ir rasti efektyvius logistinių uždavinių sprendimus.</w:t>
      </w:r>
    </w:p>
    <w:p w:rsidR="00666106" w:rsidRPr="005D350F" w:rsidRDefault="00D41567" w:rsidP="003E76DA">
      <w:pPr>
        <w:spacing w:after="0" w:line="360" w:lineRule="auto"/>
        <w:ind w:firstLine="567"/>
        <w:jc w:val="both"/>
        <w:rPr>
          <w:rFonts w:cs="Times New Roman"/>
          <w:noProof/>
          <w:szCs w:val="24"/>
        </w:rPr>
      </w:pPr>
      <w:r w:rsidRPr="005D350F">
        <w:rPr>
          <w:rFonts w:cs="Times New Roman"/>
          <w:noProof/>
          <w:szCs w:val="24"/>
        </w:rPr>
        <w:t>Be tarpininkų TLK eksporto etape dalyvauja dar viena grupė objektų – TLK institucijos. Tai pasienio tarnyba, muitinė, užsienio šalių ambasados, konsulatai ir kitos eksportuojamus materialiuosius objektus, jas gabenančias transporto priemones ir/ar logistinėse operacijose dalyvaujančius asmenis kontroliu</w:t>
      </w:r>
      <w:r w:rsidR="002E4502">
        <w:rPr>
          <w:rFonts w:cs="Times New Roman"/>
          <w:noProof/>
          <w:szCs w:val="24"/>
        </w:rPr>
        <w:t>ojančios, tikrinančios ar kitaip</w:t>
      </w:r>
      <w:r w:rsidRPr="005D350F">
        <w:rPr>
          <w:rFonts w:cs="Times New Roman"/>
          <w:noProof/>
          <w:szCs w:val="24"/>
        </w:rPr>
        <w:t xml:space="preserve"> įtakojančios valstybės ir/ar kitos </w:t>
      </w:r>
    </w:p>
    <w:p w:rsidR="004125F1" w:rsidRPr="005D350F" w:rsidRDefault="004125F1" w:rsidP="003E76DA">
      <w:pPr>
        <w:spacing w:after="0" w:line="360" w:lineRule="auto"/>
        <w:ind w:firstLine="567"/>
        <w:jc w:val="both"/>
        <w:rPr>
          <w:rFonts w:cs="Times New Roman"/>
          <w:noProof/>
          <w:szCs w:val="24"/>
        </w:rPr>
      </w:pPr>
      <w:r w:rsidRPr="005D350F">
        <w:rPr>
          <w:rFonts w:cs="Times New Roman"/>
          <w:noProof/>
          <w:szCs w:val="24"/>
        </w:rPr>
        <w:t>Eksportuojamo k</w:t>
      </w:r>
      <w:r w:rsidR="0041227B" w:rsidRPr="005D350F">
        <w:rPr>
          <w:rFonts w:cs="Times New Roman"/>
          <w:noProof/>
          <w:szCs w:val="24"/>
        </w:rPr>
        <w:t>rovinio transportavimo proces</w:t>
      </w:r>
      <w:r w:rsidRPr="005D350F">
        <w:rPr>
          <w:rFonts w:cs="Times New Roman"/>
          <w:noProof/>
          <w:szCs w:val="24"/>
        </w:rPr>
        <w:t>e būtini muitinės formalumai, kuriuos pradeda ir baigia muitinės pareigūnai, o dalyvauja įvairūs asmenys (vežėjai, muitinės tarpininkai, muitinės garantai ir kt.).</w:t>
      </w:r>
      <w:r w:rsidR="0041227B" w:rsidRPr="005D350F">
        <w:rPr>
          <w:rFonts w:cs="Times New Roman"/>
          <w:noProof/>
          <w:szCs w:val="24"/>
        </w:rPr>
        <w:t xml:space="preserve"> Muitinės formalumus </w:t>
      </w:r>
      <w:r w:rsidRPr="005D350F">
        <w:rPr>
          <w:rFonts w:cs="Times New Roman"/>
          <w:noProof/>
          <w:szCs w:val="24"/>
        </w:rPr>
        <w:t xml:space="preserve">eksportuojamiems materialiesiems objektams </w:t>
      </w:r>
      <w:r w:rsidR="0041227B" w:rsidRPr="005D350F">
        <w:rPr>
          <w:rFonts w:cs="Times New Roman"/>
          <w:noProof/>
          <w:szCs w:val="24"/>
        </w:rPr>
        <w:t>gali atlikti siuntėjas</w:t>
      </w:r>
      <w:r w:rsidRPr="005D350F">
        <w:rPr>
          <w:rFonts w:cs="Times New Roman"/>
          <w:noProof/>
          <w:szCs w:val="24"/>
        </w:rPr>
        <w:t xml:space="preserve">, vežėjas, </w:t>
      </w:r>
      <w:r w:rsidR="0041227B" w:rsidRPr="005D350F">
        <w:rPr>
          <w:rFonts w:cs="Times New Roman"/>
          <w:noProof/>
          <w:szCs w:val="24"/>
        </w:rPr>
        <w:t>muitinės tarpinink</w:t>
      </w:r>
      <w:r w:rsidRPr="005D350F">
        <w:rPr>
          <w:rFonts w:cs="Times New Roman"/>
          <w:noProof/>
          <w:szCs w:val="24"/>
        </w:rPr>
        <w:t>as ir/ar kitas ūkio subjektas.</w:t>
      </w:r>
      <w:r w:rsidR="0041227B" w:rsidRPr="005D350F">
        <w:rPr>
          <w:rFonts w:cs="Times New Roman"/>
          <w:noProof/>
          <w:szCs w:val="24"/>
        </w:rPr>
        <w:t xml:space="preserve"> Atlikus muitinės </w:t>
      </w:r>
      <w:r w:rsidRPr="005D350F">
        <w:rPr>
          <w:rFonts w:cs="Times New Roman"/>
          <w:noProof/>
          <w:szCs w:val="24"/>
        </w:rPr>
        <w:t>formalumus ir išgabenus krovinį iš šalies siuntėjos muitų teritorijos (kirtus muitų sieną)</w:t>
      </w:r>
      <w:r w:rsidR="0041227B" w:rsidRPr="005D350F">
        <w:rPr>
          <w:rFonts w:cs="Times New Roman"/>
          <w:noProof/>
          <w:szCs w:val="24"/>
        </w:rPr>
        <w:t xml:space="preserve">, </w:t>
      </w:r>
      <w:r w:rsidRPr="005D350F">
        <w:rPr>
          <w:rFonts w:cs="Times New Roman"/>
          <w:noProof/>
          <w:szCs w:val="24"/>
        </w:rPr>
        <w:t>TLK eksporto etapas pasibaigia ir prasi</w:t>
      </w:r>
      <w:r w:rsidR="0012250D" w:rsidRPr="005D350F">
        <w:rPr>
          <w:rFonts w:cs="Times New Roman"/>
          <w:noProof/>
          <w:szCs w:val="24"/>
        </w:rPr>
        <w:t>d</w:t>
      </w:r>
      <w:r w:rsidRPr="005D350F">
        <w:rPr>
          <w:rFonts w:cs="Times New Roman"/>
          <w:noProof/>
          <w:szCs w:val="24"/>
        </w:rPr>
        <w:t>eda sekantis – tranzito ar importo TLK etapas.</w:t>
      </w:r>
    </w:p>
    <w:p w:rsidR="006E3A65" w:rsidRPr="005D350F" w:rsidRDefault="0012250D" w:rsidP="003E76DA">
      <w:pPr>
        <w:spacing w:after="0" w:line="360" w:lineRule="auto"/>
        <w:ind w:firstLine="567"/>
        <w:jc w:val="both"/>
        <w:rPr>
          <w:rFonts w:cs="Times New Roman"/>
          <w:noProof/>
          <w:szCs w:val="24"/>
        </w:rPr>
      </w:pPr>
      <w:r w:rsidRPr="005D350F">
        <w:rPr>
          <w:rFonts w:cs="Times New Roman"/>
          <w:noProof/>
          <w:szCs w:val="24"/>
        </w:rPr>
        <w:t>Kai eksportuojamas krovinys į paskirties vietą vežamas tranzitu per trečią šalį ar kelias tranzitines šalis, TLK eksporto etapas pereina į TLK tranzito etapą. Šiame etape gavėjui siunčiami materialieji objektai vienoje ar keliose muitų teritorijose gabenamos</w:t>
      </w:r>
      <w:r w:rsidR="006E3A65" w:rsidRPr="005D350F">
        <w:rPr>
          <w:rFonts w:cs="Times New Roman"/>
          <w:noProof/>
          <w:szCs w:val="24"/>
        </w:rPr>
        <w:t xml:space="preserve"> į importo muitinės įstaigą, kur numatoma atlikti nustatytus importo muitinės formalumus</w:t>
      </w:r>
      <w:r w:rsidR="009A0855" w:rsidRPr="005D350F">
        <w:rPr>
          <w:rFonts w:cs="Times New Roman"/>
          <w:noProof/>
          <w:szCs w:val="24"/>
        </w:rPr>
        <w:t>.</w:t>
      </w:r>
    </w:p>
    <w:p w:rsidR="00BD6BF0" w:rsidRPr="005D350F" w:rsidRDefault="00BD6BF0" w:rsidP="003E76DA">
      <w:pPr>
        <w:spacing w:after="0" w:line="360" w:lineRule="auto"/>
        <w:ind w:firstLine="567"/>
        <w:jc w:val="both"/>
        <w:rPr>
          <w:rFonts w:cs="Times New Roman"/>
          <w:noProof/>
          <w:szCs w:val="24"/>
        </w:rPr>
      </w:pPr>
      <w:r w:rsidRPr="005D350F">
        <w:rPr>
          <w:rFonts w:cs="Times New Roman"/>
          <w:noProof/>
          <w:szCs w:val="24"/>
        </w:rPr>
        <w:t>Pateiktoje s</w:t>
      </w:r>
      <w:r w:rsidR="00CF17BA" w:rsidRPr="005D350F">
        <w:rPr>
          <w:rFonts w:cs="Times New Roman"/>
          <w:noProof/>
          <w:szCs w:val="24"/>
        </w:rPr>
        <w:t>c</w:t>
      </w:r>
      <w:r w:rsidRPr="005D350F">
        <w:rPr>
          <w:rFonts w:cs="Times New Roman"/>
          <w:noProof/>
          <w:szCs w:val="24"/>
        </w:rPr>
        <w:t xml:space="preserve">hemoje pavaizduotas atvejis, kai krovinys </w:t>
      </w:r>
      <w:r w:rsidR="009A0855" w:rsidRPr="005D350F">
        <w:rPr>
          <w:rFonts w:cs="Times New Roman"/>
          <w:noProof/>
          <w:szCs w:val="24"/>
        </w:rPr>
        <w:t>tranzitu gabenamas per vieną šalį (muitų</w:t>
      </w:r>
    </w:p>
    <w:p w:rsidR="00BD6BF0" w:rsidRPr="005D350F" w:rsidRDefault="001B2FE5" w:rsidP="0046513E">
      <w:pPr>
        <w:spacing w:after="0" w:line="360" w:lineRule="auto"/>
        <w:ind w:firstLine="720"/>
        <w:jc w:val="both"/>
        <w:rPr>
          <w:rFonts w:cs="Times New Roman"/>
          <w:b/>
          <w:noProof/>
          <w:szCs w:val="24"/>
        </w:rPr>
      </w:pPr>
      <w:r w:rsidRPr="005D350F">
        <w:rPr>
          <w:rFonts w:cs="Times New Roman"/>
          <w:b/>
          <w:noProof/>
          <w:szCs w:val="24"/>
          <w:lang w:eastAsia="lt-LT"/>
        </w:rPr>
        <w:lastRenderedPageBreak/>
        <w:drawing>
          <wp:inline distT="0" distB="0" distL="0" distR="0">
            <wp:extent cx="5486400" cy="4572000"/>
            <wp:effectExtent l="0" t="19050" r="0" b="19050"/>
            <wp:docPr id="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103234" w:rsidRPr="005D350F" w:rsidRDefault="00103234" w:rsidP="00103234">
      <w:pPr>
        <w:tabs>
          <w:tab w:val="left" w:pos="3900"/>
        </w:tabs>
        <w:spacing w:after="0" w:line="360" w:lineRule="auto"/>
        <w:jc w:val="both"/>
        <w:rPr>
          <w:rFonts w:cs="Times New Roman"/>
          <w:b/>
          <w:noProof/>
          <w:sz w:val="22"/>
        </w:rPr>
      </w:pPr>
      <w:r w:rsidRPr="005D350F">
        <w:rPr>
          <w:rFonts w:cs="Times New Roman"/>
          <w:b/>
          <w:noProof/>
          <w:sz w:val="22"/>
        </w:rPr>
        <w:t xml:space="preserve">Šaltinis: </w:t>
      </w:r>
      <w:r w:rsidRPr="005D350F">
        <w:rPr>
          <w:rFonts w:cs="Times New Roman"/>
          <w:noProof/>
          <w:sz w:val="22"/>
        </w:rPr>
        <w:t>Sudaryta autorės</w:t>
      </w:r>
    </w:p>
    <w:p w:rsidR="006E3A65" w:rsidRPr="005D350F" w:rsidRDefault="006E3A65" w:rsidP="004B35C7">
      <w:pPr>
        <w:spacing w:after="0" w:line="360" w:lineRule="auto"/>
        <w:jc w:val="center"/>
        <w:rPr>
          <w:rFonts w:cs="Times New Roman"/>
          <w:b/>
          <w:noProof/>
          <w:color w:val="000000" w:themeColor="text1"/>
          <w:szCs w:val="24"/>
        </w:rPr>
      </w:pPr>
      <w:r w:rsidRPr="005D350F">
        <w:rPr>
          <w:rFonts w:cs="Times New Roman"/>
          <w:b/>
          <w:noProof/>
          <w:szCs w:val="24"/>
        </w:rPr>
        <w:t>6 pav. TLK tranzito etapas</w:t>
      </w:r>
    </w:p>
    <w:p w:rsidR="00BD6BF0" w:rsidRPr="005D350F" w:rsidRDefault="005610AF" w:rsidP="00BD6BF0">
      <w:pPr>
        <w:spacing w:after="0" w:line="360" w:lineRule="auto"/>
        <w:jc w:val="both"/>
        <w:rPr>
          <w:rFonts w:cs="Times New Roman"/>
          <w:noProof/>
          <w:szCs w:val="24"/>
        </w:rPr>
      </w:pPr>
      <w:r w:rsidRPr="005D350F">
        <w:rPr>
          <w:rFonts w:cs="Times New Roman"/>
          <w:noProof/>
          <w:szCs w:val="24"/>
        </w:rPr>
        <w:t>t</w:t>
      </w:r>
      <w:r w:rsidR="00BD6BF0" w:rsidRPr="005D350F">
        <w:rPr>
          <w:rFonts w:cs="Times New Roman"/>
          <w:noProof/>
          <w:szCs w:val="24"/>
        </w:rPr>
        <w:t>eritorij</w:t>
      </w:r>
      <w:r w:rsidRPr="005D350F">
        <w:rPr>
          <w:rFonts w:cs="Times New Roman"/>
          <w:noProof/>
          <w:szCs w:val="24"/>
        </w:rPr>
        <w:t>ą)</w:t>
      </w:r>
      <w:r w:rsidR="00BD6BF0" w:rsidRPr="005D350F">
        <w:rPr>
          <w:rFonts w:cs="Times New Roman"/>
          <w:noProof/>
          <w:szCs w:val="24"/>
        </w:rPr>
        <w:t xml:space="preserve">. Jei krovinys gabenamas </w:t>
      </w:r>
      <w:r w:rsidR="00926B45" w:rsidRPr="005D350F">
        <w:rPr>
          <w:rFonts w:cs="Times New Roman"/>
          <w:noProof/>
          <w:szCs w:val="24"/>
        </w:rPr>
        <w:t xml:space="preserve">tranzitu </w:t>
      </w:r>
      <w:r w:rsidR="00BD6BF0" w:rsidRPr="005D350F">
        <w:rPr>
          <w:rFonts w:cs="Times New Roman"/>
          <w:noProof/>
          <w:szCs w:val="24"/>
        </w:rPr>
        <w:t xml:space="preserve">per </w:t>
      </w:r>
      <w:r w:rsidR="00926B45" w:rsidRPr="005D350F">
        <w:rPr>
          <w:rFonts w:cs="Times New Roman"/>
          <w:noProof/>
          <w:szCs w:val="24"/>
        </w:rPr>
        <w:t xml:space="preserve">kelias muitų </w:t>
      </w:r>
      <w:r w:rsidR="00BD6BF0" w:rsidRPr="005D350F">
        <w:rPr>
          <w:rFonts w:cs="Times New Roman"/>
          <w:noProof/>
          <w:szCs w:val="24"/>
        </w:rPr>
        <w:t xml:space="preserve">teritorijas, tai po </w:t>
      </w:r>
      <w:r w:rsidR="00926B45" w:rsidRPr="005D350F">
        <w:rPr>
          <w:rFonts w:cs="Times New Roman"/>
          <w:noProof/>
          <w:szCs w:val="24"/>
        </w:rPr>
        <w:t xml:space="preserve">antrojo </w:t>
      </w:r>
      <w:r w:rsidR="00BD6BF0" w:rsidRPr="005D350F">
        <w:rPr>
          <w:rFonts w:cs="Times New Roman"/>
          <w:noProof/>
          <w:szCs w:val="24"/>
        </w:rPr>
        <w:t xml:space="preserve">langelio „Valstybės </w:t>
      </w:r>
      <w:r w:rsidR="00926B45" w:rsidRPr="005D350F">
        <w:rPr>
          <w:rFonts w:cs="Times New Roman"/>
          <w:noProof/>
          <w:szCs w:val="24"/>
        </w:rPr>
        <w:t xml:space="preserve">(muitų) </w:t>
      </w:r>
      <w:r w:rsidR="00BD6BF0" w:rsidRPr="005D350F">
        <w:rPr>
          <w:rFonts w:cs="Times New Roman"/>
          <w:noProof/>
          <w:szCs w:val="24"/>
        </w:rPr>
        <w:t xml:space="preserve">siena“ įsiterpia analogiška langelių, kaip ir pateiktų 6 pav., grandinė, atspindinti krovinio gabenimą per </w:t>
      </w:r>
      <w:r w:rsidR="00926B45" w:rsidRPr="005D350F">
        <w:rPr>
          <w:rFonts w:cs="Times New Roman"/>
          <w:noProof/>
          <w:szCs w:val="24"/>
        </w:rPr>
        <w:t>šią muitų teritoriją.</w:t>
      </w:r>
    </w:p>
    <w:p w:rsidR="00BD6BF0" w:rsidRPr="005D350F" w:rsidRDefault="00BD6BF0" w:rsidP="003E76DA">
      <w:pPr>
        <w:spacing w:after="0" w:line="360" w:lineRule="auto"/>
        <w:ind w:firstLine="567"/>
        <w:jc w:val="both"/>
        <w:rPr>
          <w:rFonts w:cs="Times New Roman"/>
          <w:noProof/>
          <w:szCs w:val="24"/>
        </w:rPr>
      </w:pPr>
      <w:r w:rsidRPr="005D350F">
        <w:rPr>
          <w:rFonts w:cs="Times New Roman"/>
          <w:noProof/>
          <w:szCs w:val="24"/>
        </w:rPr>
        <w:t xml:space="preserve">TLK tranzito etape dalyvauja TLK tarpininkai, institucijos, tik tai jau tranzitinės šalies tarpininkai ir institucijos. Specifiniais </w:t>
      </w:r>
      <w:r w:rsidR="00CF17BA" w:rsidRPr="005D350F">
        <w:rPr>
          <w:rFonts w:cs="Times New Roman"/>
          <w:noProof/>
          <w:szCs w:val="24"/>
        </w:rPr>
        <w:t xml:space="preserve">TLK tarpininkais TLK tranzito etape gali būti muitinės sandėliai, eksporto ir importo terminalai, laisvosios ekonominės zonos, laisvieji sandėliai ir kitos vietos, kuriose gali būti atliekamos logistinės operacijos su muitinės </w:t>
      </w:r>
      <w:r w:rsidR="00CE441C" w:rsidRPr="005D350F">
        <w:rPr>
          <w:rFonts w:cs="Times New Roman"/>
          <w:noProof/>
          <w:szCs w:val="24"/>
        </w:rPr>
        <w:t xml:space="preserve">prižiūrimais </w:t>
      </w:r>
      <w:r w:rsidR="00CF17BA" w:rsidRPr="005D350F">
        <w:rPr>
          <w:rFonts w:cs="Times New Roman"/>
          <w:noProof/>
          <w:szCs w:val="24"/>
        </w:rPr>
        <w:t xml:space="preserve">kroviniais. TLK tranzito etapas pasibaigia </w:t>
      </w:r>
      <w:r w:rsidR="00926B45" w:rsidRPr="005D350F">
        <w:rPr>
          <w:rFonts w:cs="Times New Roman"/>
          <w:noProof/>
          <w:szCs w:val="24"/>
        </w:rPr>
        <w:t>išvežus krovinį iš tranzitinės šalies muitų teritorijo</w:t>
      </w:r>
      <w:r w:rsidR="001348DD" w:rsidRPr="005D350F">
        <w:rPr>
          <w:rFonts w:cs="Times New Roman"/>
          <w:noProof/>
          <w:szCs w:val="24"/>
        </w:rPr>
        <w:t>je</w:t>
      </w:r>
      <w:r w:rsidR="00CF17BA" w:rsidRPr="005D350F">
        <w:rPr>
          <w:rFonts w:cs="Times New Roman"/>
          <w:noProof/>
          <w:szCs w:val="24"/>
        </w:rPr>
        <w:t>, o taip pat tais atvejais, kai pradėta tranzito procedūra nutraukiama (krovinio dingimas, praradimas ir pan.).</w:t>
      </w:r>
      <w:r w:rsidR="009A0855" w:rsidRPr="005D350F">
        <w:rPr>
          <w:rFonts w:cs="Times New Roman"/>
          <w:noProof/>
          <w:szCs w:val="24"/>
        </w:rPr>
        <w:t xml:space="preserve"> Pasibaigus TLK tranzito etapui arba jam neegzistuojant, toliau seka TLK importo etapas.</w:t>
      </w:r>
    </w:p>
    <w:p w:rsidR="009C2BCB" w:rsidRPr="005D350F" w:rsidRDefault="007B79EE" w:rsidP="003E76DA">
      <w:pPr>
        <w:spacing w:after="0" w:line="360" w:lineRule="auto"/>
        <w:ind w:firstLine="567"/>
        <w:jc w:val="both"/>
        <w:rPr>
          <w:rFonts w:cs="Times New Roman"/>
          <w:noProof/>
          <w:szCs w:val="24"/>
        </w:rPr>
      </w:pPr>
      <w:r w:rsidRPr="005D350F">
        <w:rPr>
          <w:rFonts w:cs="Times New Roman"/>
          <w:noProof/>
          <w:szCs w:val="24"/>
        </w:rPr>
        <w:t>TLK importo etape siuntėjo siunčiami materialieji objektai įvežami į paskirties šalį</w:t>
      </w:r>
      <w:r w:rsidR="00926B45" w:rsidRPr="005D350F">
        <w:rPr>
          <w:rFonts w:cs="Times New Roman"/>
          <w:noProof/>
          <w:szCs w:val="24"/>
        </w:rPr>
        <w:t xml:space="preserve">. Į paskirties šalį įvežtas krovinys </w:t>
      </w:r>
      <w:r w:rsidR="00CE441C" w:rsidRPr="005D350F">
        <w:rPr>
          <w:rFonts w:cs="Times New Roman"/>
          <w:noProof/>
          <w:szCs w:val="24"/>
        </w:rPr>
        <w:t xml:space="preserve">paprastai </w:t>
      </w:r>
      <w:r w:rsidR="009C2BCB" w:rsidRPr="005D350F">
        <w:rPr>
          <w:rFonts w:cs="Times New Roman"/>
          <w:noProof/>
          <w:szCs w:val="24"/>
        </w:rPr>
        <w:t>tampa muitinės kontroliuojamu toje šalyje (muitų teritorijoje).</w:t>
      </w:r>
    </w:p>
    <w:p w:rsidR="009C2BCB" w:rsidRPr="005D350F" w:rsidRDefault="009C2BCB" w:rsidP="003E76DA">
      <w:pPr>
        <w:spacing w:after="0" w:line="360" w:lineRule="auto"/>
        <w:ind w:firstLine="567"/>
        <w:jc w:val="both"/>
        <w:rPr>
          <w:rFonts w:cs="Times New Roman"/>
          <w:noProof/>
          <w:szCs w:val="24"/>
        </w:rPr>
      </w:pPr>
      <w:r w:rsidRPr="005D350F">
        <w:rPr>
          <w:rFonts w:cs="Times New Roman"/>
          <w:noProof/>
          <w:szCs w:val="24"/>
        </w:rPr>
        <w:t>Krovinio gavėjas siekia laisvai disponuoti gaunamais materialiaisiais objektais, todėl būtina krovinį išleisti į laisvą apyvartą. Tam krovinys pristatomas į impo</w:t>
      </w:r>
      <w:r w:rsidR="00952C38" w:rsidRPr="005D350F">
        <w:rPr>
          <w:rFonts w:cs="Times New Roman"/>
          <w:noProof/>
          <w:szCs w:val="24"/>
        </w:rPr>
        <w:t>rto muitinės įstaigą</w:t>
      </w:r>
      <w:r w:rsidRPr="005D350F">
        <w:rPr>
          <w:rFonts w:cs="Times New Roman"/>
          <w:noProof/>
          <w:szCs w:val="24"/>
        </w:rPr>
        <w:t xml:space="preserve">, kur atliekami </w:t>
      </w:r>
      <w:r w:rsidRPr="005D350F">
        <w:rPr>
          <w:rFonts w:cs="Times New Roman"/>
          <w:noProof/>
          <w:szCs w:val="24"/>
        </w:rPr>
        <w:lastRenderedPageBreak/>
        <w:t>jam nustatyti muitinės formalumai. Kaip ir importo muitinės formalumų atveju, tai gali daryti krovinio gavėjas, vežėjas, muitinės tarpininkas ar kiti ūkio subjektai.</w:t>
      </w:r>
    </w:p>
    <w:p w:rsidR="00FF4452" w:rsidRPr="005D350F" w:rsidRDefault="009C2BCB" w:rsidP="003E76DA">
      <w:pPr>
        <w:spacing w:after="0" w:line="360" w:lineRule="auto"/>
        <w:ind w:firstLine="567"/>
        <w:jc w:val="both"/>
        <w:rPr>
          <w:rFonts w:cs="Times New Roman"/>
          <w:noProof/>
          <w:szCs w:val="24"/>
        </w:rPr>
      </w:pPr>
      <w:r w:rsidRPr="005D350F">
        <w:rPr>
          <w:rFonts w:cs="Times New Roman"/>
          <w:noProof/>
          <w:szCs w:val="24"/>
        </w:rPr>
        <w:t xml:space="preserve">Gavėjui skirtas krovinys ne visada išleidžiamas į laisvą apyvartą, nes atskirais atvejais to daryti nebūtina. Kai į paskirties šalį atgabentas krovinys skirtas eksponavimui parodoje, laikinam naudojimui ar kitoms reikmėms ir juo gavėjas gali tinkamai disponuoti neišleidus jo į laisvą apyvartą, tai </w:t>
      </w:r>
      <w:r w:rsidR="00FF4452" w:rsidRPr="005D350F">
        <w:rPr>
          <w:rFonts w:cs="Times New Roman"/>
          <w:noProof/>
          <w:szCs w:val="24"/>
        </w:rPr>
        <w:t>gautuosius materialiuosius objektus gavėjas naudoja, nors jie ir yra muitinės kontroliuojami</w:t>
      </w:r>
      <w:r w:rsidR="00CE441C" w:rsidRPr="005D350F">
        <w:rPr>
          <w:rFonts w:cs="Times New Roman"/>
          <w:noProof/>
          <w:szCs w:val="24"/>
        </w:rPr>
        <w:t>.</w:t>
      </w:r>
    </w:p>
    <w:p w:rsidR="00FF4452" w:rsidRPr="005D350F" w:rsidRDefault="00FF4452" w:rsidP="003E76DA">
      <w:pPr>
        <w:spacing w:after="0" w:line="360" w:lineRule="auto"/>
        <w:ind w:firstLine="567"/>
        <w:jc w:val="both"/>
        <w:rPr>
          <w:rFonts w:cs="Times New Roman"/>
          <w:noProof/>
          <w:szCs w:val="24"/>
        </w:rPr>
      </w:pPr>
      <w:r w:rsidRPr="005D350F">
        <w:rPr>
          <w:rFonts w:cs="Times New Roman"/>
          <w:noProof/>
          <w:szCs w:val="24"/>
        </w:rPr>
        <w:t>Todėl TLK importo etape (žr. 7 pav.) gavėjui skirti materialieji objektai gali būti tiek muitinės kontroliuojami, tiek išleisti į laisvą apyvartą (laisvai cirkuliuojantys). Tačiau bet kuriuo atveju į gavėjo šalį įvežtam kroviniui turi būti atlikti reikiami muitinės formalumai ir jis nustatytoje vietoje perduodamas gavėjui ar jo įgaliotam atstovui.</w:t>
      </w:r>
    </w:p>
    <w:p w:rsidR="00FF4452" w:rsidRPr="005D350F" w:rsidRDefault="00FF4452" w:rsidP="00FF4452">
      <w:pPr>
        <w:spacing w:after="0" w:line="360" w:lineRule="auto"/>
        <w:ind w:firstLine="567"/>
        <w:jc w:val="both"/>
        <w:rPr>
          <w:rFonts w:cs="Times New Roman"/>
          <w:noProof/>
          <w:szCs w:val="24"/>
        </w:rPr>
      </w:pPr>
      <w:r w:rsidRPr="005D350F">
        <w:rPr>
          <w:rFonts w:cs="Times New Roman"/>
          <w:b/>
          <w:noProof/>
          <w:szCs w:val="24"/>
          <w:lang w:eastAsia="lt-LT"/>
        </w:rPr>
        <w:drawing>
          <wp:inline distT="0" distB="0" distL="0" distR="0">
            <wp:extent cx="5486400" cy="3200400"/>
            <wp:effectExtent l="0" t="19050" r="0" b="19050"/>
            <wp:docPr id="1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307158" w:rsidRPr="005D350F" w:rsidRDefault="00307158" w:rsidP="00307158">
      <w:pPr>
        <w:tabs>
          <w:tab w:val="left" w:pos="3900"/>
        </w:tabs>
        <w:spacing w:after="0" w:line="360" w:lineRule="auto"/>
        <w:jc w:val="both"/>
        <w:rPr>
          <w:rFonts w:cs="Times New Roman"/>
          <w:b/>
          <w:noProof/>
          <w:sz w:val="22"/>
        </w:rPr>
      </w:pPr>
      <w:r w:rsidRPr="005D350F">
        <w:rPr>
          <w:rFonts w:cs="Times New Roman"/>
          <w:b/>
          <w:noProof/>
          <w:sz w:val="22"/>
        </w:rPr>
        <w:t xml:space="preserve">Šaltinis: </w:t>
      </w:r>
      <w:r w:rsidRPr="005D350F">
        <w:rPr>
          <w:rFonts w:cs="Times New Roman"/>
          <w:noProof/>
          <w:sz w:val="22"/>
        </w:rPr>
        <w:t>Sudaryta autorės</w:t>
      </w:r>
    </w:p>
    <w:p w:rsidR="00FF4452" w:rsidRPr="005D350F" w:rsidRDefault="00FF4452" w:rsidP="004B35C7">
      <w:pPr>
        <w:spacing w:after="0" w:line="360" w:lineRule="auto"/>
        <w:jc w:val="center"/>
        <w:rPr>
          <w:rFonts w:cs="Times New Roman"/>
          <w:b/>
          <w:noProof/>
          <w:szCs w:val="24"/>
        </w:rPr>
      </w:pPr>
      <w:r w:rsidRPr="005D350F">
        <w:rPr>
          <w:rFonts w:cs="Times New Roman"/>
          <w:b/>
          <w:noProof/>
          <w:szCs w:val="24"/>
        </w:rPr>
        <w:t>7 pav. TLK importo etapas</w:t>
      </w:r>
    </w:p>
    <w:p w:rsidR="00F45588" w:rsidRPr="005D350F" w:rsidRDefault="00FF4452" w:rsidP="003E76DA">
      <w:pPr>
        <w:spacing w:after="0" w:line="360" w:lineRule="auto"/>
        <w:ind w:firstLine="567"/>
        <w:jc w:val="both"/>
        <w:rPr>
          <w:rFonts w:cs="Times New Roman"/>
          <w:noProof/>
          <w:szCs w:val="24"/>
        </w:rPr>
      </w:pPr>
      <w:r w:rsidRPr="005D350F">
        <w:rPr>
          <w:rFonts w:cs="Times New Roman"/>
          <w:noProof/>
          <w:szCs w:val="24"/>
        </w:rPr>
        <w:t>TLK importo etape dalyvauja gavėjo šalies tarpininkai ir institucijos te</w:t>
      </w:r>
      <w:r w:rsidR="009D587C" w:rsidRPr="005D350F">
        <w:rPr>
          <w:rFonts w:cs="Times New Roman"/>
          <w:noProof/>
          <w:szCs w:val="24"/>
        </w:rPr>
        <w:t>i</w:t>
      </w:r>
      <w:r w:rsidRPr="005D350F">
        <w:rPr>
          <w:rFonts w:cs="Times New Roman"/>
          <w:noProof/>
          <w:szCs w:val="24"/>
        </w:rPr>
        <w:t xml:space="preserve">kdami logistinės paslaugas ar kitais įtakodami TLK elementus. Šis, paskutinis TLK, etapas pasibaigia, kai gavėjui perduodami ir jis priima TLK </w:t>
      </w:r>
      <w:r w:rsidR="00CE441C" w:rsidRPr="005D350F">
        <w:rPr>
          <w:rFonts w:cs="Times New Roman"/>
          <w:noProof/>
          <w:szCs w:val="24"/>
        </w:rPr>
        <w:t xml:space="preserve">judėjusius </w:t>
      </w:r>
      <w:r w:rsidRPr="005D350F">
        <w:rPr>
          <w:rFonts w:cs="Times New Roman"/>
          <w:noProof/>
          <w:szCs w:val="24"/>
        </w:rPr>
        <w:t xml:space="preserve">materialiuosius objektus ir </w:t>
      </w:r>
      <w:r w:rsidR="00801F33" w:rsidRPr="005D350F">
        <w:rPr>
          <w:rFonts w:cs="Times New Roman"/>
          <w:noProof/>
          <w:szCs w:val="24"/>
        </w:rPr>
        <w:t>šiems objektams atliekamos visos numatytos logistinės operacijos.</w:t>
      </w:r>
    </w:p>
    <w:p w:rsidR="00651A5E" w:rsidRPr="005D350F" w:rsidRDefault="00651A5E" w:rsidP="002F6AE1">
      <w:pPr>
        <w:pStyle w:val="Heading2"/>
        <w:rPr>
          <w:noProof/>
        </w:rPr>
      </w:pPr>
    </w:p>
    <w:p w:rsidR="00050F6A" w:rsidRPr="005D350F" w:rsidRDefault="00050F6A" w:rsidP="00F529F7">
      <w:pPr>
        <w:pStyle w:val="Heading2"/>
        <w:numPr>
          <w:ilvl w:val="1"/>
          <w:numId w:val="43"/>
        </w:numPr>
        <w:jc w:val="left"/>
        <w:rPr>
          <w:noProof/>
        </w:rPr>
      </w:pPr>
      <w:bookmarkStart w:id="3" w:name="_Toc321871944"/>
      <w:r w:rsidRPr="005D350F">
        <w:rPr>
          <w:noProof/>
        </w:rPr>
        <w:t>Muitinės formalumai tarptautiniame logistikos kanale</w:t>
      </w:r>
      <w:bookmarkEnd w:id="3"/>
    </w:p>
    <w:p w:rsidR="00444256" w:rsidRPr="005D350F" w:rsidRDefault="00444256" w:rsidP="00444256">
      <w:pPr>
        <w:spacing w:after="0" w:line="360" w:lineRule="auto"/>
        <w:jc w:val="both"/>
        <w:rPr>
          <w:rFonts w:cs="Times New Roman"/>
          <w:noProof/>
          <w:szCs w:val="24"/>
        </w:rPr>
      </w:pPr>
    </w:p>
    <w:p w:rsidR="00BE4FFC" w:rsidRPr="005D350F" w:rsidRDefault="005A3F90" w:rsidP="00B6560F">
      <w:pPr>
        <w:spacing w:after="0" w:line="360" w:lineRule="auto"/>
        <w:ind w:firstLine="567"/>
        <w:jc w:val="both"/>
        <w:rPr>
          <w:rFonts w:cs="Times New Roman"/>
          <w:noProof/>
          <w:szCs w:val="24"/>
        </w:rPr>
      </w:pPr>
      <w:r w:rsidRPr="005D350F">
        <w:rPr>
          <w:rFonts w:cs="Times New Roman"/>
          <w:noProof/>
          <w:szCs w:val="24"/>
        </w:rPr>
        <w:t xml:space="preserve">TLK kanalu </w:t>
      </w:r>
      <w:r w:rsidR="00CE441C" w:rsidRPr="005D350F">
        <w:rPr>
          <w:rFonts w:cs="Times New Roman"/>
          <w:noProof/>
          <w:szCs w:val="24"/>
        </w:rPr>
        <w:t xml:space="preserve">judantys </w:t>
      </w:r>
      <w:r w:rsidRPr="005D350F">
        <w:rPr>
          <w:rFonts w:cs="Times New Roman"/>
          <w:noProof/>
          <w:szCs w:val="24"/>
        </w:rPr>
        <w:t xml:space="preserve">ir valstybės </w:t>
      </w:r>
      <w:r w:rsidR="00346657" w:rsidRPr="005D350F">
        <w:rPr>
          <w:rFonts w:cs="Times New Roman"/>
          <w:noProof/>
          <w:szCs w:val="24"/>
        </w:rPr>
        <w:t xml:space="preserve">(muitų) </w:t>
      </w:r>
      <w:r w:rsidRPr="005D350F">
        <w:rPr>
          <w:rFonts w:cs="Times New Roman"/>
          <w:noProof/>
          <w:szCs w:val="24"/>
        </w:rPr>
        <w:t>sieną kertantys materialieji objektai</w:t>
      </w:r>
      <w:r w:rsidR="003D70B4" w:rsidRPr="005D350F">
        <w:rPr>
          <w:rFonts w:cs="Times New Roman"/>
          <w:noProof/>
          <w:szCs w:val="24"/>
        </w:rPr>
        <w:t xml:space="preserve"> (prekės, kroviniai, tara ir t.t.)</w:t>
      </w:r>
      <w:r w:rsidRPr="005D350F">
        <w:rPr>
          <w:rFonts w:cs="Times New Roman"/>
          <w:noProof/>
          <w:szCs w:val="24"/>
        </w:rPr>
        <w:t xml:space="preserve">, </w:t>
      </w:r>
      <w:r w:rsidR="003D70B4" w:rsidRPr="005D350F">
        <w:rPr>
          <w:rFonts w:cs="Times New Roman"/>
          <w:noProof/>
          <w:szCs w:val="24"/>
        </w:rPr>
        <w:t xml:space="preserve">kaip ir juos gabenančios transporto priemonės turi būti </w:t>
      </w:r>
      <w:r w:rsidR="00BE4FFC" w:rsidRPr="005D350F">
        <w:rPr>
          <w:rFonts w:cs="Times New Roman"/>
          <w:noProof/>
          <w:szCs w:val="24"/>
        </w:rPr>
        <w:t>pateikt</w:t>
      </w:r>
      <w:r w:rsidR="003D70B4" w:rsidRPr="005D350F">
        <w:rPr>
          <w:rFonts w:cs="Times New Roman"/>
          <w:noProof/>
          <w:szCs w:val="24"/>
        </w:rPr>
        <w:t xml:space="preserve">os </w:t>
      </w:r>
      <w:r w:rsidR="00BE4FFC" w:rsidRPr="005D350F">
        <w:rPr>
          <w:rFonts w:cs="Times New Roman"/>
          <w:noProof/>
          <w:szCs w:val="24"/>
        </w:rPr>
        <w:t xml:space="preserve">muitinei bei atlikti </w:t>
      </w:r>
      <w:r w:rsidR="00BE4FFC" w:rsidRPr="005D350F">
        <w:rPr>
          <w:rFonts w:cs="Times New Roman"/>
          <w:noProof/>
          <w:szCs w:val="24"/>
        </w:rPr>
        <w:lastRenderedPageBreak/>
        <w:t>nustatyt</w:t>
      </w:r>
      <w:r w:rsidR="003D70B4" w:rsidRPr="005D350F">
        <w:rPr>
          <w:rFonts w:cs="Times New Roman"/>
          <w:noProof/>
          <w:szCs w:val="24"/>
        </w:rPr>
        <w:t>i</w:t>
      </w:r>
      <w:r w:rsidR="00BE4FFC" w:rsidRPr="005D350F">
        <w:rPr>
          <w:rFonts w:cs="Times New Roman"/>
          <w:noProof/>
          <w:szCs w:val="24"/>
        </w:rPr>
        <w:t xml:space="preserve"> muitinės formalum</w:t>
      </w:r>
      <w:r w:rsidR="003D70B4" w:rsidRPr="005D350F">
        <w:rPr>
          <w:rFonts w:cs="Times New Roman"/>
          <w:noProof/>
          <w:szCs w:val="24"/>
        </w:rPr>
        <w:t>ai</w:t>
      </w:r>
      <w:r w:rsidR="00BE4FFC" w:rsidRPr="005D350F">
        <w:rPr>
          <w:rFonts w:cs="Times New Roman"/>
          <w:noProof/>
          <w:szCs w:val="24"/>
        </w:rPr>
        <w:t>.</w:t>
      </w:r>
      <w:r w:rsidRPr="005D350F">
        <w:rPr>
          <w:rFonts w:cs="Times New Roman"/>
          <w:noProof/>
          <w:szCs w:val="24"/>
        </w:rPr>
        <w:t xml:space="preserve"> Išimtis – šalis, priklausanti muitų sąjungai. Joje muitinės formalumai atliekami tik </w:t>
      </w:r>
      <w:r w:rsidR="003D70B4" w:rsidRPr="005D350F">
        <w:rPr>
          <w:rFonts w:cs="Times New Roman"/>
          <w:noProof/>
          <w:szCs w:val="24"/>
        </w:rPr>
        <w:t>kertant šios valstybės sieną su trečiąją, t. y.</w:t>
      </w:r>
      <w:r w:rsidRPr="005D350F">
        <w:rPr>
          <w:rFonts w:cs="Times New Roman"/>
          <w:noProof/>
          <w:szCs w:val="24"/>
        </w:rPr>
        <w:t xml:space="preserve"> muitų sąjungai nepriklausanči</w:t>
      </w:r>
      <w:r w:rsidR="003D70B4" w:rsidRPr="005D350F">
        <w:rPr>
          <w:rFonts w:cs="Times New Roman"/>
          <w:noProof/>
          <w:szCs w:val="24"/>
        </w:rPr>
        <w:t>a</w:t>
      </w:r>
      <w:r w:rsidRPr="005D350F">
        <w:rPr>
          <w:rFonts w:cs="Times New Roman"/>
          <w:noProof/>
          <w:szCs w:val="24"/>
        </w:rPr>
        <w:t xml:space="preserve">, </w:t>
      </w:r>
      <w:r w:rsidR="003D70B4" w:rsidRPr="005D350F">
        <w:rPr>
          <w:rFonts w:cs="Times New Roman"/>
          <w:noProof/>
          <w:szCs w:val="24"/>
        </w:rPr>
        <w:t>šalimi.</w:t>
      </w:r>
    </w:p>
    <w:p w:rsidR="003D70B4" w:rsidRPr="005D350F" w:rsidRDefault="00444256" w:rsidP="00B6560F">
      <w:pPr>
        <w:spacing w:after="0" w:line="360" w:lineRule="auto"/>
        <w:ind w:firstLine="567"/>
        <w:jc w:val="both"/>
        <w:rPr>
          <w:rFonts w:cs="Times New Roman"/>
          <w:noProof/>
          <w:szCs w:val="24"/>
        </w:rPr>
      </w:pPr>
      <w:r w:rsidRPr="005D350F">
        <w:rPr>
          <w:rFonts w:cs="Times New Roman"/>
          <w:noProof/>
          <w:szCs w:val="24"/>
        </w:rPr>
        <w:t xml:space="preserve">Muitų sąjunga – tai muitų teritorija, </w:t>
      </w:r>
      <w:r w:rsidR="003D70B4" w:rsidRPr="005D350F">
        <w:rPr>
          <w:rFonts w:cs="Times New Roman"/>
          <w:noProof/>
          <w:szCs w:val="24"/>
        </w:rPr>
        <w:t xml:space="preserve">sudaryta iš </w:t>
      </w:r>
      <w:r w:rsidRPr="005D350F">
        <w:rPr>
          <w:rFonts w:cs="Times New Roman"/>
          <w:noProof/>
          <w:szCs w:val="24"/>
        </w:rPr>
        <w:t>dviejų arba daugiau valstybių</w:t>
      </w:r>
      <w:r w:rsidR="003D70B4" w:rsidRPr="005D350F">
        <w:rPr>
          <w:rFonts w:cs="Times New Roman"/>
          <w:noProof/>
          <w:szCs w:val="24"/>
        </w:rPr>
        <w:t xml:space="preserve">, įeinančių į šią muitų sąjungą, </w:t>
      </w:r>
      <w:r w:rsidRPr="005D350F">
        <w:rPr>
          <w:rFonts w:cs="Times New Roman"/>
          <w:noProof/>
          <w:szCs w:val="24"/>
        </w:rPr>
        <w:t xml:space="preserve">muitų teritorijų. </w:t>
      </w:r>
      <w:r w:rsidR="003D70B4" w:rsidRPr="005D350F">
        <w:rPr>
          <w:rFonts w:cs="Times New Roman"/>
          <w:noProof/>
          <w:szCs w:val="24"/>
        </w:rPr>
        <w:t>Tai savotiška valstybių laisvosios prekybos erdvė, kurioje taikomas bendras išorinių muitų tarifas, prekės laisvai juda tarp muitų sąjungos šalių narių, kurioje laikomasi bendros prekybos su trečiosiomis šalimis politikos ir bendrų taisyklių.</w:t>
      </w:r>
      <w:r w:rsidR="002E6348" w:rsidRPr="005D350F">
        <w:rPr>
          <w:rStyle w:val="FootnoteReference"/>
          <w:rFonts w:cs="Times New Roman"/>
          <w:noProof/>
          <w:szCs w:val="24"/>
        </w:rPr>
        <w:footnoteReference w:id="9"/>
      </w:r>
    </w:p>
    <w:p w:rsidR="003D70B4" w:rsidRPr="005D350F" w:rsidRDefault="00444256" w:rsidP="00B6560F">
      <w:pPr>
        <w:spacing w:after="0" w:line="360" w:lineRule="auto"/>
        <w:ind w:firstLine="567"/>
        <w:jc w:val="both"/>
        <w:rPr>
          <w:rFonts w:cs="Times New Roman"/>
          <w:noProof/>
          <w:szCs w:val="24"/>
        </w:rPr>
      </w:pPr>
      <w:r w:rsidRPr="005D350F">
        <w:rPr>
          <w:rFonts w:cs="Times New Roman"/>
          <w:noProof/>
          <w:szCs w:val="24"/>
        </w:rPr>
        <w:t>Pagrindiniai muitų sąjungos požymiai</w:t>
      </w:r>
      <w:r w:rsidR="003D70B4" w:rsidRPr="005D350F">
        <w:rPr>
          <w:rFonts w:cs="Times New Roman"/>
          <w:noProof/>
          <w:szCs w:val="24"/>
        </w:rPr>
        <w:t xml:space="preserve"> – tai </w:t>
      </w:r>
      <w:r w:rsidRPr="005D350F">
        <w:rPr>
          <w:rFonts w:cs="Times New Roman"/>
          <w:noProof/>
          <w:szCs w:val="24"/>
        </w:rPr>
        <w:t>Bendras muitų tarifas</w:t>
      </w:r>
      <w:r w:rsidR="003D70B4" w:rsidRPr="005D350F">
        <w:rPr>
          <w:rFonts w:cs="Times New Roman"/>
          <w:noProof/>
          <w:szCs w:val="24"/>
        </w:rPr>
        <w:t xml:space="preserve">, </w:t>
      </w:r>
      <w:r w:rsidRPr="005D350F">
        <w:rPr>
          <w:rFonts w:cs="Times New Roman"/>
          <w:noProof/>
          <w:szCs w:val="24"/>
        </w:rPr>
        <w:t xml:space="preserve">bendri </w:t>
      </w:r>
      <w:r w:rsidR="00CE441C" w:rsidRPr="005D350F">
        <w:rPr>
          <w:rFonts w:cs="Times New Roman"/>
          <w:noProof/>
          <w:szCs w:val="24"/>
        </w:rPr>
        <w:t>BMT</w:t>
      </w:r>
      <w:r w:rsidR="003D70B4" w:rsidRPr="005D350F">
        <w:rPr>
          <w:rFonts w:cs="Times New Roman"/>
          <w:noProof/>
          <w:szCs w:val="24"/>
        </w:rPr>
        <w:t xml:space="preserve"> taikymą reglamentuojantys </w:t>
      </w:r>
      <w:r w:rsidRPr="005D350F">
        <w:rPr>
          <w:rFonts w:cs="Times New Roman"/>
          <w:noProof/>
          <w:szCs w:val="24"/>
        </w:rPr>
        <w:t xml:space="preserve">įstatymai, </w:t>
      </w:r>
      <w:r w:rsidR="003D70B4" w:rsidRPr="005D350F">
        <w:rPr>
          <w:rFonts w:cs="Times New Roman"/>
          <w:noProof/>
          <w:szCs w:val="24"/>
        </w:rPr>
        <w:t>bendra prekyba trečiųjų šalių atžvilgiu ir muitų netaikymas prekėms, kuriomis tarpusavyje prekiauja muitų sąjungai p</w:t>
      </w:r>
      <w:r w:rsidR="002E6348" w:rsidRPr="005D350F">
        <w:rPr>
          <w:rFonts w:cs="Times New Roman"/>
          <w:noProof/>
          <w:szCs w:val="24"/>
        </w:rPr>
        <w:t>riklausančios šalys.</w:t>
      </w:r>
    </w:p>
    <w:p w:rsidR="00444256" w:rsidRPr="005D350F" w:rsidRDefault="00444256" w:rsidP="00B6560F">
      <w:pPr>
        <w:spacing w:after="0" w:line="360" w:lineRule="auto"/>
        <w:ind w:firstLine="567"/>
        <w:jc w:val="both"/>
        <w:rPr>
          <w:rFonts w:cs="Times New Roman"/>
          <w:noProof/>
          <w:szCs w:val="24"/>
        </w:rPr>
      </w:pPr>
      <w:r w:rsidRPr="005D350F">
        <w:rPr>
          <w:rFonts w:cs="Times New Roman"/>
          <w:noProof/>
          <w:szCs w:val="24"/>
        </w:rPr>
        <w:t xml:space="preserve">ES yra muitų sąjunga, kurios vienas svarbiausių bruožų – bendra muitų teritorija ir bendra užsienio prekybos ir muitų politika, pasireiškianti taikant </w:t>
      </w:r>
      <w:r w:rsidR="00CE441C" w:rsidRPr="005D350F">
        <w:rPr>
          <w:rFonts w:cs="Times New Roman"/>
          <w:noProof/>
          <w:szCs w:val="24"/>
        </w:rPr>
        <w:t>BMT</w:t>
      </w:r>
      <w:r w:rsidRPr="005D350F">
        <w:rPr>
          <w:rFonts w:cs="Times New Roman"/>
          <w:noProof/>
          <w:szCs w:val="24"/>
        </w:rPr>
        <w:t xml:space="preserve"> ir vienodas muitinės procedūras. Visos E</w:t>
      </w:r>
      <w:r w:rsidR="00CE441C" w:rsidRPr="005D350F">
        <w:rPr>
          <w:rFonts w:cs="Times New Roman"/>
          <w:noProof/>
          <w:szCs w:val="24"/>
        </w:rPr>
        <w:t>S</w:t>
      </w:r>
      <w:r w:rsidRPr="005D350F">
        <w:rPr>
          <w:rFonts w:cs="Times New Roman"/>
          <w:noProof/>
          <w:szCs w:val="24"/>
        </w:rPr>
        <w:t xml:space="preserve"> valstybės narės prekiaudamos su </w:t>
      </w:r>
      <w:r w:rsidR="00B6560F" w:rsidRPr="005D350F">
        <w:rPr>
          <w:rFonts w:cs="Times New Roman"/>
          <w:noProof/>
          <w:szCs w:val="24"/>
        </w:rPr>
        <w:t xml:space="preserve">trečiosiomis </w:t>
      </w:r>
      <w:r w:rsidRPr="005D350F">
        <w:rPr>
          <w:rFonts w:cs="Times New Roman"/>
          <w:noProof/>
          <w:szCs w:val="24"/>
        </w:rPr>
        <w:t>valstybėmis taiko tas pačias taisykles. Pagrindinės E</w:t>
      </w:r>
      <w:r w:rsidR="00CE441C" w:rsidRPr="005D350F">
        <w:rPr>
          <w:rFonts w:cs="Times New Roman"/>
          <w:noProof/>
          <w:szCs w:val="24"/>
        </w:rPr>
        <w:t>S</w:t>
      </w:r>
      <w:r w:rsidRPr="005D350F">
        <w:rPr>
          <w:rFonts w:cs="Times New Roman"/>
          <w:noProof/>
          <w:szCs w:val="24"/>
        </w:rPr>
        <w:t xml:space="preserve"> valstybių narių prekybos su trečiosiomis šalimis taisyklės išdėstytos pagrindiniame teisės akte – B</w:t>
      </w:r>
      <w:r w:rsidR="00CE441C" w:rsidRPr="005D350F">
        <w:rPr>
          <w:rFonts w:cs="Times New Roman"/>
          <w:noProof/>
          <w:szCs w:val="24"/>
        </w:rPr>
        <w:t>MK</w:t>
      </w:r>
      <w:r w:rsidR="00963BC5" w:rsidRPr="005D350F">
        <w:rPr>
          <w:rStyle w:val="FootnoteReference"/>
          <w:rFonts w:cs="Times New Roman"/>
          <w:noProof/>
          <w:szCs w:val="24"/>
        </w:rPr>
        <w:footnoteReference w:id="10"/>
      </w:r>
      <w:r w:rsidRPr="005D350F">
        <w:rPr>
          <w:rFonts w:cs="Times New Roman"/>
          <w:noProof/>
          <w:szCs w:val="24"/>
        </w:rPr>
        <w:t>, kuris yra svarbiausių muitų teisės normų rinkinys.</w:t>
      </w:r>
    </w:p>
    <w:p w:rsidR="00B6560F" w:rsidRPr="005D350F" w:rsidRDefault="00B6560F" w:rsidP="003E76DA">
      <w:pPr>
        <w:spacing w:after="0" w:line="360" w:lineRule="auto"/>
        <w:ind w:firstLine="567"/>
        <w:jc w:val="both"/>
        <w:rPr>
          <w:rFonts w:cs="Times New Roman"/>
          <w:noProof/>
          <w:szCs w:val="24"/>
        </w:rPr>
      </w:pPr>
      <w:r w:rsidRPr="005D350F">
        <w:rPr>
          <w:rFonts w:cs="Times New Roman"/>
          <w:noProof/>
          <w:szCs w:val="24"/>
        </w:rPr>
        <w:t xml:space="preserve">Muitų sąjungai būdinga bendra muitų teritorija, muitų siena ir bendra užsienio prekybos ir muitų politika, pasireiškianti visų pirma taikant vienodus muitus. Bendra muitų teritorija reiškia, kad muitų sienų tarp </w:t>
      </w:r>
      <w:r w:rsidR="00CE441C" w:rsidRPr="005D350F">
        <w:rPr>
          <w:rFonts w:cs="Times New Roman"/>
          <w:noProof/>
          <w:szCs w:val="24"/>
        </w:rPr>
        <w:t>m</w:t>
      </w:r>
      <w:r w:rsidRPr="005D350F">
        <w:rPr>
          <w:rFonts w:cs="Times New Roman"/>
          <w:noProof/>
          <w:szCs w:val="24"/>
        </w:rPr>
        <w:t>uitų sąjungai priklausančių šalių, nėra, kaip nėra ir muitinės formalumų kertant šių valstybių vidines sienas. Prekės, teisėtai įvežtos į muitų sąjungą iš trečiųjų šalių, įforminus visus formalumus ir sumokėjus mokesčius gali laisvai cirkuliuoti muitų sąjungos viduje. Tačiau prekės gali būti apmokestintos kitais vietos mokesčiais (akcizu, pridėtinės vertės mokesčiu ir kitais).</w:t>
      </w:r>
    </w:p>
    <w:p w:rsidR="00B6560F" w:rsidRPr="005D350F" w:rsidRDefault="00B6560F" w:rsidP="00B6560F">
      <w:pPr>
        <w:tabs>
          <w:tab w:val="left" w:pos="550"/>
        </w:tabs>
        <w:spacing w:after="0" w:line="360" w:lineRule="auto"/>
        <w:ind w:firstLine="550"/>
        <w:jc w:val="both"/>
        <w:rPr>
          <w:rFonts w:cs="Times New Roman"/>
          <w:noProof/>
          <w:color w:val="000000"/>
          <w:szCs w:val="24"/>
        </w:rPr>
      </w:pPr>
      <w:r w:rsidRPr="005D350F">
        <w:rPr>
          <w:rFonts w:cs="Times New Roman"/>
          <w:noProof/>
          <w:color w:val="000000"/>
          <w:szCs w:val="24"/>
        </w:rPr>
        <w:t>ES muitų teritorij</w:t>
      </w:r>
      <w:r w:rsidR="0083718C" w:rsidRPr="005D350F">
        <w:rPr>
          <w:rFonts w:cs="Times New Roman"/>
          <w:noProof/>
          <w:color w:val="000000"/>
          <w:szCs w:val="24"/>
        </w:rPr>
        <w:t xml:space="preserve">ą sudaro muitų sąjungos </w:t>
      </w:r>
      <w:r w:rsidRPr="005D350F">
        <w:rPr>
          <w:rFonts w:cs="Times New Roman"/>
          <w:noProof/>
          <w:color w:val="000000"/>
          <w:szCs w:val="24"/>
        </w:rPr>
        <w:t xml:space="preserve">valstybių narių teritorijų </w:t>
      </w:r>
      <w:r w:rsidR="0083718C" w:rsidRPr="005D350F">
        <w:rPr>
          <w:rFonts w:cs="Times New Roman"/>
          <w:noProof/>
          <w:color w:val="000000"/>
          <w:szCs w:val="24"/>
        </w:rPr>
        <w:t xml:space="preserve">(dabar 27 šalys) </w:t>
      </w:r>
      <w:r w:rsidRPr="005D350F">
        <w:rPr>
          <w:rFonts w:cs="Times New Roman"/>
          <w:noProof/>
          <w:color w:val="000000"/>
          <w:szCs w:val="24"/>
        </w:rPr>
        <w:t xml:space="preserve">ir atskirų regionų, kuriems galioja </w:t>
      </w:r>
      <w:r w:rsidR="0083718C" w:rsidRPr="005D350F">
        <w:rPr>
          <w:rFonts w:cs="Times New Roman"/>
          <w:noProof/>
          <w:color w:val="000000"/>
          <w:szCs w:val="24"/>
        </w:rPr>
        <w:t>m</w:t>
      </w:r>
      <w:r w:rsidRPr="005D350F">
        <w:rPr>
          <w:rFonts w:cs="Times New Roman"/>
          <w:noProof/>
          <w:color w:val="000000"/>
          <w:szCs w:val="24"/>
        </w:rPr>
        <w:t xml:space="preserve">uitų sąjungos teisės normos ir taisyklės, visuma. </w:t>
      </w:r>
      <w:r w:rsidR="00CE441C" w:rsidRPr="005D350F">
        <w:rPr>
          <w:rFonts w:cs="Times New Roman"/>
          <w:noProof/>
          <w:color w:val="000000"/>
          <w:szCs w:val="24"/>
        </w:rPr>
        <w:t>BMK</w:t>
      </w:r>
      <w:r w:rsidRPr="005D350F">
        <w:rPr>
          <w:rFonts w:cs="Times New Roman"/>
          <w:noProof/>
          <w:color w:val="000000"/>
          <w:szCs w:val="24"/>
        </w:rPr>
        <w:t xml:space="preserve"> eliminuoja iš ES </w:t>
      </w:r>
      <w:r w:rsidR="0083718C" w:rsidRPr="005D350F">
        <w:rPr>
          <w:rFonts w:cs="Times New Roman"/>
          <w:noProof/>
          <w:color w:val="000000"/>
          <w:szCs w:val="24"/>
        </w:rPr>
        <w:t>m</w:t>
      </w:r>
      <w:r w:rsidRPr="005D350F">
        <w:rPr>
          <w:rFonts w:cs="Times New Roman"/>
          <w:noProof/>
          <w:color w:val="000000"/>
          <w:szCs w:val="24"/>
        </w:rPr>
        <w:t xml:space="preserve">uitų sąjungos kai kurias valstybių narių vidaus teritorijas. Pavyzdžiui, ES </w:t>
      </w:r>
      <w:r w:rsidR="0083718C" w:rsidRPr="005D350F">
        <w:rPr>
          <w:rFonts w:cs="Times New Roman"/>
          <w:noProof/>
          <w:color w:val="000000"/>
          <w:szCs w:val="24"/>
        </w:rPr>
        <w:t>m</w:t>
      </w:r>
      <w:r w:rsidRPr="005D350F">
        <w:rPr>
          <w:rFonts w:cs="Times New Roman"/>
          <w:noProof/>
          <w:color w:val="000000"/>
          <w:szCs w:val="24"/>
        </w:rPr>
        <w:t xml:space="preserve">uitų </w:t>
      </w:r>
      <w:r w:rsidR="0083718C" w:rsidRPr="005D350F">
        <w:rPr>
          <w:rFonts w:cs="Times New Roman"/>
          <w:noProof/>
          <w:color w:val="000000"/>
          <w:szCs w:val="24"/>
        </w:rPr>
        <w:t xml:space="preserve">teritorijai </w:t>
      </w:r>
      <w:r w:rsidRPr="005D350F">
        <w:rPr>
          <w:rFonts w:cs="Times New Roman"/>
          <w:noProof/>
          <w:color w:val="000000"/>
          <w:szCs w:val="24"/>
        </w:rPr>
        <w:t>nepriklauso Danijos Farerų salos ir Grenlandijos sala, Ispanijos Kanarų, Seutos ir Melilos salos, Gibraltaras, Prancūzijos užjūrio teritorijos. Tačiau taip pat yra teritorijų, kurios nepriklaus</w:t>
      </w:r>
      <w:r w:rsidR="0083718C" w:rsidRPr="005D350F">
        <w:rPr>
          <w:rFonts w:cs="Times New Roman"/>
          <w:noProof/>
          <w:color w:val="000000"/>
          <w:szCs w:val="24"/>
        </w:rPr>
        <w:t>o</w:t>
      </w:r>
      <w:r w:rsidRPr="005D350F">
        <w:rPr>
          <w:rFonts w:cs="Times New Roman"/>
          <w:noProof/>
          <w:color w:val="000000"/>
          <w:szCs w:val="24"/>
        </w:rPr>
        <w:t xml:space="preserve"> ES, tačiau priskiriamos ES </w:t>
      </w:r>
      <w:r w:rsidR="0083718C" w:rsidRPr="005D350F">
        <w:rPr>
          <w:rFonts w:cs="Times New Roman"/>
          <w:noProof/>
          <w:color w:val="000000"/>
          <w:szCs w:val="24"/>
        </w:rPr>
        <w:t>m</w:t>
      </w:r>
      <w:r w:rsidRPr="005D350F">
        <w:rPr>
          <w:rFonts w:cs="Times New Roman"/>
          <w:noProof/>
          <w:color w:val="000000"/>
          <w:szCs w:val="24"/>
        </w:rPr>
        <w:t>uitų sąjungos muitų teritorijai. Tai Monako kunigaikštystė Prancūzijoje, San Marinas Italijoje.</w:t>
      </w:r>
    </w:p>
    <w:p w:rsidR="00CE441C" w:rsidRPr="005D350F" w:rsidRDefault="0083718C" w:rsidP="004C28BB">
      <w:pPr>
        <w:spacing w:after="0" w:line="360" w:lineRule="auto"/>
        <w:ind w:firstLine="567"/>
        <w:jc w:val="both"/>
        <w:rPr>
          <w:rFonts w:cs="Times New Roman"/>
          <w:noProof/>
          <w:szCs w:val="24"/>
        </w:rPr>
      </w:pPr>
      <w:r w:rsidRPr="005D350F">
        <w:rPr>
          <w:rFonts w:cs="Times New Roman"/>
          <w:noProof/>
          <w:szCs w:val="24"/>
        </w:rPr>
        <w:t>ES muitų teritoriją juosianti valstybių siena yra ES muitų siena (su kai kuriomis išimtimis). Lietuvoje yra išorinė ES muitų siena su Baltarusija ir Rusijos federacija (Kaliningrado sritimi) ir vidinės ES sienos su Latvija ir Lenkija.</w:t>
      </w:r>
      <w:r w:rsidR="00364923" w:rsidRPr="005D350F">
        <w:rPr>
          <w:rFonts w:cs="Times New Roman"/>
          <w:noProof/>
          <w:szCs w:val="24"/>
        </w:rPr>
        <w:t xml:space="preserve"> B</w:t>
      </w:r>
      <w:r w:rsidR="00364923" w:rsidRPr="005D350F">
        <w:rPr>
          <w:noProof/>
          <w:szCs w:val="24"/>
        </w:rPr>
        <w:t xml:space="preserve">endras Lietuvos muitų sienos ilgis yra 1732 km. Išorinių ES sienų ilgis – 972 km.: 677 km (Lietuvos-Baltarusijos siena), 255 km (Lietuvos-Rusijos sausumos siena), 18 km (Lietuvos-Rusijos siena </w:t>
      </w:r>
      <w:hyperlink r:id="rId40" w:tooltip="Kuršių marios" w:history="1">
        <w:r w:rsidR="00364923" w:rsidRPr="005D350F">
          <w:rPr>
            <w:rStyle w:val="Hyperlink"/>
            <w:noProof/>
            <w:color w:val="auto"/>
            <w:szCs w:val="24"/>
            <w:u w:val="none"/>
          </w:rPr>
          <w:t xml:space="preserve">Kuršių mariose), </w:t>
        </w:r>
      </w:hyperlink>
      <w:r w:rsidR="00364923" w:rsidRPr="005D350F">
        <w:rPr>
          <w:noProof/>
          <w:szCs w:val="24"/>
        </w:rPr>
        <w:t>22 km (Lietuvos-Rusijos siena Baltijos jūroje).</w:t>
      </w:r>
    </w:p>
    <w:p w:rsidR="00F33BF9" w:rsidRPr="005D350F" w:rsidRDefault="00F33BF9" w:rsidP="00CB49EF">
      <w:pPr>
        <w:spacing w:after="0" w:line="360" w:lineRule="auto"/>
        <w:ind w:firstLine="567"/>
        <w:jc w:val="both"/>
        <w:rPr>
          <w:rFonts w:cs="Times New Roman"/>
          <w:noProof/>
          <w:szCs w:val="24"/>
        </w:rPr>
      </w:pPr>
      <w:r w:rsidRPr="005D350F">
        <w:rPr>
          <w:rFonts w:cs="Times New Roman"/>
          <w:noProof/>
          <w:szCs w:val="24"/>
        </w:rPr>
        <w:lastRenderedPageBreak/>
        <w:t>Nuo 2004 m. gegužės 1 d., Lietuvai įstojus į ES, Lietuvos muitinės veiklą pradėjo reglamentuoti B</w:t>
      </w:r>
      <w:r w:rsidR="00364923" w:rsidRPr="005D350F">
        <w:rPr>
          <w:rFonts w:cs="Times New Roman"/>
          <w:noProof/>
          <w:szCs w:val="24"/>
        </w:rPr>
        <w:t>MK, BMKĮ</w:t>
      </w:r>
      <w:r w:rsidRPr="005D350F">
        <w:rPr>
          <w:rFonts w:cs="Times New Roman"/>
          <w:noProof/>
          <w:szCs w:val="24"/>
        </w:rPr>
        <w:t xml:space="preserve"> ir kiti ES teisės aktai. Vadovaujantis ES, nacionaliniai muitų teisės aktai negali pakartoti arba perteikti tiesiogiai taikomų ES teisės aktų nuostatų, negali jiems prieštarauti, tačiau nacionaliniai</w:t>
      </w:r>
      <w:r w:rsidR="00F96C04" w:rsidRPr="005D350F">
        <w:rPr>
          <w:rFonts w:cs="Times New Roman"/>
          <w:noProof/>
          <w:szCs w:val="24"/>
        </w:rPr>
        <w:t>s</w:t>
      </w:r>
      <w:r w:rsidRPr="005D350F">
        <w:rPr>
          <w:rFonts w:cs="Times New Roman"/>
          <w:noProof/>
          <w:szCs w:val="24"/>
        </w:rPr>
        <w:t xml:space="preserve"> teisės aktais galima reglamentuoti dalykus, kurių nereglamentuoja ar nepakankamai reglamentuoja ES teisės aktai.</w:t>
      </w:r>
      <w:r w:rsidR="000B3FF2" w:rsidRPr="005D350F">
        <w:rPr>
          <w:rStyle w:val="FootnoteReference"/>
          <w:rFonts w:cs="Times New Roman"/>
          <w:noProof/>
          <w:szCs w:val="24"/>
        </w:rPr>
        <w:footnoteReference w:id="11"/>
      </w:r>
    </w:p>
    <w:p w:rsidR="00F33BF9" w:rsidRPr="005D350F" w:rsidRDefault="00F33BF9" w:rsidP="00CB49EF">
      <w:pPr>
        <w:spacing w:after="0" w:line="360" w:lineRule="auto"/>
        <w:ind w:firstLine="567"/>
        <w:jc w:val="both"/>
        <w:rPr>
          <w:rFonts w:cs="Times New Roman"/>
          <w:noProof/>
          <w:szCs w:val="24"/>
        </w:rPr>
      </w:pPr>
      <w:r w:rsidRPr="005D350F">
        <w:rPr>
          <w:rFonts w:cs="Times New Roman"/>
          <w:noProof/>
          <w:szCs w:val="24"/>
        </w:rPr>
        <w:t>Į ES muitų teritoriją įvežami materialieji objektai (prekės, kroviniai, tara ir kt.) nuo jų įvežimo į muitų sąjungą momento yra muitinės prižiūrim</w:t>
      </w:r>
      <w:r w:rsidR="00364923" w:rsidRPr="005D350F">
        <w:rPr>
          <w:rFonts w:cs="Times New Roman"/>
          <w:noProof/>
          <w:szCs w:val="24"/>
        </w:rPr>
        <w:t>i</w:t>
      </w:r>
      <w:r w:rsidRPr="005D350F">
        <w:rPr>
          <w:rFonts w:cs="Times New Roman"/>
          <w:noProof/>
          <w:szCs w:val="24"/>
        </w:rPr>
        <w:t>. Muitinės prižiūrim</w:t>
      </w:r>
      <w:r w:rsidR="00EC0E97" w:rsidRPr="005D350F">
        <w:rPr>
          <w:rFonts w:cs="Times New Roman"/>
          <w:noProof/>
          <w:szCs w:val="24"/>
        </w:rPr>
        <w:t xml:space="preserve">i objektai </w:t>
      </w:r>
      <w:r w:rsidRPr="005D350F">
        <w:rPr>
          <w:rFonts w:cs="Times New Roman"/>
          <w:noProof/>
          <w:szCs w:val="24"/>
        </w:rPr>
        <w:t>galiojanči</w:t>
      </w:r>
      <w:r w:rsidR="00EC0E97" w:rsidRPr="005D350F">
        <w:rPr>
          <w:rFonts w:cs="Times New Roman"/>
          <w:noProof/>
          <w:szCs w:val="24"/>
        </w:rPr>
        <w:t xml:space="preserve">ų </w:t>
      </w:r>
      <w:r w:rsidRPr="005D350F">
        <w:rPr>
          <w:rFonts w:cs="Times New Roman"/>
          <w:noProof/>
          <w:szCs w:val="24"/>
        </w:rPr>
        <w:t>teisės akt</w:t>
      </w:r>
      <w:r w:rsidR="00EC0E97" w:rsidRPr="005D350F">
        <w:rPr>
          <w:rFonts w:cs="Times New Roman"/>
          <w:noProof/>
          <w:szCs w:val="24"/>
        </w:rPr>
        <w:t xml:space="preserve">ų nustatyta tvarka </w:t>
      </w:r>
      <w:r w:rsidRPr="005D350F">
        <w:rPr>
          <w:rFonts w:cs="Times New Roman"/>
          <w:noProof/>
          <w:szCs w:val="24"/>
        </w:rPr>
        <w:t>gali būti muitinės ir kitų įgaliotų institucijų tikrinam</w:t>
      </w:r>
      <w:r w:rsidR="00EC0E97" w:rsidRPr="005D350F">
        <w:rPr>
          <w:rFonts w:cs="Times New Roman"/>
          <w:noProof/>
          <w:szCs w:val="24"/>
        </w:rPr>
        <w:t>i</w:t>
      </w:r>
      <w:r w:rsidRPr="005D350F">
        <w:rPr>
          <w:rFonts w:cs="Times New Roman"/>
          <w:noProof/>
          <w:szCs w:val="24"/>
        </w:rPr>
        <w:t xml:space="preserve">. </w:t>
      </w:r>
      <w:r w:rsidR="00EC0E97" w:rsidRPr="005D350F">
        <w:rPr>
          <w:rFonts w:cs="Times New Roman"/>
          <w:noProof/>
          <w:szCs w:val="24"/>
        </w:rPr>
        <w:t xml:space="preserve">Jie </w:t>
      </w:r>
      <w:r w:rsidRPr="005D350F">
        <w:rPr>
          <w:rFonts w:cs="Times New Roman"/>
          <w:noProof/>
          <w:szCs w:val="24"/>
        </w:rPr>
        <w:t>lieka muitinės prižiūrim</w:t>
      </w:r>
      <w:r w:rsidR="00EC0E97" w:rsidRPr="005D350F">
        <w:rPr>
          <w:rFonts w:cs="Times New Roman"/>
          <w:noProof/>
          <w:szCs w:val="24"/>
        </w:rPr>
        <w:t>i</w:t>
      </w:r>
      <w:r w:rsidRPr="005D350F">
        <w:rPr>
          <w:rFonts w:cs="Times New Roman"/>
          <w:noProof/>
          <w:szCs w:val="24"/>
        </w:rPr>
        <w:t xml:space="preserve"> t</w:t>
      </w:r>
      <w:r w:rsidR="00EC0E97" w:rsidRPr="005D350F">
        <w:rPr>
          <w:rFonts w:cs="Times New Roman"/>
          <w:noProof/>
          <w:szCs w:val="24"/>
        </w:rPr>
        <w:t xml:space="preserve">ol, kol jiems nustatomas </w:t>
      </w:r>
      <w:r w:rsidRPr="005D350F">
        <w:rPr>
          <w:rFonts w:cs="Times New Roman"/>
          <w:noProof/>
          <w:szCs w:val="24"/>
        </w:rPr>
        <w:t>muitini</w:t>
      </w:r>
      <w:r w:rsidR="00EC0E97" w:rsidRPr="005D350F">
        <w:rPr>
          <w:rFonts w:cs="Times New Roman"/>
          <w:noProof/>
          <w:szCs w:val="24"/>
        </w:rPr>
        <w:t>s</w:t>
      </w:r>
      <w:r w:rsidRPr="005D350F">
        <w:rPr>
          <w:rFonts w:cs="Times New Roman"/>
          <w:noProof/>
          <w:szCs w:val="24"/>
        </w:rPr>
        <w:t xml:space="preserve"> status</w:t>
      </w:r>
      <w:r w:rsidR="00EC0E97" w:rsidRPr="005D350F">
        <w:rPr>
          <w:rFonts w:cs="Times New Roman"/>
          <w:noProof/>
          <w:szCs w:val="24"/>
        </w:rPr>
        <w:t xml:space="preserve">as </w:t>
      </w:r>
      <w:r w:rsidRPr="005D350F">
        <w:rPr>
          <w:rFonts w:cs="Times New Roman"/>
          <w:noProof/>
          <w:szCs w:val="24"/>
        </w:rPr>
        <w:t>– Bendrijos ar ne Bendrijos prek</w:t>
      </w:r>
      <w:r w:rsidR="00EC0E97" w:rsidRPr="005D350F">
        <w:rPr>
          <w:rFonts w:cs="Times New Roman"/>
          <w:noProof/>
          <w:szCs w:val="24"/>
        </w:rPr>
        <w:t>ės.</w:t>
      </w:r>
    </w:p>
    <w:p w:rsidR="00EC0E97" w:rsidRPr="005D350F" w:rsidRDefault="00F33BF9" w:rsidP="00346657">
      <w:pPr>
        <w:spacing w:after="0" w:line="360" w:lineRule="auto"/>
        <w:ind w:firstLine="567"/>
        <w:jc w:val="both"/>
        <w:rPr>
          <w:rFonts w:cs="Times New Roman"/>
          <w:noProof/>
          <w:szCs w:val="24"/>
        </w:rPr>
      </w:pPr>
      <w:r w:rsidRPr="005D350F">
        <w:rPr>
          <w:rFonts w:cs="Times New Roman"/>
          <w:noProof/>
          <w:szCs w:val="24"/>
        </w:rPr>
        <w:t xml:space="preserve">Bendrijos prekės – tai iš </w:t>
      </w:r>
      <w:r w:rsidR="00EC0E97" w:rsidRPr="005D350F">
        <w:rPr>
          <w:rFonts w:cs="Times New Roman"/>
          <w:noProof/>
          <w:szCs w:val="24"/>
        </w:rPr>
        <w:t xml:space="preserve">ES </w:t>
      </w:r>
      <w:r w:rsidRPr="005D350F">
        <w:rPr>
          <w:rFonts w:cs="Times New Roman"/>
          <w:noProof/>
          <w:szCs w:val="24"/>
        </w:rPr>
        <w:t>muitų teritorijo</w:t>
      </w:r>
      <w:r w:rsidR="00EC0E97" w:rsidRPr="005D350F">
        <w:rPr>
          <w:rFonts w:cs="Times New Roman"/>
          <w:noProof/>
          <w:szCs w:val="24"/>
        </w:rPr>
        <w:t>s</w:t>
      </w:r>
      <w:r w:rsidRPr="005D350F">
        <w:rPr>
          <w:rFonts w:cs="Times New Roman"/>
          <w:noProof/>
          <w:szCs w:val="24"/>
        </w:rPr>
        <w:t xml:space="preserve"> kilusios prekės, kurių sudėtyje nėra importuotų prekių, arba toje teritorijoje į laisvą apyvartą išleistos prekės, taip pat šių dviejų tipų deriniai.Ne Bendrijos prek</w:t>
      </w:r>
      <w:r w:rsidR="00EC0E97" w:rsidRPr="005D350F">
        <w:rPr>
          <w:rFonts w:cs="Times New Roman"/>
          <w:noProof/>
          <w:szCs w:val="24"/>
        </w:rPr>
        <w:t>ėms priskiriamos visos Bendrijos prekėms taikomų kriterijų neatitinkančios prekės.</w:t>
      </w:r>
      <w:r w:rsidR="00AD6BF0" w:rsidRPr="005D350F">
        <w:rPr>
          <w:rStyle w:val="FootnoteReference"/>
          <w:rFonts w:cs="Times New Roman"/>
          <w:noProof/>
          <w:szCs w:val="24"/>
        </w:rPr>
        <w:footnoteReference w:id="12"/>
      </w:r>
    </w:p>
    <w:p w:rsidR="00F33BF9" w:rsidRPr="005D350F" w:rsidRDefault="00EC0E97" w:rsidP="00031D3E">
      <w:pPr>
        <w:spacing w:after="0" w:line="360" w:lineRule="auto"/>
        <w:ind w:firstLine="567"/>
        <w:jc w:val="both"/>
        <w:rPr>
          <w:rFonts w:eastAsia="Calibri" w:cs="Times New Roman"/>
          <w:noProof/>
          <w:szCs w:val="24"/>
        </w:rPr>
      </w:pPr>
      <w:r w:rsidRPr="005D350F">
        <w:rPr>
          <w:rFonts w:eastAsia="Calibri" w:cs="Times New Roman"/>
          <w:noProof/>
          <w:szCs w:val="24"/>
        </w:rPr>
        <w:t>P</w:t>
      </w:r>
      <w:r w:rsidR="00F33BF9" w:rsidRPr="005D350F">
        <w:rPr>
          <w:rFonts w:eastAsia="Calibri" w:cs="Times New Roman"/>
          <w:noProof/>
          <w:szCs w:val="24"/>
        </w:rPr>
        <w:t xml:space="preserve">rekės </w:t>
      </w:r>
      <w:r w:rsidRPr="005D350F">
        <w:rPr>
          <w:rFonts w:eastAsia="Calibri" w:cs="Times New Roman"/>
          <w:noProof/>
          <w:szCs w:val="24"/>
        </w:rPr>
        <w:t xml:space="preserve">gali būti gabenamos </w:t>
      </w:r>
      <w:r w:rsidR="00F33BF9" w:rsidRPr="005D350F">
        <w:rPr>
          <w:rFonts w:eastAsia="Calibri" w:cs="Times New Roman"/>
          <w:noProof/>
          <w:szCs w:val="24"/>
        </w:rPr>
        <w:t xml:space="preserve">iš vienos </w:t>
      </w:r>
      <w:r w:rsidRPr="005D350F">
        <w:rPr>
          <w:rFonts w:eastAsia="Calibri" w:cs="Times New Roman"/>
          <w:noProof/>
          <w:szCs w:val="24"/>
        </w:rPr>
        <w:t xml:space="preserve">ES </w:t>
      </w:r>
      <w:r w:rsidR="00F33BF9" w:rsidRPr="005D350F">
        <w:rPr>
          <w:rFonts w:eastAsia="Calibri" w:cs="Times New Roman"/>
          <w:noProof/>
          <w:szCs w:val="24"/>
        </w:rPr>
        <w:t xml:space="preserve">muitų teritorijos dalies į kitą </w:t>
      </w:r>
      <w:r w:rsidRPr="005D350F">
        <w:rPr>
          <w:rFonts w:eastAsia="Calibri" w:cs="Times New Roman"/>
          <w:noProof/>
          <w:szCs w:val="24"/>
        </w:rPr>
        <w:t>ir per trečiąsias šalis, t</w:t>
      </w:r>
      <w:r w:rsidR="00F33BF9" w:rsidRPr="005D350F">
        <w:rPr>
          <w:rFonts w:eastAsia="Calibri" w:cs="Times New Roman"/>
          <w:noProof/>
          <w:szCs w:val="24"/>
        </w:rPr>
        <w:t xml:space="preserve">odėl labai svarbu, kad </w:t>
      </w:r>
      <w:r w:rsidRPr="005D350F">
        <w:rPr>
          <w:rFonts w:eastAsia="Calibri" w:cs="Times New Roman"/>
          <w:noProof/>
          <w:szCs w:val="24"/>
        </w:rPr>
        <w:t xml:space="preserve">jas </w:t>
      </w:r>
      <w:r w:rsidR="00F33BF9" w:rsidRPr="005D350F">
        <w:rPr>
          <w:rFonts w:eastAsia="Calibri" w:cs="Times New Roman"/>
          <w:noProof/>
          <w:szCs w:val="24"/>
        </w:rPr>
        <w:t xml:space="preserve">vėl įvežant į </w:t>
      </w:r>
      <w:r w:rsidRPr="005D350F">
        <w:rPr>
          <w:rFonts w:eastAsia="Calibri" w:cs="Times New Roman"/>
          <w:noProof/>
          <w:szCs w:val="24"/>
        </w:rPr>
        <w:t xml:space="preserve">ES </w:t>
      </w:r>
      <w:r w:rsidR="00F33BF9" w:rsidRPr="005D350F">
        <w:rPr>
          <w:rFonts w:eastAsia="Calibri" w:cs="Times New Roman"/>
          <w:noProof/>
          <w:szCs w:val="24"/>
        </w:rPr>
        <w:t xml:space="preserve">muitų teritoriją muitinei būtų pateikti įrodymai, kad prekės turi Bendrijos prekių muitinį statusą.Nustačius, kad įvežtos prekės – tai Bendrijos prekės, muitinės priežiūra joms nebetaikoma, o ne Bendrijos prekės lieka muitinės prižiūrimos tol, kol pakeičiamas jų muitinis statusas arba </w:t>
      </w:r>
      <w:r w:rsidRPr="005D350F">
        <w:rPr>
          <w:rFonts w:eastAsia="Calibri" w:cs="Times New Roman"/>
          <w:noProof/>
          <w:szCs w:val="24"/>
        </w:rPr>
        <w:t>su jomis atliekami nustatyti muitinės sankcionuoti veiksmai (</w:t>
      </w:r>
      <w:r w:rsidR="00F33BF9" w:rsidRPr="005D350F">
        <w:rPr>
          <w:rFonts w:eastAsia="Calibri" w:cs="Times New Roman"/>
          <w:noProof/>
          <w:szCs w:val="24"/>
        </w:rPr>
        <w:t>įvežamos į laisvąją zoną, padedamos į laisvąjį sandėlį, reeksportuojamos arba sunaikinamos muitinei prižiūrint</w:t>
      </w:r>
      <w:r w:rsidRPr="005D350F">
        <w:rPr>
          <w:rFonts w:eastAsia="Calibri" w:cs="Times New Roman"/>
          <w:noProof/>
          <w:szCs w:val="24"/>
        </w:rPr>
        <w:t>)</w:t>
      </w:r>
      <w:r w:rsidR="00F33BF9" w:rsidRPr="005D350F">
        <w:rPr>
          <w:rFonts w:eastAsia="Calibri" w:cs="Times New Roman"/>
          <w:noProof/>
          <w:szCs w:val="24"/>
        </w:rPr>
        <w:t>.</w:t>
      </w:r>
    </w:p>
    <w:p w:rsidR="00BE13E1" w:rsidRPr="005D350F" w:rsidRDefault="003B7EA8" w:rsidP="00BE13E1">
      <w:pPr>
        <w:spacing w:after="0" w:line="360" w:lineRule="auto"/>
        <w:ind w:firstLine="567"/>
        <w:jc w:val="both"/>
        <w:rPr>
          <w:noProof/>
          <w:szCs w:val="24"/>
        </w:rPr>
      </w:pPr>
      <w:r w:rsidRPr="005D350F">
        <w:rPr>
          <w:noProof/>
          <w:szCs w:val="24"/>
        </w:rPr>
        <w:t>Vadovaujantis BMK 37 str. į ES muitų teritoriją įvežtus materialiuosius objektus m</w:t>
      </w:r>
      <w:r w:rsidR="00BE13E1" w:rsidRPr="005D350F">
        <w:rPr>
          <w:noProof/>
          <w:szCs w:val="24"/>
        </w:rPr>
        <w:t>uitinė prižiūri kol</w:t>
      </w:r>
      <w:r w:rsidRPr="005D350F">
        <w:rPr>
          <w:noProof/>
          <w:szCs w:val="24"/>
        </w:rPr>
        <w:t xml:space="preserve"> tenkinama bent viena iš žemiau nurodytų sąlygų</w:t>
      </w:r>
      <w:r w:rsidR="00BE13E1" w:rsidRPr="005D350F">
        <w:rPr>
          <w:noProof/>
          <w:szCs w:val="24"/>
        </w:rPr>
        <w:t>:</w:t>
      </w:r>
    </w:p>
    <w:p w:rsidR="00BE13E1" w:rsidRPr="005D350F" w:rsidRDefault="00BE13E1" w:rsidP="00BE13E1">
      <w:pPr>
        <w:pStyle w:val="ListParagraph"/>
        <w:numPr>
          <w:ilvl w:val="0"/>
          <w:numId w:val="26"/>
        </w:numPr>
        <w:tabs>
          <w:tab w:val="left" w:pos="1276"/>
        </w:tabs>
        <w:spacing w:after="0" w:line="360" w:lineRule="auto"/>
        <w:ind w:left="1276" w:hanging="425"/>
        <w:contextualSpacing w:val="0"/>
        <w:jc w:val="both"/>
        <w:rPr>
          <w:i/>
          <w:noProof/>
          <w:szCs w:val="24"/>
        </w:rPr>
      </w:pPr>
      <w:r w:rsidRPr="005D350F">
        <w:rPr>
          <w:i/>
          <w:noProof/>
          <w:szCs w:val="24"/>
        </w:rPr>
        <w:t>yra nustatoma, kad importuojama prekė turi Bendrijos prekių statusą;</w:t>
      </w:r>
    </w:p>
    <w:p w:rsidR="00BE13E1" w:rsidRPr="005D350F" w:rsidRDefault="00BE13E1" w:rsidP="00BE13E1">
      <w:pPr>
        <w:pStyle w:val="ListParagraph"/>
        <w:numPr>
          <w:ilvl w:val="0"/>
          <w:numId w:val="26"/>
        </w:numPr>
        <w:tabs>
          <w:tab w:val="left" w:pos="1276"/>
        </w:tabs>
        <w:spacing w:after="0" w:line="360" w:lineRule="auto"/>
        <w:ind w:left="1276" w:hanging="425"/>
        <w:contextualSpacing w:val="0"/>
        <w:jc w:val="both"/>
        <w:rPr>
          <w:i/>
          <w:noProof/>
          <w:szCs w:val="24"/>
        </w:rPr>
      </w:pPr>
      <w:r w:rsidRPr="005D350F">
        <w:rPr>
          <w:i/>
          <w:noProof/>
          <w:szCs w:val="24"/>
        </w:rPr>
        <w:t>ne Bendrijos prekės išleidžiamos į laisvą apyvartą Europos Bendrijoje;</w:t>
      </w:r>
    </w:p>
    <w:p w:rsidR="00BE13E1" w:rsidRPr="005D350F" w:rsidRDefault="00BE13E1" w:rsidP="00BE13E1">
      <w:pPr>
        <w:pStyle w:val="ListParagraph"/>
        <w:numPr>
          <w:ilvl w:val="0"/>
          <w:numId w:val="26"/>
        </w:numPr>
        <w:tabs>
          <w:tab w:val="left" w:pos="1276"/>
        </w:tabs>
        <w:spacing w:after="0" w:line="360" w:lineRule="auto"/>
        <w:ind w:left="1276" w:hanging="425"/>
        <w:contextualSpacing w:val="0"/>
        <w:jc w:val="both"/>
        <w:rPr>
          <w:i/>
          <w:noProof/>
          <w:szCs w:val="24"/>
        </w:rPr>
      </w:pPr>
      <w:r w:rsidRPr="005D350F">
        <w:rPr>
          <w:i/>
          <w:noProof/>
          <w:szCs w:val="24"/>
        </w:rPr>
        <w:t>ne Bendrijos prekės, buvo panaudotos pagal paskirtį muitinės priežiūros metu, arba tokios prekės buvo sunaikintos, sugadintos, negrąžinimai prarastos, arba priežiūros metu, arba tokios prekės buvo sunaikintos, sugadintos, negrąžinamai prarastos, arba reeksportuotos;</w:t>
      </w:r>
    </w:p>
    <w:p w:rsidR="00BE13E1" w:rsidRPr="005D350F" w:rsidRDefault="00BE13E1" w:rsidP="00BE13E1">
      <w:pPr>
        <w:pStyle w:val="ListParagraph"/>
        <w:numPr>
          <w:ilvl w:val="0"/>
          <w:numId w:val="26"/>
        </w:numPr>
        <w:tabs>
          <w:tab w:val="left" w:pos="1276"/>
        </w:tabs>
        <w:spacing w:after="0" w:line="360" w:lineRule="auto"/>
        <w:ind w:left="1276" w:hanging="425"/>
        <w:contextualSpacing w:val="0"/>
        <w:jc w:val="both"/>
        <w:rPr>
          <w:i/>
          <w:noProof/>
          <w:szCs w:val="24"/>
        </w:rPr>
      </w:pPr>
      <w:r w:rsidRPr="005D350F">
        <w:rPr>
          <w:i/>
          <w:noProof/>
          <w:szCs w:val="24"/>
        </w:rPr>
        <w:t>ne Bendrijos prekės buvo išvežtos iš EB muitų teritorijos;</w:t>
      </w:r>
    </w:p>
    <w:p w:rsidR="00BE13E1" w:rsidRPr="005D350F" w:rsidRDefault="00BE13E1" w:rsidP="00BE13E1">
      <w:pPr>
        <w:pStyle w:val="ListParagraph"/>
        <w:numPr>
          <w:ilvl w:val="0"/>
          <w:numId w:val="26"/>
        </w:numPr>
        <w:tabs>
          <w:tab w:val="left" w:pos="1276"/>
        </w:tabs>
        <w:spacing w:after="0" w:line="360" w:lineRule="auto"/>
        <w:ind w:left="1276" w:hanging="425"/>
        <w:contextualSpacing w:val="0"/>
        <w:jc w:val="both"/>
        <w:rPr>
          <w:i/>
          <w:noProof/>
          <w:szCs w:val="24"/>
        </w:rPr>
      </w:pPr>
      <w:r w:rsidRPr="005D350F">
        <w:rPr>
          <w:i/>
          <w:noProof/>
          <w:szCs w:val="24"/>
        </w:rPr>
        <w:t>ne Bendrijos prekės buvo patalpintos į laisvąją zoną ar laisvąjį sandėlį;</w:t>
      </w:r>
    </w:p>
    <w:p w:rsidR="00BE13E1" w:rsidRPr="005D350F" w:rsidRDefault="00BE13E1" w:rsidP="00BE13E1">
      <w:pPr>
        <w:numPr>
          <w:ilvl w:val="0"/>
          <w:numId w:val="26"/>
        </w:numPr>
        <w:tabs>
          <w:tab w:val="left" w:pos="1276"/>
        </w:tabs>
        <w:spacing w:after="0" w:line="360" w:lineRule="auto"/>
        <w:ind w:left="1276" w:hanging="425"/>
        <w:jc w:val="both"/>
        <w:rPr>
          <w:noProof/>
          <w:szCs w:val="24"/>
        </w:rPr>
      </w:pPr>
      <w:r w:rsidRPr="005D350F">
        <w:rPr>
          <w:i/>
          <w:noProof/>
          <w:szCs w:val="24"/>
        </w:rPr>
        <w:t>ne Bendrijos prekės buvo perleistos Valstybės iždui pagal tos šalies įstatymus</w:t>
      </w:r>
      <w:r w:rsidRPr="005D350F">
        <w:rPr>
          <w:rStyle w:val="FootnoteReference"/>
          <w:i/>
          <w:noProof/>
          <w:szCs w:val="24"/>
        </w:rPr>
        <w:footnoteReference w:id="13"/>
      </w:r>
      <w:r w:rsidRPr="005D350F">
        <w:rPr>
          <w:i/>
          <w:noProof/>
          <w:szCs w:val="24"/>
        </w:rPr>
        <w:t xml:space="preserve">. </w:t>
      </w:r>
    </w:p>
    <w:p w:rsidR="004C28BB" w:rsidRPr="005D350F" w:rsidRDefault="004C28BB" w:rsidP="00031D3E">
      <w:pPr>
        <w:spacing w:after="0" w:line="360" w:lineRule="auto"/>
        <w:ind w:firstLine="567"/>
        <w:jc w:val="both"/>
        <w:rPr>
          <w:rFonts w:cs="Times New Roman"/>
          <w:noProof/>
          <w:szCs w:val="24"/>
        </w:rPr>
      </w:pPr>
      <w:r w:rsidRPr="005D350F">
        <w:rPr>
          <w:rFonts w:cs="Times New Roman"/>
          <w:noProof/>
          <w:szCs w:val="24"/>
        </w:rPr>
        <w:t>Išskyrus keletą nedažnai taikomų išimčių, ES muitų teritorijoje gabenam</w:t>
      </w:r>
      <w:r w:rsidR="00031D3E" w:rsidRPr="005D350F">
        <w:rPr>
          <w:rFonts w:cs="Times New Roman"/>
          <w:noProof/>
          <w:szCs w:val="24"/>
        </w:rPr>
        <w:t>i</w:t>
      </w:r>
      <w:r w:rsidR="00DE0874" w:rsidRPr="005D350F">
        <w:rPr>
          <w:rFonts w:cs="Times New Roman"/>
          <w:noProof/>
          <w:szCs w:val="24"/>
        </w:rPr>
        <w:t xml:space="preserve"> materialieji objektai, kurie yra </w:t>
      </w:r>
      <w:r w:rsidRPr="005D350F">
        <w:rPr>
          <w:rFonts w:cs="Times New Roman"/>
          <w:noProof/>
          <w:szCs w:val="24"/>
        </w:rPr>
        <w:t>Bendrijos prekės</w:t>
      </w:r>
      <w:r w:rsidR="00DE0874" w:rsidRPr="005D350F">
        <w:rPr>
          <w:rFonts w:cs="Times New Roman"/>
          <w:noProof/>
          <w:szCs w:val="24"/>
        </w:rPr>
        <w:t>,</w:t>
      </w:r>
      <w:r w:rsidRPr="005D350F">
        <w:rPr>
          <w:rFonts w:cs="Times New Roman"/>
          <w:noProof/>
          <w:szCs w:val="24"/>
        </w:rPr>
        <w:t xml:space="preserve"> muitinei nepateikiamos ir nedeklaruojamos.</w:t>
      </w:r>
    </w:p>
    <w:p w:rsidR="003E76DA" w:rsidRDefault="00031D3E" w:rsidP="00031D3E">
      <w:pPr>
        <w:pStyle w:val="BodyText1"/>
        <w:autoSpaceDE/>
        <w:autoSpaceDN/>
        <w:adjustRightInd/>
        <w:spacing w:line="360" w:lineRule="auto"/>
        <w:ind w:firstLine="567"/>
        <w:rPr>
          <w:rFonts w:ascii="Times New Roman" w:hAnsi="Times New Roman"/>
          <w:noProof/>
          <w:sz w:val="24"/>
          <w:szCs w:val="24"/>
          <w:lang w:val="lt-LT"/>
        </w:rPr>
      </w:pPr>
      <w:r w:rsidRPr="005D350F">
        <w:rPr>
          <w:rFonts w:ascii="Times New Roman" w:hAnsi="Times New Roman"/>
          <w:noProof/>
          <w:sz w:val="24"/>
          <w:szCs w:val="24"/>
          <w:lang w:val="lt-LT"/>
        </w:rPr>
        <w:t>Materialiuosius objektus į ES muitų teritoriją įvežęs asmuo, arba asmuo, prisiėmęs</w:t>
      </w:r>
      <w:r w:rsidR="003E76DA">
        <w:rPr>
          <w:rFonts w:ascii="Times New Roman" w:hAnsi="Times New Roman"/>
          <w:noProof/>
          <w:sz w:val="24"/>
          <w:szCs w:val="24"/>
          <w:lang w:val="lt-LT"/>
        </w:rPr>
        <w:t xml:space="preserve"> atsakomybę </w:t>
      </w:r>
    </w:p>
    <w:p w:rsidR="00031D3E" w:rsidRPr="005D350F" w:rsidRDefault="00031D3E" w:rsidP="003E76DA">
      <w:pPr>
        <w:pStyle w:val="BodyText1"/>
        <w:autoSpaceDE/>
        <w:autoSpaceDN/>
        <w:adjustRightInd/>
        <w:spacing w:line="360" w:lineRule="auto"/>
        <w:ind w:firstLine="0"/>
        <w:rPr>
          <w:rFonts w:ascii="Times New Roman" w:hAnsi="Times New Roman"/>
          <w:noProof/>
          <w:sz w:val="24"/>
          <w:szCs w:val="24"/>
          <w:lang w:val="lt-LT"/>
        </w:rPr>
      </w:pPr>
      <w:r w:rsidRPr="005D350F">
        <w:rPr>
          <w:rFonts w:ascii="Times New Roman" w:hAnsi="Times New Roman"/>
          <w:noProof/>
          <w:sz w:val="24"/>
          <w:szCs w:val="24"/>
          <w:lang w:val="lt-LT"/>
        </w:rPr>
        <w:lastRenderedPageBreak/>
        <w:t>už jau įvežtų materialiųjų objektų gabenimą muitų teritorijoje, turi juos pateikti muitinei</w:t>
      </w:r>
      <w:r w:rsidR="005E4307">
        <w:rPr>
          <w:rFonts w:ascii="Times New Roman" w:hAnsi="Times New Roman"/>
          <w:noProof/>
          <w:sz w:val="24"/>
          <w:szCs w:val="24"/>
          <w:lang w:val="lt-LT"/>
        </w:rPr>
        <w:t>. Šiuo asmeniu paprastai yra TLK</w:t>
      </w:r>
      <w:r w:rsidRPr="005D350F">
        <w:rPr>
          <w:rFonts w:ascii="Times New Roman" w:hAnsi="Times New Roman"/>
          <w:noProof/>
          <w:sz w:val="24"/>
          <w:szCs w:val="24"/>
          <w:lang w:val="lt-LT"/>
        </w:rPr>
        <w:t xml:space="preserve"> tarpininkas arba keleivis, o atskirais atvejais – pagrindinis TLK narys. Materialieji objektai tikrinimui pateikiami muitinės įstaigose, o atskirais atvejais – kitose nustatytose vietose (laisvosiose zonose, terminaluose, muitinės nustatytose vietose).</w:t>
      </w:r>
    </w:p>
    <w:p w:rsidR="00B6560F" w:rsidRPr="005D350F" w:rsidRDefault="00B6560F" w:rsidP="00B6560F">
      <w:pPr>
        <w:tabs>
          <w:tab w:val="left" w:pos="1980"/>
        </w:tabs>
        <w:autoSpaceDE w:val="0"/>
        <w:autoSpaceDN w:val="0"/>
        <w:adjustRightInd w:val="0"/>
        <w:spacing w:after="0" w:line="360" w:lineRule="auto"/>
        <w:ind w:firstLine="567"/>
        <w:jc w:val="both"/>
        <w:rPr>
          <w:rFonts w:cs="Times New Roman"/>
          <w:noProof/>
          <w:color w:val="000000"/>
          <w:szCs w:val="24"/>
        </w:rPr>
      </w:pPr>
      <w:r w:rsidRPr="005D350F">
        <w:rPr>
          <w:rFonts w:cs="Times New Roman"/>
          <w:noProof/>
          <w:color w:val="000000"/>
          <w:szCs w:val="24"/>
        </w:rPr>
        <w:t xml:space="preserve">Tarptautinėje </w:t>
      </w:r>
      <w:r w:rsidR="00DE0874" w:rsidRPr="005D350F">
        <w:rPr>
          <w:rFonts w:cs="Times New Roman"/>
          <w:noProof/>
          <w:color w:val="000000"/>
          <w:szCs w:val="24"/>
        </w:rPr>
        <w:t xml:space="preserve">logistikoje </w:t>
      </w:r>
      <w:r w:rsidRPr="005D350F">
        <w:rPr>
          <w:rFonts w:cs="Times New Roman"/>
          <w:noProof/>
          <w:color w:val="000000"/>
          <w:szCs w:val="24"/>
        </w:rPr>
        <w:t xml:space="preserve">išskiriami trys pagrindiniai </w:t>
      </w:r>
      <w:r w:rsidR="00DE0874" w:rsidRPr="005D350F">
        <w:rPr>
          <w:rFonts w:cs="Times New Roman"/>
          <w:noProof/>
          <w:color w:val="000000"/>
          <w:szCs w:val="24"/>
        </w:rPr>
        <w:t xml:space="preserve">materialiųjų objektų </w:t>
      </w:r>
      <w:r w:rsidRPr="005D350F">
        <w:rPr>
          <w:rFonts w:cs="Times New Roman"/>
          <w:noProof/>
          <w:color w:val="000000"/>
          <w:szCs w:val="24"/>
        </w:rPr>
        <w:t>srautai: į muitų teritoriją įvežam</w:t>
      </w:r>
      <w:r w:rsidR="00DE0874" w:rsidRPr="005D350F">
        <w:rPr>
          <w:rFonts w:cs="Times New Roman"/>
          <w:noProof/>
          <w:color w:val="000000"/>
          <w:szCs w:val="24"/>
        </w:rPr>
        <w:t>i</w:t>
      </w:r>
      <w:r w:rsidRPr="005D350F">
        <w:rPr>
          <w:rFonts w:cs="Times New Roman"/>
          <w:noProof/>
          <w:color w:val="000000"/>
          <w:szCs w:val="24"/>
        </w:rPr>
        <w:t xml:space="preserve"> (importuojam</w:t>
      </w:r>
      <w:r w:rsidR="00DE0874" w:rsidRPr="005D350F">
        <w:rPr>
          <w:rFonts w:cs="Times New Roman"/>
          <w:noProof/>
          <w:color w:val="000000"/>
          <w:szCs w:val="24"/>
        </w:rPr>
        <w:t>i</w:t>
      </w:r>
      <w:r w:rsidRPr="005D350F">
        <w:rPr>
          <w:rFonts w:cs="Times New Roman"/>
          <w:noProof/>
          <w:color w:val="000000"/>
          <w:szCs w:val="24"/>
        </w:rPr>
        <w:t>), iš muitų teritorijos išvežam</w:t>
      </w:r>
      <w:r w:rsidR="00DE0874" w:rsidRPr="005D350F">
        <w:rPr>
          <w:rFonts w:cs="Times New Roman"/>
          <w:noProof/>
          <w:color w:val="000000"/>
          <w:szCs w:val="24"/>
        </w:rPr>
        <w:t>i</w:t>
      </w:r>
      <w:r w:rsidRPr="005D350F">
        <w:rPr>
          <w:rFonts w:cs="Times New Roman"/>
          <w:noProof/>
          <w:color w:val="000000"/>
          <w:szCs w:val="24"/>
        </w:rPr>
        <w:t xml:space="preserve"> (eksportuojam</w:t>
      </w:r>
      <w:r w:rsidR="00DE0874" w:rsidRPr="005D350F">
        <w:rPr>
          <w:rFonts w:cs="Times New Roman"/>
          <w:noProof/>
          <w:color w:val="000000"/>
          <w:szCs w:val="24"/>
        </w:rPr>
        <w:t>i</w:t>
      </w:r>
      <w:r w:rsidRPr="005D350F">
        <w:rPr>
          <w:rFonts w:cs="Times New Roman"/>
          <w:noProof/>
          <w:color w:val="000000"/>
          <w:szCs w:val="24"/>
        </w:rPr>
        <w:t>) ir per muitų teritoriją į kitas šalis gabenam</w:t>
      </w:r>
      <w:r w:rsidR="00DE0874" w:rsidRPr="005D350F">
        <w:rPr>
          <w:rFonts w:cs="Times New Roman"/>
          <w:noProof/>
          <w:color w:val="000000"/>
          <w:szCs w:val="24"/>
        </w:rPr>
        <w:t>i</w:t>
      </w:r>
      <w:r w:rsidRPr="005D350F">
        <w:rPr>
          <w:rFonts w:cs="Times New Roman"/>
          <w:noProof/>
          <w:color w:val="000000"/>
          <w:szCs w:val="24"/>
        </w:rPr>
        <w:t xml:space="preserve"> (tranzit</w:t>
      </w:r>
      <w:r w:rsidR="00DE0874" w:rsidRPr="005D350F">
        <w:rPr>
          <w:rFonts w:cs="Times New Roman"/>
          <w:noProof/>
          <w:color w:val="000000"/>
          <w:szCs w:val="24"/>
        </w:rPr>
        <w:t>iniai</w:t>
      </w:r>
      <w:r w:rsidRPr="005D350F">
        <w:rPr>
          <w:rFonts w:cs="Times New Roman"/>
          <w:noProof/>
          <w:color w:val="000000"/>
          <w:szCs w:val="24"/>
        </w:rPr>
        <w:t xml:space="preserve">) </w:t>
      </w:r>
      <w:r w:rsidR="00DE0874" w:rsidRPr="005D350F">
        <w:rPr>
          <w:rFonts w:cs="Times New Roman"/>
          <w:noProof/>
          <w:color w:val="000000"/>
          <w:szCs w:val="24"/>
        </w:rPr>
        <w:t>materialieji objektai.</w:t>
      </w:r>
    </w:p>
    <w:p w:rsidR="00B6560F" w:rsidRPr="005D350F" w:rsidRDefault="00B6560F" w:rsidP="00B6560F">
      <w:pPr>
        <w:tabs>
          <w:tab w:val="left" w:pos="1980"/>
        </w:tabs>
        <w:autoSpaceDE w:val="0"/>
        <w:autoSpaceDN w:val="0"/>
        <w:adjustRightInd w:val="0"/>
        <w:spacing w:after="0" w:line="360" w:lineRule="auto"/>
        <w:ind w:firstLine="567"/>
        <w:jc w:val="both"/>
        <w:rPr>
          <w:rFonts w:cs="Times New Roman"/>
          <w:noProof/>
          <w:szCs w:val="24"/>
        </w:rPr>
      </w:pPr>
      <w:r w:rsidRPr="005D350F">
        <w:rPr>
          <w:rFonts w:cs="Times New Roman"/>
          <w:noProof/>
          <w:szCs w:val="24"/>
        </w:rPr>
        <w:t>Import</w:t>
      </w:r>
      <w:r w:rsidR="00DE0874" w:rsidRPr="005D350F">
        <w:rPr>
          <w:rFonts w:cs="Times New Roman"/>
          <w:noProof/>
          <w:szCs w:val="24"/>
        </w:rPr>
        <w:t xml:space="preserve">uojami materialieji objektai paprastai </w:t>
      </w:r>
      <w:r w:rsidRPr="005D350F">
        <w:rPr>
          <w:rFonts w:cs="Times New Roman"/>
          <w:noProof/>
          <w:szCs w:val="24"/>
        </w:rPr>
        <w:t>apmokestinam</w:t>
      </w:r>
      <w:r w:rsidR="00DE0874" w:rsidRPr="005D350F">
        <w:rPr>
          <w:rFonts w:cs="Times New Roman"/>
          <w:noProof/>
          <w:szCs w:val="24"/>
        </w:rPr>
        <w:t>i importo muitais ir kitais importo mokesčiai</w:t>
      </w:r>
      <w:r w:rsidR="00C61BDB" w:rsidRPr="005D350F">
        <w:rPr>
          <w:rFonts w:cs="Times New Roman"/>
          <w:noProof/>
          <w:szCs w:val="24"/>
        </w:rPr>
        <w:t>s</w:t>
      </w:r>
      <w:r w:rsidR="00DE0874" w:rsidRPr="005D350F">
        <w:rPr>
          <w:rFonts w:cs="Times New Roman"/>
          <w:noProof/>
          <w:szCs w:val="24"/>
        </w:rPr>
        <w:t xml:space="preserve">, kuriais </w:t>
      </w:r>
      <w:r w:rsidRPr="005D350F">
        <w:rPr>
          <w:rFonts w:cs="Times New Roman"/>
          <w:noProof/>
          <w:szCs w:val="24"/>
        </w:rPr>
        <w:t>siekiama apsaugoti šalies rinką nuo pigių, nekokybiškų ar kitų nepageidaujamų prekių ir ginti savo gamintojus bei vartotojus.</w:t>
      </w:r>
    </w:p>
    <w:p w:rsidR="00B6560F" w:rsidRPr="005D350F" w:rsidRDefault="00B6560F" w:rsidP="00B6560F">
      <w:pPr>
        <w:tabs>
          <w:tab w:val="left" w:pos="1980"/>
        </w:tabs>
        <w:autoSpaceDE w:val="0"/>
        <w:autoSpaceDN w:val="0"/>
        <w:adjustRightInd w:val="0"/>
        <w:spacing w:after="0" w:line="360" w:lineRule="auto"/>
        <w:ind w:firstLine="567"/>
        <w:jc w:val="both"/>
        <w:rPr>
          <w:rFonts w:cs="Times New Roman"/>
          <w:noProof/>
          <w:szCs w:val="24"/>
        </w:rPr>
      </w:pPr>
      <w:r w:rsidRPr="005D350F">
        <w:rPr>
          <w:rFonts w:cs="Times New Roman"/>
          <w:noProof/>
          <w:szCs w:val="24"/>
        </w:rPr>
        <w:t>Eksport</w:t>
      </w:r>
      <w:r w:rsidR="00DE0874" w:rsidRPr="005D350F">
        <w:rPr>
          <w:rFonts w:cs="Times New Roman"/>
          <w:noProof/>
          <w:szCs w:val="24"/>
        </w:rPr>
        <w:t xml:space="preserve">uojami materialieji objektai taip pat kai kada apmokestinami eksporto </w:t>
      </w:r>
      <w:r w:rsidRPr="005D350F">
        <w:rPr>
          <w:rFonts w:cs="Times New Roman"/>
          <w:noProof/>
          <w:szCs w:val="24"/>
        </w:rPr>
        <w:t>muitais</w:t>
      </w:r>
      <w:r w:rsidR="00DE0874" w:rsidRPr="005D350F">
        <w:rPr>
          <w:rFonts w:cs="Times New Roman"/>
          <w:noProof/>
          <w:szCs w:val="24"/>
        </w:rPr>
        <w:t>, tačiau</w:t>
      </w:r>
      <w:r w:rsidR="009438BE">
        <w:rPr>
          <w:rFonts w:cs="Times New Roman"/>
          <w:noProof/>
          <w:szCs w:val="24"/>
        </w:rPr>
        <w:t xml:space="preserve"> </w:t>
      </w:r>
      <w:r w:rsidR="00DE0874" w:rsidRPr="005D350F">
        <w:rPr>
          <w:rFonts w:cs="Times New Roman"/>
          <w:noProof/>
          <w:szCs w:val="24"/>
        </w:rPr>
        <w:t>š</w:t>
      </w:r>
      <w:r w:rsidRPr="005D350F">
        <w:rPr>
          <w:rFonts w:cs="Times New Roman"/>
          <w:noProof/>
          <w:szCs w:val="24"/>
        </w:rPr>
        <w:t xml:space="preserve">i </w:t>
      </w:r>
      <w:r w:rsidR="00222374" w:rsidRPr="005D350F">
        <w:rPr>
          <w:rFonts w:cs="Times New Roman"/>
          <w:noProof/>
          <w:szCs w:val="24"/>
        </w:rPr>
        <w:t>priemonė</w:t>
      </w:r>
      <w:r w:rsidR="00DE0874" w:rsidRPr="005D350F">
        <w:rPr>
          <w:rFonts w:cs="Times New Roman"/>
          <w:noProof/>
          <w:szCs w:val="24"/>
        </w:rPr>
        <w:t xml:space="preserve"> naudojama tik kai kurioms prekėms ir </w:t>
      </w:r>
      <w:r w:rsidRPr="005D350F">
        <w:rPr>
          <w:rFonts w:cs="Times New Roman"/>
          <w:noProof/>
          <w:szCs w:val="24"/>
        </w:rPr>
        <w:t>naudojama siekiant apriboti šalies gamtinių išteklių išvežimą bei siekiant papildyti valstybės biudžeto pajamas.</w:t>
      </w:r>
    </w:p>
    <w:p w:rsidR="00B6560F" w:rsidRPr="005D350F" w:rsidRDefault="00B6560F" w:rsidP="00B6560F">
      <w:pPr>
        <w:tabs>
          <w:tab w:val="left" w:pos="1980"/>
        </w:tabs>
        <w:autoSpaceDE w:val="0"/>
        <w:autoSpaceDN w:val="0"/>
        <w:adjustRightInd w:val="0"/>
        <w:spacing w:after="0" w:line="360" w:lineRule="auto"/>
        <w:ind w:firstLine="567"/>
        <w:jc w:val="both"/>
        <w:rPr>
          <w:rFonts w:cs="Times New Roman"/>
          <w:noProof/>
          <w:szCs w:val="24"/>
        </w:rPr>
      </w:pPr>
      <w:r w:rsidRPr="005D350F">
        <w:rPr>
          <w:rFonts w:cs="Times New Roman"/>
          <w:noProof/>
          <w:szCs w:val="24"/>
        </w:rPr>
        <w:t>Tranzit</w:t>
      </w:r>
      <w:r w:rsidR="00DE0874" w:rsidRPr="005D350F">
        <w:rPr>
          <w:rFonts w:cs="Times New Roman"/>
          <w:noProof/>
          <w:szCs w:val="24"/>
        </w:rPr>
        <w:t xml:space="preserve">u gabenami materialieji objektai gali būti apmokestinami tranzito muitais, </w:t>
      </w:r>
      <w:r w:rsidRPr="005D350F">
        <w:rPr>
          <w:rFonts w:cs="Times New Roman"/>
          <w:noProof/>
          <w:szCs w:val="24"/>
        </w:rPr>
        <w:t>siekiama riboti nepageidaujamų prekių s</w:t>
      </w:r>
      <w:r w:rsidR="0070464E" w:rsidRPr="005D350F">
        <w:rPr>
          <w:rFonts w:cs="Times New Roman"/>
          <w:noProof/>
          <w:szCs w:val="24"/>
        </w:rPr>
        <w:t>rautus per šalį, saugoti aplinką</w:t>
      </w:r>
      <w:r w:rsidRPr="005D350F">
        <w:rPr>
          <w:rFonts w:cs="Times New Roman"/>
          <w:noProof/>
          <w:szCs w:val="24"/>
        </w:rPr>
        <w:t>, o taip pat papildyti valstybės biudžeto pajamas.</w:t>
      </w:r>
    </w:p>
    <w:p w:rsidR="00F33BF9" w:rsidRPr="005D350F" w:rsidRDefault="00DE0874" w:rsidP="00B43FAB">
      <w:pPr>
        <w:spacing w:after="0" w:line="360" w:lineRule="auto"/>
        <w:ind w:firstLine="567"/>
        <w:jc w:val="both"/>
        <w:rPr>
          <w:rFonts w:cs="Times New Roman"/>
          <w:noProof/>
          <w:szCs w:val="24"/>
        </w:rPr>
      </w:pPr>
      <w:r w:rsidRPr="005D350F">
        <w:rPr>
          <w:rFonts w:cs="Times New Roman"/>
          <w:noProof/>
          <w:szCs w:val="24"/>
        </w:rPr>
        <w:t>M</w:t>
      </w:r>
      <w:r w:rsidR="00444256" w:rsidRPr="005D350F">
        <w:rPr>
          <w:rFonts w:cs="Times New Roman"/>
          <w:noProof/>
          <w:szCs w:val="24"/>
        </w:rPr>
        <w:t xml:space="preserve">uitinės formalumai </w:t>
      </w:r>
      <w:r w:rsidRPr="005D350F">
        <w:rPr>
          <w:rFonts w:cs="Times New Roman"/>
          <w:noProof/>
          <w:szCs w:val="24"/>
        </w:rPr>
        <w:t xml:space="preserve">materialiesiems objektams </w:t>
      </w:r>
      <w:r w:rsidR="00444256" w:rsidRPr="005D350F">
        <w:rPr>
          <w:rFonts w:cs="Times New Roman"/>
          <w:noProof/>
          <w:szCs w:val="24"/>
        </w:rPr>
        <w:t>pradeda</w:t>
      </w:r>
      <w:r w:rsidRPr="005D350F">
        <w:rPr>
          <w:rFonts w:cs="Times New Roman"/>
          <w:noProof/>
          <w:szCs w:val="24"/>
        </w:rPr>
        <w:t>mi</w:t>
      </w:r>
      <w:r w:rsidR="00444256" w:rsidRPr="005D350F">
        <w:rPr>
          <w:rFonts w:cs="Times New Roman"/>
          <w:noProof/>
          <w:szCs w:val="24"/>
        </w:rPr>
        <w:t xml:space="preserve"> nuo to momento, kai </w:t>
      </w:r>
      <w:r w:rsidRPr="005D350F">
        <w:rPr>
          <w:rFonts w:cs="Times New Roman"/>
          <w:noProof/>
          <w:szCs w:val="24"/>
        </w:rPr>
        <w:t xml:space="preserve">jie </w:t>
      </w:r>
      <w:r w:rsidR="00444256" w:rsidRPr="005D350F">
        <w:rPr>
          <w:rFonts w:cs="Times New Roman"/>
          <w:noProof/>
          <w:szCs w:val="24"/>
        </w:rPr>
        <w:t>įvežam</w:t>
      </w:r>
      <w:r w:rsidRPr="005D350F">
        <w:rPr>
          <w:rFonts w:cs="Times New Roman"/>
          <w:noProof/>
          <w:szCs w:val="24"/>
        </w:rPr>
        <w:t>i</w:t>
      </w:r>
      <w:r w:rsidR="00444256" w:rsidRPr="005D350F">
        <w:rPr>
          <w:rFonts w:cs="Times New Roman"/>
          <w:noProof/>
          <w:szCs w:val="24"/>
        </w:rPr>
        <w:t xml:space="preserve"> į </w:t>
      </w:r>
      <w:r w:rsidRPr="005D350F">
        <w:rPr>
          <w:rFonts w:cs="Times New Roman"/>
          <w:noProof/>
          <w:szCs w:val="24"/>
        </w:rPr>
        <w:t xml:space="preserve">ES </w:t>
      </w:r>
      <w:r w:rsidR="00444256" w:rsidRPr="005D350F">
        <w:rPr>
          <w:rFonts w:cs="Times New Roman"/>
          <w:noProof/>
          <w:szCs w:val="24"/>
        </w:rPr>
        <w:t>muitų teritoriją</w:t>
      </w:r>
      <w:r w:rsidR="00B43FAB" w:rsidRPr="005D350F">
        <w:rPr>
          <w:rFonts w:cs="Times New Roman"/>
          <w:noProof/>
          <w:szCs w:val="24"/>
        </w:rPr>
        <w:t xml:space="preserve">, </w:t>
      </w:r>
      <w:r w:rsidR="00444256" w:rsidRPr="005D350F">
        <w:rPr>
          <w:rFonts w:cs="Times New Roman"/>
          <w:noProof/>
          <w:szCs w:val="24"/>
        </w:rPr>
        <w:t xml:space="preserve">kai pareiškiamas noras </w:t>
      </w:r>
      <w:r w:rsidRPr="005D350F">
        <w:rPr>
          <w:rFonts w:cs="Times New Roman"/>
          <w:noProof/>
          <w:szCs w:val="24"/>
        </w:rPr>
        <w:t xml:space="preserve">juos </w:t>
      </w:r>
      <w:r w:rsidR="00444256" w:rsidRPr="005D350F">
        <w:rPr>
          <w:rFonts w:cs="Times New Roman"/>
          <w:noProof/>
          <w:szCs w:val="24"/>
        </w:rPr>
        <w:t>išvežti</w:t>
      </w:r>
      <w:r w:rsidR="00B43FAB" w:rsidRPr="005D350F">
        <w:rPr>
          <w:rFonts w:cs="Times New Roman"/>
          <w:noProof/>
          <w:szCs w:val="24"/>
        </w:rPr>
        <w:t xml:space="preserve"> iš ES muitų teritorijos ir kai kuriais kitais </w:t>
      </w:r>
      <w:r w:rsidR="00E016E8" w:rsidRPr="005D350F">
        <w:rPr>
          <w:rFonts w:cs="Times New Roman"/>
          <w:noProof/>
          <w:szCs w:val="24"/>
        </w:rPr>
        <w:t>MBK n</w:t>
      </w:r>
      <w:r w:rsidR="00B43FAB" w:rsidRPr="005D350F">
        <w:rPr>
          <w:rFonts w:cs="Times New Roman"/>
          <w:noProof/>
          <w:szCs w:val="24"/>
        </w:rPr>
        <w:t>umatytais atvejais.</w:t>
      </w:r>
    </w:p>
    <w:p w:rsidR="00444256" w:rsidRPr="005D350F" w:rsidRDefault="00444256" w:rsidP="00B43FAB">
      <w:pPr>
        <w:spacing w:after="0" w:line="360" w:lineRule="auto"/>
        <w:ind w:firstLine="567"/>
        <w:jc w:val="both"/>
        <w:rPr>
          <w:rFonts w:cs="Times New Roman"/>
          <w:noProof/>
          <w:szCs w:val="24"/>
        </w:rPr>
      </w:pPr>
      <w:r w:rsidRPr="005D350F">
        <w:rPr>
          <w:rFonts w:cs="Times New Roman"/>
          <w:noProof/>
          <w:szCs w:val="24"/>
        </w:rPr>
        <w:t xml:space="preserve">Prieš įvežant prekes </w:t>
      </w:r>
      <w:r w:rsidR="00B43FAB" w:rsidRPr="005D350F">
        <w:rPr>
          <w:rFonts w:cs="Times New Roman"/>
          <w:noProof/>
          <w:szCs w:val="24"/>
        </w:rPr>
        <w:t xml:space="preserve">(krovinius) į ES </w:t>
      </w:r>
      <w:r w:rsidRPr="005D350F">
        <w:rPr>
          <w:rFonts w:cs="Times New Roman"/>
          <w:noProof/>
          <w:szCs w:val="24"/>
        </w:rPr>
        <w:t xml:space="preserve">muitų teritoriją arba išvežant </w:t>
      </w:r>
      <w:r w:rsidR="00B43FAB" w:rsidRPr="005D350F">
        <w:rPr>
          <w:rFonts w:cs="Times New Roman"/>
          <w:noProof/>
          <w:szCs w:val="24"/>
        </w:rPr>
        <w:t xml:space="preserve">juos </w:t>
      </w:r>
      <w:r w:rsidRPr="005D350F">
        <w:rPr>
          <w:rFonts w:cs="Times New Roman"/>
          <w:noProof/>
          <w:szCs w:val="24"/>
        </w:rPr>
        <w:t xml:space="preserve">iš </w:t>
      </w:r>
      <w:r w:rsidR="00B43FAB" w:rsidRPr="005D350F">
        <w:rPr>
          <w:rFonts w:cs="Times New Roman"/>
          <w:noProof/>
          <w:szCs w:val="24"/>
        </w:rPr>
        <w:t xml:space="preserve">ES muitų teritorijos </w:t>
      </w:r>
      <w:r w:rsidRPr="005D350F">
        <w:rPr>
          <w:rFonts w:cs="Times New Roman"/>
          <w:noProof/>
          <w:szCs w:val="24"/>
        </w:rPr>
        <w:t>turi būti pateikta išankstinė Bendroji deklaracija, kuri naudojama su saugumu ir sauga susijusiai rizikos analizei atlikti. Ši išankstinė Bendroji deklaracija turi būti pateikta naudojantis automatinio duomenų apdorojimo techninėmis priemonėmis ir visoje Bendrijoje taikomu bendru elektroninės bendrosios deklaracijos duomenų rinkiniu.</w:t>
      </w:r>
    </w:p>
    <w:p w:rsidR="00B43FAB" w:rsidRPr="005D350F" w:rsidRDefault="00B43FAB" w:rsidP="00B8127E">
      <w:pPr>
        <w:spacing w:after="0" w:line="360" w:lineRule="auto"/>
        <w:ind w:firstLine="567"/>
        <w:jc w:val="both"/>
        <w:rPr>
          <w:rFonts w:cs="Times New Roman"/>
          <w:noProof/>
          <w:szCs w:val="24"/>
        </w:rPr>
      </w:pPr>
      <w:r w:rsidRPr="005D350F">
        <w:rPr>
          <w:rFonts w:cs="Times New Roman"/>
          <w:noProof/>
          <w:szCs w:val="24"/>
        </w:rPr>
        <w:t>Į ES muitų teritoriją įvežtos ir m</w:t>
      </w:r>
      <w:r w:rsidR="00444256" w:rsidRPr="005D350F">
        <w:rPr>
          <w:rFonts w:cs="Times New Roman"/>
          <w:noProof/>
          <w:szCs w:val="24"/>
        </w:rPr>
        <w:t xml:space="preserve">uitinei pateiktos prekės </w:t>
      </w:r>
      <w:r w:rsidRPr="005D350F">
        <w:rPr>
          <w:rFonts w:cs="Times New Roman"/>
          <w:noProof/>
          <w:szCs w:val="24"/>
        </w:rPr>
        <w:t xml:space="preserve">(kroviniai) </w:t>
      </w:r>
      <w:r w:rsidR="00444256" w:rsidRPr="005D350F">
        <w:rPr>
          <w:rFonts w:cs="Times New Roman"/>
          <w:noProof/>
          <w:szCs w:val="24"/>
        </w:rPr>
        <w:t>nuo jų pateikimo momento iki tol, kol j</w:t>
      </w:r>
      <w:r w:rsidRPr="005D350F">
        <w:rPr>
          <w:rFonts w:cs="Times New Roman"/>
          <w:noProof/>
          <w:szCs w:val="24"/>
        </w:rPr>
        <w:t>iems</w:t>
      </w:r>
      <w:r w:rsidR="00444256" w:rsidRPr="005D350F">
        <w:rPr>
          <w:rFonts w:cs="Times New Roman"/>
          <w:noProof/>
          <w:szCs w:val="24"/>
        </w:rPr>
        <w:t xml:space="preserve"> įforminam</w:t>
      </w:r>
      <w:r w:rsidRPr="005D350F">
        <w:rPr>
          <w:rFonts w:cs="Times New Roman"/>
          <w:noProof/>
          <w:szCs w:val="24"/>
        </w:rPr>
        <w:t xml:space="preserve">a pasirinkta muitinės procedūra ar kitas muitinės sankcionuotas veiksmas, </w:t>
      </w:r>
      <w:r w:rsidR="00444256" w:rsidRPr="005D350F">
        <w:rPr>
          <w:rFonts w:cs="Times New Roman"/>
          <w:noProof/>
          <w:szCs w:val="24"/>
        </w:rPr>
        <w:t>gali būti laikinai saugo</w:t>
      </w:r>
      <w:r w:rsidRPr="005D350F">
        <w:rPr>
          <w:rFonts w:cs="Times New Roman"/>
          <w:noProof/>
          <w:szCs w:val="24"/>
        </w:rPr>
        <w:t>mi</w:t>
      </w:r>
      <w:r w:rsidR="00444256" w:rsidRPr="005D350F">
        <w:rPr>
          <w:rFonts w:cs="Times New Roman"/>
          <w:noProof/>
          <w:szCs w:val="24"/>
        </w:rPr>
        <w:t>.</w:t>
      </w:r>
    </w:p>
    <w:p w:rsidR="00444256" w:rsidRPr="005D350F" w:rsidRDefault="00444256" w:rsidP="00B8127E">
      <w:pPr>
        <w:spacing w:after="0" w:line="360" w:lineRule="auto"/>
        <w:ind w:firstLine="567"/>
        <w:jc w:val="both"/>
        <w:rPr>
          <w:rFonts w:cs="Times New Roman"/>
          <w:noProof/>
          <w:szCs w:val="24"/>
        </w:rPr>
      </w:pPr>
      <w:r w:rsidRPr="005D350F">
        <w:rPr>
          <w:rFonts w:cs="Times New Roman"/>
          <w:noProof/>
          <w:szCs w:val="24"/>
        </w:rPr>
        <w:t>Laikinas</w:t>
      </w:r>
      <w:r w:rsidR="00B43FAB" w:rsidRPr="005D350F">
        <w:rPr>
          <w:rFonts w:cs="Times New Roman"/>
          <w:noProof/>
          <w:szCs w:val="24"/>
        </w:rPr>
        <w:t>is</w:t>
      </w:r>
      <w:r w:rsidRPr="005D350F">
        <w:rPr>
          <w:rFonts w:cs="Times New Roman"/>
          <w:noProof/>
          <w:szCs w:val="24"/>
        </w:rPr>
        <w:t xml:space="preserve"> saugojimas – </w:t>
      </w:r>
      <w:r w:rsidR="00B43FAB" w:rsidRPr="005D350F">
        <w:rPr>
          <w:rFonts w:cs="Times New Roman"/>
          <w:noProof/>
          <w:szCs w:val="24"/>
        </w:rPr>
        <w:t xml:space="preserve">tai muitinei pateiktų </w:t>
      </w:r>
      <w:r w:rsidRPr="005D350F">
        <w:rPr>
          <w:rFonts w:cs="Times New Roman"/>
          <w:noProof/>
          <w:szCs w:val="24"/>
        </w:rPr>
        <w:t>ne Bendrijos prekių laikymas muitinės nustatytoje vietoje ir nustatytomis sąlygomis, kol šioms prekėms įforminamos muitinės procedūros</w:t>
      </w:r>
      <w:r w:rsidR="00B43FAB" w:rsidRPr="005D350F">
        <w:rPr>
          <w:rFonts w:cs="Times New Roman"/>
          <w:noProof/>
          <w:szCs w:val="24"/>
        </w:rPr>
        <w:t xml:space="preserve"> ar kitas muitinės sankcionuotas veiksmas</w:t>
      </w:r>
      <w:r w:rsidRPr="005D350F">
        <w:rPr>
          <w:rFonts w:cs="Times New Roman"/>
          <w:noProof/>
          <w:szCs w:val="24"/>
        </w:rPr>
        <w:t>, neapmokestinant jų muitais ir kitais mokesčiais.</w:t>
      </w:r>
      <w:r w:rsidR="00845B5F" w:rsidRPr="005D350F">
        <w:rPr>
          <w:rStyle w:val="FootnoteReference"/>
          <w:rFonts w:cs="Times New Roman"/>
          <w:noProof/>
          <w:szCs w:val="24"/>
        </w:rPr>
        <w:footnoteReference w:id="14"/>
      </w:r>
    </w:p>
    <w:p w:rsidR="00444256" w:rsidRPr="005D350F" w:rsidRDefault="00444256" w:rsidP="00466843">
      <w:pPr>
        <w:spacing w:after="0" w:line="360" w:lineRule="auto"/>
        <w:ind w:firstLine="567"/>
        <w:jc w:val="both"/>
        <w:rPr>
          <w:rFonts w:cs="Times New Roman"/>
          <w:noProof/>
          <w:szCs w:val="24"/>
        </w:rPr>
      </w:pPr>
      <w:r w:rsidRPr="005D350F">
        <w:rPr>
          <w:rFonts w:cs="Times New Roman"/>
          <w:noProof/>
          <w:szCs w:val="24"/>
        </w:rPr>
        <w:t xml:space="preserve">Su laikinai saugomomis prekėmis </w:t>
      </w:r>
      <w:r w:rsidR="00B43FAB" w:rsidRPr="005D350F">
        <w:rPr>
          <w:rFonts w:cs="Times New Roman"/>
          <w:noProof/>
          <w:szCs w:val="24"/>
        </w:rPr>
        <w:t xml:space="preserve">bei kroviniais </w:t>
      </w:r>
      <w:r w:rsidRPr="005D350F">
        <w:rPr>
          <w:rFonts w:cs="Times New Roman"/>
          <w:noProof/>
          <w:szCs w:val="24"/>
        </w:rPr>
        <w:t>leidžiama atlikti tik tokius veiksmus, kurie būtini jų nepakitusiai būklei išsaugoti ir nepakeičia prekių išvaizdos bei techninių savybių. Be muitinės leidimo laikinai saugomos prekės negali būti išgabentos iš jų buvimo vietos. Padedant prekes į laikino saugojimo vietą, muitinei turi būti pateikta bendroji deklaracija.</w:t>
      </w:r>
    </w:p>
    <w:p w:rsidR="00BE13E1" w:rsidRPr="005D350F" w:rsidRDefault="003B7EA8" w:rsidP="00BE13E1">
      <w:pPr>
        <w:spacing w:after="0" w:line="360" w:lineRule="auto"/>
        <w:ind w:firstLine="567"/>
        <w:jc w:val="both"/>
        <w:rPr>
          <w:noProof/>
          <w:szCs w:val="24"/>
        </w:rPr>
      </w:pPr>
      <w:r w:rsidRPr="005D350F">
        <w:rPr>
          <w:noProof/>
          <w:szCs w:val="24"/>
        </w:rPr>
        <w:lastRenderedPageBreak/>
        <w:t xml:space="preserve">Šiuo metu Lietuvoje galima naudotis penkiais materialiųjų objektų </w:t>
      </w:r>
      <w:r w:rsidR="00BE13E1" w:rsidRPr="005D350F">
        <w:rPr>
          <w:noProof/>
          <w:szCs w:val="24"/>
        </w:rPr>
        <w:t>laikinojo saugojimo būdai</w:t>
      </w:r>
      <w:r w:rsidRPr="005D350F">
        <w:rPr>
          <w:noProof/>
          <w:szCs w:val="24"/>
        </w:rPr>
        <w:t>s, o būtent laikinai saugant materialiuosius objektus:</w:t>
      </w:r>
    </w:p>
    <w:p w:rsidR="00BE13E1" w:rsidRPr="005D350F" w:rsidRDefault="00BE13E1" w:rsidP="00BE13E1">
      <w:pPr>
        <w:pStyle w:val="ListParagraph"/>
        <w:numPr>
          <w:ilvl w:val="0"/>
          <w:numId w:val="25"/>
        </w:numPr>
        <w:tabs>
          <w:tab w:val="left" w:pos="1134"/>
        </w:tabs>
        <w:spacing w:after="0" w:line="360" w:lineRule="auto"/>
        <w:ind w:left="1134" w:hanging="425"/>
        <w:contextualSpacing w:val="0"/>
        <w:jc w:val="both"/>
        <w:rPr>
          <w:noProof/>
          <w:szCs w:val="24"/>
        </w:rPr>
      </w:pPr>
      <w:r w:rsidRPr="005D350F">
        <w:rPr>
          <w:noProof/>
          <w:szCs w:val="24"/>
        </w:rPr>
        <w:t>keleivių daiktų saugyklo</w:t>
      </w:r>
      <w:r w:rsidR="003B7EA8" w:rsidRPr="005D350F">
        <w:rPr>
          <w:noProof/>
          <w:szCs w:val="24"/>
        </w:rPr>
        <w:t>se;</w:t>
      </w:r>
    </w:p>
    <w:p w:rsidR="00BE13E1" w:rsidRPr="005D350F" w:rsidRDefault="00BE13E1" w:rsidP="00BE13E1">
      <w:pPr>
        <w:pStyle w:val="ListParagraph"/>
        <w:numPr>
          <w:ilvl w:val="0"/>
          <w:numId w:val="25"/>
        </w:numPr>
        <w:tabs>
          <w:tab w:val="left" w:pos="1134"/>
        </w:tabs>
        <w:spacing w:after="0" w:line="360" w:lineRule="auto"/>
        <w:ind w:left="1134" w:hanging="425"/>
        <w:contextualSpacing w:val="0"/>
        <w:jc w:val="both"/>
        <w:rPr>
          <w:noProof/>
          <w:szCs w:val="24"/>
        </w:rPr>
      </w:pPr>
      <w:r w:rsidRPr="005D350F">
        <w:rPr>
          <w:noProof/>
          <w:szCs w:val="24"/>
        </w:rPr>
        <w:t>laikinojo prekių saugojimo sandėli</w:t>
      </w:r>
      <w:r w:rsidR="003B7EA8" w:rsidRPr="005D350F">
        <w:rPr>
          <w:noProof/>
          <w:szCs w:val="24"/>
        </w:rPr>
        <w:t>uose</w:t>
      </w:r>
      <w:r w:rsidRPr="005D350F">
        <w:rPr>
          <w:noProof/>
          <w:szCs w:val="24"/>
        </w:rPr>
        <w:t xml:space="preserve"> (importo ir eksporto terminal</w:t>
      </w:r>
      <w:r w:rsidR="003B7EA8" w:rsidRPr="005D350F">
        <w:rPr>
          <w:noProof/>
          <w:szCs w:val="24"/>
        </w:rPr>
        <w:t>uose</w:t>
      </w:r>
      <w:r w:rsidRPr="005D350F">
        <w:rPr>
          <w:noProof/>
          <w:szCs w:val="24"/>
        </w:rPr>
        <w:t>);</w:t>
      </w:r>
    </w:p>
    <w:p w:rsidR="00BE13E1" w:rsidRPr="005D350F" w:rsidRDefault="00BE13E1" w:rsidP="00BE13E1">
      <w:pPr>
        <w:numPr>
          <w:ilvl w:val="0"/>
          <w:numId w:val="25"/>
        </w:numPr>
        <w:spacing w:after="0" w:line="360" w:lineRule="auto"/>
        <w:ind w:left="1134" w:hanging="425"/>
        <w:jc w:val="both"/>
        <w:rPr>
          <w:noProof/>
          <w:szCs w:val="24"/>
        </w:rPr>
      </w:pPr>
      <w:r w:rsidRPr="005D350F">
        <w:rPr>
          <w:noProof/>
          <w:szCs w:val="24"/>
        </w:rPr>
        <w:t>Klaipėdos valstybinio jūrų uosto komplekso pasienio kontrolės punktų teritorijoje esančio</w:t>
      </w:r>
      <w:r w:rsidR="003B7EA8" w:rsidRPr="005D350F">
        <w:rPr>
          <w:noProof/>
          <w:szCs w:val="24"/>
        </w:rPr>
        <w:t xml:space="preserve">se </w:t>
      </w:r>
      <w:r w:rsidRPr="005D350F">
        <w:rPr>
          <w:noProof/>
          <w:szCs w:val="24"/>
        </w:rPr>
        <w:t>muitinės prižiūrimo</w:t>
      </w:r>
      <w:r w:rsidR="003B7EA8" w:rsidRPr="005D350F">
        <w:rPr>
          <w:noProof/>
          <w:szCs w:val="24"/>
        </w:rPr>
        <w:t>se</w:t>
      </w:r>
      <w:r w:rsidRPr="005D350F">
        <w:rPr>
          <w:noProof/>
          <w:szCs w:val="24"/>
        </w:rPr>
        <w:t xml:space="preserve"> zono</w:t>
      </w:r>
      <w:r w:rsidR="003B7EA8" w:rsidRPr="005D350F">
        <w:rPr>
          <w:noProof/>
          <w:szCs w:val="24"/>
        </w:rPr>
        <w:t>se</w:t>
      </w:r>
      <w:r w:rsidRPr="005D350F">
        <w:rPr>
          <w:noProof/>
          <w:szCs w:val="24"/>
        </w:rPr>
        <w:t>;</w:t>
      </w:r>
    </w:p>
    <w:p w:rsidR="00BE13E1" w:rsidRPr="005D350F" w:rsidRDefault="00BE13E1" w:rsidP="00BE13E1">
      <w:pPr>
        <w:pStyle w:val="ListParagraph"/>
        <w:numPr>
          <w:ilvl w:val="0"/>
          <w:numId w:val="25"/>
        </w:numPr>
        <w:tabs>
          <w:tab w:val="left" w:pos="1134"/>
        </w:tabs>
        <w:spacing w:after="0" w:line="360" w:lineRule="auto"/>
        <w:ind w:left="1134" w:hanging="425"/>
        <w:contextualSpacing w:val="0"/>
        <w:jc w:val="both"/>
        <w:rPr>
          <w:noProof/>
          <w:szCs w:val="24"/>
        </w:rPr>
      </w:pPr>
      <w:r w:rsidRPr="005D350F">
        <w:rPr>
          <w:noProof/>
          <w:szCs w:val="24"/>
        </w:rPr>
        <w:t>Būtingės naftos terminalo pasienio kontrolės punkto teritorijoje esančio</w:t>
      </w:r>
      <w:r w:rsidR="003B7EA8" w:rsidRPr="005D350F">
        <w:rPr>
          <w:noProof/>
          <w:szCs w:val="24"/>
        </w:rPr>
        <w:t>se</w:t>
      </w:r>
      <w:r w:rsidRPr="005D350F">
        <w:rPr>
          <w:noProof/>
          <w:szCs w:val="24"/>
        </w:rPr>
        <w:t xml:space="preserve"> muitinės prižiūrimo</w:t>
      </w:r>
      <w:r w:rsidR="003B7EA8" w:rsidRPr="005D350F">
        <w:rPr>
          <w:noProof/>
          <w:szCs w:val="24"/>
        </w:rPr>
        <w:t>se</w:t>
      </w:r>
      <w:r w:rsidRPr="005D350F">
        <w:rPr>
          <w:noProof/>
          <w:szCs w:val="24"/>
        </w:rPr>
        <w:t xml:space="preserve"> zonos</w:t>
      </w:r>
      <w:r w:rsidR="003B7EA8" w:rsidRPr="005D350F">
        <w:rPr>
          <w:noProof/>
          <w:szCs w:val="24"/>
        </w:rPr>
        <w:t>e</w:t>
      </w:r>
      <w:r w:rsidRPr="005D350F">
        <w:rPr>
          <w:noProof/>
          <w:szCs w:val="24"/>
        </w:rPr>
        <w:t>;</w:t>
      </w:r>
    </w:p>
    <w:p w:rsidR="00BE13E1" w:rsidRPr="005D350F" w:rsidRDefault="00BE13E1" w:rsidP="00BE13E1">
      <w:pPr>
        <w:numPr>
          <w:ilvl w:val="0"/>
          <w:numId w:val="25"/>
        </w:numPr>
        <w:tabs>
          <w:tab w:val="left" w:pos="1134"/>
        </w:tabs>
        <w:spacing w:after="0" w:line="360" w:lineRule="auto"/>
        <w:ind w:left="1134" w:hanging="425"/>
        <w:jc w:val="both"/>
        <w:rPr>
          <w:noProof/>
          <w:szCs w:val="24"/>
        </w:rPr>
      </w:pPr>
      <w:r w:rsidRPr="005D350F">
        <w:rPr>
          <w:noProof/>
          <w:szCs w:val="24"/>
        </w:rPr>
        <w:t>asmens, turinčio teisę jomis disponuoti, pageidaujamos</w:t>
      </w:r>
      <w:r w:rsidR="003B7EA8" w:rsidRPr="005D350F">
        <w:rPr>
          <w:noProof/>
          <w:szCs w:val="24"/>
        </w:rPr>
        <w:t>e</w:t>
      </w:r>
      <w:r w:rsidRPr="005D350F">
        <w:rPr>
          <w:noProof/>
          <w:szCs w:val="24"/>
        </w:rPr>
        <w:t xml:space="preserve"> vietos</w:t>
      </w:r>
      <w:r w:rsidR="003B7EA8" w:rsidRPr="005D350F">
        <w:rPr>
          <w:noProof/>
          <w:szCs w:val="24"/>
        </w:rPr>
        <w:t>e</w:t>
      </w:r>
      <w:r w:rsidRPr="005D350F">
        <w:rPr>
          <w:noProof/>
          <w:szCs w:val="24"/>
        </w:rPr>
        <w:t>.</w:t>
      </w:r>
    </w:p>
    <w:p w:rsidR="00B8127E" w:rsidRPr="005D350F" w:rsidRDefault="00B43FAB" w:rsidP="00B8127E">
      <w:pPr>
        <w:spacing w:after="0" w:line="360" w:lineRule="auto"/>
        <w:ind w:firstLine="567"/>
        <w:jc w:val="both"/>
        <w:rPr>
          <w:rFonts w:cs="Times New Roman"/>
          <w:noProof/>
          <w:szCs w:val="24"/>
        </w:rPr>
      </w:pPr>
      <w:r w:rsidRPr="005D350F">
        <w:rPr>
          <w:rFonts w:cs="Times New Roman"/>
          <w:noProof/>
          <w:szCs w:val="24"/>
        </w:rPr>
        <w:t xml:space="preserve">Iki nustatyto laikinojo saugojimo termino pabaigos </w:t>
      </w:r>
      <w:r w:rsidR="00444256" w:rsidRPr="005D350F">
        <w:rPr>
          <w:rFonts w:cs="Times New Roman"/>
          <w:noProof/>
          <w:szCs w:val="24"/>
        </w:rPr>
        <w:t>laikinai saugo</w:t>
      </w:r>
      <w:r w:rsidRPr="005D350F">
        <w:rPr>
          <w:rFonts w:cs="Times New Roman"/>
          <w:noProof/>
          <w:szCs w:val="24"/>
        </w:rPr>
        <w:t xml:space="preserve">mos prekės </w:t>
      </w:r>
      <w:r w:rsidR="00444256" w:rsidRPr="005D350F">
        <w:rPr>
          <w:rFonts w:cs="Times New Roman"/>
          <w:noProof/>
          <w:szCs w:val="24"/>
        </w:rPr>
        <w:t xml:space="preserve">turi </w:t>
      </w:r>
      <w:r w:rsidRPr="005D350F">
        <w:rPr>
          <w:rFonts w:cs="Times New Roman"/>
          <w:noProof/>
          <w:szCs w:val="24"/>
        </w:rPr>
        <w:t xml:space="preserve">būti </w:t>
      </w:r>
      <w:r w:rsidR="00444256" w:rsidRPr="005D350F">
        <w:rPr>
          <w:rFonts w:cs="Times New Roman"/>
          <w:noProof/>
          <w:szCs w:val="24"/>
        </w:rPr>
        <w:t>deklaruot</w:t>
      </w:r>
      <w:r w:rsidR="00B8127E" w:rsidRPr="005D350F">
        <w:rPr>
          <w:rFonts w:cs="Times New Roman"/>
          <w:noProof/>
          <w:szCs w:val="24"/>
        </w:rPr>
        <w:t>os</w:t>
      </w:r>
      <w:r w:rsidR="009438BE">
        <w:rPr>
          <w:rFonts w:cs="Times New Roman"/>
          <w:noProof/>
          <w:szCs w:val="24"/>
        </w:rPr>
        <w:t xml:space="preserve"> </w:t>
      </w:r>
      <w:r w:rsidR="00B8127E" w:rsidRPr="005D350F">
        <w:rPr>
          <w:rFonts w:cs="Times New Roman"/>
          <w:noProof/>
          <w:szCs w:val="24"/>
        </w:rPr>
        <w:t xml:space="preserve">pasirinktai </w:t>
      </w:r>
      <w:r w:rsidR="00444256" w:rsidRPr="005D350F">
        <w:rPr>
          <w:rFonts w:cs="Times New Roman"/>
          <w:noProof/>
          <w:szCs w:val="24"/>
        </w:rPr>
        <w:t>muitinės procedūrai įforminti</w:t>
      </w:r>
      <w:r w:rsidR="00B8127E" w:rsidRPr="005D350F">
        <w:rPr>
          <w:rFonts w:cs="Times New Roman"/>
          <w:noProof/>
          <w:szCs w:val="24"/>
        </w:rPr>
        <w:t xml:space="preserve"> ar atlikti kiti nustatyti muitinės formalumai.</w:t>
      </w:r>
    </w:p>
    <w:p w:rsidR="00655BBA" w:rsidRPr="005D350F" w:rsidRDefault="00655BBA" w:rsidP="00655BBA">
      <w:pPr>
        <w:spacing w:after="0" w:line="360" w:lineRule="auto"/>
        <w:ind w:firstLine="567"/>
        <w:jc w:val="both"/>
        <w:rPr>
          <w:rFonts w:cs="Times New Roman"/>
          <w:noProof/>
          <w:szCs w:val="24"/>
        </w:rPr>
      </w:pPr>
      <w:r w:rsidRPr="005D350F">
        <w:rPr>
          <w:rFonts w:cs="Times New Roman"/>
          <w:noProof/>
          <w:szCs w:val="24"/>
        </w:rPr>
        <w:t>Muitinės sankcionuoti veiksmai nurodyti B</w:t>
      </w:r>
      <w:r w:rsidR="00E016E8" w:rsidRPr="005D350F">
        <w:rPr>
          <w:rFonts w:cs="Times New Roman"/>
          <w:noProof/>
          <w:szCs w:val="24"/>
        </w:rPr>
        <w:t>MK</w:t>
      </w:r>
      <w:r w:rsidRPr="005D350F">
        <w:rPr>
          <w:rFonts w:cs="Times New Roman"/>
          <w:noProof/>
          <w:szCs w:val="24"/>
        </w:rPr>
        <w:t xml:space="preserve"> 4 str</w:t>
      </w:r>
      <w:r w:rsidR="00E016E8" w:rsidRPr="005D350F">
        <w:rPr>
          <w:rFonts w:cs="Times New Roman"/>
          <w:noProof/>
          <w:szCs w:val="24"/>
        </w:rPr>
        <w:t>.</w:t>
      </w:r>
      <w:r w:rsidRPr="005D350F">
        <w:rPr>
          <w:rFonts w:cs="Times New Roman"/>
          <w:noProof/>
          <w:szCs w:val="24"/>
        </w:rPr>
        <w:t xml:space="preserve"> 15 punkte, o muitinės procedūros – to paties kodekso straipsnio 16 punkte</w:t>
      </w:r>
      <w:r w:rsidR="00F25D13" w:rsidRPr="005D350F">
        <w:rPr>
          <w:rFonts w:cs="Times New Roman"/>
          <w:noProof/>
          <w:szCs w:val="24"/>
        </w:rPr>
        <w:t>.</w:t>
      </w:r>
      <w:r w:rsidR="00F25D13" w:rsidRPr="005D350F">
        <w:rPr>
          <w:rStyle w:val="FootnoteReference"/>
          <w:rFonts w:cs="Times New Roman"/>
          <w:noProof/>
          <w:szCs w:val="24"/>
        </w:rPr>
        <w:footnoteReference w:id="15"/>
      </w:r>
    </w:p>
    <w:p w:rsidR="00466843" w:rsidRPr="005D350F" w:rsidRDefault="00466843" w:rsidP="00655BBA">
      <w:pPr>
        <w:spacing w:after="0" w:line="360" w:lineRule="auto"/>
        <w:ind w:firstLine="567"/>
        <w:jc w:val="both"/>
        <w:rPr>
          <w:rFonts w:cs="Times New Roman"/>
          <w:noProof/>
          <w:szCs w:val="24"/>
        </w:rPr>
      </w:pPr>
      <w:r w:rsidRPr="005D350F">
        <w:rPr>
          <w:rFonts w:cs="Times New Roman"/>
          <w:noProof/>
          <w:szCs w:val="24"/>
        </w:rPr>
        <w:t>Muitinės sankcionuoti veiksmai – veiksmai, kuriuos asmenys, turėdami muitinės sutikimą, atlieka su muitinės prižiūrimomis prekėmis</w:t>
      </w:r>
      <w:r w:rsidR="00F25D13" w:rsidRPr="005D350F">
        <w:rPr>
          <w:rFonts w:cs="Times New Roman"/>
          <w:noProof/>
          <w:szCs w:val="24"/>
        </w:rPr>
        <w:t>.</w:t>
      </w:r>
      <w:r w:rsidR="00F25D13" w:rsidRPr="005D350F">
        <w:rPr>
          <w:rStyle w:val="FootnoteReference"/>
          <w:rFonts w:cs="Times New Roman"/>
          <w:noProof/>
          <w:szCs w:val="24"/>
        </w:rPr>
        <w:footnoteReference w:id="16"/>
      </w:r>
    </w:p>
    <w:p w:rsidR="00466843" w:rsidRPr="005D350F" w:rsidRDefault="00466843" w:rsidP="00466843">
      <w:pPr>
        <w:spacing w:after="0" w:line="360" w:lineRule="auto"/>
        <w:ind w:firstLine="567"/>
        <w:jc w:val="both"/>
        <w:rPr>
          <w:rFonts w:cs="Times New Roman"/>
          <w:noProof/>
          <w:szCs w:val="24"/>
        </w:rPr>
      </w:pPr>
      <w:r w:rsidRPr="005D350F">
        <w:rPr>
          <w:rFonts w:cs="Times New Roman"/>
          <w:noProof/>
          <w:szCs w:val="24"/>
        </w:rPr>
        <w:t>Muitinės sankcionuotais veiksmais yra visos muitinės procedūros</w:t>
      </w:r>
      <w:r w:rsidR="00655BBA" w:rsidRPr="005D350F">
        <w:rPr>
          <w:rFonts w:cs="Times New Roman"/>
          <w:noProof/>
          <w:szCs w:val="24"/>
        </w:rPr>
        <w:t xml:space="preserve">, jų </w:t>
      </w:r>
      <w:r w:rsidR="009C5167" w:rsidRPr="005D350F">
        <w:rPr>
          <w:rFonts w:cs="Times New Roman"/>
          <w:noProof/>
          <w:szCs w:val="24"/>
        </w:rPr>
        <w:t xml:space="preserve">įforminimas </w:t>
      </w:r>
      <w:r w:rsidRPr="005D350F">
        <w:rPr>
          <w:rFonts w:cs="Times New Roman"/>
          <w:noProof/>
          <w:szCs w:val="24"/>
        </w:rPr>
        <w:t>ir žemiau išvardinti veiksmai:</w:t>
      </w:r>
    </w:p>
    <w:p w:rsidR="00466843" w:rsidRPr="005D350F" w:rsidRDefault="00E016E8" w:rsidP="003E76DA">
      <w:pPr>
        <w:pStyle w:val="ListParagraph"/>
        <w:numPr>
          <w:ilvl w:val="0"/>
          <w:numId w:val="7"/>
        </w:numPr>
        <w:spacing w:after="0" w:line="360" w:lineRule="auto"/>
        <w:ind w:left="1208" w:hanging="357"/>
        <w:jc w:val="both"/>
        <w:rPr>
          <w:rFonts w:cs="Times New Roman"/>
          <w:noProof/>
          <w:szCs w:val="24"/>
        </w:rPr>
      </w:pPr>
      <w:r w:rsidRPr="005D350F">
        <w:rPr>
          <w:rFonts w:cs="Times New Roman"/>
          <w:noProof/>
          <w:szCs w:val="24"/>
        </w:rPr>
        <w:t>p</w:t>
      </w:r>
      <w:r w:rsidR="00466843" w:rsidRPr="005D350F">
        <w:rPr>
          <w:rFonts w:cs="Times New Roman"/>
          <w:noProof/>
          <w:szCs w:val="24"/>
        </w:rPr>
        <w:t>rekių įvežimas į laisvąją zoną arba padėjimas į laisvąjį sandėlį;</w:t>
      </w:r>
    </w:p>
    <w:p w:rsidR="00466843" w:rsidRPr="005D350F" w:rsidRDefault="00E016E8" w:rsidP="00346657">
      <w:pPr>
        <w:pStyle w:val="ListParagraph"/>
        <w:numPr>
          <w:ilvl w:val="0"/>
          <w:numId w:val="7"/>
        </w:numPr>
        <w:spacing w:after="0" w:line="360" w:lineRule="auto"/>
        <w:ind w:left="1208" w:hanging="357"/>
        <w:jc w:val="both"/>
        <w:rPr>
          <w:rFonts w:cs="Times New Roman"/>
          <w:noProof/>
          <w:szCs w:val="24"/>
        </w:rPr>
      </w:pPr>
      <w:r w:rsidRPr="005D350F">
        <w:rPr>
          <w:rFonts w:cs="Times New Roman"/>
          <w:noProof/>
          <w:szCs w:val="24"/>
        </w:rPr>
        <w:t>m</w:t>
      </w:r>
      <w:r w:rsidR="00466843" w:rsidRPr="005D350F">
        <w:rPr>
          <w:rFonts w:cs="Times New Roman"/>
          <w:noProof/>
          <w:szCs w:val="24"/>
        </w:rPr>
        <w:t>uitinės prižiūrimas prekių sunaikinimas;</w:t>
      </w:r>
    </w:p>
    <w:p w:rsidR="00466843" w:rsidRPr="005D350F" w:rsidRDefault="00E016E8" w:rsidP="00346657">
      <w:pPr>
        <w:pStyle w:val="ListParagraph"/>
        <w:numPr>
          <w:ilvl w:val="0"/>
          <w:numId w:val="7"/>
        </w:numPr>
        <w:spacing w:after="0" w:line="360" w:lineRule="auto"/>
        <w:ind w:left="1208" w:hanging="357"/>
        <w:jc w:val="both"/>
        <w:rPr>
          <w:rFonts w:cs="Times New Roman"/>
          <w:noProof/>
          <w:szCs w:val="24"/>
        </w:rPr>
      </w:pPr>
      <w:r w:rsidRPr="005D350F">
        <w:rPr>
          <w:rFonts w:cs="Times New Roman"/>
          <w:noProof/>
          <w:szCs w:val="24"/>
        </w:rPr>
        <w:t>p</w:t>
      </w:r>
      <w:r w:rsidR="00466843" w:rsidRPr="005D350F">
        <w:rPr>
          <w:rFonts w:cs="Times New Roman"/>
          <w:noProof/>
          <w:szCs w:val="24"/>
        </w:rPr>
        <w:t>rekių perdavimas valstybės nuosavybėn;</w:t>
      </w:r>
    </w:p>
    <w:p w:rsidR="00466843" w:rsidRPr="005D350F" w:rsidRDefault="00E016E8" w:rsidP="00346657">
      <w:pPr>
        <w:pStyle w:val="ListParagraph"/>
        <w:numPr>
          <w:ilvl w:val="0"/>
          <w:numId w:val="7"/>
        </w:numPr>
        <w:spacing w:after="0" w:line="360" w:lineRule="auto"/>
        <w:ind w:left="1208" w:hanging="357"/>
        <w:jc w:val="both"/>
        <w:rPr>
          <w:rFonts w:cs="Times New Roman"/>
          <w:noProof/>
          <w:szCs w:val="24"/>
        </w:rPr>
      </w:pPr>
      <w:r w:rsidRPr="005D350F">
        <w:rPr>
          <w:rFonts w:cs="Times New Roman"/>
          <w:noProof/>
          <w:szCs w:val="24"/>
        </w:rPr>
        <w:t>p</w:t>
      </w:r>
      <w:r w:rsidR="00466843" w:rsidRPr="005D350F">
        <w:rPr>
          <w:rFonts w:cs="Times New Roman"/>
          <w:noProof/>
          <w:szCs w:val="24"/>
        </w:rPr>
        <w:t xml:space="preserve">rekių reeksportas </w:t>
      </w:r>
      <w:r w:rsidR="00EA42F7" w:rsidRPr="005D350F">
        <w:rPr>
          <w:rFonts w:cs="Times New Roman"/>
          <w:noProof/>
          <w:szCs w:val="24"/>
        </w:rPr>
        <w:t>iš Bendrijos muitų teritorijos.</w:t>
      </w:r>
      <w:r w:rsidR="00EA42F7" w:rsidRPr="005D350F">
        <w:rPr>
          <w:rStyle w:val="FootnoteReference"/>
          <w:rFonts w:cs="Times New Roman"/>
          <w:noProof/>
          <w:szCs w:val="24"/>
        </w:rPr>
        <w:footnoteReference w:id="17"/>
      </w:r>
    </w:p>
    <w:p w:rsidR="00655BBA" w:rsidRPr="005D350F" w:rsidRDefault="00655BBA" w:rsidP="00655BBA">
      <w:pPr>
        <w:spacing w:after="0" w:line="360" w:lineRule="auto"/>
        <w:ind w:firstLine="567"/>
        <w:jc w:val="both"/>
        <w:rPr>
          <w:rFonts w:cs="Times New Roman"/>
          <w:noProof/>
          <w:szCs w:val="24"/>
        </w:rPr>
      </w:pPr>
      <w:r w:rsidRPr="005D350F">
        <w:rPr>
          <w:rFonts w:cs="Times New Roman"/>
          <w:noProof/>
          <w:szCs w:val="24"/>
        </w:rPr>
        <w:t>Muitinės procedūrą galima apibrėžti kaip seką veiksmų, kuriuos reikia atlikti norint disponuoti įvežamomis, išvežamomis ar tranzitu per ES muitų teritoriją gabenamomis prekėmis. B</w:t>
      </w:r>
      <w:r w:rsidR="00E016E8" w:rsidRPr="005D350F">
        <w:rPr>
          <w:rFonts w:cs="Times New Roman"/>
          <w:noProof/>
          <w:szCs w:val="24"/>
        </w:rPr>
        <w:t>MK</w:t>
      </w:r>
      <w:r w:rsidRPr="005D350F">
        <w:rPr>
          <w:rFonts w:cs="Times New Roman"/>
          <w:noProof/>
          <w:szCs w:val="24"/>
        </w:rPr>
        <w:t xml:space="preserve"> muitinės procedūra apibūdinama kaip vienas su prekėmis atliekamų muitinės sankcionuotų veiksmų.</w:t>
      </w:r>
    </w:p>
    <w:p w:rsidR="00655BBA" w:rsidRPr="005D350F" w:rsidRDefault="009C5167" w:rsidP="00AA29C4">
      <w:pPr>
        <w:spacing w:after="0" w:line="360" w:lineRule="auto"/>
        <w:ind w:firstLine="567"/>
        <w:jc w:val="both"/>
        <w:rPr>
          <w:rFonts w:cs="Times New Roman"/>
          <w:noProof/>
          <w:szCs w:val="24"/>
        </w:rPr>
      </w:pPr>
      <w:r w:rsidRPr="005D350F">
        <w:rPr>
          <w:rFonts w:cs="Times New Roman"/>
          <w:noProof/>
          <w:szCs w:val="24"/>
        </w:rPr>
        <w:t>M</w:t>
      </w:r>
      <w:r w:rsidR="00655BBA" w:rsidRPr="005D350F">
        <w:rPr>
          <w:rFonts w:cs="Times New Roman"/>
          <w:noProof/>
          <w:szCs w:val="24"/>
        </w:rPr>
        <w:t>uitinės procedūromis vadinami šie muitinės sankcionuoti veiksmai</w:t>
      </w:r>
      <w:r w:rsidRPr="005D350F">
        <w:rPr>
          <w:rFonts w:cs="Times New Roman"/>
          <w:noProof/>
          <w:szCs w:val="24"/>
        </w:rPr>
        <w:t>:</w:t>
      </w:r>
    </w:p>
    <w:p w:rsidR="00655BBA" w:rsidRPr="005D350F" w:rsidRDefault="00E016E8" w:rsidP="003E76DA">
      <w:pPr>
        <w:pStyle w:val="ListParagraph"/>
        <w:numPr>
          <w:ilvl w:val="0"/>
          <w:numId w:val="6"/>
        </w:numPr>
        <w:spacing w:after="0" w:line="360" w:lineRule="auto"/>
        <w:ind w:left="1208" w:hanging="357"/>
        <w:jc w:val="both"/>
        <w:rPr>
          <w:rFonts w:cs="Times New Roman"/>
          <w:noProof/>
          <w:szCs w:val="24"/>
        </w:rPr>
      </w:pPr>
      <w:r w:rsidRPr="005D350F">
        <w:rPr>
          <w:rFonts w:cs="Times New Roman"/>
          <w:noProof/>
          <w:szCs w:val="24"/>
        </w:rPr>
        <w:t>i</w:t>
      </w:r>
      <w:r w:rsidR="00655BBA" w:rsidRPr="005D350F">
        <w:rPr>
          <w:rFonts w:cs="Times New Roman"/>
          <w:noProof/>
          <w:szCs w:val="24"/>
        </w:rPr>
        <w:t>šleidimas į laisvą apyvartą;</w:t>
      </w:r>
    </w:p>
    <w:p w:rsidR="00655BBA" w:rsidRPr="005D350F" w:rsidRDefault="00E016E8" w:rsidP="00346657">
      <w:pPr>
        <w:pStyle w:val="ListParagraph"/>
        <w:numPr>
          <w:ilvl w:val="0"/>
          <w:numId w:val="6"/>
        </w:numPr>
        <w:spacing w:after="0" w:line="360" w:lineRule="auto"/>
        <w:ind w:left="1208" w:hanging="357"/>
        <w:jc w:val="both"/>
        <w:rPr>
          <w:rFonts w:cs="Times New Roman"/>
          <w:noProof/>
          <w:szCs w:val="24"/>
        </w:rPr>
      </w:pPr>
      <w:r w:rsidRPr="005D350F">
        <w:rPr>
          <w:rFonts w:cs="Times New Roman"/>
          <w:noProof/>
          <w:szCs w:val="24"/>
        </w:rPr>
        <w:t>l</w:t>
      </w:r>
      <w:r w:rsidR="00655BBA" w:rsidRPr="005D350F">
        <w:rPr>
          <w:rFonts w:cs="Times New Roman"/>
          <w:noProof/>
          <w:szCs w:val="24"/>
        </w:rPr>
        <w:t>aikinas įvežimas;</w:t>
      </w:r>
    </w:p>
    <w:p w:rsidR="00655BBA" w:rsidRPr="005D350F" w:rsidRDefault="00E016E8" w:rsidP="00346657">
      <w:pPr>
        <w:pStyle w:val="ListParagraph"/>
        <w:numPr>
          <w:ilvl w:val="0"/>
          <w:numId w:val="6"/>
        </w:numPr>
        <w:spacing w:after="0" w:line="360" w:lineRule="auto"/>
        <w:ind w:left="1208" w:hanging="357"/>
        <w:jc w:val="both"/>
        <w:rPr>
          <w:rFonts w:cs="Times New Roman"/>
          <w:noProof/>
          <w:szCs w:val="24"/>
        </w:rPr>
      </w:pPr>
      <w:r w:rsidRPr="005D350F">
        <w:rPr>
          <w:rFonts w:cs="Times New Roman"/>
          <w:noProof/>
          <w:szCs w:val="24"/>
        </w:rPr>
        <w:t>l</w:t>
      </w:r>
      <w:r w:rsidR="00655BBA" w:rsidRPr="005D350F">
        <w:rPr>
          <w:rFonts w:cs="Times New Roman"/>
          <w:noProof/>
          <w:szCs w:val="24"/>
        </w:rPr>
        <w:t>aikinas įvežimas perdirbti;</w:t>
      </w:r>
    </w:p>
    <w:p w:rsidR="00655BBA" w:rsidRPr="005D350F" w:rsidRDefault="00E016E8" w:rsidP="00346657">
      <w:pPr>
        <w:pStyle w:val="ListParagraph"/>
        <w:numPr>
          <w:ilvl w:val="0"/>
          <w:numId w:val="6"/>
        </w:numPr>
        <w:spacing w:after="0" w:line="360" w:lineRule="auto"/>
        <w:ind w:left="1208" w:hanging="357"/>
        <w:jc w:val="both"/>
        <w:rPr>
          <w:rFonts w:cs="Times New Roman"/>
          <w:noProof/>
          <w:szCs w:val="24"/>
        </w:rPr>
      </w:pPr>
      <w:r w:rsidRPr="005D350F">
        <w:rPr>
          <w:rFonts w:cs="Times New Roman"/>
          <w:noProof/>
          <w:szCs w:val="24"/>
        </w:rPr>
        <w:t>m</w:t>
      </w:r>
      <w:r w:rsidR="00655BBA" w:rsidRPr="005D350F">
        <w:rPr>
          <w:rFonts w:cs="Times New Roman"/>
          <w:noProof/>
          <w:szCs w:val="24"/>
        </w:rPr>
        <w:t>uitinės prižiūrimas perdirbimas;</w:t>
      </w:r>
    </w:p>
    <w:p w:rsidR="00655BBA" w:rsidRPr="005D350F" w:rsidRDefault="00E016E8" w:rsidP="00346657">
      <w:pPr>
        <w:pStyle w:val="ListParagraph"/>
        <w:numPr>
          <w:ilvl w:val="0"/>
          <w:numId w:val="6"/>
        </w:numPr>
        <w:spacing w:after="0" w:line="360" w:lineRule="auto"/>
        <w:ind w:left="1208" w:hanging="357"/>
        <w:jc w:val="both"/>
        <w:rPr>
          <w:rFonts w:cs="Times New Roman"/>
          <w:noProof/>
          <w:szCs w:val="24"/>
        </w:rPr>
      </w:pPr>
      <w:r w:rsidRPr="005D350F">
        <w:rPr>
          <w:rFonts w:cs="Times New Roman"/>
          <w:noProof/>
          <w:szCs w:val="24"/>
        </w:rPr>
        <w:t>m</w:t>
      </w:r>
      <w:r w:rsidR="00655BBA" w:rsidRPr="005D350F">
        <w:rPr>
          <w:rFonts w:cs="Times New Roman"/>
          <w:noProof/>
          <w:szCs w:val="24"/>
        </w:rPr>
        <w:t>uitinis sandėliavimas;</w:t>
      </w:r>
    </w:p>
    <w:p w:rsidR="00655BBA" w:rsidRPr="005D350F" w:rsidRDefault="00E016E8" w:rsidP="00346657">
      <w:pPr>
        <w:pStyle w:val="ListParagraph"/>
        <w:numPr>
          <w:ilvl w:val="0"/>
          <w:numId w:val="6"/>
        </w:numPr>
        <w:spacing w:after="0" w:line="360" w:lineRule="auto"/>
        <w:ind w:left="1208" w:hanging="357"/>
        <w:jc w:val="both"/>
        <w:rPr>
          <w:rFonts w:cs="Times New Roman"/>
          <w:noProof/>
          <w:szCs w:val="24"/>
        </w:rPr>
      </w:pPr>
      <w:r w:rsidRPr="005D350F">
        <w:rPr>
          <w:rFonts w:cs="Times New Roman"/>
          <w:noProof/>
          <w:szCs w:val="24"/>
        </w:rPr>
        <w:lastRenderedPageBreak/>
        <w:t>e</w:t>
      </w:r>
      <w:r w:rsidR="00655BBA" w:rsidRPr="005D350F">
        <w:rPr>
          <w:rFonts w:cs="Times New Roman"/>
          <w:noProof/>
          <w:szCs w:val="24"/>
        </w:rPr>
        <w:t>ksportas;</w:t>
      </w:r>
    </w:p>
    <w:p w:rsidR="00655BBA" w:rsidRPr="005D350F" w:rsidRDefault="00E016E8" w:rsidP="00346657">
      <w:pPr>
        <w:pStyle w:val="ListParagraph"/>
        <w:numPr>
          <w:ilvl w:val="0"/>
          <w:numId w:val="6"/>
        </w:numPr>
        <w:spacing w:after="0" w:line="360" w:lineRule="auto"/>
        <w:ind w:left="1208" w:hanging="357"/>
        <w:jc w:val="both"/>
        <w:rPr>
          <w:rFonts w:cs="Times New Roman"/>
          <w:noProof/>
          <w:szCs w:val="24"/>
        </w:rPr>
      </w:pPr>
      <w:r w:rsidRPr="005D350F">
        <w:rPr>
          <w:rFonts w:cs="Times New Roman"/>
          <w:noProof/>
          <w:szCs w:val="24"/>
        </w:rPr>
        <w:t>l</w:t>
      </w:r>
      <w:r w:rsidR="00655BBA" w:rsidRPr="005D350F">
        <w:rPr>
          <w:rFonts w:cs="Times New Roman"/>
          <w:noProof/>
          <w:szCs w:val="24"/>
        </w:rPr>
        <w:t>aikinas išvežimas perdirbti;</w:t>
      </w:r>
    </w:p>
    <w:p w:rsidR="00655BBA" w:rsidRPr="005D350F" w:rsidRDefault="00E016E8" w:rsidP="00346657">
      <w:pPr>
        <w:pStyle w:val="ListParagraph"/>
        <w:numPr>
          <w:ilvl w:val="0"/>
          <w:numId w:val="6"/>
        </w:numPr>
        <w:spacing w:after="0" w:line="360" w:lineRule="auto"/>
        <w:ind w:left="1208" w:hanging="357"/>
        <w:jc w:val="both"/>
        <w:rPr>
          <w:rFonts w:cs="Times New Roman"/>
          <w:noProof/>
          <w:szCs w:val="24"/>
        </w:rPr>
      </w:pPr>
      <w:r w:rsidRPr="005D350F">
        <w:rPr>
          <w:rFonts w:cs="Times New Roman"/>
          <w:noProof/>
          <w:szCs w:val="24"/>
        </w:rPr>
        <w:t>t</w:t>
      </w:r>
      <w:r w:rsidR="00655BBA" w:rsidRPr="005D350F">
        <w:rPr>
          <w:rFonts w:cs="Times New Roman"/>
          <w:noProof/>
          <w:szCs w:val="24"/>
        </w:rPr>
        <w:t>ranzitas.</w:t>
      </w:r>
    </w:p>
    <w:p w:rsidR="00323F98" w:rsidRPr="005D350F" w:rsidRDefault="0077060F" w:rsidP="00AA29C4">
      <w:pPr>
        <w:spacing w:after="0" w:line="360" w:lineRule="auto"/>
        <w:ind w:firstLine="567"/>
        <w:jc w:val="both"/>
        <w:rPr>
          <w:rFonts w:cs="Times New Roman"/>
          <w:noProof/>
          <w:szCs w:val="24"/>
        </w:rPr>
      </w:pPr>
      <w:r w:rsidRPr="005D350F">
        <w:rPr>
          <w:rFonts w:cs="Times New Roman"/>
          <w:noProof/>
          <w:szCs w:val="24"/>
        </w:rPr>
        <w:t>TLK tarpininkas ar kitas jo narys gali</w:t>
      </w:r>
      <w:r w:rsidR="004071A2" w:rsidRPr="005D350F">
        <w:rPr>
          <w:rFonts w:cs="Times New Roman"/>
          <w:noProof/>
          <w:szCs w:val="24"/>
        </w:rPr>
        <w:t xml:space="preserve"> rinktis, kokį sankcionuotą</w:t>
      </w:r>
      <w:r w:rsidRPr="005D350F">
        <w:rPr>
          <w:rFonts w:cs="Times New Roman"/>
          <w:noProof/>
          <w:szCs w:val="24"/>
        </w:rPr>
        <w:t xml:space="preserve"> veiksmą įforminti logistikos kanalu gabenamoms prekėms.</w:t>
      </w:r>
      <w:r w:rsidR="00323F98" w:rsidRPr="005D350F">
        <w:rPr>
          <w:rFonts w:cs="Times New Roman"/>
          <w:noProof/>
          <w:szCs w:val="24"/>
        </w:rPr>
        <w:t xml:space="preserve"> Pasirinkta </w:t>
      </w:r>
      <w:r w:rsidR="00466843" w:rsidRPr="005D350F">
        <w:rPr>
          <w:rFonts w:cs="Times New Roman"/>
          <w:noProof/>
          <w:szCs w:val="24"/>
        </w:rPr>
        <w:t xml:space="preserve">muitinės procedūra nurodoma muitinės deklaracijoje, </w:t>
      </w:r>
      <w:r w:rsidR="00323F98" w:rsidRPr="005D350F">
        <w:rPr>
          <w:rFonts w:cs="Times New Roman"/>
          <w:noProof/>
          <w:szCs w:val="24"/>
        </w:rPr>
        <w:t>o kiti muitinės sankcionuoti veiksmai nurodomi kituose dokumentuose ar pranešami muitinei kitu jai priimtinu būdu.</w:t>
      </w:r>
    </w:p>
    <w:p w:rsidR="004E08AA" w:rsidRPr="005D350F" w:rsidRDefault="004E08AA" w:rsidP="00AA29C4">
      <w:pPr>
        <w:spacing w:after="0" w:line="360" w:lineRule="auto"/>
        <w:ind w:firstLine="567"/>
        <w:jc w:val="both"/>
        <w:rPr>
          <w:rFonts w:cs="Times New Roman"/>
          <w:noProof/>
          <w:szCs w:val="24"/>
        </w:rPr>
      </w:pPr>
      <w:r w:rsidRPr="005D350F">
        <w:rPr>
          <w:rFonts w:cs="Times New Roman"/>
          <w:noProof/>
          <w:szCs w:val="24"/>
        </w:rPr>
        <w:t>Pagrindinis šių dviejų grupių – muitinės procedūrų ir kitų muitinės sankcionuotų veiksmų – skirtumas yra tai, jog muitinės procedūra įforminama tik pateikus muitinės deklaraciją. Kitiems muitinės sankcionuotiems veiksmams įforminti dažnai pakanka paprasto fizinio veiksmo (pvz., fizinio prekių įvežimo tiesiogiai iš trečiosios šalies į laisvąją zoną) arba pranešimo muitinei apie norą taikyti atitinkamą muitinės sankcionuotą veiksmą.</w:t>
      </w:r>
      <w:r w:rsidR="00C307F7" w:rsidRPr="005D350F">
        <w:rPr>
          <w:rStyle w:val="FootnoteReference"/>
          <w:rFonts w:cs="Times New Roman"/>
          <w:noProof/>
          <w:szCs w:val="24"/>
        </w:rPr>
        <w:footnoteReference w:id="18"/>
      </w:r>
    </w:p>
    <w:p w:rsidR="00AA29C4" w:rsidRPr="005D350F" w:rsidRDefault="00444256" w:rsidP="00AA29C4">
      <w:pPr>
        <w:spacing w:after="0" w:line="360" w:lineRule="auto"/>
        <w:ind w:firstLine="567"/>
        <w:jc w:val="both"/>
        <w:rPr>
          <w:rFonts w:cs="Times New Roman"/>
          <w:noProof/>
          <w:szCs w:val="24"/>
        </w:rPr>
      </w:pPr>
      <w:r w:rsidRPr="005D350F">
        <w:rPr>
          <w:rFonts w:cs="Times New Roman"/>
          <w:noProof/>
          <w:szCs w:val="24"/>
        </w:rPr>
        <w:t xml:space="preserve">Muitinės procedūros yra svarbi muitų teisės dalis. Su jomis siejama konkreti prekių </w:t>
      </w:r>
      <w:r w:rsidR="004E08AA" w:rsidRPr="005D350F">
        <w:rPr>
          <w:rFonts w:cs="Times New Roman"/>
          <w:noProof/>
          <w:szCs w:val="24"/>
        </w:rPr>
        <w:t xml:space="preserve">bei krovinių </w:t>
      </w:r>
      <w:r w:rsidRPr="005D350F">
        <w:rPr>
          <w:rFonts w:cs="Times New Roman"/>
          <w:noProof/>
          <w:szCs w:val="24"/>
        </w:rPr>
        <w:t xml:space="preserve">gabenimo, saugojimo ar naudojimo </w:t>
      </w:r>
      <w:r w:rsidR="004E08AA" w:rsidRPr="005D350F">
        <w:rPr>
          <w:rFonts w:cs="Times New Roman"/>
          <w:noProof/>
          <w:szCs w:val="24"/>
        </w:rPr>
        <w:t xml:space="preserve">ES </w:t>
      </w:r>
      <w:r w:rsidRPr="005D350F">
        <w:rPr>
          <w:rFonts w:cs="Times New Roman"/>
          <w:noProof/>
          <w:szCs w:val="24"/>
        </w:rPr>
        <w:t>muitų teritorijoje tv</w:t>
      </w:r>
      <w:r w:rsidR="004E08AA" w:rsidRPr="005D350F">
        <w:rPr>
          <w:rFonts w:cs="Times New Roman"/>
          <w:noProof/>
          <w:szCs w:val="24"/>
        </w:rPr>
        <w:t>a</w:t>
      </w:r>
      <w:r w:rsidRPr="005D350F">
        <w:rPr>
          <w:rFonts w:cs="Times New Roman"/>
          <w:noProof/>
          <w:szCs w:val="24"/>
        </w:rPr>
        <w:t>rka</w:t>
      </w:r>
      <w:r w:rsidR="00964A45" w:rsidRPr="005D350F">
        <w:rPr>
          <w:rFonts w:cs="Times New Roman"/>
          <w:noProof/>
          <w:szCs w:val="24"/>
        </w:rPr>
        <w:t xml:space="preserve">, </w:t>
      </w:r>
      <w:r w:rsidRPr="005D350F">
        <w:rPr>
          <w:rFonts w:cs="Times New Roman"/>
          <w:noProof/>
          <w:szCs w:val="24"/>
        </w:rPr>
        <w:t>muitinės prižiūrimomis prekėmis disponuojančio asmens teisės ir pareigos</w:t>
      </w:r>
      <w:r w:rsidR="00964A45" w:rsidRPr="005D350F">
        <w:rPr>
          <w:rFonts w:cs="Times New Roman"/>
          <w:noProof/>
          <w:szCs w:val="24"/>
        </w:rPr>
        <w:t xml:space="preserve">, muitinės taikomos prekių priežiūros priemonės ir kiti prekių muitinės priežiūros klausimai. </w:t>
      </w:r>
    </w:p>
    <w:p w:rsidR="00964A45" w:rsidRPr="005D350F" w:rsidRDefault="00964A45" w:rsidP="0039203D">
      <w:pPr>
        <w:spacing w:after="0" w:line="360" w:lineRule="auto"/>
        <w:ind w:firstLine="567"/>
        <w:jc w:val="both"/>
        <w:rPr>
          <w:rFonts w:cs="Times New Roman"/>
          <w:noProof/>
          <w:szCs w:val="24"/>
        </w:rPr>
      </w:pPr>
      <w:r w:rsidRPr="005D350F">
        <w:rPr>
          <w:rFonts w:cs="Times New Roman"/>
          <w:noProof/>
          <w:szCs w:val="24"/>
        </w:rPr>
        <w:t xml:space="preserve">Nusakant muitinės prižiūrimomis prekėmis disponuojančio asmens teisės ir pareigos nurodoma, </w:t>
      </w:r>
      <w:r w:rsidR="00444256" w:rsidRPr="005D350F">
        <w:rPr>
          <w:rFonts w:cs="Times New Roman"/>
          <w:noProof/>
          <w:szCs w:val="24"/>
        </w:rPr>
        <w:t xml:space="preserve">kokius veiksmus su tomis prekėmis jis gali atlikti, kokių reikalavimų atlikdamas </w:t>
      </w:r>
      <w:r w:rsidRPr="005D350F">
        <w:rPr>
          <w:rFonts w:cs="Times New Roman"/>
          <w:noProof/>
          <w:szCs w:val="24"/>
        </w:rPr>
        <w:t xml:space="preserve">šiuos </w:t>
      </w:r>
      <w:r w:rsidR="00444256" w:rsidRPr="005D350F">
        <w:rPr>
          <w:rFonts w:cs="Times New Roman"/>
          <w:noProof/>
          <w:szCs w:val="24"/>
        </w:rPr>
        <w:t>veiksmus jis turi laikytis, koki</w:t>
      </w:r>
      <w:r w:rsidRPr="005D350F">
        <w:rPr>
          <w:rFonts w:cs="Times New Roman"/>
          <w:noProof/>
          <w:szCs w:val="24"/>
        </w:rPr>
        <w:t xml:space="preserve">e mokesčiai turi būti </w:t>
      </w:r>
      <w:r w:rsidR="00444256" w:rsidRPr="005D350F">
        <w:rPr>
          <w:rFonts w:cs="Times New Roman"/>
          <w:noProof/>
          <w:szCs w:val="24"/>
        </w:rPr>
        <w:t>mok</w:t>
      </w:r>
      <w:r w:rsidRPr="005D350F">
        <w:rPr>
          <w:rFonts w:cs="Times New Roman"/>
          <w:noProof/>
          <w:szCs w:val="24"/>
        </w:rPr>
        <w:t xml:space="preserve">ami, </w:t>
      </w:r>
      <w:r w:rsidR="00444256" w:rsidRPr="005D350F">
        <w:rPr>
          <w:rFonts w:cs="Times New Roman"/>
          <w:noProof/>
          <w:szCs w:val="24"/>
        </w:rPr>
        <w:t xml:space="preserve">kokias garantijas </w:t>
      </w:r>
      <w:r w:rsidRPr="005D350F">
        <w:rPr>
          <w:rFonts w:cs="Times New Roman"/>
          <w:noProof/>
          <w:szCs w:val="24"/>
        </w:rPr>
        <w:t xml:space="preserve">būtina </w:t>
      </w:r>
      <w:r w:rsidR="00444256" w:rsidRPr="005D350F">
        <w:rPr>
          <w:rFonts w:cs="Times New Roman"/>
          <w:noProof/>
          <w:szCs w:val="24"/>
        </w:rPr>
        <w:t>pateikti</w:t>
      </w:r>
      <w:r w:rsidRPr="005D350F">
        <w:rPr>
          <w:rFonts w:cs="Times New Roman"/>
          <w:noProof/>
          <w:szCs w:val="24"/>
        </w:rPr>
        <w:t xml:space="preserve"> bei reglamentuojami kiti su muitinės procedūrų vykdymu susiję klausimai.</w:t>
      </w:r>
    </w:p>
    <w:p w:rsidR="00AA29C4" w:rsidRPr="005D350F" w:rsidRDefault="00AA29C4" w:rsidP="0039203D">
      <w:pPr>
        <w:spacing w:after="0" w:line="360" w:lineRule="auto"/>
        <w:ind w:firstLine="567"/>
        <w:jc w:val="both"/>
        <w:rPr>
          <w:rFonts w:cs="Times New Roman"/>
          <w:noProof/>
          <w:szCs w:val="24"/>
        </w:rPr>
      </w:pPr>
      <w:r w:rsidRPr="005D350F">
        <w:rPr>
          <w:rFonts w:cs="Times New Roman"/>
          <w:noProof/>
          <w:szCs w:val="24"/>
        </w:rPr>
        <w:t>Pasirinktos muitinės procedūros įforminimui prekėmis disponuojantis asmuo turi pateikti muitinės deklaraciją, kurioje nurodoma prašoma įforminti muitinės procedūra, leidimą taikyti šią muitinės procedūrą (kai toks leidimas reikalaujamas), muitinės</w:t>
      </w:r>
      <w:r w:rsidR="002657D2" w:rsidRPr="005D350F">
        <w:rPr>
          <w:rFonts w:cs="Times New Roman"/>
          <w:noProof/>
          <w:szCs w:val="24"/>
        </w:rPr>
        <w:t xml:space="preserve"> procedūrai įforminti reikalingą</w:t>
      </w:r>
      <w:r w:rsidRPr="005D350F">
        <w:rPr>
          <w:rFonts w:cs="Times New Roman"/>
          <w:noProof/>
          <w:szCs w:val="24"/>
        </w:rPr>
        <w:t xml:space="preserve"> informaciją, garantiją (kai ji reikalaujama), kitus muitinės procedūros įforminimui reikiamus dokumentus bei pateikia įrodymus, kad įvykdyti teisės aktų nustatyti procedūros taikymo reikalavimai ir netaikomi draudimai ar apribojimai, dėl kurių ši muitinės procedūra negalėtų būti įforminta. Kartu su muitinės deklaracija pateikiamos </w:t>
      </w:r>
      <w:r w:rsidR="00032FF6" w:rsidRPr="005D350F">
        <w:rPr>
          <w:rFonts w:cs="Times New Roman"/>
          <w:noProof/>
          <w:szCs w:val="24"/>
        </w:rPr>
        <w:t xml:space="preserve">ir </w:t>
      </w:r>
      <w:r w:rsidRPr="005D350F">
        <w:rPr>
          <w:rFonts w:cs="Times New Roman"/>
          <w:noProof/>
          <w:szCs w:val="24"/>
        </w:rPr>
        <w:t>deklaruojamos prekes</w:t>
      </w:r>
      <w:r w:rsidR="00032FF6" w:rsidRPr="005D350F">
        <w:rPr>
          <w:rFonts w:cs="Times New Roman"/>
          <w:noProof/>
          <w:szCs w:val="24"/>
        </w:rPr>
        <w:t>.</w:t>
      </w:r>
    </w:p>
    <w:p w:rsidR="0039203D" w:rsidRPr="005D350F" w:rsidRDefault="0039203D" w:rsidP="0039203D">
      <w:pPr>
        <w:spacing w:after="0" w:line="360" w:lineRule="auto"/>
        <w:ind w:firstLine="567"/>
        <w:jc w:val="both"/>
        <w:rPr>
          <w:rFonts w:cs="Times New Roman"/>
          <w:noProof/>
          <w:szCs w:val="24"/>
        </w:rPr>
      </w:pPr>
      <w:r w:rsidRPr="005D350F">
        <w:rPr>
          <w:rFonts w:cs="Times New Roman"/>
          <w:noProof/>
          <w:szCs w:val="24"/>
        </w:rPr>
        <w:t>Muitinės procedūros pradžia laikomas prekių išleidimas – muitinės veiksmas, kuriuo asmeniui suteikiama teisė prekėms atlikti veiksmus, leidžiamus taikant joms įformintą muitinės procedūrą. Muitinės procedūra laikoma baigta, kai įvykdomos visos muitų teisės aktų nustatytos prievolės, susijusios su šia muitinės procedūra. Kai prekėms jau yra įforminta kuri nors muitinės procedūra, tai kita norima muitinės procedūra toms pačioms prekėms gali būti įforminama tik nustatyta tvarka užbaigus anksčiau pasirinktą ir įformintą muitinės procedūrą.</w:t>
      </w:r>
    </w:p>
    <w:p w:rsidR="003E76DA" w:rsidRDefault="0039203D" w:rsidP="0039203D">
      <w:pPr>
        <w:spacing w:after="0" w:line="360" w:lineRule="auto"/>
        <w:ind w:firstLine="720"/>
        <w:jc w:val="both"/>
        <w:rPr>
          <w:rFonts w:cs="Times New Roman"/>
          <w:noProof/>
          <w:szCs w:val="24"/>
        </w:rPr>
      </w:pPr>
      <w:r w:rsidRPr="005D350F">
        <w:rPr>
          <w:rFonts w:cs="Times New Roman"/>
          <w:noProof/>
          <w:szCs w:val="24"/>
        </w:rPr>
        <w:t xml:space="preserve">TLK muitinės formalumai atliekami ne tik </w:t>
      </w:r>
      <w:r w:rsidR="005A10FA" w:rsidRPr="005D350F">
        <w:rPr>
          <w:rFonts w:cs="Times New Roman"/>
          <w:noProof/>
          <w:szCs w:val="24"/>
        </w:rPr>
        <w:t xml:space="preserve">prekėms ir kroviniams, bet ir kitiems logistikos </w:t>
      </w:r>
    </w:p>
    <w:p w:rsidR="005A10FA" w:rsidRPr="005D350F" w:rsidRDefault="005A10FA" w:rsidP="003E76DA">
      <w:pPr>
        <w:spacing w:after="0" w:line="360" w:lineRule="auto"/>
        <w:jc w:val="both"/>
        <w:rPr>
          <w:rFonts w:cs="Times New Roman"/>
          <w:noProof/>
          <w:szCs w:val="24"/>
        </w:rPr>
      </w:pPr>
      <w:r w:rsidRPr="005D350F">
        <w:rPr>
          <w:rFonts w:cs="Times New Roman"/>
          <w:noProof/>
          <w:szCs w:val="24"/>
        </w:rPr>
        <w:lastRenderedPageBreak/>
        <w:t>kanalu judantiems materialiesiems objektais. Visų pirma transporto priemonėms ir keleiviams. Muitinės formalumai keleiviams – tai keleivių gabenamų prekių deklaravimas, vairuotojų ir kitų ES muitų sieną kertančių asmenų kontrolė.</w:t>
      </w:r>
    </w:p>
    <w:p w:rsidR="00EB15F5" w:rsidRPr="005D350F" w:rsidRDefault="005A10FA" w:rsidP="0039203D">
      <w:pPr>
        <w:spacing w:after="0" w:line="360" w:lineRule="auto"/>
        <w:ind w:firstLine="720"/>
        <w:jc w:val="both"/>
        <w:rPr>
          <w:rFonts w:cs="Times New Roman"/>
          <w:noProof/>
          <w:szCs w:val="24"/>
        </w:rPr>
      </w:pPr>
      <w:r w:rsidRPr="005D350F">
        <w:rPr>
          <w:rFonts w:cs="Times New Roman"/>
          <w:noProof/>
          <w:szCs w:val="24"/>
        </w:rPr>
        <w:t>Muitų sieną kertančios transporto priemonės gali būti traktuojamos ir kaip prekes, krovinius ar keleivius gabenan</w:t>
      </w:r>
      <w:r w:rsidR="00EB15F5" w:rsidRPr="005D350F">
        <w:rPr>
          <w:rFonts w:cs="Times New Roman"/>
          <w:noProof/>
          <w:szCs w:val="24"/>
        </w:rPr>
        <w:t>č</w:t>
      </w:r>
      <w:r w:rsidRPr="005D350F">
        <w:rPr>
          <w:rFonts w:cs="Times New Roman"/>
          <w:noProof/>
          <w:szCs w:val="24"/>
        </w:rPr>
        <w:t>ios pr</w:t>
      </w:r>
      <w:r w:rsidR="00EB15F5" w:rsidRPr="005D350F">
        <w:rPr>
          <w:rFonts w:cs="Times New Roman"/>
          <w:noProof/>
          <w:szCs w:val="24"/>
        </w:rPr>
        <w:t>i</w:t>
      </w:r>
      <w:r w:rsidRPr="005D350F">
        <w:rPr>
          <w:rFonts w:cs="Times New Roman"/>
          <w:noProof/>
          <w:szCs w:val="24"/>
        </w:rPr>
        <w:t xml:space="preserve">emonės, </w:t>
      </w:r>
      <w:r w:rsidR="00EB15F5" w:rsidRPr="005D350F">
        <w:rPr>
          <w:rFonts w:cs="Times New Roman"/>
          <w:noProof/>
          <w:szCs w:val="24"/>
        </w:rPr>
        <w:t>ir kaip eksportuojamos, importuojamos ar tranzitu gabenamos prekės. Pastaruoju atveju muitinės formalumai transporto priemonėms atliekamos ta pačia tvarka, kaip ir kitoms prekėms.</w:t>
      </w:r>
    </w:p>
    <w:p w:rsidR="00EB15F5" w:rsidRPr="005D350F" w:rsidRDefault="00EB15F5" w:rsidP="0039203D">
      <w:pPr>
        <w:spacing w:after="0" w:line="360" w:lineRule="auto"/>
        <w:ind w:firstLine="720"/>
        <w:jc w:val="both"/>
        <w:rPr>
          <w:rFonts w:cs="Times New Roman"/>
          <w:noProof/>
          <w:szCs w:val="24"/>
        </w:rPr>
      </w:pPr>
      <w:r w:rsidRPr="005D350F">
        <w:rPr>
          <w:rFonts w:cs="Times New Roman"/>
          <w:noProof/>
          <w:szCs w:val="24"/>
        </w:rPr>
        <w:t>Krovinius TLK gabenančioms transporto priemonėms keliami papildomi reikalavimai: plombavimas, specialūs žymėjimai, galimybė apžiūrėti krovinį ir kt. Šiomis transporto priemonėmis gali būti gabenami trijų tipų kroviniai:</w:t>
      </w:r>
    </w:p>
    <w:p w:rsidR="00EB15F5" w:rsidRPr="005D350F" w:rsidRDefault="00EB15F5" w:rsidP="00346657">
      <w:pPr>
        <w:pStyle w:val="ListParagraph"/>
        <w:numPr>
          <w:ilvl w:val="0"/>
          <w:numId w:val="21"/>
        </w:numPr>
        <w:spacing w:after="0" w:line="360" w:lineRule="auto"/>
        <w:ind w:left="1208" w:hanging="357"/>
        <w:jc w:val="both"/>
        <w:rPr>
          <w:rFonts w:cs="Times New Roman"/>
          <w:noProof/>
          <w:szCs w:val="24"/>
        </w:rPr>
      </w:pPr>
      <w:r w:rsidRPr="005D350F">
        <w:rPr>
          <w:rFonts w:cs="Times New Roman"/>
          <w:noProof/>
          <w:szCs w:val="24"/>
        </w:rPr>
        <w:t>kroviniai, kuriuos sudaro laisvai cirkuliuojančios prekės;</w:t>
      </w:r>
    </w:p>
    <w:p w:rsidR="00EB15F5" w:rsidRPr="005D350F" w:rsidRDefault="00EB15F5" w:rsidP="00346657">
      <w:pPr>
        <w:pStyle w:val="ListParagraph"/>
        <w:numPr>
          <w:ilvl w:val="0"/>
          <w:numId w:val="21"/>
        </w:numPr>
        <w:spacing w:after="0" w:line="360" w:lineRule="auto"/>
        <w:ind w:left="1208" w:hanging="357"/>
        <w:jc w:val="both"/>
        <w:rPr>
          <w:rFonts w:cs="Times New Roman"/>
          <w:noProof/>
          <w:szCs w:val="24"/>
        </w:rPr>
      </w:pPr>
      <w:r w:rsidRPr="005D350F">
        <w:rPr>
          <w:rFonts w:cs="Times New Roman"/>
          <w:noProof/>
          <w:szCs w:val="24"/>
        </w:rPr>
        <w:t>kroviniai, kuriuos sudaro muitinės prižiūrimos prekės, arba laisvai cirkuliuojančios prekės, kurios TLK tampa muitinės prižiūrimomis;</w:t>
      </w:r>
    </w:p>
    <w:p w:rsidR="001163F1" w:rsidRPr="005D350F" w:rsidRDefault="00EB15F5" w:rsidP="00346657">
      <w:pPr>
        <w:pStyle w:val="ListParagraph"/>
        <w:numPr>
          <w:ilvl w:val="0"/>
          <w:numId w:val="21"/>
        </w:numPr>
        <w:spacing w:after="0" w:line="360" w:lineRule="auto"/>
        <w:ind w:left="1208" w:hanging="357"/>
        <w:jc w:val="both"/>
        <w:rPr>
          <w:rFonts w:cs="Times New Roman"/>
          <w:noProof/>
          <w:szCs w:val="24"/>
        </w:rPr>
      </w:pPr>
      <w:r w:rsidRPr="005D350F">
        <w:rPr>
          <w:rFonts w:cs="Times New Roman"/>
          <w:noProof/>
          <w:szCs w:val="24"/>
        </w:rPr>
        <w:t>mišrūs kroviniai, t. y. kroviniai, kuriuos</w:t>
      </w:r>
      <w:r w:rsidR="00E016E8" w:rsidRPr="005D350F">
        <w:rPr>
          <w:rFonts w:cs="Times New Roman"/>
          <w:noProof/>
          <w:szCs w:val="24"/>
        </w:rPr>
        <w:t xml:space="preserve"> sudaro laisvai cirkuliuojančios prekės </w:t>
      </w:r>
      <w:r w:rsidRPr="005D350F">
        <w:rPr>
          <w:rFonts w:cs="Times New Roman"/>
          <w:noProof/>
          <w:szCs w:val="24"/>
        </w:rPr>
        <w:t xml:space="preserve">ir </w:t>
      </w:r>
      <w:r w:rsidR="00E016E8" w:rsidRPr="005D350F">
        <w:rPr>
          <w:rFonts w:cs="Times New Roman"/>
          <w:noProof/>
          <w:szCs w:val="24"/>
        </w:rPr>
        <w:t xml:space="preserve">prekės, kurios yra </w:t>
      </w:r>
      <w:r w:rsidRPr="005D350F">
        <w:rPr>
          <w:rFonts w:cs="Times New Roman"/>
          <w:noProof/>
          <w:szCs w:val="24"/>
        </w:rPr>
        <w:t>muitinės prižiūrimos</w:t>
      </w:r>
      <w:r w:rsidR="009438BE">
        <w:rPr>
          <w:rFonts w:cs="Times New Roman"/>
          <w:noProof/>
          <w:szCs w:val="24"/>
        </w:rPr>
        <w:t xml:space="preserve"> </w:t>
      </w:r>
      <w:r w:rsidR="00E016E8" w:rsidRPr="005D350F">
        <w:rPr>
          <w:rFonts w:cs="Times New Roman"/>
          <w:noProof/>
          <w:szCs w:val="24"/>
        </w:rPr>
        <w:t>arba kurios tokiomis tampa TLK</w:t>
      </w:r>
      <w:r w:rsidR="001163F1" w:rsidRPr="005D350F">
        <w:rPr>
          <w:rFonts w:cs="Times New Roman"/>
          <w:noProof/>
          <w:szCs w:val="24"/>
        </w:rPr>
        <w:t>.</w:t>
      </w:r>
    </w:p>
    <w:p w:rsidR="00EB15F5" w:rsidRPr="005D350F" w:rsidRDefault="001163F1" w:rsidP="0039203D">
      <w:pPr>
        <w:spacing w:after="0" w:line="360" w:lineRule="auto"/>
        <w:ind w:firstLine="720"/>
        <w:jc w:val="both"/>
        <w:rPr>
          <w:rFonts w:cs="Times New Roman"/>
          <w:noProof/>
          <w:szCs w:val="24"/>
        </w:rPr>
      </w:pPr>
      <w:r w:rsidRPr="005D350F">
        <w:rPr>
          <w:rFonts w:cs="Times New Roman"/>
          <w:noProof/>
          <w:szCs w:val="24"/>
        </w:rPr>
        <w:t xml:space="preserve">Muitinės formalumai transporto priemonėms atliekami, kai jie gabena pirmojo ir antrojo tipo krovinius, jiems kertant ES muitų sieną, nepriklausimai nuo to, gabena jie prekes ar ne, o taip pat kai kuriais kitais teisės aktų numatytais atvejais (įvažiuojant į laisvąją ekonominę zoną, </w:t>
      </w:r>
      <w:r w:rsidR="00346657" w:rsidRPr="005D350F">
        <w:rPr>
          <w:rFonts w:cs="Times New Roman"/>
          <w:noProof/>
          <w:szCs w:val="24"/>
        </w:rPr>
        <w:t xml:space="preserve">išvažiuojant iš jos, patenkant į </w:t>
      </w:r>
      <w:r w:rsidRPr="005D350F">
        <w:rPr>
          <w:rFonts w:cs="Times New Roman"/>
          <w:noProof/>
          <w:szCs w:val="24"/>
        </w:rPr>
        <w:t>laisvąjį sandėlį ir t.t.).</w:t>
      </w:r>
    </w:p>
    <w:p w:rsidR="00A94846" w:rsidRPr="005D350F" w:rsidRDefault="00A94846" w:rsidP="0039203D">
      <w:pPr>
        <w:spacing w:after="0" w:line="360" w:lineRule="auto"/>
        <w:ind w:firstLine="720"/>
        <w:jc w:val="both"/>
        <w:rPr>
          <w:rFonts w:cs="Times New Roman"/>
          <w:noProof/>
          <w:szCs w:val="24"/>
        </w:rPr>
      </w:pPr>
      <w:r w:rsidRPr="005D350F">
        <w:rPr>
          <w:rFonts w:cs="Times New Roman"/>
          <w:noProof/>
          <w:szCs w:val="24"/>
        </w:rPr>
        <w:t>M</w:t>
      </w:r>
      <w:r w:rsidR="001163F1" w:rsidRPr="005D350F">
        <w:rPr>
          <w:rFonts w:cs="Times New Roman"/>
          <w:noProof/>
          <w:szCs w:val="24"/>
        </w:rPr>
        <w:t xml:space="preserve">uitinės formalumai </w:t>
      </w:r>
      <w:r w:rsidRPr="005D350F">
        <w:rPr>
          <w:rFonts w:cs="Times New Roman"/>
          <w:noProof/>
          <w:szCs w:val="24"/>
        </w:rPr>
        <w:t xml:space="preserve">kai kuriems veiksmams su TLK materialiaisiais objektais </w:t>
      </w:r>
      <w:r w:rsidR="001163F1" w:rsidRPr="005D350F">
        <w:rPr>
          <w:rFonts w:cs="Times New Roman"/>
          <w:noProof/>
          <w:szCs w:val="24"/>
        </w:rPr>
        <w:t>(muitini</w:t>
      </w:r>
      <w:r w:rsidRPr="005D350F">
        <w:rPr>
          <w:rFonts w:cs="Times New Roman"/>
          <w:noProof/>
          <w:szCs w:val="24"/>
        </w:rPr>
        <w:t>s</w:t>
      </w:r>
      <w:r w:rsidR="001163F1" w:rsidRPr="005D350F">
        <w:rPr>
          <w:rFonts w:cs="Times New Roman"/>
          <w:noProof/>
          <w:szCs w:val="24"/>
        </w:rPr>
        <w:t xml:space="preserve"> sandėliavim</w:t>
      </w:r>
      <w:r w:rsidRPr="005D350F">
        <w:rPr>
          <w:rFonts w:cs="Times New Roman"/>
          <w:noProof/>
          <w:szCs w:val="24"/>
        </w:rPr>
        <w:t xml:space="preserve">as, </w:t>
      </w:r>
      <w:r w:rsidR="001163F1" w:rsidRPr="005D350F">
        <w:rPr>
          <w:rFonts w:cs="Times New Roman"/>
          <w:noProof/>
          <w:szCs w:val="24"/>
        </w:rPr>
        <w:t>laikina</w:t>
      </w:r>
      <w:r w:rsidRPr="005D350F">
        <w:rPr>
          <w:rFonts w:cs="Times New Roman"/>
          <w:noProof/>
          <w:szCs w:val="24"/>
        </w:rPr>
        <w:t>s</w:t>
      </w:r>
      <w:r w:rsidR="001163F1" w:rsidRPr="005D350F">
        <w:rPr>
          <w:rFonts w:cs="Times New Roman"/>
          <w:noProof/>
          <w:szCs w:val="24"/>
        </w:rPr>
        <w:t>is prekių saugojimas, prekių laikymas la</w:t>
      </w:r>
      <w:r w:rsidRPr="005D350F">
        <w:rPr>
          <w:rFonts w:cs="Times New Roman"/>
          <w:noProof/>
          <w:szCs w:val="24"/>
        </w:rPr>
        <w:t>i</w:t>
      </w:r>
      <w:r w:rsidR="001163F1" w:rsidRPr="005D350F">
        <w:rPr>
          <w:rFonts w:cs="Times New Roman"/>
          <w:noProof/>
          <w:szCs w:val="24"/>
        </w:rPr>
        <w:t>svojoje zonoje</w:t>
      </w:r>
      <w:r w:rsidRPr="005D350F">
        <w:rPr>
          <w:rFonts w:cs="Times New Roman"/>
          <w:noProof/>
          <w:szCs w:val="24"/>
        </w:rPr>
        <w:t>, pašto siuntų deklaravimas</w:t>
      </w:r>
      <w:r w:rsidR="001163F1" w:rsidRPr="005D350F">
        <w:rPr>
          <w:rFonts w:cs="Times New Roman"/>
          <w:noProof/>
          <w:szCs w:val="24"/>
        </w:rPr>
        <w:t xml:space="preserve"> ir kt.) </w:t>
      </w:r>
      <w:r w:rsidRPr="005D350F">
        <w:rPr>
          <w:rFonts w:cs="Times New Roman"/>
          <w:noProof/>
          <w:szCs w:val="24"/>
        </w:rPr>
        <w:t>gali būti atliekami tik tam tikrose specialiose vietose</w:t>
      </w:r>
      <w:r w:rsidR="00E016E8" w:rsidRPr="005D350F">
        <w:rPr>
          <w:rFonts w:cs="Times New Roman"/>
          <w:noProof/>
          <w:szCs w:val="24"/>
        </w:rPr>
        <w:t xml:space="preserve"> - </w:t>
      </w:r>
      <w:r w:rsidRPr="005D350F">
        <w:rPr>
          <w:rFonts w:cs="Times New Roman"/>
          <w:noProof/>
          <w:szCs w:val="24"/>
        </w:rPr>
        <w:t>muitinės sandėli</w:t>
      </w:r>
      <w:r w:rsidR="00E016E8" w:rsidRPr="005D350F">
        <w:rPr>
          <w:rFonts w:cs="Times New Roman"/>
          <w:noProof/>
          <w:szCs w:val="24"/>
        </w:rPr>
        <w:t xml:space="preserve">uose, </w:t>
      </w:r>
      <w:r w:rsidRPr="005D350F">
        <w:rPr>
          <w:rFonts w:cs="Times New Roman"/>
          <w:noProof/>
          <w:szCs w:val="24"/>
        </w:rPr>
        <w:t>eksporto ir importo terminal</w:t>
      </w:r>
      <w:r w:rsidR="00E016E8" w:rsidRPr="005D350F">
        <w:rPr>
          <w:rFonts w:cs="Times New Roman"/>
          <w:noProof/>
          <w:szCs w:val="24"/>
        </w:rPr>
        <w:t xml:space="preserve">uose, </w:t>
      </w:r>
      <w:r w:rsidRPr="005D350F">
        <w:rPr>
          <w:rFonts w:cs="Times New Roman"/>
          <w:noProof/>
          <w:szCs w:val="24"/>
        </w:rPr>
        <w:t>laisv</w:t>
      </w:r>
      <w:r w:rsidR="00E016E8" w:rsidRPr="005D350F">
        <w:rPr>
          <w:rFonts w:cs="Times New Roman"/>
          <w:noProof/>
          <w:szCs w:val="24"/>
        </w:rPr>
        <w:t xml:space="preserve">uosiuose </w:t>
      </w:r>
      <w:r w:rsidRPr="005D350F">
        <w:rPr>
          <w:rFonts w:cs="Times New Roman"/>
          <w:noProof/>
          <w:szCs w:val="24"/>
        </w:rPr>
        <w:t>sandėli</w:t>
      </w:r>
      <w:r w:rsidR="00E016E8" w:rsidRPr="005D350F">
        <w:rPr>
          <w:rFonts w:cs="Times New Roman"/>
          <w:noProof/>
          <w:szCs w:val="24"/>
        </w:rPr>
        <w:t>uose i</w:t>
      </w:r>
      <w:r w:rsidRPr="005D350F">
        <w:rPr>
          <w:rFonts w:cs="Times New Roman"/>
          <w:noProof/>
          <w:szCs w:val="24"/>
        </w:rPr>
        <w:t>r kt.</w:t>
      </w:r>
      <w:r w:rsidR="00487999" w:rsidRPr="005D350F">
        <w:rPr>
          <w:rFonts w:cs="Times New Roman"/>
          <w:noProof/>
          <w:szCs w:val="24"/>
        </w:rPr>
        <w:t xml:space="preserve"> Šie muitinės prižiūrima sandėliai bei terminalai </w:t>
      </w:r>
      <w:r w:rsidRPr="005D350F">
        <w:rPr>
          <w:rFonts w:cs="Times New Roman"/>
          <w:noProof/>
          <w:szCs w:val="24"/>
        </w:rPr>
        <w:t>dažnai yra neišvengiama TLK grandis.</w:t>
      </w:r>
    </w:p>
    <w:p w:rsidR="00222021" w:rsidRPr="005D350F" w:rsidRDefault="00A94846" w:rsidP="0039203D">
      <w:pPr>
        <w:spacing w:after="0" w:line="360" w:lineRule="auto"/>
        <w:ind w:firstLine="720"/>
        <w:jc w:val="both"/>
        <w:rPr>
          <w:rFonts w:cs="Times New Roman"/>
          <w:noProof/>
          <w:szCs w:val="24"/>
        </w:rPr>
      </w:pPr>
      <w:r w:rsidRPr="005D350F">
        <w:rPr>
          <w:rFonts w:cs="Times New Roman"/>
          <w:noProof/>
          <w:szCs w:val="24"/>
        </w:rPr>
        <w:t xml:space="preserve">Muitinės priežiūra ir muitinės formalumai kiekvienoje šalyje (muitų sąjungoje) atliekami vadovaujantis toje šalyje (muitų sąjungoje) galiojančiais teisės aktais. </w:t>
      </w:r>
      <w:r w:rsidR="00222021" w:rsidRPr="005D350F">
        <w:rPr>
          <w:rFonts w:cs="Times New Roman"/>
          <w:noProof/>
          <w:szCs w:val="24"/>
        </w:rPr>
        <w:t>Jie gali skirtis</w:t>
      </w:r>
      <w:r w:rsidRPr="005D350F">
        <w:rPr>
          <w:rFonts w:cs="Times New Roman"/>
          <w:noProof/>
          <w:szCs w:val="24"/>
        </w:rPr>
        <w:t xml:space="preserve">, todėl </w:t>
      </w:r>
      <w:r w:rsidR="00222021" w:rsidRPr="005D350F">
        <w:rPr>
          <w:rFonts w:cs="Times New Roman"/>
          <w:noProof/>
          <w:szCs w:val="24"/>
        </w:rPr>
        <w:t>prieš gabenant krovinį TLK būtina bent minimaliai susipažinti su muitinės priežiūros ir muitinės formalumų atlikimo tvarka išsiuntimo, paskirties ir tranzito šalyje.</w:t>
      </w:r>
    </w:p>
    <w:p w:rsidR="00222021" w:rsidRPr="005D350F" w:rsidRDefault="00222021" w:rsidP="0039203D">
      <w:pPr>
        <w:spacing w:after="0" w:line="360" w:lineRule="auto"/>
        <w:ind w:firstLine="720"/>
        <w:jc w:val="both"/>
        <w:rPr>
          <w:rFonts w:cs="Times New Roman"/>
          <w:noProof/>
          <w:szCs w:val="24"/>
        </w:rPr>
      </w:pPr>
      <w:r w:rsidRPr="005D350F">
        <w:rPr>
          <w:rFonts w:cs="Times New Roman"/>
          <w:noProof/>
          <w:szCs w:val="24"/>
        </w:rPr>
        <w:t>Muitinės formalumų atlikime paprastai dalyvauja dvi pusės: tai materialiuosius objektus gabenantys (siunčiantys, gaunantys</w:t>
      </w:r>
      <w:r w:rsidR="00487999" w:rsidRPr="005D350F">
        <w:rPr>
          <w:rFonts w:cs="Times New Roman"/>
          <w:noProof/>
          <w:szCs w:val="24"/>
        </w:rPr>
        <w:t>, perduodantys</w:t>
      </w:r>
      <w:r w:rsidRPr="005D350F">
        <w:rPr>
          <w:rFonts w:cs="Times New Roman"/>
          <w:noProof/>
          <w:szCs w:val="24"/>
        </w:rPr>
        <w:t>) asmenys, keleiviai ir TLK institucijų (muitinės, maisto ir veterinarijos tarnybos ir t.t.) įgaliotieji atstovai.</w:t>
      </w:r>
    </w:p>
    <w:p w:rsidR="00222021" w:rsidRPr="005D350F" w:rsidRDefault="00222021" w:rsidP="0039203D">
      <w:pPr>
        <w:spacing w:after="0" w:line="360" w:lineRule="auto"/>
        <w:ind w:firstLine="720"/>
        <w:jc w:val="both"/>
        <w:rPr>
          <w:rFonts w:cs="Times New Roman"/>
          <w:noProof/>
          <w:szCs w:val="24"/>
        </w:rPr>
      </w:pPr>
      <w:r w:rsidRPr="005D350F">
        <w:rPr>
          <w:rFonts w:cs="Times New Roman"/>
          <w:noProof/>
          <w:szCs w:val="24"/>
        </w:rPr>
        <w:t>Muitinės formalumai neišvengiami daugumoje TLK</w:t>
      </w:r>
      <w:r w:rsidR="001254D0" w:rsidRPr="005D350F">
        <w:rPr>
          <w:rFonts w:cs="Times New Roman"/>
          <w:noProof/>
          <w:szCs w:val="24"/>
        </w:rPr>
        <w:t>. Juos atlieka įvairių TLK institucijų ir kitų TLK narių atstovai (vežėjai, logistai, eksportuotojai ir kiti TLK subjektai), tačiau dažniausiai juos atlieka muitinės tarpininkai.</w:t>
      </w:r>
    </w:p>
    <w:p w:rsidR="0039203D" w:rsidRPr="005D350F" w:rsidRDefault="0039203D" w:rsidP="0039203D">
      <w:pPr>
        <w:spacing w:after="0" w:line="360" w:lineRule="auto"/>
        <w:ind w:firstLine="567"/>
        <w:jc w:val="both"/>
        <w:rPr>
          <w:rFonts w:cs="Times New Roman"/>
          <w:noProof/>
          <w:szCs w:val="24"/>
          <w:u w:val="single"/>
        </w:rPr>
      </w:pPr>
    </w:p>
    <w:p w:rsidR="00050F6A" w:rsidRPr="005D350F" w:rsidRDefault="008F594B" w:rsidP="00F529F7">
      <w:pPr>
        <w:pStyle w:val="Heading2"/>
        <w:ind w:firstLine="567"/>
        <w:jc w:val="left"/>
        <w:rPr>
          <w:noProof/>
        </w:rPr>
      </w:pPr>
      <w:bookmarkStart w:id="4" w:name="_Toc321871945"/>
      <w:r w:rsidRPr="005D350F">
        <w:rPr>
          <w:noProof/>
        </w:rPr>
        <w:lastRenderedPageBreak/>
        <w:t>1.3.</w:t>
      </w:r>
      <w:r w:rsidR="004975F4" w:rsidRPr="005D350F">
        <w:rPr>
          <w:noProof/>
        </w:rPr>
        <w:t>Muitinės tarpininkai tarptautiniame logistikos kanale</w:t>
      </w:r>
      <w:bookmarkEnd w:id="4"/>
    </w:p>
    <w:p w:rsidR="005126B9" w:rsidRPr="005D350F" w:rsidRDefault="005126B9" w:rsidP="007F631F">
      <w:pPr>
        <w:spacing w:after="0" w:line="360" w:lineRule="auto"/>
        <w:jc w:val="both"/>
        <w:rPr>
          <w:rFonts w:cs="Times New Roman"/>
          <w:noProof/>
          <w:szCs w:val="24"/>
        </w:rPr>
      </w:pPr>
    </w:p>
    <w:p w:rsidR="000409C9" w:rsidRPr="005D350F" w:rsidRDefault="000409C9" w:rsidP="003E76DA">
      <w:pPr>
        <w:spacing w:after="0" w:line="360" w:lineRule="auto"/>
        <w:ind w:firstLine="567"/>
        <w:jc w:val="both"/>
        <w:rPr>
          <w:rFonts w:cs="Times New Roman"/>
          <w:noProof/>
          <w:szCs w:val="24"/>
        </w:rPr>
      </w:pPr>
      <w:r w:rsidRPr="005D350F">
        <w:rPr>
          <w:rFonts w:cs="Times New Roman"/>
          <w:noProof/>
          <w:szCs w:val="24"/>
        </w:rPr>
        <w:t>Prekės, kurios yra importuojamos, eksportuojamos arba gabenamos tranzitu</w:t>
      </w:r>
      <w:r w:rsidR="00383E7C" w:rsidRPr="005D350F">
        <w:rPr>
          <w:rFonts w:cs="Times New Roman"/>
          <w:noProof/>
          <w:szCs w:val="24"/>
        </w:rPr>
        <w:t xml:space="preserve"> iš trečiųjų šalių</w:t>
      </w:r>
      <w:r w:rsidRPr="005D350F">
        <w:rPr>
          <w:rFonts w:cs="Times New Roman"/>
          <w:noProof/>
          <w:szCs w:val="24"/>
        </w:rPr>
        <w:t xml:space="preserve"> per Bendrijos muitų teritoriją, privalo būti deklaruojamos suinteresuoto asmens </w:t>
      </w:r>
      <w:r w:rsidR="00534693" w:rsidRPr="005D350F">
        <w:rPr>
          <w:rFonts w:cs="Times New Roman"/>
          <w:noProof/>
          <w:szCs w:val="24"/>
        </w:rPr>
        <w:t xml:space="preserve">ar jo įgalioto atstovo </w:t>
      </w:r>
      <w:r w:rsidRPr="005D350F">
        <w:rPr>
          <w:rFonts w:cs="Times New Roman"/>
          <w:noProof/>
          <w:szCs w:val="24"/>
        </w:rPr>
        <w:t>pasirinktai muitinės procedūrai įforminti ir pateikiamos muitinei tikrinti.</w:t>
      </w:r>
    </w:p>
    <w:p w:rsidR="000409C9" w:rsidRPr="005D350F" w:rsidRDefault="000409C9" w:rsidP="00287225">
      <w:pPr>
        <w:spacing w:after="0" w:line="360" w:lineRule="auto"/>
        <w:ind w:firstLine="567"/>
        <w:jc w:val="both"/>
        <w:rPr>
          <w:rFonts w:cs="Times New Roman"/>
          <w:noProof/>
          <w:szCs w:val="24"/>
        </w:rPr>
      </w:pPr>
      <w:r w:rsidRPr="005D350F">
        <w:rPr>
          <w:rFonts w:cs="Times New Roman"/>
          <w:noProof/>
          <w:szCs w:val="24"/>
        </w:rPr>
        <w:t>Prekių deklaravimas – tai muitinės deklaracijos, kartu su ja privalomų pateikti dokumentų</w:t>
      </w:r>
      <w:r w:rsidR="00534693" w:rsidRPr="005D350F">
        <w:rPr>
          <w:rFonts w:cs="Times New Roman"/>
          <w:noProof/>
          <w:szCs w:val="24"/>
        </w:rPr>
        <w:t xml:space="preserve">, </w:t>
      </w:r>
      <w:r w:rsidRPr="005D350F">
        <w:rPr>
          <w:rFonts w:cs="Times New Roman"/>
          <w:noProof/>
          <w:szCs w:val="24"/>
        </w:rPr>
        <w:t>informacijos ir deklaruojamų prekių pateikimas muitinės įstaigai, turinčiai teisę priimti atitinkamą muitinės deklaraciją.</w:t>
      </w:r>
      <w:r w:rsidR="009F17FB" w:rsidRPr="005D350F">
        <w:rPr>
          <w:rStyle w:val="FootnoteReference"/>
          <w:rFonts w:cs="Times New Roman"/>
          <w:noProof/>
          <w:szCs w:val="24"/>
        </w:rPr>
        <w:footnoteReference w:id="19"/>
      </w:r>
    </w:p>
    <w:p w:rsidR="000409C9" w:rsidRPr="005D350F" w:rsidRDefault="000409C9" w:rsidP="00287225">
      <w:pPr>
        <w:spacing w:after="0" w:line="360" w:lineRule="auto"/>
        <w:ind w:firstLine="567"/>
        <w:jc w:val="both"/>
        <w:rPr>
          <w:rFonts w:cs="Times New Roman"/>
          <w:noProof/>
          <w:szCs w:val="24"/>
        </w:rPr>
      </w:pPr>
      <w:r w:rsidRPr="005D350F">
        <w:rPr>
          <w:rFonts w:cs="Times New Roman"/>
          <w:noProof/>
          <w:szCs w:val="24"/>
        </w:rPr>
        <w:t xml:space="preserve">Lietuvoje deklaruojamos prekės turi būti pateikiamos atitinkamoje muitinio tikrinimo vietoje </w:t>
      </w:r>
      <w:r w:rsidR="0044671F" w:rsidRPr="005D350F">
        <w:rPr>
          <w:rFonts w:cs="Times New Roman"/>
          <w:noProof/>
          <w:szCs w:val="24"/>
        </w:rPr>
        <w:t xml:space="preserve">muitinės įstaigai </w:t>
      </w:r>
      <w:r w:rsidR="00534693" w:rsidRPr="005D350F">
        <w:rPr>
          <w:rFonts w:cs="Times New Roman"/>
          <w:noProof/>
          <w:szCs w:val="24"/>
        </w:rPr>
        <w:t>šios įstaigos darbo laiku</w:t>
      </w:r>
      <w:r w:rsidRPr="005D350F">
        <w:rPr>
          <w:rFonts w:cs="Times New Roman"/>
          <w:noProof/>
          <w:szCs w:val="24"/>
        </w:rPr>
        <w:t>, kurį nustato M</w:t>
      </w:r>
      <w:r w:rsidR="00F0323B" w:rsidRPr="005D350F">
        <w:rPr>
          <w:rFonts w:cs="Times New Roman"/>
          <w:noProof/>
          <w:szCs w:val="24"/>
        </w:rPr>
        <w:t>D</w:t>
      </w:r>
      <w:r w:rsidRPr="005D350F">
        <w:rPr>
          <w:rFonts w:cs="Times New Roman"/>
          <w:noProof/>
          <w:szCs w:val="24"/>
        </w:rPr>
        <w:t xml:space="preserve"> generalinis direktorius arba jo įgaliojimu – teritor</w:t>
      </w:r>
      <w:r w:rsidR="009905B2" w:rsidRPr="005D350F">
        <w:rPr>
          <w:rFonts w:cs="Times New Roman"/>
          <w:noProof/>
          <w:szCs w:val="24"/>
        </w:rPr>
        <w:t xml:space="preserve">inės muitinės viršininkas. </w:t>
      </w:r>
      <w:r w:rsidR="0044671F" w:rsidRPr="005D350F">
        <w:rPr>
          <w:rFonts w:cs="Times New Roman"/>
          <w:noProof/>
          <w:szCs w:val="24"/>
        </w:rPr>
        <w:t>M</w:t>
      </w:r>
      <w:r w:rsidRPr="005D350F">
        <w:rPr>
          <w:rFonts w:cs="Times New Roman"/>
          <w:noProof/>
          <w:szCs w:val="24"/>
        </w:rPr>
        <w:t>uitin</w:t>
      </w:r>
      <w:r w:rsidR="0044671F" w:rsidRPr="005D350F">
        <w:rPr>
          <w:rFonts w:cs="Times New Roman"/>
          <w:noProof/>
          <w:szCs w:val="24"/>
        </w:rPr>
        <w:t xml:space="preserve">ei </w:t>
      </w:r>
      <w:r w:rsidRPr="005D350F">
        <w:rPr>
          <w:rFonts w:cs="Times New Roman"/>
          <w:noProof/>
          <w:szCs w:val="24"/>
        </w:rPr>
        <w:t>sutik</w:t>
      </w:r>
      <w:r w:rsidR="0044671F" w:rsidRPr="005D350F">
        <w:rPr>
          <w:rFonts w:cs="Times New Roman"/>
          <w:noProof/>
          <w:szCs w:val="24"/>
        </w:rPr>
        <w:t>us</w:t>
      </w:r>
      <w:r w:rsidRPr="005D350F">
        <w:rPr>
          <w:rFonts w:cs="Times New Roman"/>
          <w:noProof/>
          <w:szCs w:val="24"/>
        </w:rPr>
        <w:t xml:space="preserve">, prekės disponuojančio asmens </w:t>
      </w:r>
      <w:r w:rsidR="0044671F" w:rsidRPr="005D350F">
        <w:rPr>
          <w:rFonts w:cs="Times New Roman"/>
          <w:noProof/>
          <w:szCs w:val="24"/>
        </w:rPr>
        <w:t xml:space="preserve">ar jo įgalioto atstovo </w:t>
      </w:r>
      <w:r w:rsidRPr="005D350F">
        <w:rPr>
          <w:rFonts w:cs="Times New Roman"/>
          <w:noProof/>
          <w:szCs w:val="24"/>
        </w:rPr>
        <w:t>prašymu gali būti pateiktos muitinei ir ne muitinės įstaigos darbo laiku</w:t>
      </w:r>
      <w:r w:rsidR="0044671F" w:rsidRPr="005D350F">
        <w:rPr>
          <w:rFonts w:cs="Times New Roman"/>
          <w:noProof/>
          <w:szCs w:val="24"/>
        </w:rPr>
        <w:t xml:space="preserve">. Pastaruoju atveju </w:t>
      </w:r>
      <w:r w:rsidRPr="005D350F">
        <w:rPr>
          <w:rFonts w:cs="Times New Roman"/>
          <w:noProof/>
          <w:szCs w:val="24"/>
        </w:rPr>
        <w:t>asmuo</w:t>
      </w:r>
      <w:r w:rsidR="0044671F" w:rsidRPr="005D350F">
        <w:rPr>
          <w:rFonts w:cs="Times New Roman"/>
          <w:noProof/>
          <w:szCs w:val="24"/>
        </w:rPr>
        <w:t xml:space="preserve">, pateikiantis prekes muitinei, </w:t>
      </w:r>
      <w:r w:rsidRPr="005D350F">
        <w:rPr>
          <w:rFonts w:cs="Times New Roman"/>
          <w:noProof/>
          <w:szCs w:val="24"/>
        </w:rPr>
        <w:t xml:space="preserve">privalo atlyginti visas su tokiu prekių muitiniu tikrinimu susijusias muitinės išlaidas. </w:t>
      </w:r>
      <w:r w:rsidR="0044671F" w:rsidRPr="005D350F">
        <w:rPr>
          <w:rFonts w:cs="Times New Roman"/>
          <w:noProof/>
          <w:szCs w:val="24"/>
        </w:rPr>
        <w:t>Muitinei pateikiamos p</w:t>
      </w:r>
      <w:r w:rsidRPr="005D350F">
        <w:rPr>
          <w:rFonts w:cs="Times New Roman"/>
          <w:noProof/>
          <w:szCs w:val="24"/>
        </w:rPr>
        <w:t>rekės</w:t>
      </w:r>
      <w:r w:rsidR="0044671F" w:rsidRPr="005D350F">
        <w:rPr>
          <w:rFonts w:cs="Times New Roman"/>
          <w:noProof/>
          <w:szCs w:val="24"/>
        </w:rPr>
        <w:t xml:space="preserve"> (kroviniai, daiktai ir kiti materialūs objektai) </w:t>
      </w:r>
      <w:r w:rsidRPr="005D350F">
        <w:rPr>
          <w:rFonts w:cs="Times New Roman"/>
          <w:noProof/>
          <w:szCs w:val="24"/>
        </w:rPr>
        <w:t>turi būti deklaruojam</w:t>
      </w:r>
      <w:r w:rsidR="0044671F" w:rsidRPr="005D350F">
        <w:rPr>
          <w:rFonts w:cs="Times New Roman"/>
          <w:noProof/>
          <w:szCs w:val="24"/>
        </w:rPr>
        <w:t xml:space="preserve">i </w:t>
      </w:r>
      <w:r w:rsidRPr="005D350F">
        <w:rPr>
          <w:rFonts w:cs="Times New Roman"/>
          <w:noProof/>
          <w:szCs w:val="24"/>
        </w:rPr>
        <w:t xml:space="preserve">konkrečiai </w:t>
      </w:r>
      <w:r w:rsidR="0044671F" w:rsidRPr="005D350F">
        <w:rPr>
          <w:rFonts w:cs="Times New Roman"/>
          <w:noProof/>
          <w:szCs w:val="24"/>
        </w:rPr>
        <w:t xml:space="preserve">pasirinktai </w:t>
      </w:r>
      <w:r w:rsidRPr="005D350F">
        <w:rPr>
          <w:rFonts w:cs="Times New Roman"/>
          <w:noProof/>
          <w:szCs w:val="24"/>
        </w:rPr>
        <w:t>muitinės procedūrą</w:t>
      </w:r>
      <w:r w:rsidR="0044671F" w:rsidRPr="005D350F">
        <w:rPr>
          <w:rFonts w:cs="Times New Roman"/>
          <w:noProof/>
          <w:szCs w:val="24"/>
        </w:rPr>
        <w:t>.</w:t>
      </w:r>
    </w:p>
    <w:p w:rsidR="000409C9" w:rsidRPr="005D350F" w:rsidRDefault="006249D8" w:rsidP="00287225">
      <w:pPr>
        <w:spacing w:after="0" w:line="360" w:lineRule="auto"/>
        <w:ind w:firstLine="567"/>
        <w:jc w:val="both"/>
        <w:rPr>
          <w:rFonts w:cs="Times New Roman"/>
          <w:noProof/>
          <w:szCs w:val="24"/>
        </w:rPr>
      </w:pPr>
      <w:r w:rsidRPr="005D350F">
        <w:rPr>
          <w:rFonts w:cs="Times New Roman"/>
          <w:noProof/>
          <w:szCs w:val="24"/>
        </w:rPr>
        <w:t>B</w:t>
      </w:r>
      <w:r w:rsidR="00F0323B" w:rsidRPr="005D350F">
        <w:rPr>
          <w:rFonts w:cs="Times New Roman"/>
          <w:noProof/>
          <w:szCs w:val="24"/>
        </w:rPr>
        <w:t>MK</w:t>
      </w:r>
      <w:r w:rsidRPr="005D350F">
        <w:rPr>
          <w:rFonts w:cs="Times New Roman"/>
          <w:noProof/>
          <w:szCs w:val="24"/>
        </w:rPr>
        <w:t xml:space="preserve"> 61 str</w:t>
      </w:r>
      <w:r w:rsidR="0044671F" w:rsidRPr="005D350F">
        <w:rPr>
          <w:rFonts w:cs="Times New Roman"/>
          <w:noProof/>
          <w:szCs w:val="24"/>
        </w:rPr>
        <w:t>.</w:t>
      </w:r>
      <w:r w:rsidRPr="005D350F">
        <w:rPr>
          <w:rFonts w:cs="Times New Roman"/>
          <w:noProof/>
          <w:szCs w:val="24"/>
        </w:rPr>
        <w:t xml:space="preserve"> nurodo</w:t>
      </w:r>
      <w:r w:rsidR="000E35D2" w:rsidRPr="005D350F">
        <w:rPr>
          <w:rFonts w:cs="Times New Roman"/>
          <w:noProof/>
          <w:szCs w:val="24"/>
        </w:rPr>
        <w:t xml:space="preserve">, jog muitinės deklaracija </w:t>
      </w:r>
      <w:r w:rsidR="0044671F" w:rsidRPr="005D350F">
        <w:rPr>
          <w:rFonts w:cs="Times New Roman"/>
          <w:noProof/>
          <w:szCs w:val="24"/>
        </w:rPr>
        <w:t xml:space="preserve">gali būti </w:t>
      </w:r>
      <w:r w:rsidR="000E35D2" w:rsidRPr="005D350F">
        <w:rPr>
          <w:rFonts w:cs="Times New Roman"/>
          <w:noProof/>
          <w:szCs w:val="24"/>
        </w:rPr>
        <w:t>pateik</w:t>
      </w:r>
      <w:r w:rsidR="0044671F" w:rsidRPr="005D350F">
        <w:rPr>
          <w:rFonts w:cs="Times New Roman"/>
          <w:noProof/>
          <w:szCs w:val="24"/>
        </w:rPr>
        <w:t>ta vienu iš trijų būdų: raštu, ž</w:t>
      </w:r>
      <w:r w:rsidR="000409C9" w:rsidRPr="005D350F">
        <w:rPr>
          <w:rFonts w:cs="Times New Roman"/>
          <w:noProof/>
          <w:szCs w:val="24"/>
        </w:rPr>
        <w:t>odžiu arba veiksmu</w:t>
      </w:r>
      <w:r w:rsidR="0044671F" w:rsidRPr="005D350F">
        <w:rPr>
          <w:rFonts w:cs="Times New Roman"/>
          <w:noProof/>
          <w:szCs w:val="24"/>
        </w:rPr>
        <w:t xml:space="preserve"> (kai</w:t>
      </w:r>
      <w:r w:rsidR="000409C9" w:rsidRPr="005D350F">
        <w:rPr>
          <w:rFonts w:cs="Times New Roman"/>
          <w:noProof/>
          <w:szCs w:val="24"/>
        </w:rPr>
        <w:t xml:space="preserve"> asmuo, turintis disponavimo prekėmis teisę, pareiškia norą pateikti </w:t>
      </w:r>
      <w:r w:rsidR="0044671F" w:rsidRPr="005D350F">
        <w:rPr>
          <w:rFonts w:cs="Times New Roman"/>
          <w:noProof/>
          <w:szCs w:val="24"/>
        </w:rPr>
        <w:t>prekes</w:t>
      </w:r>
      <w:r w:rsidR="000409C9" w:rsidRPr="005D350F">
        <w:rPr>
          <w:rFonts w:cs="Times New Roman"/>
          <w:noProof/>
          <w:szCs w:val="24"/>
        </w:rPr>
        <w:t xml:space="preserve"> muitinės sankcionuotam veiksmui įforminti</w:t>
      </w:r>
      <w:r w:rsidR="0044671F" w:rsidRPr="005D350F">
        <w:rPr>
          <w:rFonts w:cs="Times New Roman"/>
          <w:noProof/>
          <w:szCs w:val="24"/>
        </w:rPr>
        <w:t>) arba n</w:t>
      </w:r>
      <w:r w:rsidR="000409C9" w:rsidRPr="005D350F">
        <w:rPr>
          <w:rFonts w:cs="Times New Roman"/>
          <w:noProof/>
          <w:szCs w:val="24"/>
        </w:rPr>
        <w:t>audojantis automatinio duomenų apdorojimo techninėmis priemonėmis (elektroninio deklaravimo būdu</w:t>
      </w:r>
      <w:r w:rsidR="0044671F" w:rsidRPr="005D350F">
        <w:rPr>
          <w:rFonts w:cs="Times New Roman"/>
          <w:noProof/>
          <w:szCs w:val="24"/>
        </w:rPr>
        <w:t>)</w:t>
      </w:r>
      <w:r w:rsidR="000409C9" w:rsidRPr="005D350F">
        <w:rPr>
          <w:rFonts w:cs="Times New Roman"/>
          <w:noProof/>
          <w:szCs w:val="24"/>
        </w:rPr>
        <w:t>.</w:t>
      </w:r>
    </w:p>
    <w:p w:rsidR="00287225" w:rsidRPr="005D350F" w:rsidRDefault="009C366C" w:rsidP="00287225">
      <w:pPr>
        <w:spacing w:after="0" w:line="360" w:lineRule="auto"/>
        <w:ind w:firstLine="567"/>
        <w:jc w:val="both"/>
        <w:rPr>
          <w:rFonts w:cs="Times New Roman"/>
          <w:noProof/>
          <w:szCs w:val="24"/>
        </w:rPr>
      </w:pPr>
      <w:r w:rsidRPr="005D350F">
        <w:rPr>
          <w:rFonts w:cs="Times New Roman"/>
          <w:noProof/>
          <w:szCs w:val="24"/>
        </w:rPr>
        <w:t xml:space="preserve">Lietuvoje elektroninis </w:t>
      </w:r>
      <w:r w:rsidR="0044671F" w:rsidRPr="005D350F">
        <w:rPr>
          <w:rFonts w:cs="Times New Roman"/>
          <w:noProof/>
          <w:szCs w:val="24"/>
        </w:rPr>
        <w:t xml:space="preserve">prekių </w:t>
      </w:r>
      <w:r w:rsidRPr="005D350F">
        <w:rPr>
          <w:rFonts w:cs="Times New Roman"/>
          <w:noProof/>
          <w:szCs w:val="24"/>
        </w:rPr>
        <w:t xml:space="preserve">deklaravimas taikomas nuo 2003 m. Lietuvos muitinėje buvo įdiegta kompiuterizuota muitinės deklaracijų duomenų apdorojimo sistema ASYCUDA, kuri leido priimti ir tikrinti elektronines </w:t>
      </w:r>
      <w:r w:rsidR="0044671F" w:rsidRPr="005D350F">
        <w:rPr>
          <w:rFonts w:cs="Times New Roman"/>
          <w:noProof/>
          <w:szCs w:val="24"/>
        </w:rPr>
        <w:t xml:space="preserve">muitinės </w:t>
      </w:r>
      <w:r w:rsidRPr="005D350F">
        <w:rPr>
          <w:rFonts w:cs="Times New Roman"/>
          <w:noProof/>
          <w:szCs w:val="24"/>
        </w:rPr>
        <w:t xml:space="preserve">deklaracijas visose muitinės įstaigose. </w:t>
      </w:r>
      <w:r w:rsidR="0044671F" w:rsidRPr="005D350F">
        <w:rPr>
          <w:rFonts w:cs="Times New Roman"/>
          <w:noProof/>
          <w:szCs w:val="24"/>
        </w:rPr>
        <w:t xml:space="preserve">Ūkio subjektui ar kitam asmeniui norint deklaruoti prekes elektroniniu būdu, būtina sudaryti ir pasirašyti atitinkamą </w:t>
      </w:r>
      <w:r w:rsidRPr="005D350F">
        <w:rPr>
          <w:rFonts w:cs="Times New Roman"/>
          <w:noProof/>
          <w:szCs w:val="24"/>
        </w:rPr>
        <w:t xml:space="preserve">sutartį su teritorine muitine. </w:t>
      </w:r>
      <w:r w:rsidR="0044671F" w:rsidRPr="005D350F">
        <w:rPr>
          <w:rFonts w:cs="Times New Roman"/>
          <w:noProof/>
          <w:szCs w:val="24"/>
        </w:rPr>
        <w:t>Šioje s</w:t>
      </w:r>
      <w:r w:rsidRPr="005D350F">
        <w:rPr>
          <w:rFonts w:cs="Times New Roman"/>
          <w:noProof/>
          <w:szCs w:val="24"/>
        </w:rPr>
        <w:t>utartyje nu</w:t>
      </w:r>
      <w:r w:rsidR="0044671F" w:rsidRPr="005D350F">
        <w:rPr>
          <w:rFonts w:cs="Times New Roman"/>
          <w:noProof/>
          <w:szCs w:val="24"/>
        </w:rPr>
        <w:t xml:space="preserve">rodoma, </w:t>
      </w:r>
      <w:r w:rsidRPr="005D350F">
        <w:rPr>
          <w:rFonts w:cs="Times New Roman"/>
          <w:noProof/>
          <w:szCs w:val="24"/>
        </w:rPr>
        <w:t xml:space="preserve">kaip </w:t>
      </w:r>
      <w:r w:rsidR="0044671F" w:rsidRPr="005D350F">
        <w:rPr>
          <w:rFonts w:cs="Times New Roman"/>
          <w:noProof/>
          <w:szCs w:val="24"/>
        </w:rPr>
        <w:t xml:space="preserve">asmuo </w:t>
      </w:r>
      <w:r w:rsidRPr="005D350F">
        <w:rPr>
          <w:rFonts w:cs="Times New Roman"/>
          <w:noProof/>
          <w:szCs w:val="24"/>
        </w:rPr>
        <w:t xml:space="preserve">pateikia </w:t>
      </w:r>
      <w:r w:rsidR="00287225" w:rsidRPr="005D350F">
        <w:rPr>
          <w:rFonts w:cs="Times New Roman"/>
          <w:noProof/>
          <w:szCs w:val="24"/>
        </w:rPr>
        <w:t xml:space="preserve">muitinei </w:t>
      </w:r>
      <w:r w:rsidRPr="005D350F">
        <w:rPr>
          <w:rFonts w:cs="Times New Roman"/>
          <w:noProof/>
          <w:szCs w:val="24"/>
        </w:rPr>
        <w:t>elektronines muitinės deklaracijas, apibrėžiama deklaranto atsakomybė už pateiktų duomenų teisingumą, nurodoma, kaip deklarantas bus informuojamas apie deklaracijos priėmimą ir jos tikrinimo rezultatus</w:t>
      </w:r>
      <w:r w:rsidR="00287225" w:rsidRPr="005D350F">
        <w:rPr>
          <w:rFonts w:cs="Times New Roman"/>
          <w:noProof/>
          <w:szCs w:val="24"/>
        </w:rPr>
        <w:t>, aptariami kiti su elektroniniu deklaravimu susiję klausimai.</w:t>
      </w:r>
    </w:p>
    <w:p w:rsidR="009C366C" w:rsidRPr="005D350F" w:rsidRDefault="00287225" w:rsidP="00287225">
      <w:pPr>
        <w:spacing w:after="0" w:line="360" w:lineRule="auto"/>
        <w:ind w:firstLine="567"/>
        <w:jc w:val="both"/>
        <w:rPr>
          <w:rFonts w:cs="Times New Roman"/>
          <w:noProof/>
          <w:szCs w:val="24"/>
        </w:rPr>
      </w:pPr>
      <w:r w:rsidRPr="005D350F">
        <w:rPr>
          <w:rFonts w:cs="Times New Roman"/>
          <w:noProof/>
          <w:szCs w:val="24"/>
        </w:rPr>
        <w:t xml:space="preserve">Norint realiai deklaruoti prekes elektroniniu būdu būtina įsigyti ir mokėti naudotis muitinės deklaracijų paruošimui skirta specialia kompiuterine įranga (šią įrangą Lietuvoje ruošia ir platina keletas ūkio subjektų), o taip pat turėti kvalifikuotus darbuotojus, gebančius atlikti ši darbą. </w:t>
      </w:r>
      <w:r w:rsidR="009C366C" w:rsidRPr="005D350F">
        <w:rPr>
          <w:rFonts w:cs="Times New Roman"/>
          <w:noProof/>
          <w:szCs w:val="24"/>
        </w:rPr>
        <w:t xml:space="preserve">Ūkio subjektas </w:t>
      </w:r>
      <w:r w:rsidRPr="005D350F">
        <w:rPr>
          <w:rFonts w:cs="Times New Roman"/>
          <w:noProof/>
          <w:szCs w:val="24"/>
        </w:rPr>
        <w:t>gali pats deklaruoti jo eksportuojamas, importuojamas ar tranzitu gabenamas prekes, arba gali kreiptis pagalbos į kitus ūkio subjektus (muitinės tarpinius ir kitas kompanijas).</w:t>
      </w:r>
    </w:p>
    <w:p w:rsidR="009C366C" w:rsidRPr="005D350F" w:rsidRDefault="009C366C" w:rsidP="00287225">
      <w:pPr>
        <w:spacing w:after="0" w:line="360" w:lineRule="auto"/>
        <w:ind w:firstLine="567"/>
        <w:jc w:val="both"/>
        <w:rPr>
          <w:rFonts w:cs="Times New Roman"/>
          <w:noProof/>
          <w:szCs w:val="24"/>
        </w:rPr>
      </w:pPr>
      <w:r w:rsidRPr="005D350F">
        <w:rPr>
          <w:rFonts w:cs="Times New Roman"/>
          <w:noProof/>
          <w:szCs w:val="24"/>
        </w:rPr>
        <w:t>Deklaravimas elektroniniu būdu turi daug pranašumų</w:t>
      </w:r>
      <w:r w:rsidR="00287225" w:rsidRPr="005D350F">
        <w:rPr>
          <w:rFonts w:cs="Times New Roman"/>
          <w:noProof/>
          <w:szCs w:val="24"/>
        </w:rPr>
        <w:t>, nes jis naudingas ir deklarantui, ir muitinei</w:t>
      </w:r>
      <w:r w:rsidRPr="005D350F">
        <w:rPr>
          <w:rFonts w:cs="Times New Roman"/>
          <w:noProof/>
          <w:szCs w:val="24"/>
        </w:rPr>
        <w:t xml:space="preserve">. Visų pirma, taupomas laikas, nereikia laukti eilėse, nes muitinės deklaraciją galima pateikti iš </w:t>
      </w:r>
      <w:r w:rsidRPr="005D350F">
        <w:rPr>
          <w:rFonts w:cs="Times New Roman"/>
          <w:noProof/>
          <w:szCs w:val="24"/>
        </w:rPr>
        <w:lastRenderedPageBreak/>
        <w:t xml:space="preserve">paties ūkio subjekto </w:t>
      </w:r>
      <w:r w:rsidR="00287225" w:rsidRPr="005D350F">
        <w:rPr>
          <w:rFonts w:cs="Times New Roman"/>
          <w:noProof/>
          <w:szCs w:val="24"/>
        </w:rPr>
        <w:t xml:space="preserve">ar kitų patalpų, </w:t>
      </w:r>
      <w:r w:rsidR="00E63B1E" w:rsidRPr="005D350F">
        <w:rPr>
          <w:rFonts w:cs="Times New Roman"/>
          <w:noProof/>
          <w:szCs w:val="24"/>
        </w:rPr>
        <w:t xml:space="preserve">nereikia spausdinti popierinių muitinės deklaracijų blankų, </w:t>
      </w:r>
      <w:r w:rsidR="00287225" w:rsidRPr="005D350F">
        <w:rPr>
          <w:rFonts w:cs="Times New Roman"/>
          <w:noProof/>
          <w:szCs w:val="24"/>
        </w:rPr>
        <w:t>muitinei nereikia perk</w:t>
      </w:r>
      <w:r w:rsidR="00E63B1E" w:rsidRPr="005D350F">
        <w:rPr>
          <w:rFonts w:cs="Times New Roman"/>
          <w:noProof/>
          <w:szCs w:val="24"/>
        </w:rPr>
        <w:t>ė</w:t>
      </w:r>
      <w:r w:rsidR="00287225" w:rsidRPr="005D350F">
        <w:rPr>
          <w:rFonts w:cs="Times New Roman"/>
          <w:noProof/>
          <w:szCs w:val="24"/>
        </w:rPr>
        <w:t>linėti į elektronines laikmenas popierinių deklaracijų duomenų ir t.t.</w:t>
      </w:r>
    </w:p>
    <w:p w:rsidR="009C366C" w:rsidRPr="005D350F" w:rsidRDefault="00152E73" w:rsidP="00152E73">
      <w:pPr>
        <w:spacing w:after="0" w:line="360" w:lineRule="auto"/>
        <w:ind w:firstLine="567"/>
        <w:jc w:val="both"/>
        <w:rPr>
          <w:rFonts w:cs="Times New Roman"/>
          <w:noProof/>
          <w:szCs w:val="24"/>
        </w:rPr>
      </w:pPr>
      <w:r w:rsidRPr="005D350F">
        <w:rPr>
          <w:rFonts w:cs="Times New Roman"/>
          <w:noProof/>
          <w:szCs w:val="24"/>
        </w:rPr>
        <w:t>Žemiau pateikt</w:t>
      </w:r>
      <w:r w:rsidR="00631E7E" w:rsidRPr="005D350F">
        <w:rPr>
          <w:rFonts w:cs="Times New Roman"/>
          <w:noProof/>
          <w:szCs w:val="24"/>
        </w:rPr>
        <w:t>i</w:t>
      </w:r>
      <w:r w:rsidRPr="005D350F">
        <w:rPr>
          <w:rFonts w:cs="Times New Roman"/>
          <w:noProof/>
          <w:szCs w:val="24"/>
        </w:rPr>
        <w:t xml:space="preserve"> duomenys (žr. </w:t>
      </w:r>
      <w:r w:rsidR="00DE2B93" w:rsidRPr="005D350F">
        <w:rPr>
          <w:rFonts w:cs="Times New Roman"/>
          <w:noProof/>
          <w:szCs w:val="24"/>
        </w:rPr>
        <w:t>8 pav.</w:t>
      </w:r>
      <w:r w:rsidRPr="005D350F">
        <w:rPr>
          <w:rFonts w:cs="Times New Roman"/>
          <w:noProof/>
          <w:szCs w:val="24"/>
        </w:rPr>
        <w:t xml:space="preserve">)apie Lietuvos muitinei </w:t>
      </w:r>
      <w:r w:rsidR="009C366C" w:rsidRPr="005D350F">
        <w:rPr>
          <w:rFonts w:cs="Times New Roman"/>
          <w:noProof/>
          <w:szCs w:val="24"/>
        </w:rPr>
        <w:t>pateikt</w:t>
      </w:r>
      <w:r w:rsidRPr="005D350F">
        <w:rPr>
          <w:rFonts w:cs="Times New Roman"/>
          <w:noProof/>
          <w:szCs w:val="24"/>
        </w:rPr>
        <w:t>as</w:t>
      </w:r>
      <w:r w:rsidR="009C366C" w:rsidRPr="005D350F">
        <w:rPr>
          <w:rFonts w:cs="Times New Roman"/>
          <w:noProof/>
          <w:szCs w:val="24"/>
        </w:rPr>
        <w:t xml:space="preserve"> elektronin</w:t>
      </w:r>
      <w:r w:rsidRPr="005D350F">
        <w:rPr>
          <w:rFonts w:cs="Times New Roman"/>
          <w:noProof/>
          <w:szCs w:val="24"/>
        </w:rPr>
        <w:t xml:space="preserve">es </w:t>
      </w:r>
      <w:r w:rsidR="009C366C" w:rsidRPr="005D350F">
        <w:rPr>
          <w:rFonts w:cs="Times New Roman"/>
          <w:noProof/>
          <w:szCs w:val="24"/>
        </w:rPr>
        <w:t>importo deklaracij</w:t>
      </w:r>
      <w:r w:rsidRPr="005D350F">
        <w:rPr>
          <w:rFonts w:cs="Times New Roman"/>
          <w:noProof/>
          <w:szCs w:val="24"/>
        </w:rPr>
        <w:t xml:space="preserve">as </w:t>
      </w:r>
      <w:r w:rsidR="009C366C" w:rsidRPr="005D350F">
        <w:rPr>
          <w:rFonts w:cs="Times New Roman"/>
          <w:noProof/>
          <w:szCs w:val="24"/>
        </w:rPr>
        <w:t>2006–2011 m.</w:t>
      </w:r>
      <w:r w:rsidRPr="005D350F">
        <w:rPr>
          <w:rFonts w:cs="Times New Roman"/>
          <w:noProof/>
          <w:szCs w:val="24"/>
        </w:rPr>
        <w:t xml:space="preserve"> Kaip matome iš pateiktų duomenų, 2006–2008 m. elektroninis importo deklaracijų pateikimo būdas dar nusileido įprastiniam „popieri</w:t>
      </w:r>
      <w:r w:rsidR="007E0876" w:rsidRPr="005D350F">
        <w:rPr>
          <w:rFonts w:cs="Times New Roman"/>
          <w:noProof/>
          <w:szCs w:val="24"/>
        </w:rPr>
        <w:t>ni</w:t>
      </w:r>
      <w:r w:rsidRPr="005D350F">
        <w:rPr>
          <w:rFonts w:cs="Times New Roman"/>
          <w:noProof/>
          <w:szCs w:val="24"/>
        </w:rPr>
        <w:t xml:space="preserve">am“ deklaravimui. Nuo 2009 m. šis </w:t>
      </w:r>
    </w:p>
    <w:p w:rsidR="009C366C" w:rsidRPr="005D350F" w:rsidRDefault="009C366C" w:rsidP="009C366C">
      <w:pPr>
        <w:spacing w:after="0" w:line="360" w:lineRule="auto"/>
        <w:ind w:firstLine="360"/>
        <w:jc w:val="both"/>
        <w:rPr>
          <w:rFonts w:cs="Times New Roman"/>
          <w:noProof/>
          <w:szCs w:val="24"/>
        </w:rPr>
      </w:pPr>
      <w:r w:rsidRPr="005D350F">
        <w:rPr>
          <w:rFonts w:cs="Times New Roman"/>
          <w:noProof/>
          <w:color w:val="00B050"/>
          <w:szCs w:val="24"/>
          <w:lang w:eastAsia="lt-LT"/>
        </w:rPr>
        <w:drawing>
          <wp:inline distT="0" distB="0" distL="0" distR="0">
            <wp:extent cx="5867400" cy="236220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C366C" w:rsidRPr="005D350F" w:rsidRDefault="009C366C" w:rsidP="009C366C">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sudaryta pagal LR muitinės veiklos ataskaitų duomenis</w:t>
      </w:r>
      <w:r w:rsidR="003E76DA">
        <w:rPr>
          <w:rFonts w:cs="Times New Roman"/>
          <w:noProof/>
          <w:sz w:val="22"/>
        </w:rPr>
        <w:t>.</w:t>
      </w:r>
    </w:p>
    <w:p w:rsidR="009C366C" w:rsidRPr="005D350F" w:rsidRDefault="00C16434" w:rsidP="009C366C">
      <w:pPr>
        <w:spacing w:after="0" w:line="360" w:lineRule="auto"/>
        <w:jc w:val="center"/>
        <w:rPr>
          <w:rFonts w:cs="Times New Roman"/>
          <w:b/>
          <w:noProof/>
          <w:szCs w:val="24"/>
        </w:rPr>
      </w:pPr>
      <w:r w:rsidRPr="005D350F">
        <w:rPr>
          <w:rFonts w:cs="Times New Roman"/>
          <w:b/>
          <w:noProof/>
          <w:szCs w:val="24"/>
        </w:rPr>
        <w:t xml:space="preserve">8 pav. </w:t>
      </w:r>
      <w:r w:rsidR="009C366C" w:rsidRPr="005D350F">
        <w:rPr>
          <w:rFonts w:cs="Times New Roman"/>
          <w:b/>
          <w:noProof/>
          <w:szCs w:val="24"/>
        </w:rPr>
        <w:t>Importo deklaracijų muitinei pateikimo būdas</w:t>
      </w:r>
      <w:r w:rsidR="003E76DA">
        <w:rPr>
          <w:rFonts w:cs="Times New Roman"/>
          <w:b/>
          <w:noProof/>
          <w:szCs w:val="24"/>
        </w:rPr>
        <w:t xml:space="preserve"> (proc.)</w:t>
      </w:r>
    </w:p>
    <w:p w:rsidR="007F631F" w:rsidRPr="005D350F" w:rsidRDefault="00152E73" w:rsidP="007F631F">
      <w:pPr>
        <w:spacing w:after="0" w:line="360" w:lineRule="auto"/>
        <w:jc w:val="both"/>
        <w:rPr>
          <w:rFonts w:cs="Times New Roman"/>
          <w:noProof/>
          <w:szCs w:val="24"/>
        </w:rPr>
      </w:pPr>
      <w:r w:rsidRPr="005D350F">
        <w:rPr>
          <w:rFonts w:cs="Times New Roman"/>
          <w:noProof/>
          <w:szCs w:val="24"/>
        </w:rPr>
        <w:t>deklaracijų pateikimo būdas pradėjo dominuoti, o nuo 2010 m. elektroniniu būdu pateikiama daugiau nei 98 proce</w:t>
      </w:r>
      <w:r w:rsidR="007F631F" w:rsidRPr="005D350F">
        <w:rPr>
          <w:rFonts w:cs="Times New Roman"/>
          <w:noProof/>
          <w:szCs w:val="24"/>
        </w:rPr>
        <w:t>n</w:t>
      </w:r>
      <w:r w:rsidRPr="005D350F">
        <w:rPr>
          <w:rFonts w:cs="Times New Roman"/>
          <w:noProof/>
          <w:szCs w:val="24"/>
        </w:rPr>
        <w:t>tai vis</w:t>
      </w:r>
      <w:r w:rsidR="007F631F" w:rsidRPr="005D350F">
        <w:rPr>
          <w:rFonts w:cs="Times New Roman"/>
          <w:noProof/>
          <w:szCs w:val="24"/>
        </w:rPr>
        <w:t>ų</w:t>
      </w:r>
      <w:r w:rsidRPr="005D350F">
        <w:rPr>
          <w:rFonts w:cs="Times New Roman"/>
          <w:noProof/>
          <w:szCs w:val="24"/>
        </w:rPr>
        <w:t xml:space="preserve"> muitinei pateikiam</w:t>
      </w:r>
      <w:r w:rsidR="007F631F" w:rsidRPr="005D350F">
        <w:rPr>
          <w:rFonts w:cs="Times New Roman"/>
          <w:noProof/>
          <w:szCs w:val="24"/>
        </w:rPr>
        <w:t>ų</w:t>
      </w:r>
      <w:r w:rsidRPr="005D350F">
        <w:rPr>
          <w:rFonts w:cs="Times New Roman"/>
          <w:noProof/>
          <w:szCs w:val="24"/>
        </w:rPr>
        <w:t xml:space="preserve"> importo deklaracijų</w:t>
      </w:r>
      <w:r w:rsidR="007F631F" w:rsidRPr="005D350F">
        <w:rPr>
          <w:rFonts w:cs="Times New Roman"/>
          <w:noProof/>
          <w:szCs w:val="24"/>
        </w:rPr>
        <w:t xml:space="preserve">. Tokį staigų pokytį visų pirma lėmė nuo 2009 m. liepos 1 d. įdiegta nauja Muitinės deklaracijų apdorojimo sistema (MDAS). </w:t>
      </w:r>
    </w:p>
    <w:p w:rsidR="007F631F" w:rsidRPr="005D350F" w:rsidRDefault="000409C9" w:rsidP="00934AC0">
      <w:pPr>
        <w:spacing w:after="0" w:line="360" w:lineRule="auto"/>
        <w:ind w:firstLine="567"/>
        <w:jc w:val="both"/>
        <w:rPr>
          <w:rFonts w:cs="Times New Roman"/>
          <w:noProof/>
          <w:szCs w:val="24"/>
        </w:rPr>
      </w:pPr>
      <w:r w:rsidRPr="005D350F">
        <w:rPr>
          <w:rFonts w:cs="Times New Roman"/>
          <w:noProof/>
          <w:szCs w:val="24"/>
        </w:rPr>
        <w:t xml:space="preserve">Muitinės deklaracijos </w:t>
      </w:r>
      <w:r w:rsidR="007F631F" w:rsidRPr="005D350F">
        <w:rPr>
          <w:rFonts w:cs="Times New Roman"/>
          <w:noProof/>
          <w:szCs w:val="24"/>
        </w:rPr>
        <w:t xml:space="preserve">pateikiamos muitinei </w:t>
      </w:r>
      <w:r w:rsidRPr="005D350F">
        <w:rPr>
          <w:rFonts w:cs="Times New Roman"/>
          <w:noProof/>
          <w:szCs w:val="24"/>
        </w:rPr>
        <w:t>muitinės įstaigo</w:t>
      </w:r>
      <w:r w:rsidR="007F631F" w:rsidRPr="005D350F">
        <w:rPr>
          <w:rFonts w:cs="Times New Roman"/>
          <w:noProof/>
          <w:szCs w:val="24"/>
        </w:rPr>
        <w:t xml:space="preserve">se, </w:t>
      </w:r>
      <w:r w:rsidRPr="005D350F">
        <w:rPr>
          <w:rFonts w:cs="Times New Roman"/>
          <w:noProof/>
          <w:szCs w:val="24"/>
        </w:rPr>
        <w:t>kurio</w:t>
      </w:r>
      <w:r w:rsidR="00356E11" w:rsidRPr="005D350F">
        <w:rPr>
          <w:rFonts w:cs="Times New Roman"/>
          <w:noProof/>
          <w:szCs w:val="24"/>
        </w:rPr>
        <w:t>m</w:t>
      </w:r>
      <w:r w:rsidRPr="005D350F">
        <w:rPr>
          <w:rFonts w:cs="Times New Roman"/>
          <w:noProof/>
          <w:szCs w:val="24"/>
        </w:rPr>
        <w:t xml:space="preserve">s pagal </w:t>
      </w:r>
      <w:r w:rsidR="007F631F" w:rsidRPr="005D350F">
        <w:rPr>
          <w:rFonts w:cs="Times New Roman"/>
          <w:noProof/>
          <w:szCs w:val="24"/>
        </w:rPr>
        <w:t xml:space="preserve">joms priskirtą </w:t>
      </w:r>
      <w:r w:rsidRPr="005D350F">
        <w:rPr>
          <w:rFonts w:cs="Times New Roman"/>
          <w:noProof/>
          <w:szCs w:val="24"/>
        </w:rPr>
        <w:t xml:space="preserve">kompetenciją </w:t>
      </w:r>
      <w:r w:rsidR="007F631F" w:rsidRPr="005D350F">
        <w:rPr>
          <w:rFonts w:cs="Times New Roman"/>
          <w:noProof/>
          <w:szCs w:val="24"/>
        </w:rPr>
        <w:t xml:space="preserve">gali jas </w:t>
      </w:r>
      <w:r w:rsidRPr="005D350F">
        <w:rPr>
          <w:rFonts w:cs="Times New Roman"/>
          <w:noProof/>
          <w:szCs w:val="24"/>
        </w:rPr>
        <w:t xml:space="preserve">priimti ir įforminti. </w:t>
      </w:r>
      <w:r w:rsidR="007F631F" w:rsidRPr="005D350F">
        <w:rPr>
          <w:rFonts w:cs="Times New Roman"/>
          <w:noProof/>
          <w:szCs w:val="24"/>
        </w:rPr>
        <w:t xml:space="preserve">Muitinės įstaigų kompetenciją nustato </w:t>
      </w:r>
      <w:r w:rsidR="00F0323B" w:rsidRPr="005D350F">
        <w:rPr>
          <w:rFonts w:cs="Times New Roman"/>
          <w:noProof/>
          <w:szCs w:val="24"/>
        </w:rPr>
        <w:t>MD</w:t>
      </w:r>
      <w:r w:rsidR="007F631F" w:rsidRPr="005D350F">
        <w:rPr>
          <w:rFonts w:cs="Times New Roman"/>
          <w:noProof/>
          <w:szCs w:val="24"/>
        </w:rPr>
        <w:t>.</w:t>
      </w:r>
    </w:p>
    <w:p w:rsidR="003B664C" w:rsidRPr="005D350F" w:rsidRDefault="000409C9" w:rsidP="00934AC0">
      <w:pPr>
        <w:spacing w:after="0" w:line="360" w:lineRule="auto"/>
        <w:ind w:firstLine="567"/>
        <w:jc w:val="both"/>
        <w:rPr>
          <w:rFonts w:cs="Times New Roman"/>
          <w:noProof/>
          <w:szCs w:val="24"/>
        </w:rPr>
      </w:pPr>
      <w:r w:rsidRPr="005D350F">
        <w:rPr>
          <w:rFonts w:cs="Times New Roman"/>
          <w:noProof/>
          <w:szCs w:val="24"/>
        </w:rPr>
        <w:t xml:space="preserve">Muitinės deklaraciją ir prekes </w:t>
      </w:r>
      <w:r w:rsidR="007F631F" w:rsidRPr="005D350F">
        <w:rPr>
          <w:rFonts w:cs="Times New Roman"/>
          <w:noProof/>
          <w:szCs w:val="24"/>
        </w:rPr>
        <w:t xml:space="preserve">(krovinius, daiktus) </w:t>
      </w:r>
      <w:r w:rsidRPr="005D350F">
        <w:rPr>
          <w:rFonts w:cs="Times New Roman"/>
          <w:noProof/>
          <w:szCs w:val="24"/>
        </w:rPr>
        <w:t>muitinės įstaigai turi teisę</w:t>
      </w:r>
      <w:r w:rsidR="007F631F" w:rsidRPr="005D350F">
        <w:rPr>
          <w:rFonts w:cs="Times New Roman"/>
          <w:noProof/>
          <w:szCs w:val="24"/>
        </w:rPr>
        <w:t xml:space="preserve"> pateikti bet</w:t>
      </w:r>
      <w:r w:rsidRPr="005D350F">
        <w:rPr>
          <w:rFonts w:cs="Times New Roman"/>
          <w:noProof/>
          <w:szCs w:val="24"/>
        </w:rPr>
        <w:t xml:space="preserve"> kuris </w:t>
      </w:r>
      <w:r w:rsidR="007F631F" w:rsidRPr="005D350F">
        <w:rPr>
          <w:rFonts w:cs="Times New Roman"/>
          <w:noProof/>
          <w:szCs w:val="24"/>
        </w:rPr>
        <w:t>fizinis ar jur</w:t>
      </w:r>
      <w:r w:rsidR="003B664C" w:rsidRPr="005D350F">
        <w:rPr>
          <w:rFonts w:cs="Times New Roman"/>
          <w:noProof/>
          <w:szCs w:val="24"/>
        </w:rPr>
        <w:t>i</w:t>
      </w:r>
      <w:r w:rsidR="007F631F" w:rsidRPr="005D350F">
        <w:rPr>
          <w:rFonts w:cs="Times New Roman"/>
          <w:noProof/>
          <w:szCs w:val="24"/>
        </w:rPr>
        <w:t>dinis asmuo</w:t>
      </w:r>
      <w:r w:rsidRPr="005D350F">
        <w:rPr>
          <w:rFonts w:cs="Times New Roman"/>
          <w:noProof/>
          <w:szCs w:val="24"/>
        </w:rPr>
        <w:t xml:space="preserve">, disponuojantis </w:t>
      </w:r>
      <w:r w:rsidR="003B664C" w:rsidRPr="005D350F">
        <w:rPr>
          <w:rFonts w:cs="Times New Roman"/>
          <w:noProof/>
          <w:szCs w:val="24"/>
        </w:rPr>
        <w:t>(eksportuojantis, importuojantis, įvežantis į muitų teritoriją, išvežantis iš muitų teritorijos) šiais materialiais objektais. Šis asmuo vadinamas deklarantu.</w:t>
      </w:r>
    </w:p>
    <w:p w:rsidR="003B664C" w:rsidRPr="005D350F" w:rsidRDefault="004B5FE1" w:rsidP="00934AC0">
      <w:pPr>
        <w:spacing w:after="0" w:line="360" w:lineRule="auto"/>
        <w:ind w:firstLine="567"/>
        <w:jc w:val="both"/>
        <w:rPr>
          <w:rFonts w:cs="Times New Roman"/>
          <w:noProof/>
          <w:szCs w:val="24"/>
        </w:rPr>
      </w:pPr>
      <w:r w:rsidRPr="005D350F">
        <w:rPr>
          <w:rFonts w:cs="Times New Roman"/>
          <w:noProof/>
          <w:szCs w:val="24"/>
        </w:rPr>
        <w:t>B</w:t>
      </w:r>
      <w:r w:rsidR="00F0323B" w:rsidRPr="005D350F">
        <w:rPr>
          <w:rFonts w:cs="Times New Roman"/>
          <w:noProof/>
          <w:szCs w:val="24"/>
        </w:rPr>
        <w:t>MK</w:t>
      </w:r>
      <w:r w:rsidRPr="005D350F">
        <w:rPr>
          <w:rFonts w:cs="Times New Roman"/>
          <w:noProof/>
          <w:szCs w:val="24"/>
        </w:rPr>
        <w:t xml:space="preserve"> 4 str</w:t>
      </w:r>
      <w:r w:rsidR="003B664C" w:rsidRPr="005D350F">
        <w:rPr>
          <w:rFonts w:cs="Times New Roman"/>
          <w:noProof/>
          <w:szCs w:val="24"/>
        </w:rPr>
        <w:t>.</w:t>
      </w:r>
      <w:r w:rsidRPr="005D350F">
        <w:rPr>
          <w:rFonts w:cs="Times New Roman"/>
          <w:noProof/>
          <w:szCs w:val="24"/>
        </w:rPr>
        <w:t xml:space="preserve"> 18 skirsn</w:t>
      </w:r>
      <w:r w:rsidR="003B664C" w:rsidRPr="005D350F">
        <w:rPr>
          <w:rFonts w:cs="Times New Roman"/>
          <w:noProof/>
          <w:szCs w:val="24"/>
        </w:rPr>
        <w:t xml:space="preserve">yje nurodyta, kad deklarantu yra asmuo, pateikiantis muitinės deklaraciją savo vardu, arba asmuo, </w:t>
      </w:r>
      <w:r w:rsidR="000409C9" w:rsidRPr="005D350F">
        <w:rPr>
          <w:rFonts w:cs="Times New Roman"/>
          <w:noProof/>
          <w:szCs w:val="24"/>
        </w:rPr>
        <w:t xml:space="preserve">kurio vardu </w:t>
      </w:r>
      <w:r w:rsidR="003B664C" w:rsidRPr="005D350F">
        <w:rPr>
          <w:rFonts w:cs="Times New Roman"/>
          <w:noProof/>
          <w:szCs w:val="24"/>
        </w:rPr>
        <w:t xml:space="preserve">ši </w:t>
      </w:r>
      <w:r w:rsidR="000409C9" w:rsidRPr="005D350F">
        <w:rPr>
          <w:rFonts w:cs="Times New Roman"/>
          <w:noProof/>
          <w:szCs w:val="24"/>
        </w:rPr>
        <w:t>deklaracija pateikiama.</w:t>
      </w:r>
      <w:r w:rsidR="003B664C" w:rsidRPr="005D350F">
        <w:rPr>
          <w:rFonts w:cs="Times New Roman"/>
          <w:noProof/>
          <w:szCs w:val="24"/>
        </w:rPr>
        <w:t xml:space="preserve"> Iš pateikto deklaranto apibrėžimo matome, kad prekių deklaravimo veiksmus gali atlikti arba ūkio subjekto, atstovas (įgaliotas darbuotojas), arba fizinio ar juridinio asmens</w:t>
      </w:r>
      <w:r w:rsidR="00236FAA" w:rsidRPr="005D350F">
        <w:rPr>
          <w:rFonts w:cs="Times New Roman"/>
          <w:noProof/>
          <w:szCs w:val="24"/>
        </w:rPr>
        <w:t xml:space="preserve">, pateikiančio deklaracija kito asmens vardu, </w:t>
      </w:r>
      <w:r w:rsidR="003B664C" w:rsidRPr="005D350F">
        <w:rPr>
          <w:rFonts w:cs="Times New Roman"/>
          <w:noProof/>
          <w:szCs w:val="24"/>
        </w:rPr>
        <w:t>atstovas (</w:t>
      </w:r>
      <w:r w:rsidR="00236FAA" w:rsidRPr="005D350F">
        <w:rPr>
          <w:rFonts w:cs="Times New Roman"/>
          <w:noProof/>
          <w:szCs w:val="24"/>
        </w:rPr>
        <w:t>įgaliotas darbuotojas).</w:t>
      </w:r>
    </w:p>
    <w:p w:rsidR="000409C9" w:rsidRPr="005D350F" w:rsidRDefault="00991E98" w:rsidP="00934AC0">
      <w:pPr>
        <w:spacing w:after="0" w:line="360" w:lineRule="auto"/>
        <w:ind w:firstLine="567"/>
        <w:jc w:val="both"/>
        <w:rPr>
          <w:rFonts w:cs="Times New Roman"/>
          <w:noProof/>
          <w:szCs w:val="24"/>
        </w:rPr>
      </w:pPr>
      <w:r w:rsidRPr="005D350F">
        <w:rPr>
          <w:rFonts w:cs="Times New Roman"/>
          <w:noProof/>
          <w:szCs w:val="24"/>
        </w:rPr>
        <w:t>Jei</w:t>
      </w:r>
      <w:r w:rsidR="009438BE">
        <w:rPr>
          <w:rFonts w:cs="Times New Roman"/>
          <w:noProof/>
          <w:szCs w:val="24"/>
        </w:rPr>
        <w:t xml:space="preserve"> </w:t>
      </w:r>
      <w:r w:rsidR="00236FAA" w:rsidRPr="005D350F">
        <w:rPr>
          <w:rFonts w:cs="Times New Roman"/>
          <w:noProof/>
          <w:szCs w:val="24"/>
        </w:rPr>
        <w:t>deklarantas (</w:t>
      </w:r>
      <w:r w:rsidR="000409C9" w:rsidRPr="005D350F">
        <w:rPr>
          <w:rFonts w:cs="Times New Roman"/>
          <w:noProof/>
          <w:szCs w:val="24"/>
        </w:rPr>
        <w:t xml:space="preserve">muitinės deklaraciją teikiantis asmuo) yra juridinis asmuo, </w:t>
      </w:r>
      <w:r w:rsidR="00236FAA" w:rsidRPr="005D350F">
        <w:rPr>
          <w:rFonts w:cs="Times New Roman"/>
          <w:noProof/>
          <w:szCs w:val="24"/>
        </w:rPr>
        <w:t xml:space="preserve">tai </w:t>
      </w:r>
      <w:r w:rsidR="000409C9" w:rsidRPr="005D350F">
        <w:rPr>
          <w:rFonts w:cs="Times New Roman"/>
          <w:noProof/>
          <w:szCs w:val="24"/>
        </w:rPr>
        <w:t xml:space="preserve">muitinės deklaraciją </w:t>
      </w:r>
      <w:r w:rsidR="00236FAA" w:rsidRPr="005D350F">
        <w:rPr>
          <w:rFonts w:cs="Times New Roman"/>
          <w:noProof/>
          <w:szCs w:val="24"/>
        </w:rPr>
        <w:t xml:space="preserve">jo vardu </w:t>
      </w:r>
      <w:r w:rsidR="000409C9" w:rsidRPr="005D350F">
        <w:rPr>
          <w:rFonts w:cs="Times New Roman"/>
          <w:noProof/>
          <w:szCs w:val="24"/>
        </w:rPr>
        <w:t>teikiantis deklaranto darbuotojas arba kitas fizinis asmuo privalo turėti, ir muitinei reikalaujant, pateikti dokumentus liudijančius, kad jis turi teisę deklaruoti prekes deklaranto vardu, pateikti jas muitinei tikrinti</w:t>
      </w:r>
      <w:r w:rsidR="00236FAA" w:rsidRPr="005D350F">
        <w:rPr>
          <w:rFonts w:cs="Times New Roman"/>
          <w:noProof/>
          <w:szCs w:val="24"/>
        </w:rPr>
        <w:t xml:space="preserve">, o taip pat </w:t>
      </w:r>
      <w:r w:rsidR="000409C9" w:rsidRPr="005D350F">
        <w:rPr>
          <w:rFonts w:cs="Times New Roman"/>
          <w:noProof/>
          <w:szCs w:val="24"/>
        </w:rPr>
        <w:t xml:space="preserve">dalyvauti </w:t>
      </w:r>
      <w:r w:rsidR="00236FAA" w:rsidRPr="005D350F">
        <w:rPr>
          <w:rFonts w:cs="Times New Roman"/>
          <w:noProof/>
          <w:szCs w:val="24"/>
        </w:rPr>
        <w:t xml:space="preserve">prekių </w:t>
      </w:r>
      <w:r w:rsidR="000409C9" w:rsidRPr="005D350F">
        <w:rPr>
          <w:rFonts w:cs="Times New Roman"/>
          <w:noProof/>
          <w:szCs w:val="24"/>
        </w:rPr>
        <w:t>muitin</w:t>
      </w:r>
      <w:r w:rsidR="00236FAA" w:rsidRPr="005D350F">
        <w:rPr>
          <w:rFonts w:cs="Times New Roman"/>
          <w:noProof/>
          <w:szCs w:val="24"/>
        </w:rPr>
        <w:t xml:space="preserve">io </w:t>
      </w:r>
      <w:r w:rsidR="000409C9" w:rsidRPr="005D350F">
        <w:rPr>
          <w:rFonts w:cs="Times New Roman"/>
          <w:noProof/>
          <w:szCs w:val="24"/>
        </w:rPr>
        <w:t>tikrinim</w:t>
      </w:r>
      <w:r w:rsidR="00236FAA" w:rsidRPr="005D350F">
        <w:rPr>
          <w:rFonts w:cs="Times New Roman"/>
          <w:noProof/>
          <w:szCs w:val="24"/>
        </w:rPr>
        <w:t>o metu</w:t>
      </w:r>
      <w:r w:rsidR="000409C9" w:rsidRPr="005D350F">
        <w:rPr>
          <w:rFonts w:cs="Times New Roman"/>
          <w:noProof/>
          <w:szCs w:val="24"/>
        </w:rPr>
        <w:t>.</w:t>
      </w:r>
    </w:p>
    <w:p w:rsidR="00236FAA" w:rsidRPr="005D350F" w:rsidRDefault="00236FAA" w:rsidP="00BB524A">
      <w:pPr>
        <w:spacing w:after="0" w:line="360" w:lineRule="auto"/>
        <w:ind w:firstLine="567"/>
        <w:jc w:val="both"/>
        <w:rPr>
          <w:rFonts w:eastAsia="Calibri" w:cs="Times New Roman"/>
          <w:noProof/>
          <w:szCs w:val="24"/>
        </w:rPr>
      </w:pPr>
      <w:r w:rsidRPr="005D350F">
        <w:rPr>
          <w:rFonts w:eastAsia="Calibri" w:cs="Times New Roman"/>
          <w:noProof/>
          <w:szCs w:val="24"/>
        </w:rPr>
        <w:t>B</w:t>
      </w:r>
      <w:r w:rsidR="00F0323B" w:rsidRPr="005D350F">
        <w:rPr>
          <w:rFonts w:eastAsia="Calibri" w:cs="Times New Roman"/>
          <w:noProof/>
          <w:szCs w:val="24"/>
        </w:rPr>
        <w:t>MK</w:t>
      </w:r>
      <w:r w:rsidRPr="005D350F">
        <w:rPr>
          <w:rFonts w:eastAsia="Calibri" w:cs="Times New Roman"/>
          <w:noProof/>
          <w:szCs w:val="24"/>
        </w:rPr>
        <w:t xml:space="preserve"> ir kituose teisės aktuose reglamentuotos deklarantų teisės, kurių svarbiausiomis yra:</w:t>
      </w:r>
    </w:p>
    <w:p w:rsidR="00236FAA" w:rsidRPr="005D350F" w:rsidRDefault="00236FAA" w:rsidP="00346657">
      <w:pPr>
        <w:numPr>
          <w:ilvl w:val="0"/>
          <w:numId w:val="8"/>
        </w:numPr>
        <w:spacing w:after="0" w:line="360" w:lineRule="auto"/>
        <w:ind w:left="1208" w:hanging="357"/>
        <w:jc w:val="both"/>
        <w:rPr>
          <w:rFonts w:eastAsia="Calibri" w:cs="Times New Roman"/>
          <w:noProof/>
          <w:szCs w:val="24"/>
        </w:rPr>
      </w:pPr>
      <w:r w:rsidRPr="005D350F">
        <w:rPr>
          <w:rFonts w:eastAsia="Calibri" w:cs="Times New Roman"/>
          <w:noProof/>
          <w:szCs w:val="24"/>
        </w:rPr>
        <w:t>deklaruoti prekes (krovin</w:t>
      </w:r>
      <w:r w:rsidR="00BB524A" w:rsidRPr="005D350F">
        <w:rPr>
          <w:rFonts w:eastAsia="Calibri" w:cs="Times New Roman"/>
          <w:noProof/>
          <w:szCs w:val="24"/>
        </w:rPr>
        <w:t>i</w:t>
      </w:r>
      <w:r w:rsidRPr="005D350F">
        <w:rPr>
          <w:rFonts w:eastAsia="Calibri" w:cs="Times New Roman"/>
          <w:noProof/>
          <w:szCs w:val="24"/>
        </w:rPr>
        <w:t>us, daiktus) pasirinktai muitinės procedūrai įforminti;</w:t>
      </w:r>
    </w:p>
    <w:p w:rsidR="00236FAA" w:rsidRPr="005D350F" w:rsidRDefault="00236FAA" w:rsidP="00346657">
      <w:pPr>
        <w:numPr>
          <w:ilvl w:val="0"/>
          <w:numId w:val="8"/>
        </w:numPr>
        <w:spacing w:after="0" w:line="360" w:lineRule="auto"/>
        <w:ind w:left="1208" w:hanging="357"/>
        <w:jc w:val="both"/>
        <w:rPr>
          <w:rFonts w:eastAsia="Calibri" w:cs="Times New Roman"/>
          <w:noProof/>
          <w:szCs w:val="24"/>
        </w:rPr>
      </w:pPr>
      <w:r w:rsidRPr="005D350F">
        <w:rPr>
          <w:rFonts w:eastAsia="Calibri" w:cs="Times New Roman"/>
          <w:noProof/>
          <w:szCs w:val="24"/>
        </w:rPr>
        <w:lastRenderedPageBreak/>
        <w:t>dalyvauti atliekant prekių (krovinių, daiktų) muitinį tikrinimą, su sąlyga, jei laikomasi įforminam</w:t>
      </w:r>
      <w:r w:rsidR="00BB524A" w:rsidRPr="005D350F">
        <w:rPr>
          <w:rFonts w:eastAsia="Calibri" w:cs="Times New Roman"/>
          <w:noProof/>
          <w:szCs w:val="24"/>
        </w:rPr>
        <w:t>os</w:t>
      </w:r>
      <w:r w:rsidRPr="005D350F">
        <w:rPr>
          <w:rFonts w:eastAsia="Calibri" w:cs="Times New Roman"/>
          <w:noProof/>
          <w:szCs w:val="24"/>
        </w:rPr>
        <w:t xml:space="preserve"> muitinės procedūros atlikimo tvarkoje nustatytų reikalavimų</w:t>
      </w:r>
      <w:r w:rsidR="00BB524A" w:rsidRPr="005D350F">
        <w:rPr>
          <w:rFonts w:eastAsia="Calibri" w:cs="Times New Roman"/>
          <w:noProof/>
          <w:szCs w:val="24"/>
        </w:rPr>
        <w:t>;</w:t>
      </w:r>
    </w:p>
    <w:p w:rsidR="00236FAA" w:rsidRPr="005D350F" w:rsidRDefault="00236FAA" w:rsidP="00346657">
      <w:pPr>
        <w:numPr>
          <w:ilvl w:val="0"/>
          <w:numId w:val="8"/>
        </w:numPr>
        <w:spacing w:after="0" w:line="360" w:lineRule="auto"/>
        <w:ind w:left="1208" w:hanging="357"/>
        <w:jc w:val="both"/>
        <w:rPr>
          <w:rFonts w:eastAsia="Calibri" w:cs="Times New Roman"/>
          <w:noProof/>
          <w:szCs w:val="24"/>
        </w:rPr>
      </w:pPr>
      <w:r w:rsidRPr="005D350F">
        <w:rPr>
          <w:rFonts w:eastAsia="Calibri" w:cs="Times New Roman"/>
          <w:noProof/>
          <w:szCs w:val="24"/>
        </w:rPr>
        <w:t xml:space="preserve">savarankiškai atlikti kai kuriuos </w:t>
      </w:r>
      <w:r w:rsidR="00BB524A" w:rsidRPr="005D350F">
        <w:rPr>
          <w:rFonts w:eastAsia="Calibri" w:cs="Times New Roman"/>
          <w:noProof/>
          <w:szCs w:val="24"/>
        </w:rPr>
        <w:t xml:space="preserve">muitinės procedūros </w:t>
      </w:r>
      <w:r w:rsidRPr="005D350F">
        <w:rPr>
          <w:rFonts w:eastAsia="Calibri" w:cs="Times New Roman"/>
          <w:noProof/>
          <w:szCs w:val="24"/>
        </w:rPr>
        <w:t>atlikimo tvarkoje nustatytus muitinės formalumus</w:t>
      </w:r>
      <w:r w:rsidR="00BB524A" w:rsidRPr="005D350F">
        <w:rPr>
          <w:rFonts w:eastAsia="Calibri" w:cs="Times New Roman"/>
          <w:noProof/>
          <w:szCs w:val="24"/>
        </w:rPr>
        <w:t>, jei taikomos supaprastintos muitinės procedūros;</w:t>
      </w:r>
    </w:p>
    <w:p w:rsidR="00236FAA" w:rsidRPr="005D350F" w:rsidRDefault="00236FAA" w:rsidP="00346657">
      <w:pPr>
        <w:numPr>
          <w:ilvl w:val="0"/>
          <w:numId w:val="8"/>
        </w:numPr>
        <w:spacing w:after="0" w:line="360" w:lineRule="auto"/>
        <w:ind w:left="1208" w:hanging="357"/>
        <w:jc w:val="both"/>
        <w:rPr>
          <w:rFonts w:eastAsia="Calibri" w:cs="Times New Roman"/>
          <w:noProof/>
          <w:szCs w:val="24"/>
        </w:rPr>
      </w:pPr>
      <w:r w:rsidRPr="005D350F">
        <w:rPr>
          <w:rFonts w:eastAsia="Calibri" w:cs="Times New Roman"/>
          <w:noProof/>
          <w:szCs w:val="24"/>
        </w:rPr>
        <w:t xml:space="preserve">nustatyta tvarka apskųsti muitinės įstaigos sprendimą </w:t>
      </w:r>
      <w:r w:rsidR="00BB524A" w:rsidRPr="005D350F">
        <w:rPr>
          <w:rFonts w:eastAsia="Calibri" w:cs="Times New Roman"/>
          <w:noProof/>
          <w:szCs w:val="24"/>
        </w:rPr>
        <w:t xml:space="preserve">ir/ar </w:t>
      </w:r>
      <w:r w:rsidRPr="005D350F">
        <w:rPr>
          <w:rFonts w:eastAsia="Calibri" w:cs="Times New Roman"/>
          <w:noProof/>
          <w:szCs w:val="24"/>
        </w:rPr>
        <w:t>muitinės pareigūno veiksmus</w:t>
      </w:r>
      <w:r w:rsidR="00BB524A" w:rsidRPr="005D350F">
        <w:rPr>
          <w:rFonts w:eastAsia="Calibri" w:cs="Times New Roman"/>
          <w:noProof/>
          <w:szCs w:val="24"/>
        </w:rPr>
        <w:t>;</w:t>
      </w:r>
    </w:p>
    <w:p w:rsidR="00BB524A" w:rsidRPr="005D350F" w:rsidRDefault="00BB524A" w:rsidP="00346657">
      <w:pPr>
        <w:pStyle w:val="ListParagraph"/>
        <w:numPr>
          <w:ilvl w:val="0"/>
          <w:numId w:val="8"/>
        </w:numPr>
        <w:spacing w:after="0" w:line="360" w:lineRule="auto"/>
        <w:ind w:left="1208" w:hanging="357"/>
        <w:jc w:val="both"/>
        <w:rPr>
          <w:rFonts w:cs="Times New Roman"/>
          <w:noProof/>
          <w:szCs w:val="24"/>
        </w:rPr>
      </w:pPr>
      <w:r w:rsidRPr="005D350F">
        <w:rPr>
          <w:rFonts w:cs="Times New Roman"/>
          <w:noProof/>
          <w:szCs w:val="24"/>
        </w:rPr>
        <w:t>laikantis B</w:t>
      </w:r>
      <w:r w:rsidR="00F0323B" w:rsidRPr="005D350F">
        <w:rPr>
          <w:rFonts w:cs="Times New Roman"/>
          <w:noProof/>
          <w:szCs w:val="24"/>
        </w:rPr>
        <w:t>MK</w:t>
      </w:r>
      <w:r w:rsidRPr="005D350F">
        <w:rPr>
          <w:rFonts w:cs="Times New Roman"/>
          <w:noProof/>
          <w:szCs w:val="24"/>
        </w:rPr>
        <w:t xml:space="preserve"> 64 str. 2 dalyje nustatytų sąlygų, paskirti savo atstovą, įgaliodamas jį atstovauti jam muitinėje atliekant muitų teisės aktuose nustatytus veiksmus ir formalumus.</w:t>
      </w:r>
    </w:p>
    <w:p w:rsidR="0046754A" w:rsidRPr="005D350F" w:rsidRDefault="00BB524A" w:rsidP="0046754A">
      <w:pPr>
        <w:spacing w:after="0" w:line="360" w:lineRule="auto"/>
        <w:ind w:firstLine="567"/>
        <w:jc w:val="both"/>
        <w:rPr>
          <w:rFonts w:cs="Times New Roman"/>
          <w:noProof/>
          <w:szCs w:val="24"/>
        </w:rPr>
      </w:pPr>
      <w:r w:rsidRPr="005D350F">
        <w:rPr>
          <w:rFonts w:cs="Times New Roman"/>
          <w:noProof/>
          <w:szCs w:val="24"/>
        </w:rPr>
        <w:t>Pirmosios trys deklaranto teisės realizuojamos per konkrečius asmens-deklaranto darbuotojus, kuriuos deklaranto vadovas paskiria įsakymu (potvarkiu, nutarimu ir pan.). Ši</w:t>
      </w:r>
      <w:r w:rsidR="0046754A" w:rsidRPr="005D350F">
        <w:rPr>
          <w:rFonts w:cs="Times New Roman"/>
          <w:noProof/>
          <w:szCs w:val="24"/>
        </w:rPr>
        <w:t xml:space="preserve">ems </w:t>
      </w:r>
      <w:r w:rsidRPr="005D350F">
        <w:rPr>
          <w:rFonts w:cs="Times New Roman"/>
          <w:noProof/>
          <w:szCs w:val="24"/>
        </w:rPr>
        <w:t>darb</w:t>
      </w:r>
      <w:r w:rsidR="0046754A" w:rsidRPr="005D350F">
        <w:rPr>
          <w:rFonts w:cs="Times New Roman"/>
          <w:noProof/>
          <w:szCs w:val="24"/>
        </w:rPr>
        <w:t xml:space="preserve">uotojams </w:t>
      </w:r>
      <w:r w:rsidRPr="005D350F">
        <w:rPr>
          <w:rFonts w:cs="Times New Roman"/>
          <w:noProof/>
          <w:szCs w:val="24"/>
        </w:rPr>
        <w:t>jokie papildomi reikalavimai</w:t>
      </w:r>
      <w:r w:rsidR="0046754A" w:rsidRPr="005D350F">
        <w:rPr>
          <w:rFonts w:cs="Times New Roman"/>
          <w:noProof/>
          <w:szCs w:val="24"/>
        </w:rPr>
        <w:t xml:space="preserve"> nekeliami. Jie tik turi gebėti atlikti deklarantui būtinus veiksmus (paruošti muitinės dokumentus, pateikti juos muitinei, pateikti prekes tikrinimui ir t. t.)</w:t>
      </w:r>
      <w:r w:rsidR="003E76DA">
        <w:rPr>
          <w:rFonts w:cs="Times New Roman"/>
          <w:noProof/>
          <w:szCs w:val="24"/>
        </w:rPr>
        <w:t>.</w:t>
      </w:r>
    </w:p>
    <w:p w:rsidR="0046754A" w:rsidRPr="005D350F" w:rsidRDefault="0046754A" w:rsidP="003E76DA">
      <w:pPr>
        <w:spacing w:after="0" w:line="360" w:lineRule="auto"/>
        <w:ind w:firstLine="567"/>
        <w:jc w:val="both"/>
        <w:rPr>
          <w:rFonts w:cs="Times New Roman"/>
          <w:noProof/>
          <w:szCs w:val="24"/>
        </w:rPr>
      </w:pPr>
      <w:r w:rsidRPr="005D350F">
        <w:rPr>
          <w:rFonts w:cs="Times New Roman"/>
          <w:noProof/>
          <w:szCs w:val="24"/>
        </w:rPr>
        <w:t>Paskutiniąsias dvi deklaranto teisės paprastai realizuoja deklaranto vadovas ar jo įgaliotas asmuo, nors ketvirtąją teise gali naudotis ir deklaranto darbuotojai, kuriems pavesta tvarkyti muitinės formalumus deklaranto prekėms (kroviniams, daiktams).</w:t>
      </w:r>
    </w:p>
    <w:p w:rsidR="0046754A" w:rsidRPr="005D350F" w:rsidRDefault="0046754A" w:rsidP="0046754A">
      <w:pPr>
        <w:spacing w:after="0" w:line="360" w:lineRule="auto"/>
        <w:ind w:firstLine="567"/>
        <w:jc w:val="both"/>
        <w:rPr>
          <w:rFonts w:cs="Times New Roman"/>
          <w:noProof/>
          <w:szCs w:val="24"/>
        </w:rPr>
      </w:pPr>
      <w:r w:rsidRPr="005D350F">
        <w:rPr>
          <w:rFonts w:cs="Times New Roman"/>
          <w:noProof/>
          <w:szCs w:val="24"/>
        </w:rPr>
        <w:t xml:space="preserve">Be abejonės teisės aktai numato ir deklaranto pareigas, o taip pat jo atsakomybę už atliekamus veiksmus. Konkrečioje situacijoje deklaranto pareigos gali būti įvairioms, tačiau pagrindinėmis </w:t>
      </w:r>
      <w:r w:rsidR="00C80637" w:rsidRPr="005D350F">
        <w:rPr>
          <w:rFonts w:cs="Times New Roman"/>
          <w:noProof/>
          <w:szCs w:val="24"/>
        </w:rPr>
        <w:t xml:space="preserve">yra šios </w:t>
      </w:r>
      <w:r w:rsidRPr="005D350F">
        <w:rPr>
          <w:rFonts w:cs="Times New Roman"/>
          <w:noProof/>
          <w:szCs w:val="24"/>
        </w:rPr>
        <w:t>deklaranto pareigos:</w:t>
      </w:r>
    </w:p>
    <w:p w:rsidR="00236FAA" w:rsidRPr="005D350F" w:rsidRDefault="003A7ECF" w:rsidP="003E76DA">
      <w:pPr>
        <w:numPr>
          <w:ilvl w:val="0"/>
          <w:numId w:val="8"/>
        </w:numPr>
        <w:spacing w:after="0" w:line="360" w:lineRule="auto"/>
        <w:ind w:left="1208" w:hanging="357"/>
        <w:jc w:val="both"/>
        <w:rPr>
          <w:rFonts w:eastAsia="Calibri" w:cs="Times New Roman"/>
          <w:noProof/>
          <w:szCs w:val="24"/>
        </w:rPr>
      </w:pPr>
      <w:r w:rsidRPr="005D350F">
        <w:rPr>
          <w:rFonts w:eastAsia="Calibri" w:cs="Times New Roman"/>
          <w:noProof/>
          <w:szCs w:val="24"/>
        </w:rPr>
        <w:t>l</w:t>
      </w:r>
      <w:r w:rsidR="00236FAA" w:rsidRPr="005D350F">
        <w:rPr>
          <w:rFonts w:eastAsia="Calibri" w:cs="Times New Roman"/>
          <w:noProof/>
          <w:szCs w:val="24"/>
        </w:rPr>
        <w:t>aikytis B</w:t>
      </w:r>
      <w:r w:rsidR="00F0323B" w:rsidRPr="005D350F">
        <w:rPr>
          <w:rFonts w:eastAsia="Calibri" w:cs="Times New Roman"/>
          <w:noProof/>
          <w:szCs w:val="24"/>
        </w:rPr>
        <w:t>MK</w:t>
      </w:r>
      <w:r w:rsidR="00236FAA" w:rsidRPr="005D350F">
        <w:rPr>
          <w:rFonts w:eastAsia="Calibri" w:cs="Times New Roman"/>
          <w:noProof/>
          <w:szCs w:val="24"/>
        </w:rPr>
        <w:t xml:space="preserve"> ir kitų jo veiklą reglamentuojančių teisės aktų, susijusių su muitinės deklaracijoje nurodytos muitinės procedūros arba kito muitinės sankcionuoto veiksmo vykdymu;</w:t>
      </w:r>
    </w:p>
    <w:p w:rsidR="00236FAA" w:rsidRPr="005D350F" w:rsidRDefault="003A7ECF" w:rsidP="00346657">
      <w:pPr>
        <w:numPr>
          <w:ilvl w:val="0"/>
          <w:numId w:val="8"/>
        </w:numPr>
        <w:spacing w:after="0" w:line="360" w:lineRule="auto"/>
        <w:ind w:left="1208" w:hanging="357"/>
        <w:jc w:val="both"/>
        <w:rPr>
          <w:rFonts w:eastAsia="Calibri" w:cs="Times New Roman"/>
          <w:noProof/>
          <w:szCs w:val="24"/>
        </w:rPr>
      </w:pPr>
      <w:r w:rsidRPr="005D350F">
        <w:rPr>
          <w:rFonts w:eastAsia="Calibri" w:cs="Times New Roman"/>
          <w:noProof/>
          <w:szCs w:val="24"/>
        </w:rPr>
        <w:t>l</w:t>
      </w:r>
      <w:r w:rsidR="00EE1F3D" w:rsidRPr="005D350F">
        <w:rPr>
          <w:rFonts w:eastAsia="Calibri" w:cs="Times New Roman"/>
          <w:noProof/>
          <w:szCs w:val="24"/>
        </w:rPr>
        <w:t xml:space="preserve">aikantis nustatytos tvarkos pateikti </w:t>
      </w:r>
      <w:r w:rsidR="00236FAA" w:rsidRPr="005D350F">
        <w:rPr>
          <w:rFonts w:eastAsia="Calibri" w:cs="Times New Roman"/>
          <w:noProof/>
          <w:szCs w:val="24"/>
        </w:rPr>
        <w:t>muitinės įstaigai muitinės deklaraciją, kitus muitiniam tikrinimui atlikti privalomus dokumentus</w:t>
      </w:r>
      <w:r w:rsidR="00EE1F3D" w:rsidRPr="005D350F">
        <w:rPr>
          <w:rFonts w:eastAsia="Calibri" w:cs="Times New Roman"/>
          <w:noProof/>
          <w:szCs w:val="24"/>
        </w:rPr>
        <w:t xml:space="preserve">, informaciją, </w:t>
      </w:r>
      <w:r w:rsidR="00236FAA" w:rsidRPr="005D350F">
        <w:rPr>
          <w:rFonts w:eastAsia="Calibri" w:cs="Times New Roman"/>
          <w:noProof/>
          <w:szCs w:val="24"/>
        </w:rPr>
        <w:t>deklaruojamas prekes</w:t>
      </w:r>
      <w:r w:rsidR="00EE1F3D" w:rsidRPr="005D350F">
        <w:rPr>
          <w:rFonts w:eastAsia="Calibri" w:cs="Times New Roman"/>
          <w:noProof/>
          <w:szCs w:val="24"/>
        </w:rPr>
        <w:t xml:space="preserve"> (krovinius, daiktus)</w:t>
      </w:r>
      <w:r w:rsidR="00236FAA" w:rsidRPr="005D350F">
        <w:rPr>
          <w:rFonts w:eastAsia="Calibri" w:cs="Times New Roman"/>
          <w:noProof/>
          <w:szCs w:val="24"/>
        </w:rPr>
        <w:t>;</w:t>
      </w:r>
    </w:p>
    <w:p w:rsidR="00236FAA" w:rsidRPr="005D350F" w:rsidRDefault="003A7ECF" w:rsidP="00346657">
      <w:pPr>
        <w:numPr>
          <w:ilvl w:val="0"/>
          <w:numId w:val="8"/>
        </w:numPr>
        <w:spacing w:after="0" w:line="360" w:lineRule="auto"/>
        <w:ind w:left="1208" w:hanging="357"/>
        <w:jc w:val="both"/>
        <w:rPr>
          <w:rFonts w:eastAsia="Calibri" w:cs="Times New Roman"/>
          <w:noProof/>
          <w:szCs w:val="24"/>
        </w:rPr>
      </w:pPr>
      <w:r w:rsidRPr="005D350F">
        <w:rPr>
          <w:rFonts w:eastAsia="Calibri" w:cs="Times New Roman"/>
          <w:noProof/>
          <w:szCs w:val="24"/>
        </w:rPr>
        <w:t>p</w:t>
      </w:r>
      <w:r w:rsidR="00236FAA" w:rsidRPr="005D350F">
        <w:rPr>
          <w:rFonts w:eastAsia="Calibri" w:cs="Times New Roman"/>
          <w:noProof/>
          <w:szCs w:val="24"/>
        </w:rPr>
        <w:t xml:space="preserve">askirti asmenį, įgaliotą deklaruoti prekes </w:t>
      </w:r>
      <w:r w:rsidR="00EE1F3D" w:rsidRPr="005D350F">
        <w:rPr>
          <w:rFonts w:eastAsia="Calibri" w:cs="Times New Roman"/>
          <w:noProof/>
          <w:szCs w:val="24"/>
        </w:rPr>
        <w:t xml:space="preserve">(krovinius, daiktus) </w:t>
      </w:r>
      <w:r w:rsidR="00236FAA" w:rsidRPr="005D350F">
        <w:rPr>
          <w:rFonts w:eastAsia="Calibri" w:cs="Times New Roman"/>
          <w:noProof/>
          <w:szCs w:val="24"/>
        </w:rPr>
        <w:t>deklaranto vardu;</w:t>
      </w:r>
    </w:p>
    <w:p w:rsidR="00236FAA" w:rsidRPr="005D350F" w:rsidRDefault="003A7ECF" w:rsidP="00346657">
      <w:pPr>
        <w:numPr>
          <w:ilvl w:val="0"/>
          <w:numId w:val="8"/>
        </w:numPr>
        <w:spacing w:after="0" w:line="360" w:lineRule="auto"/>
        <w:ind w:left="1208" w:hanging="357"/>
        <w:jc w:val="both"/>
        <w:rPr>
          <w:rFonts w:eastAsia="Calibri" w:cs="Times New Roman"/>
          <w:noProof/>
          <w:szCs w:val="24"/>
        </w:rPr>
      </w:pPr>
      <w:r w:rsidRPr="005D350F">
        <w:rPr>
          <w:rFonts w:eastAsia="Calibri" w:cs="Times New Roman"/>
          <w:noProof/>
          <w:szCs w:val="24"/>
        </w:rPr>
        <w:t>p</w:t>
      </w:r>
      <w:r w:rsidR="00236FAA" w:rsidRPr="005D350F">
        <w:rPr>
          <w:rFonts w:eastAsia="Calibri" w:cs="Times New Roman"/>
          <w:noProof/>
          <w:szCs w:val="24"/>
        </w:rPr>
        <w:t>ateikti prekes</w:t>
      </w:r>
      <w:r w:rsidR="00EE1F3D" w:rsidRPr="005D350F">
        <w:rPr>
          <w:rFonts w:eastAsia="Calibri" w:cs="Times New Roman"/>
          <w:noProof/>
          <w:szCs w:val="24"/>
        </w:rPr>
        <w:t xml:space="preserve"> (krovinius, daiktus) </w:t>
      </w:r>
      <w:r w:rsidR="00236FAA" w:rsidRPr="005D350F">
        <w:rPr>
          <w:rFonts w:eastAsia="Calibri" w:cs="Times New Roman"/>
          <w:noProof/>
          <w:szCs w:val="24"/>
        </w:rPr>
        <w:t>muitinei</w:t>
      </w:r>
      <w:r w:rsidR="00EE1F3D" w:rsidRPr="005D350F">
        <w:rPr>
          <w:rFonts w:eastAsia="Calibri" w:cs="Times New Roman"/>
          <w:noProof/>
          <w:szCs w:val="24"/>
        </w:rPr>
        <w:t xml:space="preserve"> bei dalyvauti atliekant jų muitinį tikrinimą, jei muitinės įstaiga to pareikalauja</w:t>
      </w:r>
      <w:r w:rsidR="00236FAA" w:rsidRPr="005D350F">
        <w:rPr>
          <w:rFonts w:eastAsia="Calibri" w:cs="Times New Roman"/>
          <w:noProof/>
          <w:szCs w:val="24"/>
        </w:rPr>
        <w:t>;</w:t>
      </w:r>
    </w:p>
    <w:p w:rsidR="00236FAA" w:rsidRPr="005D350F" w:rsidRDefault="003A7ECF" w:rsidP="00346657">
      <w:pPr>
        <w:numPr>
          <w:ilvl w:val="0"/>
          <w:numId w:val="8"/>
        </w:numPr>
        <w:spacing w:after="0" w:line="360" w:lineRule="auto"/>
        <w:ind w:left="1208" w:hanging="357"/>
        <w:jc w:val="both"/>
        <w:rPr>
          <w:rFonts w:eastAsia="Calibri" w:cs="Times New Roman"/>
          <w:noProof/>
          <w:szCs w:val="24"/>
        </w:rPr>
      </w:pPr>
      <w:r w:rsidRPr="005D350F">
        <w:rPr>
          <w:rFonts w:eastAsia="Calibri" w:cs="Times New Roman"/>
          <w:noProof/>
          <w:szCs w:val="24"/>
        </w:rPr>
        <w:t>l</w:t>
      </w:r>
      <w:r w:rsidR="00236FAA" w:rsidRPr="005D350F">
        <w:rPr>
          <w:rFonts w:eastAsia="Calibri" w:cs="Times New Roman"/>
          <w:noProof/>
          <w:szCs w:val="24"/>
        </w:rPr>
        <w:t xml:space="preserve">aiku </w:t>
      </w:r>
      <w:r w:rsidR="00EE1F3D" w:rsidRPr="005D350F">
        <w:rPr>
          <w:rFonts w:eastAsia="Calibri" w:cs="Times New Roman"/>
          <w:noProof/>
          <w:szCs w:val="24"/>
        </w:rPr>
        <w:t xml:space="preserve">ir pilnai </w:t>
      </w:r>
      <w:r w:rsidR="00236FAA" w:rsidRPr="005D350F">
        <w:rPr>
          <w:rFonts w:eastAsia="Calibri" w:cs="Times New Roman"/>
          <w:noProof/>
          <w:szCs w:val="24"/>
        </w:rPr>
        <w:t xml:space="preserve">sumokėti muitus </w:t>
      </w:r>
      <w:r w:rsidR="00EE1F3D" w:rsidRPr="005D350F">
        <w:rPr>
          <w:rFonts w:eastAsia="Calibri" w:cs="Times New Roman"/>
          <w:noProof/>
          <w:szCs w:val="24"/>
        </w:rPr>
        <w:t>bei</w:t>
      </w:r>
      <w:r w:rsidR="00236FAA" w:rsidRPr="005D350F">
        <w:rPr>
          <w:rFonts w:eastAsia="Calibri" w:cs="Times New Roman"/>
          <w:noProof/>
          <w:szCs w:val="24"/>
        </w:rPr>
        <w:t xml:space="preserve"> kitus mokesčius;</w:t>
      </w:r>
    </w:p>
    <w:p w:rsidR="00236FAA" w:rsidRPr="005D350F" w:rsidRDefault="00236FAA" w:rsidP="00346657">
      <w:pPr>
        <w:numPr>
          <w:ilvl w:val="0"/>
          <w:numId w:val="8"/>
        </w:numPr>
        <w:spacing w:after="0" w:line="360" w:lineRule="auto"/>
        <w:ind w:left="1208" w:hanging="357"/>
        <w:jc w:val="both"/>
        <w:rPr>
          <w:rFonts w:eastAsia="Calibri" w:cs="Times New Roman"/>
          <w:noProof/>
          <w:szCs w:val="24"/>
        </w:rPr>
      </w:pPr>
      <w:r w:rsidRPr="005D350F">
        <w:rPr>
          <w:rFonts w:eastAsia="Calibri" w:cs="Times New Roman"/>
          <w:noProof/>
          <w:szCs w:val="24"/>
        </w:rPr>
        <w:t>pakeisti deklaranto įgaliotą asmenį</w:t>
      </w:r>
      <w:r w:rsidR="00EE1F3D" w:rsidRPr="005D350F">
        <w:rPr>
          <w:rFonts w:eastAsia="Calibri" w:cs="Times New Roman"/>
          <w:noProof/>
          <w:szCs w:val="24"/>
        </w:rPr>
        <w:t>, jei muitinės įstaiga to pareikalauja;</w:t>
      </w:r>
    </w:p>
    <w:p w:rsidR="00236FAA" w:rsidRPr="005D350F" w:rsidRDefault="003A7ECF" w:rsidP="00346657">
      <w:pPr>
        <w:numPr>
          <w:ilvl w:val="0"/>
          <w:numId w:val="8"/>
        </w:numPr>
        <w:spacing w:after="0" w:line="360" w:lineRule="auto"/>
        <w:ind w:left="1208" w:hanging="357"/>
        <w:jc w:val="both"/>
        <w:rPr>
          <w:rFonts w:eastAsia="Calibri" w:cs="Times New Roman"/>
          <w:noProof/>
          <w:szCs w:val="24"/>
        </w:rPr>
      </w:pPr>
      <w:r w:rsidRPr="005D350F">
        <w:rPr>
          <w:rFonts w:eastAsia="Calibri" w:cs="Times New Roman"/>
          <w:noProof/>
          <w:szCs w:val="24"/>
        </w:rPr>
        <w:t>v</w:t>
      </w:r>
      <w:r w:rsidR="00236FAA" w:rsidRPr="005D350F">
        <w:rPr>
          <w:rFonts w:eastAsia="Calibri" w:cs="Times New Roman"/>
          <w:noProof/>
          <w:szCs w:val="24"/>
        </w:rPr>
        <w:t xml:space="preserve">ykdyti kitus teisėtus muitinės pareigūnų </w:t>
      </w:r>
      <w:r w:rsidR="00EE1F3D" w:rsidRPr="005D350F">
        <w:rPr>
          <w:rFonts w:eastAsia="Calibri" w:cs="Times New Roman"/>
          <w:noProof/>
          <w:szCs w:val="24"/>
        </w:rPr>
        <w:t xml:space="preserve">ir kitų muitiniame tikrinime dalyvaujančių pareigūnų </w:t>
      </w:r>
      <w:r w:rsidR="00236FAA" w:rsidRPr="005D350F">
        <w:rPr>
          <w:rFonts w:eastAsia="Calibri" w:cs="Times New Roman"/>
          <w:noProof/>
          <w:szCs w:val="24"/>
        </w:rPr>
        <w:t>reikalavimus.</w:t>
      </w:r>
    </w:p>
    <w:p w:rsidR="00934AC0" w:rsidRPr="005D350F" w:rsidRDefault="00236FAA" w:rsidP="00934AC0">
      <w:pPr>
        <w:spacing w:after="0" w:line="360" w:lineRule="auto"/>
        <w:ind w:firstLine="567"/>
        <w:jc w:val="both"/>
        <w:rPr>
          <w:rFonts w:cs="Times New Roman"/>
          <w:noProof/>
          <w:szCs w:val="24"/>
        </w:rPr>
      </w:pPr>
      <w:r w:rsidRPr="005D350F">
        <w:rPr>
          <w:rFonts w:cs="Times New Roman"/>
          <w:noProof/>
          <w:szCs w:val="24"/>
        </w:rPr>
        <w:t xml:space="preserve">Deklarantas </w:t>
      </w:r>
      <w:r w:rsidR="00934AC0" w:rsidRPr="005D350F">
        <w:rPr>
          <w:rFonts w:cs="Times New Roman"/>
          <w:noProof/>
          <w:szCs w:val="24"/>
        </w:rPr>
        <w:t xml:space="preserve">ir jo įgaliotas asmuo </w:t>
      </w:r>
      <w:r w:rsidRPr="005D350F">
        <w:rPr>
          <w:rFonts w:cs="Times New Roman"/>
          <w:noProof/>
          <w:szCs w:val="24"/>
        </w:rPr>
        <w:t>atsako už muitinės deklaracijoje pateiktos informacijos teisingumą</w:t>
      </w:r>
      <w:r w:rsidR="00934AC0" w:rsidRPr="005D350F">
        <w:rPr>
          <w:rFonts w:cs="Times New Roman"/>
          <w:noProof/>
          <w:szCs w:val="24"/>
        </w:rPr>
        <w:t xml:space="preserve">, </w:t>
      </w:r>
      <w:r w:rsidRPr="005D350F">
        <w:rPr>
          <w:rFonts w:cs="Times New Roman"/>
          <w:noProof/>
          <w:szCs w:val="24"/>
        </w:rPr>
        <w:t xml:space="preserve">už kartu su muitinės deklaracija pateiktų </w:t>
      </w:r>
      <w:r w:rsidR="00E44DC6" w:rsidRPr="005D350F">
        <w:rPr>
          <w:rFonts w:cs="Times New Roman"/>
          <w:noProof/>
          <w:szCs w:val="24"/>
        </w:rPr>
        <w:t>dokumentų</w:t>
      </w:r>
      <w:r w:rsidR="00934AC0" w:rsidRPr="005D350F">
        <w:rPr>
          <w:rFonts w:cs="Times New Roman"/>
          <w:noProof/>
          <w:szCs w:val="24"/>
        </w:rPr>
        <w:t xml:space="preserve"> bei </w:t>
      </w:r>
      <w:r w:rsidRPr="005D350F">
        <w:rPr>
          <w:rFonts w:cs="Times New Roman"/>
          <w:noProof/>
          <w:szCs w:val="24"/>
        </w:rPr>
        <w:t>duomenų tikrumą</w:t>
      </w:r>
      <w:r w:rsidR="00934AC0" w:rsidRPr="005D350F">
        <w:rPr>
          <w:rFonts w:cs="Times New Roman"/>
          <w:noProof/>
          <w:szCs w:val="24"/>
        </w:rPr>
        <w:t xml:space="preserve"> ir kitus veiksmus, atliktus deklaruojant prekes muitinei. Ši atsakomybė gali būti administracinė, civilinė ir/ar baudžiamoji.</w:t>
      </w:r>
    </w:p>
    <w:p w:rsidR="003E76DA" w:rsidRDefault="009A6CD1" w:rsidP="00934AC0">
      <w:pPr>
        <w:spacing w:after="0" w:line="360" w:lineRule="auto"/>
        <w:ind w:firstLine="567"/>
        <w:jc w:val="both"/>
        <w:rPr>
          <w:rFonts w:cs="Times New Roman"/>
          <w:noProof/>
          <w:szCs w:val="24"/>
        </w:rPr>
      </w:pPr>
      <w:r w:rsidRPr="005D350F">
        <w:rPr>
          <w:rFonts w:cs="Times New Roman"/>
          <w:noProof/>
          <w:szCs w:val="24"/>
        </w:rPr>
        <w:t>Neretai deklarantai nenori</w:t>
      </w:r>
      <w:r w:rsidR="00934AC0" w:rsidRPr="005D350F">
        <w:rPr>
          <w:rFonts w:cs="Times New Roman"/>
          <w:noProof/>
          <w:szCs w:val="24"/>
        </w:rPr>
        <w:t xml:space="preserve"> deklaruoti gaunamų ir/ar siunčiamų prekių, nes tai daro retai, ir neturi</w:t>
      </w:r>
    </w:p>
    <w:p w:rsidR="0017526D" w:rsidRPr="005D350F" w:rsidRDefault="00934AC0" w:rsidP="003E76DA">
      <w:pPr>
        <w:spacing w:after="0" w:line="360" w:lineRule="auto"/>
        <w:jc w:val="both"/>
        <w:rPr>
          <w:rFonts w:cs="Times New Roman"/>
          <w:noProof/>
          <w:szCs w:val="24"/>
        </w:rPr>
      </w:pPr>
      <w:r w:rsidRPr="005D350F">
        <w:rPr>
          <w:rFonts w:cs="Times New Roman"/>
          <w:noProof/>
          <w:szCs w:val="24"/>
        </w:rPr>
        <w:lastRenderedPageBreak/>
        <w:t>šiam darbui tinkamai parengtų specialistų, negali deklaruoti prekių, nes jos yra ne toje vietoje (uoste, oro uoste, pasienyje), kur randasi jie patys, nespėja to padaryti dėl vienu met</w:t>
      </w:r>
      <w:r w:rsidR="0017526D" w:rsidRPr="005D350F">
        <w:rPr>
          <w:rFonts w:cs="Times New Roman"/>
          <w:noProof/>
          <w:szCs w:val="24"/>
        </w:rPr>
        <w:t>u</w:t>
      </w:r>
      <w:r w:rsidRPr="005D350F">
        <w:rPr>
          <w:rFonts w:cs="Times New Roman"/>
          <w:noProof/>
          <w:szCs w:val="24"/>
        </w:rPr>
        <w:t xml:space="preserve"> skirtingose vietose gaunamų prekių ir daugelyje </w:t>
      </w:r>
      <w:r w:rsidR="0017526D" w:rsidRPr="005D350F">
        <w:rPr>
          <w:rFonts w:cs="Times New Roman"/>
          <w:noProof/>
          <w:szCs w:val="24"/>
        </w:rPr>
        <w:t>k</w:t>
      </w:r>
      <w:r w:rsidRPr="005D350F">
        <w:rPr>
          <w:rFonts w:cs="Times New Roman"/>
          <w:noProof/>
          <w:szCs w:val="24"/>
        </w:rPr>
        <w:t>itų situacijų</w:t>
      </w:r>
      <w:r w:rsidR="0017526D" w:rsidRPr="005D350F">
        <w:rPr>
          <w:rFonts w:cs="Times New Roman"/>
          <w:noProof/>
          <w:szCs w:val="24"/>
        </w:rPr>
        <w:t xml:space="preserve"> deklarantai negali ar nenori deklaruoti prekių muitinei.</w:t>
      </w:r>
    </w:p>
    <w:p w:rsidR="0017526D" w:rsidRPr="005D350F" w:rsidRDefault="0017526D" w:rsidP="00934AC0">
      <w:pPr>
        <w:spacing w:after="0" w:line="360" w:lineRule="auto"/>
        <w:ind w:firstLine="567"/>
        <w:jc w:val="both"/>
        <w:rPr>
          <w:rFonts w:cs="Times New Roman"/>
          <w:noProof/>
          <w:szCs w:val="24"/>
        </w:rPr>
      </w:pPr>
      <w:r w:rsidRPr="005D350F">
        <w:rPr>
          <w:rFonts w:cs="Times New Roman"/>
          <w:noProof/>
          <w:szCs w:val="24"/>
        </w:rPr>
        <w:t>Tokiu atveju jie gali, o atskirais atvejai</w:t>
      </w:r>
      <w:r w:rsidR="003C000E" w:rsidRPr="005D350F">
        <w:rPr>
          <w:rFonts w:cs="Times New Roman"/>
          <w:noProof/>
          <w:szCs w:val="24"/>
        </w:rPr>
        <w:t>s</w:t>
      </w:r>
      <w:r w:rsidRPr="005D350F">
        <w:rPr>
          <w:rFonts w:cs="Times New Roman"/>
          <w:noProof/>
          <w:szCs w:val="24"/>
        </w:rPr>
        <w:t xml:space="preserve"> (atliekant muitinės formalumus kitose šalyse, muitinės sandėliuose, eksporto ir importo terminaluose ir t. t.) yra priversti pasinaudoti TLK tarpininko paslaugomis.</w:t>
      </w:r>
    </w:p>
    <w:p w:rsidR="006C58EF" w:rsidRPr="005D350F" w:rsidRDefault="00AE237C" w:rsidP="00934AC0">
      <w:pPr>
        <w:spacing w:after="0" w:line="360" w:lineRule="auto"/>
        <w:ind w:firstLine="567"/>
        <w:jc w:val="both"/>
        <w:rPr>
          <w:rFonts w:cs="Times New Roman"/>
          <w:noProof/>
          <w:szCs w:val="24"/>
        </w:rPr>
      </w:pPr>
      <w:r w:rsidRPr="005D350F">
        <w:rPr>
          <w:rFonts w:cs="Times New Roman"/>
          <w:noProof/>
          <w:szCs w:val="24"/>
        </w:rPr>
        <w:t xml:space="preserve">Teikti muitinės formalumų atlikimo paslaugas TLK nariams (siuntėjams, gavėjams, vežėjams ir t. t.) gali įvairūs fiziniai ir juridiniai asmenys, ir kiekviena valstybė nustato savo tvarką, kaip tai gali būti atliekama. Daugumoje šalių (įskaitant Lietuvą ir kitas ES šalis) atstovauti TLK narį muitinėje galima tiesioginio </w:t>
      </w:r>
      <w:r w:rsidR="006C58EF" w:rsidRPr="005D350F">
        <w:rPr>
          <w:rFonts w:cs="Times New Roman"/>
          <w:noProof/>
          <w:szCs w:val="24"/>
        </w:rPr>
        <w:t>ir</w:t>
      </w:r>
      <w:r w:rsidRPr="005D350F">
        <w:rPr>
          <w:rFonts w:cs="Times New Roman"/>
          <w:noProof/>
          <w:szCs w:val="24"/>
        </w:rPr>
        <w:t xml:space="preserve"> netiesioginio atstova</w:t>
      </w:r>
      <w:r w:rsidR="006C58EF" w:rsidRPr="005D350F">
        <w:rPr>
          <w:rFonts w:cs="Times New Roman"/>
          <w:noProof/>
          <w:szCs w:val="24"/>
        </w:rPr>
        <w:t>v</w:t>
      </w:r>
      <w:r w:rsidRPr="005D350F">
        <w:rPr>
          <w:rFonts w:cs="Times New Roman"/>
          <w:noProof/>
          <w:szCs w:val="24"/>
        </w:rPr>
        <w:t xml:space="preserve">imo būdu. </w:t>
      </w:r>
    </w:p>
    <w:p w:rsidR="0017526D" w:rsidRPr="005D350F" w:rsidRDefault="006C58EF" w:rsidP="00934AC0">
      <w:pPr>
        <w:spacing w:after="0" w:line="360" w:lineRule="auto"/>
        <w:ind w:firstLine="567"/>
        <w:jc w:val="both"/>
        <w:rPr>
          <w:rFonts w:cs="Times New Roman"/>
          <w:noProof/>
          <w:szCs w:val="24"/>
        </w:rPr>
      </w:pPr>
      <w:r w:rsidRPr="005D350F">
        <w:rPr>
          <w:rFonts w:cs="Times New Roman"/>
          <w:noProof/>
          <w:szCs w:val="24"/>
        </w:rPr>
        <w:t>ES šalyse vienas iš šių dviejų atstovavimo būdų gali būti pavedamas visiems ūkio subjektams, o antrasis - tik tam tikrą statusą turintiems ūkio subjektams (muitinės tarpininkams, muitinės brokeriams, muitinės agentams ir t.t.).</w:t>
      </w:r>
      <w:r w:rsidR="00EA38CE" w:rsidRPr="005D350F">
        <w:rPr>
          <w:rFonts w:cs="Times New Roman"/>
          <w:noProof/>
          <w:szCs w:val="24"/>
        </w:rPr>
        <w:t xml:space="preserve"> ES šalys pasirinko skirtingus atstovavimo muitinėje reguliavimo būdus, o Lietuvoje taikomą atstovavimo muitinėje tvarką ir muitinės tarpininkų veiklos reglamentavimą aptarsime kituose magistrinio darbo skyriuose.</w:t>
      </w:r>
    </w:p>
    <w:p w:rsidR="005514BC" w:rsidRPr="005D350F" w:rsidRDefault="005514BC" w:rsidP="00934AC0">
      <w:pPr>
        <w:spacing w:after="0" w:line="360" w:lineRule="auto"/>
        <w:ind w:firstLine="567"/>
        <w:jc w:val="both"/>
        <w:rPr>
          <w:rFonts w:cs="Times New Roman"/>
          <w:noProof/>
          <w:szCs w:val="24"/>
        </w:rPr>
      </w:pPr>
      <w:r w:rsidRPr="005D350F">
        <w:rPr>
          <w:rFonts w:cs="Times New Roman"/>
          <w:noProof/>
          <w:szCs w:val="24"/>
        </w:rPr>
        <w:t>Prekių deklaravimas ir muitinės formalumų atlikimas asmenims, kurie tai turi atlikti, visada yra kliuvinys, papildomas darbas, sąnaudos. Šią problema bandoma spręsti įvedant supaprastintas muitinės procedūras, taikant išimtis, lengvatas ir kitais būdais. Vienas iš tokių būdų – įgaliotojo ekonominių operacijų vykdytojo statuso suteikimas deklarantui.</w:t>
      </w:r>
    </w:p>
    <w:p w:rsidR="005514BC" w:rsidRPr="005D350F" w:rsidRDefault="00050F6A" w:rsidP="005514BC">
      <w:pPr>
        <w:spacing w:after="0" w:line="360" w:lineRule="auto"/>
        <w:ind w:firstLine="360"/>
        <w:jc w:val="both"/>
        <w:rPr>
          <w:rFonts w:cs="Times New Roman"/>
          <w:noProof/>
          <w:szCs w:val="24"/>
        </w:rPr>
      </w:pPr>
      <w:r w:rsidRPr="005D350F">
        <w:rPr>
          <w:rFonts w:cs="Times New Roman"/>
          <w:noProof/>
          <w:szCs w:val="24"/>
        </w:rPr>
        <w:t>Įgaliotasis ekonominių operacijų vykdytojas (</w:t>
      </w:r>
      <w:r w:rsidRPr="005D350F">
        <w:rPr>
          <w:rFonts w:cs="Times New Roman"/>
          <w:i/>
          <w:noProof/>
          <w:szCs w:val="24"/>
        </w:rPr>
        <w:t>angl.</w:t>
      </w:r>
      <w:r w:rsidRPr="005D350F">
        <w:rPr>
          <w:rFonts w:cs="Times New Roman"/>
          <w:noProof/>
          <w:szCs w:val="24"/>
        </w:rPr>
        <w:t xml:space="preserve"> Authorised Economic Operator, trump. AEO) – </w:t>
      </w:r>
      <w:r w:rsidR="005514BC" w:rsidRPr="005D350F">
        <w:rPr>
          <w:rFonts w:cs="Times New Roman"/>
          <w:noProof/>
          <w:szCs w:val="24"/>
        </w:rPr>
        <w:t xml:space="preserve">tai </w:t>
      </w:r>
      <w:r w:rsidRPr="005D350F">
        <w:rPr>
          <w:rFonts w:cs="Times New Roman"/>
          <w:noProof/>
          <w:szCs w:val="24"/>
        </w:rPr>
        <w:t>asmuo, kuris vykdo veiklą, reguliuojamą teisės aktų, ir kuris, būdamas patikimas muitinės partneris, įgyja teisę naudotis palankesnėmis muitinio tikrinimo sąlygomis ir/arba muitinės veiklos taisyklėse numatytais supaprastinimais visose ES šalyse</w:t>
      </w:r>
      <w:r w:rsidR="005514BC" w:rsidRPr="005D350F">
        <w:rPr>
          <w:rFonts w:cs="Times New Roman"/>
          <w:noProof/>
          <w:szCs w:val="24"/>
        </w:rPr>
        <w:t xml:space="preserve"> (nuostatos dėl įgaliotųjų ekonominių operacijų vykdytojų Bendrijos muitų teritorijoje įsigaliojo nuo 2008 m. sausio 1 d.).</w:t>
      </w:r>
    </w:p>
    <w:p w:rsidR="00E94758" w:rsidRPr="005D350F" w:rsidRDefault="00E94758" w:rsidP="00E94758">
      <w:pPr>
        <w:spacing w:after="0" w:line="360" w:lineRule="auto"/>
        <w:ind w:firstLine="567"/>
        <w:jc w:val="both"/>
        <w:rPr>
          <w:rFonts w:cs="Times New Roman"/>
          <w:noProof/>
          <w:szCs w:val="24"/>
        </w:rPr>
      </w:pPr>
      <w:r w:rsidRPr="005D350F">
        <w:rPr>
          <w:rFonts w:cs="Times New Roman"/>
          <w:noProof/>
          <w:szCs w:val="24"/>
        </w:rPr>
        <w:t>B</w:t>
      </w:r>
      <w:r w:rsidR="00F0323B" w:rsidRPr="005D350F">
        <w:rPr>
          <w:rFonts w:cs="Times New Roman"/>
          <w:noProof/>
          <w:szCs w:val="24"/>
        </w:rPr>
        <w:t>MK</w:t>
      </w:r>
      <w:r w:rsidR="00050F6A" w:rsidRPr="005D350F">
        <w:rPr>
          <w:rFonts w:cs="Times New Roman"/>
          <w:noProof/>
          <w:szCs w:val="24"/>
        </w:rPr>
        <w:t xml:space="preserve"> 5a str</w:t>
      </w:r>
      <w:r w:rsidRPr="005D350F">
        <w:rPr>
          <w:rFonts w:cs="Times New Roman"/>
          <w:noProof/>
          <w:szCs w:val="24"/>
        </w:rPr>
        <w:t>. numato, kad muitinė ūkio subjektui gali išduoti vieną iš trijų AEO sertifikatų</w:t>
      </w:r>
      <w:r w:rsidR="00786AFC" w:rsidRPr="005D350F">
        <w:rPr>
          <w:rStyle w:val="FootnoteReference"/>
          <w:rFonts w:cs="Times New Roman"/>
          <w:noProof/>
          <w:szCs w:val="24"/>
        </w:rPr>
        <w:footnoteReference w:id="20"/>
      </w:r>
      <w:r w:rsidRPr="005D350F">
        <w:rPr>
          <w:rFonts w:cs="Times New Roman"/>
          <w:noProof/>
          <w:szCs w:val="24"/>
        </w:rPr>
        <w:t>.</w:t>
      </w:r>
    </w:p>
    <w:p w:rsidR="00E94758" w:rsidRPr="005D350F" w:rsidRDefault="00E94758" w:rsidP="00E94758">
      <w:pPr>
        <w:spacing w:after="0" w:line="360" w:lineRule="auto"/>
        <w:ind w:firstLine="567"/>
        <w:jc w:val="both"/>
        <w:rPr>
          <w:rFonts w:cs="Times New Roman"/>
          <w:noProof/>
          <w:szCs w:val="24"/>
        </w:rPr>
      </w:pPr>
      <w:r w:rsidRPr="005D350F">
        <w:rPr>
          <w:rFonts w:cs="Times New Roman"/>
          <w:noProof/>
          <w:szCs w:val="24"/>
        </w:rPr>
        <w:t>Ūkio subje</w:t>
      </w:r>
      <w:r w:rsidR="00CD7A0D" w:rsidRPr="005D350F">
        <w:rPr>
          <w:rFonts w:cs="Times New Roman"/>
          <w:noProof/>
          <w:szCs w:val="24"/>
        </w:rPr>
        <w:t>ktai, pageidaujantys gauti vieną</w:t>
      </w:r>
      <w:r w:rsidRPr="005D350F">
        <w:rPr>
          <w:rFonts w:cs="Times New Roman"/>
          <w:noProof/>
          <w:szCs w:val="24"/>
        </w:rPr>
        <w:t xml:space="preserve"> iš trijų rūšių AEO sertifikatų, turi tenkinti keturis jiems taikomus bendruosius kriterijus.</w:t>
      </w:r>
    </w:p>
    <w:p w:rsidR="00D430A9" w:rsidRPr="005D350F" w:rsidRDefault="006E7D58" w:rsidP="00E94758">
      <w:pPr>
        <w:spacing w:after="0" w:line="360" w:lineRule="auto"/>
        <w:ind w:firstLine="567"/>
        <w:jc w:val="both"/>
        <w:rPr>
          <w:rFonts w:cs="Times New Roman"/>
          <w:noProof/>
          <w:szCs w:val="24"/>
        </w:rPr>
      </w:pPr>
      <w:r w:rsidRPr="005D350F">
        <w:rPr>
          <w:rFonts w:cs="Times New Roman"/>
          <w:noProof/>
          <w:szCs w:val="24"/>
        </w:rPr>
        <w:t>Pirmasis kriterijus – p</w:t>
      </w:r>
      <w:r w:rsidR="00E94758" w:rsidRPr="005D350F">
        <w:rPr>
          <w:rFonts w:cs="Times New Roman"/>
          <w:noProof/>
          <w:szCs w:val="24"/>
        </w:rPr>
        <w:t xml:space="preserve">riimtini duomenys apie muitinės nustatytų reikalavimų laikymąsi, - </w:t>
      </w:r>
      <w:r w:rsidR="00D430A9" w:rsidRPr="005D350F">
        <w:rPr>
          <w:rFonts w:cs="Times New Roman"/>
          <w:noProof/>
          <w:szCs w:val="24"/>
        </w:rPr>
        <w:t>atspindi, kaip su pretendentu į AEO sertifikatą susiję asmenys laikosi nustatytų reikalavimų.</w:t>
      </w:r>
    </w:p>
    <w:p w:rsidR="00D430A9" w:rsidRPr="005D350F" w:rsidRDefault="00317435" w:rsidP="00CB4D66">
      <w:pPr>
        <w:spacing w:after="0" w:line="360" w:lineRule="auto"/>
        <w:ind w:firstLine="567"/>
        <w:jc w:val="both"/>
        <w:rPr>
          <w:rFonts w:cs="Times New Roman"/>
          <w:noProof/>
          <w:szCs w:val="24"/>
        </w:rPr>
      </w:pPr>
      <w:r w:rsidRPr="005D350F">
        <w:rPr>
          <w:rFonts w:cs="Times New Roman"/>
          <w:noProof/>
          <w:szCs w:val="24"/>
        </w:rPr>
        <w:t xml:space="preserve">Jei ūkio subjektas – </w:t>
      </w:r>
      <w:r w:rsidR="007D5597" w:rsidRPr="005D350F">
        <w:rPr>
          <w:rFonts w:cs="Times New Roman"/>
          <w:noProof/>
          <w:szCs w:val="24"/>
        </w:rPr>
        <w:t>pareiškėjas gauti AEO</w:t>
      </w:r>
      <w:r w:rsidR="00D430A9" w:rsidRPr="005D350F">
        <w:rPr>
          <w:rFonts w:cs="Times New Roman"/>
          <w:noProof/>
          <w:szCs w:val="24"/>
        </w:rPr>
        <w:t xml:space="preserve"> sertifikatą, jam vadovaujantis asmuo, jo valdymą kontroliuojantys asmenys, asmuo, pareiškėjo paskirtas atsakingu už muitinės klausimus, o kai kuriais atvejais ir </w:t>
      </w:r>
      <w:r w:rsidR="00E94758" w:rsidRPr="005D350F">
        <w:rPr>
          <w:rFonts w:cs="Times New Roman"/>
          <w:noProof/>
          <w:szCs w:val="24"/>
        </w:rPr>
        <w:t>pareiškėjo teisinis atstovas muitinės klausimais</w:t>
      </w:r>
      <w:r w:rsidR="00D430A9" w:rsidRPr="005D350F">
        <w:rPr>
          <w:rFonts w:cs="Times New Roman"/>
          <w:noProof/>
          <w:szCs w:val="24"/>
        </w:rPr>
        <w:t xml:space="preserve"> per paskutinius trejus metus iki prašymo </w:t>
      </w:r>
      <w:r w:rsidR="00D430A9" w:rsidRPr="005D350F">
        <w:rPr>
          <w:rFonts w:cs="Times New Roman"/>
          <w:noProof/>
          <w:szCs w:val="24"/>
        </w:rPr>
        <w:lastRenderedPageBreak/>
        <w:t>pateikimo nėra šiurkščiai arba pakartotinai pažeidęs muitinės veiklos taisyklių, tai duomenys apie muitinės nustatytų reikalavimų laikymąsi laikomi priimtinais ir laikoma, kad pirmasis kriterijus tenkinamas.</w:t>
      </w:r>
    </w:p>
    <w:p w:rsidR="00D430A9" w:rsidRPr="005D350F" w:rsidRDefault="00D430A9" w:rsidP="00CB4D66">
      <w:pPr>
        <w:spacing w:after="0" w:line="360" w:lineRule="auto"/>
        <w:ind w:firstLine="567"/>
        <w:jc w:val="both"/>
        <w:rPr>
          <w:rFonts w:cs="Times New Roman"/>
          <w:noProof/>
          <w:szCs w:val="24"/>
        </w:rPr>
      </w:pPr>
      <w:r w:rsidRPr="005D350F">
        <w:rPr>
          <w:rFonts w:cs="Times New Roman"/>
          <w:noProof/>
          <w:szCs w:val="24"/>
        </w:rPr>
        <w:t xml:space="preserve">Jeigu kompetentingos muitinės įstaigos nuomone, ūkio subjekto ir/ar aukščiau nurodytų asmenų </w:t>
      </w:r>
      <w:r w:rsidR="003F1369" w:rsidRPr="005D350F">
        <w:rPr>
          <w:rFonts w:cs="Times New Roman"/>
          <w:noProof/>
          <w:szCs w:val="24"/>
        </w:rPr>
        <w:t xml:space="preserve">padarytas </w:t>
      </w:r>
      <w:r w:rsidRPr="005D350F">
        <w:rPr>
          <w:rFonts w:cs="Times New Roman"/>
          <w:noProof/>
          <w:szCs w:val="24"/>
        </w:rPr>
        <w:t>pažeidimas nėra reikšmingas atsižvelgiant į muitinės prižiūrimų operacijų skaičių ar apimtis, ir nek</w:t>
      </w:r>
      <w:r w:rsidR="003F1369" w:rsidRPr="005D350F">
        <w:rPr>
          <w:rFonts w:cs="Times New Roman"/>
          <w:noProof/>
          <w:szCs w:val="24"/>
        </w:rPr>
        <w:t>yla</w:t>
      </w:r>
      <w:r w:rsidRPr="005D350F">
        <w:rPr>
          <w:rFonts w:cs="Times New Roman"/>
          <w:noProof/>
          <w:szCs w:val="24"/>
        </w:rPr>
        <w:t xml:space="preserve"> abejonių dėl pareiškėjo sąžiningumo</w:t>
      </w:r>
      <w:r w:rsidR="003F1369" w:rsidRPr="005D350F">
        <w:rPr>
          <w:rFonts w:cs="Times New Roman"/>
          <w:noProof/>
          <w:szCs w:val="24"/>
        </w:rPr>
        <w:t>, tai taip pat gali būti laikoma, kad pirmasis kriterijus tenkinamas.</w:t>
      </w:r>
    </w:p>
    <w:p w:rsidR="003F1369" w:rsidRPr="005D350F" w:rsidRDefault="0026030A" w:rsidP="00CB4D66">
      <w:pPr>
        <w:spacing w:after="0" w:line="360" w:lineRule="auto"/>
        <w:ind w:firstLine="567"/>
        <w:jc w:val="both"/>
        <w:rPr>
          <w:rFonts w:cs="Times New Roman"/>
          <w:noProof/>
          <w:szCs w:val="24"/>
        </w:rPr>
      </w:pPr>
      <w:r w:rsidRPr="005D350F">
        <w:rPr>
          <w:rFonts w:cs="Times New Roman"/>
          <w:noProof/>
          <w:szCs w:val="24"/>
        </w:rPr>
        <w:t>Antrasis kriterijus – p</w:t>
      </w:r>
      <w:r w:rsidR="003F1369" w:rsidRPr="005D350F">
        <w:rPr>
          <w:rFonts w:cs="Times New Roman"/>
          <w:noProof/>
          <w:szCs w:val="24"/>
        </w:rPr>
        <w:t>riimtina verslo ir, atitinkamais atvejais, transporto registrų tvarkymo sistema, sudarantis galimybes atlikti atitinkamą muitinį tikrinimą, - atspindi pretendento į AEO sertifikatą veikloje naudojamos registrų sistemos priimtinumą.</w:t>
      </w:r>
    </w:p>
    <w:p w:rsidR="00B446A8" w:rsidRPr="005D350F" w:rsidRDefault="00B446A8" w:rsidP="00CB4D66">
      <w:pPr>
        <w:spacing w:after="0" w:line="360" w:lineRule="auto"/>
        <w:ind w:firstLine="567"/>
        <w:jc w:val="both"/>
        <w:rPr>
          <w:rFonts w:cs="Times New Roman"/>
          <w:noProof/>
          <w:szCs w:val="24"/>
        </w:rPr>
      </w:pPr>
      <w:r w:rsidRPr="005D350F">
        <w:rPr>
          <w:rFonts w:cs="Times New Roman"/>
          <w:noProof/>
          <w:szCs w:val="24"/>
        </w:rPr>
        <w:t>Norint tenkinti ši kriterijų, p</w:t>
      </w:r>
      <w:r w:rsidR="00E94758" w:rsidRPr="005D350F">
        <w:rPr>
          <w:rFonts w:cs="Times New Roman"/>
          <w:noProof/>
          <w:szCs w:val="24"/>
        </w:rPr>
        <w:t>areiškėjas turi</w:t>
      </w:r>
      <w:r w:rsidRPr="005D350F">
        <w:rPr>
          <w:rFonts w:cs="Times New Roman"/>
          <w:noProof/>
          <w:szCs w:val="24"/>
        </w:rPr>
        <w:t xml:space="preserve"> n</w:t>
      </w:r>
      <w:r w:rsidR="00E94758" w:rsidRPr="005D350F">
        <w:rPr>
          <w:rFonts w:cs="Times New Roman"/>
          <w:noProof/>
          <w:szCs w:val="24"/>
        </w:rPr>
        <w:t>audoti apskaitos sistemą, atitinkančią toje valstybėje narėje, kurioje laikomi jo apskaitos registrai, taikomus bendrai pripažintus apskaitos pri</w:t>
      </w:r>
      <w:r w:rsidR="00FD3CBB" w:rsidRPr="005D350F">
        <w:rPr>
          <w:rFonts w:cs="Times New Roman"/>
          <w:noProof/>
          <w:szCs w:val="24"/>
        </w:rPr>
        <w:t>n</w:t>
      </w:r>
      <w:r w:rsidR="00E94758" w:rsidRPr="005D350F">
        <w:rPr>
          <w:rFonts w:cs="Times New Roman"/>
          <w:noProof/>
          <w:szCs w:val="24"/>
        </w:rPr>
        <w:t>cipus ir palengvinančią audito metodais pagrįstą muitinį tikrinimą</w:t>
      </w:r>
      <w:r w:rsidRPr="005D350F">
        <w:rPr>
          <w:rFonts w:cs="Times New Roman"/>
          <w:noProof/>
          <w:szCs w:val="24"/>
        </w:rPr>
        <w:t>. Jis turi s</w:t>
      </w:r>
      <w:r w:rsidR="00E94758" w:rsidRPr="005D350F">
        <w:rPr>
          <w:rFonts w:cs="Times New Roman"/>
          <w:noProof/>
          <w:szCs w:val="24"/>
        </w:rPr>
        <w:t>uteikti muitinei fizinę ar elektroninę prieigą prie muitinės prižiūrimos veiklos arba atitinkamais atvejais transporto veiklos registrų</w:t>
      </w:r>
      <w:r w:rsidRPr="005D350F">
        <w:rPr>
          <w:rFonts w:cs="Times New Roman"/>
          <w:noProof/>
          <w:szCs w:val="24"/>
        </w:rPr>
        <w:t>.</w:t>
      </w:r>
    </w:p>
    <w:p w:rsidR="00B446A8" w:rsidRPr="005D350F" w:rsidRDefault="00B446A8" w:rsidP="00CB4D66">
      <w:pPr>
        <w:spacing w:after="0" w:line="360" w:lineRule="auto"/>
        <w:ind w:firstLine="567"/>
        <w:jc w:val="both"/>
        <w:rPr>
          <w:rFonts w:cs="Times New Roman"/>
          <w:noProof/>
          <w:szCs w:val="24"/>
        </w:rPr>
      </w:pPr>
      <w:r w:rsidRPr="005D350F">
        <w:rPr>
          <w:rFonts w:cs="Times New Roman"/>
          <w:noProof/>
          <w:szCs w:val="24"/>
        </w:rPr>
        <w:t>Pretendentas privalo n</w:t>
      </w:r>
      <w:r w:rsidR="00E94758" w:rsidRPr="005D350F">
        <w:rPr>
          <w:rFonts w:cs="Times New Roman"/>
          <w:noProof/>
          <w:szCs w:val="24"/>
        </w:rPr>
        <w:t>audoti logistikos sistemą, skiriančią Bendrijos ir ne Bendrijos prekes</w:t>
      </w:r>
      <w:r w:rsidRPr="005D350F">
        <w:rPr>
          <w:rFonts w:cs="Times New Roman"/>
          <w:noProof/>
          <w:szCs w:val="24"/>
        </w:rPr>
        <w:t>, o taip pat t</w:t>
      </w:r>
      <w:r w:rsidR="00E94758" w:rsidRPr="005D350F">
        <w:rPr>
          <w:rFonts w:cs="Times New Roman"/>
          <w:noProof/>
          <w:szCs w:val="24"/>
        </w:rPr>
        <w:t>urėti administracinę organizaciją, atitinkančią jo verslo pobūdį bei apimtis ir tinkamą prekių srautams valdyti, vykdyti vidaus kontrolę, gebančią išsiaiškinti neteisėtus ar reikalavimų neatitinkančius sandorius</w:t>
      </w:r>
      <w:r w:rsidR="007D619A" w:rsidRPr="005D350F">
        <w:rPr>
          <w:rFonts w:cs="Times New Roman"/>
          <w:noProof/>
          <w:szCs w:val="24"/>
        </w:rPr>
        <w:t>. Tai gana rim</w:t>
      </w:r>
      <w:r w:rsidRPr="005D350F">
        <w:rPr>
          <w:rFonts w:cs="Times New Roman"/>
          <w:noProof/>
          <w:szCs w:val="24"/>
        </w:rPr>
        <w:t>ti reikalavimai, taikomi logistinėms operacij</w:t>
      </w:r>
      <w:r w:rsidR="00D72689" w:rsidRPr="005D350F">
        <w:rPr>
          <w:rFonts w:cs="Times New Roman"/>
          <w:noProof/>
          <w:szCs w:val="24"/>
        </w:rPr>
        <w:t>o</w:t>
      </w:r>
      <w:r w:rsidRPr="005D350F">
        <w:rPr>
          <w:rFonts w:cs="Times New Roman"/>
          <w:noProof/>
          <w:szCs w:val="24"/>
        </w:rPr>
        <w:t>ms, atliekamoms su TLK gabenamais materialiais objektais.</w:t>
      </w:r>
    </w:p>
    <w:p w:rsidR="00B446A8" w:rsidRPr="005D350F" w:rsidRDefault="00B446A8" w:rsidP="00CB4D66">
      <w:pPr>
        <w:spacing w:after="0" w:line="360" w:lineRule="auto"/>
        <w:ind w:firstLine="567"/>
        <w:jc w:val="both"/>
        <w:rPr>
          <w:rFonts w:cs="Times New Roman"/>
          <w:noProof/>
          <w:szCs w:val="24"/>
        </w:rPr>
      </w:pPr>
      <w:r w:rsidRPr="005D350F">
        <w:rPr>
          <w:rFonts w:cs="Times New Roman"/>
          <w:noProof/>
          <w:szCs w:val="24"/>
        </w:rPr>
        <w:t>Antrasis kriterijus reikalauja t</w:t>
      </w:r>
      <w:r w:rsidR="00E94758" w:rsidRPr="005D350F">
        <w:rPr>
          <w:rFonts w:cs="Times New Roman"/>
          <w:noProof/>
          <w:szCs w:val="24"/>
        </w:rPr>
        <w:t xml:space="preserve">aikyti priimtinas </w:t>
      </w:r>
      <w:r w:rsidRPr="005D350F">
        <w:rPr>
          <w:rFonts w:cs="Times New Roman"/>
          <w:noProof/>
          <w:szCs w:val="24"/>
        </w:rPr>
        <w:t xml:space="preserve">procedūras, taikomas </w:t>
      </w:r>
      <w:r w:rsidR="00E94758" w:rsidRPr="005D350F">
        <w:rPr>
          <w:rFonts w:cs="Times New Roman"/>
          <w:noProof/>
          <w:szCs w:val="24"/>
        </w:rPr>
        <w:t>naudoj</w:t>
      </w:r>
      <w:r w:rsidR="00CB4D66" w:rsidRPr="005D350F">
        <w:rPr>
          <w:rFonts w:cs="Times New Roman"/>
          <w:noProof/>
          <w:szCs w:val="24"/>
        </w:rPr>
        <w:t xml:space="preserve">antis </w:t>
      </w:r>
      <w:r w:rsidR="00E94758" w:rsidRPr="005D350F">
        <w:rPr>
          <w:rFonts w:cs="Times New Roman"/>
          <w:noProof/>
          <w:szCs w:val="24"/>
        </w:rPr>
        <w:t>licencijomis ir leidimais, susijusiais su prekybos politikos priemonėmis arba su prekyba žemės ūkio produktais,</w:t>
      </w:r>
      <w:r w:rsidRPr="005D350F">
        <w:rPr>
          <w:rFonts w:cs="Times New Roman"/>
          <w:noProof/>
          <w:szCs w:val="24"/>
        </w:rPr>
        <w:t xml:space="preserve"> o taip pat t</w:t>
      </w:r>
      <w:r w:rsidR="00E94758" w:rsidRPr="005D350F">
        <w:rPr>
          <w:rFonts w:cs="Times New Roman"/>
          <w:noProof/>
          <w:szCs w:val="24"/>
        </w:rPr>
        <w:t xml:space="preserve">aikyti priimtinas </w:t>
      </w:r>
      <w:r w:rsidR="00CB4D66" w:rsidRPr="005D350F">
        <w:rPr>
          <w:rFonts w:cs="Times New Roman"/>
          <w:noProof/>
          <w:szCs w:val="24"/>
        </w:rPr>
        <w:t xml:space="preserve">ūkio subjekto </w:t>
      </w:r>
      <w:r w:rsidR="00E94758" w:rsidRPr="005D350F">
        <w:rPr>
          <w:rFonts w:cs="Times New Roman"/>
          <w:noProof/>
          <w:szCs w:val="24"/>
        </w:rPr>
        <w:t>apskaitos registrų ir informacijos saug</w:t>
      </w:r>
      <w:r w:rsidRPr="005D350F">
        <w:rPr>
          <w:rFonts w:cs="Times New Roman"/>
          <w:noProof/>
          <w:szCs w:val="24"/>
        </w:rPr>
        <w:t>u</w:t>
      </w:r>
      <w:r w:rsidR="00E94758" w:rsidRPr="005D350F">
        <w:rPr>
          <w:rFonts w:cs="Times New Roman"/>
          <w:noProof/>
          <w:szCs w:val="24"/>
        </w:rPr>
        <w:t>mo bei apsaugos nuo informacijos praradimo procedūras</w:t>
      </w:r>
      <w:r w:rsidRPr="005D350F">
        <w:rPr>
          <w:rFonts w:cs="Times New Roman"/>
          <w:noProof/>
          <w:szCs w:val="24"/>
        </w:rPr>
        <w:t>.</w:t>
      </w:r>
    </w:p>
    <w:p w:rsidR="00E94758" w:rsidRPr="005D350F" w:rsidRDefault="00CB4D66" w:rsidP="00CB4D66">
      <w:pPr>
        <w:spacing w:after="0" w:line="360" w:lineRule="auto"/>
        <w:ind w:firstLine="567"/>
        <w:jc w:val="both"/>
        <w:rPr>
          <w:rFonts w:cs="Times New Roman"/>
          <w:noProof/>
          <w:szCs w:val="24"/>
        </w:rPr>
      </w:pPr>
      <w:r w:rsidRPr="005D350F">
        <w:rPr>
          <w:rFonts w:cs="Times New Roman"/>
          <w:noProof/>
          <w:szCs w:val="24"/>
        </w:rPr>
        <w:t>AEO sertifikatą pretenduojantis gauti ūkio subjektas privalo u</w:t>
      </w:r>
      <w:r w:rsidR="00E94758" w:rsidRPr="005D350F">
        <w:rPr>
          <w:rFonts w:cs="Times New Roman"/>
          <w:noProof/>
          <w:szCs w:val="24"/>
        </w:rPr>
        <w:t xml:space="preserve">žtikrinti, kad darbuotojai žinotų apie būtinybę informuoti muitinę apie atvejus, kai išaiškėja reikalavimų laikymosi sunkumai, ir </w:t>
      </w:r>
      <w:r w:rsidRPr="005D350F">
        <w:rPr>
          <w:rFonts w:cs="Times New Roman"/>
          <w:noProof/>
          <w:szCs w:val="24"/>
        </w:rPr>
        <w:t xml:space="preserve">tinkamu būdu informuoti muitinę </w:t>
      </w:r>
      <w:r w:rsidR="00E94758" w:rsidRPr="005D350F">
        <w:rPr>
          <w:rFonts w:cs="Times New Roman"/>
          <w:noProof/>
          <w:szCs w:val="24"/>
        </w:rPr>
        <w:t>apie tokius atvejus</w:t>
      </w:r>
      <w:r w:rsidRPr="005D350F">
        <w:rPr>
          <w:rFonts w:cs="Times New Roman"/>
          <w:noProof/>
          <w:szCs w:val="24"/>
        </w:rPr>
        <w:t>. Ūkio subjektas taip pat privalo t</w:t>
      </w:r>
      <w:r w:rsidR="00E94758" w:rsidRPr="005D350F">
        <w:rPr>
          <w:rFonts w:cs="Times New Roman"/>
          <w:noProof/>
          <w:szCs w:val="24"/>
        </w:rPr>
        <w:t xml:space="preserve">aikyti tinkamas informacijos technologijų apsaugos priemones, skirtas </w:t>
      </w:r>
      <w:r w:rsidRPr="005D350F">
        <w:rPr>
          <w:rFonts w:cs="Times New Roman"/>
          <w:noProof/>
          <w:szCs w:val="24"/>
        </w:rPr>
        <w:t xml:space="preserve">jo </w:t>
      </w:r>
      <w:r w:rsidR="00E94758" w:rsidRPr="005D350F">
        <w:rPr>
          <w:rFonts w:cs="Times New Roman"/>
          <w:noProof/>
          <w:szCs w:val="24"/>
        </w:rPr>
        <w:t xml:space="preserve">kompiuterinei sistemai apsaugoti nuo neteisėto įsilaužimo ir saugiam </w:t>
      </w:r>
      <w:r w:rsidRPr="005D350F">
        <w:rPr>
          <w:rFonts w:cs="Times New Roman"/>
          <w:noProof/>
          <w:szCs w:val="24"/>
        </w:rPr>
        <w:t xml:space="preserve">ūkio subjekto </w:t>
      </w:r>
      <w:r w:rsidR="00E94758" w:rsidRPr="005D350F">
        <w:rPr>
          <w:rFonts w:cs="Times New Roman"/>
          <w:noProof/>
          <w:szCs w:val="24"/>
        </w:rPr>
        <w:t>dokumentų laikymui</w:t>
      </w:r>
      <w:r w:rsidRPr="005D350F">
        <w:rPr>
          <w:rFonts w:cs="Times New Roman"/>
          <w:noProof/>
          <w:szCs w:val="24"/>
        </w:rPr>
        <w:t xml:space="preserve"> bei apdorojimui</w:t>
      </w:r>
      <w:r w:rsidR="00E94758" w:rsidRPr="005D350F">
        <w:rPr>
          <w:rFonts w:cs="Times New Roman"/>
          <w:noProof/>
          <w:szCs w:val="24"/>
        </w:rPr>
        <w:t>.</w:t>
      </w:r>
    </w:p>
    <w:p w:rsidR="00CB4D66" w:rsidRPr="005D350F" w:rsidRDefault="00CB4D66" w:rsidP="00C57A6D">
      <w:pPr>
        <w:spacing w:after="0" w:line="360" w:lineRule="auto"/>
        <w:ind w:firstLine="567"/>
        <w:jc w:val="both"/>
        <w:rPr>
          <w:rFonts w:cs="Times New Roman"/>
          <w:noProof/>
          <w:szCs w:val="24"/>
        </w:rPr>
      </w:pPr>
      <w:r w:rsidRPr="005D350F">
        <w:rPr>
          <w:rFonts w:cs="Times New Roman"/>
          <w:noProof/>
          <w:szCs w:val="24"/>
        </w:rPr>
        <w:t>Kaip matome, antrasis kriterijus tenkinamas, jei išpildoma gana daug ir įvairių sąlygų, susijusių su TLK kanalo materialaus</w:t>
      </w:r>
      <w:r w:rsidR="00C57A6D" w:rsidRPr="005D350F">
        <w:rPr>
          <w:rFonts w:cs="Times New Roman"/>
          <w:noProof/>
          <w:szCs w:val="24"/>
        </w:rPr>
        <w:t xml:space="preserve"> ir </w:t>
      </w:r>
      <w:r w:rsidRPr="005D350F">
        <w:rPr>
          <w:rFonts w:cs="Times New Roman"/>
          <w:noProof/>
          <w:szCs w:val="24"/>
        </w:rPr>
        <w:t>informacinio srauto administravimu.</w:t>
      </w:r>
    </w:p>
    <w:p w:rsidR="00CB4D66" w:rsidRPr="005D350F" w:rsidRDefault="00CB4D66" w:rsidP="00C57A6D">
      <w:pPr>
        <w:spacing w:after="0" w:line="360" w:lineRule="auto"/>
        <w:ind w:firstLine="567"/>
        <w:jc w:val="both"/>
        <w:rPr>
          <w:rFonts w:cs="Times New Roman"/>
          <w:noProof/>
          <w:szCs w:val="24"/>
        </w:rPr>
      </w:pPr>
      <w:r w:rsidRPr="005D350F">
        <w:rPr>
          <w:rFonts w:cs="Times New Roman"/>
          <w:noProof/>
          <w:szCs w:val="24"/>
        </w:rPr>
        <w:t>Trečiasis kriterijus atspindi ūkio subjekto mokumą. Ūkio subjektas laikomas įvykdžiusiu ši kriterijų, jei galima įrodyti jo mokumą per paskutiniuosius trejus metus. Mokumu laikoma gera finansinė ūkio subjekto padėtis, leidžianti jam įvykdyti savo įsipareigojimus, deramai atsižvelgus į jo vykdomos komercinės veiklos ypatumus.</w:t>
      </w:r>
    </w:p>
    <w:p w:rsidR="00C57A6D" w:rsidRPr="005D350F" w:rsidRDefault="00C57A6D" w:rsidP="00C57A6D">
      <w:pPr>
        <w:spacing w:after="0" w:line="360" w:lineRule="auto"/>
        <w:ind w:firstLine="567"/>
        <w:jc w:val="both"/>
        <w:rPr>
          <w:rFonts w:cs="Times New Roman"/>
          <w:noProof/>
          <w:szCs w:val="24"/>
        </w:rPr>
      </w:pPr>
      <w:r w:rsidRPr="005D350F">
        <w:rPr>
          <w:rFonts w:cs="Times New Roman"/>
          <w:noProof/>
          <w:szCs w:val="24"/>
        </w:rPr>
        <w:lastRenderedPageBreak/>
        <w:t>Paskutinis, ketvirtasis kriterijus skirtas saugai ir saugumui. Saugos ir saugumo srityje ūkio subjektas turi tenkinti gana griežtus ir įvairius reikalavimus.</w:t>
      </w:r>
    </w:p>
    <w:p w:rsidR="00E94758" w:rsidRPr="005D350F" w:rsidRDefault="00E94758" w:rsidP="00D83B05">
      <w:pPr>
        <w:spacing w:after="0" w:line="360" w:lineRule="auto"/>
        <w:ind w:firstLine="567"/>
        <w:jc w:val="both"/>
        <w:rPr>
          <w:rFonts w:cs="Times New Roman"/>
          <w:noProof/>
          <w:szCs w:val="24"/>
        </w:rPr>
      </w:pPr>
      <w:r w:rsidRPr="005D350F">
        <w:rPr>
          <w:rFonts w:cs="Times New Roman"/>
          <w:noProof/>
          <w:szCs w:val="24"/>
        </w:rPr>
        <w:t xml:space="preserve">Pastatai, </w:t>
      </w:r>
      <w:r w:rsidR="00C57A6D" w:rsidRPr="005D350F">
        <w:rPr>
          <w:rFonts w:cs="Times New Roman"/>
          <w:noProof/>
          <w:szCs w:val="24"/>
        </w:rPr>
        <w:t xml:space="preserve">kuriuose naudojantis AEO sertifikatu </w:t>
      </w:r>
      <w:r w:rsidRPr="005D350F">
        <w:rPr>
          <w:rFonts w:cs="Times New Roman"/>
          <w:noProof/>
          <w:szCs w:val="24"/>
        </w:rPr>
        <w:t>numatom</w:t>
      </w:r>
      <w:r w:rsidR="00C57A6D" w:rsidRPr="005D350F">
        <w:rPr>
          <w:rFonts w:cs="Times New Roman"/>
          <w:noProof/>
          <w:szCs w:val="24"/>
        </w:rPr>
        <w:t xml:space="preserve">a atlikti operacijas, turi būti </w:t>
      </w:r>
      <w:r w:rsidRPr="005D350F">
        <w:rPr>
          <w:rFonts w:cs="Times New Roman"/>
          <w:noProof/>
          <w:szCs w:val="24"/>
        </w:rPr>
        <w:t>pastatyti iš medžiagų, kliudančių neteisėtai patekti į vidų ir apsaugančių nuo neteisėto įsilaužimo</w:t>
      </w:r>
      <w:r w:rsidR="00C57A6D" w:rsidRPr="005D350F">
        <w:rPr>
          <w:rFonts w:cs="Times New Roman"/>
          <w:noProof/>
          <w:szCs w:val="24"/>
        </w:rPr>
        <w:t xml:space="preserve">. Taip pat turi būti </w:t>
      </w:r>
      <w:r w:rsidRPr="005D350F">
        <w:rPr>
          <w:rFonts w:cs="Times New Roman"/>
          <w:noProof/>
          <w:szCs w:val="24"/>
        </w:rPr>
        <w:t>įdiegtos tinkamos įėjimo ar įvažiavimo kontrolės priemonės, užkertančios kelią bandymams neteisėtai patekti į krovos vietas, krovimo dokus ir krovinių saugojimo vietas</w:t>
      </w:r>
      <w:r w:rsidR="00C57A6D" w:rsidRPr="005D350F">
        <w:rPr>
          <w:rFonts w:cs="Times New Roman"/>
          <w:noProof/>
          <w:szCs w:val="24"/>
        </w:rPr>
        <w:t>.</w:t>
      </w:r>
    </w:p>
    <w:p w:rsidR="00E94758" w:rsidRPr="005D350F" w:rsidRDefault="00E94758" w:rsidP="00C57A6D">
      <w:pPr>
        <w:spacing w:after="0" w:line="360" w:lineRule="auto"/>
        <w:ind w:firstLine="567"/>
        <w:jc w:val="both"/>
        <w:rPr>
          <w:rFonts w:cs="Times New Roman"/>
          <w:noProof/>
          <w:szCs w:val="24"/>
        </w:rPr>
      </w:pPr>
      <w:r w:rsidRPr="005D350F">
        <w:rPr>
          <w:rFonts w:cs="Times New Roman"/>
          <w:noProof/>
          <w:szCs w:val="24"/>
        </w:rPr>
        <w:t xml:space="preserve">Tvarkant prekes </w:t>
      </w:r>
      <w:r w:rsidR="00C57A6D" w:rsidRPr="005D350F">
        <w:rPr>
          <w:rFonts w:cs="Times New Roman"/>
          <w:noProof/>
          <w:szCs w:val="24"/>
        </w:rPr>
        <w:t xml:space="preserve">privalu </w:t>
      </w:r>
      <w:r w:rsidRPr="005D350F">
        <w:rPr>
          <w:rFonts w:cs="Times New Roman"/>
          <w:noProof/>
          <w:szCs w:val="24"/>
        </w:rPr>
        <w:t>taik</w:t>
      </w:r>
      <w:r w:rsidR="00C57A6D" w:rsidRPr="005D350F">
        <w:rPr>
          <w:rFonts w:cs="Times New Roman"/>
          <w:noProof/>
          <w:szCs w:val="24"/>
        </w:rPr>
        <w:t xml:space="preserve">yti </w:t>
      </w:r>
      <w:r w:rsidRPr="005D350F">
        <w:rPr>
          <w:rFonts w:cs="Times New Roman"/>
          <w:noProof/>
          <w:szCs w:val="24"/>
        </w:rPr>
        <w:t>priemon</w:t>
      </w:r>
      <w:r w:rsidR="00C57A6D" w:rsidRPr="005D350F">
        <w:rPr>
          <w:rFonts w:cs="Times New Roman"/>
          <w:noProof/>
          <w:szCs w:val="24"/>
        </w:rPr>
        <w:t>e</w:t>
      </w:r>
      <w:r w:rsidRPr="005D350F">
        <w:rPr>
          <w:rFonts w:cs="Times New Roman"/>
          <w:noProof/>
          <w:szCs w:val="24"/>
        </w:rPr>
        <w:t>s, neleidžianči</w:t>
      </w:r>
      <w:r w:rsidR="00C57A6D" w:rsidRPr="005D350F">
        <w:rPr>
          <w:rFonts w:cs="Times New Roman"/>
          <w:noProof/>
          <w:szCs w:val="24"/>
        </w:rPr>
        <w:t>a</w:t>
      </w:r>
      <w:r w:rsidRPr="005D350F">
        <w:rPr>
          <w:rFonts w:cs="Times New Roman"/>
          <w:noProof/>
          <w:szCs w:val="24"/>
        </w:rPr>
        <w:t xml:space="preserve">s papildomai </w:t>
      </w:r>
      <w:r w:rsidR="00C57A6D" w:rsidRPr="005D350F">
        <w:rPr>
          <w:rFonts w:cs="Times New Roman"/>
          <w:noProof/>
          <w:szCs w:val="24"/>
        </w:rPr>
        <w:t xml:space="preserve">jų </w:t>
      </w:r>
      <w:r w:rsidRPr="005D350F">
        <w:rPr>
          <w:rFonts w:cs="Times New Roman"/>
          <w:noProof/>
          <w:szCs w:val="24"/>
        </w:rPr>
        <w:t xml:space="preserve">pakrauti, </w:t>
      </w:r>
      <w:r w:rsidR="00C57A6D" w:rsidRPr="005D350F">
        <w:rPr>
          <w:rFonts w:cs="Times New Roman"/>
          <w:noProof/>
          <w:szCs w:val="24"/>
        </w:rPr>
        <w:t xml:space="preserve">atidaryti krovinio vienetus, </w:t>
      </w:r>
      <w:r w:rsidRPr="005D350F">
        <w:rPr>
          <w:rFonts w:cs="Times New Roman"/>
          <w:noProof/>
          <w:szCs w:val="24"/>
        </w:rPr>
        <w:t xml:space="preserve">pakeisti ar paimti kokių nors </w:t>
      </w:r>
      <w:r w:rsidR="00C57A6D" w:rsidRPr="005D350F">
        <w:rPr>
          <w:rFonts w:cs="Times New Roman"/>
          <w:noProof/>
          <w:szCs w:val="24"/>
        </w:rPr>
        <w:t xml:space="preserve">kroviniuose esančių </w:t>
      </w:r>
      <w:r w:rsidRPr="005D350F">
        <w:rPr>
          <w:rFonts w:cs="Times New Roman"/>
          <w:noProof/>
          <w:szCs w:val="24"/>
        </w:rPr>
        <w:t>medžiagų</w:t>
      </w:r>
      <w:r w:rsidR="00C57A6D" w:rsidRPr="005D350F">
        <w:rPr>
          <w:rFonts w:cs="Times New Roman"/>
          <w:noProof/>
          <w:szCs w:val="24"/>
        </w:rPr>
        <w:t>.</w:t>
      </w:r>
    </w:p>
    <w:p w:rsidR="00E94758" w:rsidRPr="005D350F" w:rsidRDefault="00E94758" w:rsidP="00D83B05">
      <w:pPr>
        <w:spacing w:after="0" w:line="360" w:lineRule="auto"/>
        <w:ind w:firstLine="567"/>
        <w:jc w:val="both"/>
        <w:rPr>
          <w:rFonts w:cs="Times New Roman"/>
          <w:noProof/>
          <w:szCs w:val="24"/>
        </w:rPr>
      </w:pPr>
      <w:r w:rsidRPr="005D350F">
        <w:rPr>
          <w:rFonts w:cs="Times New Roman"/>
          <w:noProof/>
          <w:szCs w:val="24"/>
        </w:rPr>
        <w:t>Atitinkamais atvejais taikomos naudojimosi importo ir (arba) eksporto licencijomis, susijusiomis su draudimais ir apribojimais, procedūros, skiriančios kontroliuojamas prekes nuo kitų prekių;</w:t>
      </w:r>
    </w:p>
    <w:p w:rsidR="00E94758" w:rsidRPr="005D350F" w:rsidRDefault="00C57A6D" w:rsidP="00D83B05">
      <w:pPr>
        <w:spacing w:after="0" w:line="360" w:lineRule="auto"/>
        <w:ind w:firstLine="567"/>
        <w:jc w:val="both"/>
        <w:rPr>
          <w:rFonts w:cs="Times New Roman"/>
          <w:noProof/>
          <w:szCs w:val="24"/>
        </w:rPr>
      </w:pPr>
      <w:r w:rsidRPr="005D350F">
        <w:rPr>
          <w:rFonts w:cs="Times New Roman"/>
          <w:noProof/>
          <w:szCs w:val="24"/>
        </w:rPr>
        <w:t xml:space="preserve">Ūkio subjektas privalo </w:t>
      </w:r>
      <w:r w:rsidR="00E94758" w:rsidRPr="005D350F">
        <w:rPr>
          <w:rFonts w:cs="Times New Roman"/>
          <w:noProof/>
          <w:szCs w:val="24"/>
        </w:rPr>
        <w:t>įgyvendin</w:t>
      </w:r>
      <w:r w:rsidRPr="005D350F">
        <w:rPr>
          <w:rFonts w:cs="Times New Roman"/>
          <w:noProof/>
          <w:szCs w:val="24"/>
        </w:rPr>
        <w:t xml:space="preserve">ti </w:t>
      </w:r>
      <w:r w:rsidR="00E94758" w:rsidRPr="005D350F">
        <w:rPr>
          <w:rFonts w:cs="Times New Roman"/>
          <w:noProof/>
          <w:szCs w:val="24"/>
        </w:rPr>
        <w:t>priemones, leidžiančias tiksliai nustatyti jo verslo partnerių tapatybę ir taip užtikrinant tarptautinės tiekimo grandinės saugumą</w:t>
      </w:r>
      <w:r w:rsidR="00D83B05" w:rsidRPr="005D350F">
        <w:rPr>
          <w:rFonts w:cs="Times New Roman"/>
          <w:noProof/>
          <w:szCs w:val="24"/>
        </w:rPr>
        <w:t>.</w:t>
      </w:r>
    </w:p>
    <w:p w:rsidR="00E94758" w:rsidRPr="005D350F" w:rsidRDefault="00D83B05" w:rsidP="003F3E1A">
      <w:pPr>
        <w:spacing w:after="0" w:line="360" w:lineRule="auto"/>
        <w:ind w:firstLine="567"/>
        <w:jc w:val="both"/>
        <w:rPr>
          <w:rFonts w:cs="Times New Roman"/>
          <w:noProof/>
          <w:szCs w:val="24"/>
        </w:rPr>
      </w:pPr>
      <w:r w:rsidRPr="005D350F">
        <w:rPr>
          <w:rFonts w:cs="Times New Roman"/>
          <w:noProof/>
          <w:szCs w:val="24"/>
        </w:rPr>
        <w:t xml:space="preserve">Vadovaujantis galiojančiais teisės aktais ūkio subjektas privalo periodiškai tikrinti darbuotojų patikimumą, o taip pat atlikti patikrinimą asmenų, ketinančių įsidarbinti ir bendrovėje dirbti saugumo požiūriu svarbų darbą. Ūkio subjektas turi užtikrinti, kad </w:t>
      </w:r>
      <w:r w:rsidR="00E94758" w:rsidRPr="005D350F">
        <w:rPr>
          <w:rFonts w:cs="Times New Roman"/>
          <w:noProof/>
          <w:szCs w:val="24"/>
        </w:rPr>
        <w:t>atitinkami jo darbuotojai dalyvautų informuotumo apie saugumą didinimo programose.</w:t>
      </w:r>
    </w:p>
    <w:p w:rsidR="003F3E1A" w:rsidRPr="005D350F" w:rsidRDefault="00D83B05" w:rsidP="003F3E1A">
      <w:pPr>
        <w:spacing w:after="0" w:line="360" w:lineRule="auto"/>
        <w:ind w:firstLine="567"/>
        <w:jc w:val="both"/>
        <w:rPr>
          <w:rFonts w:cs="Times New Roman"/>
          <w:noProof/>
          <w:szCs w:val="24"/>
        </w:rPr>
      </w:pPr>
      <w:r w:rsidRPr="005D350F">
        <w:rPr>
          <w:rFonts w:cs="Times New Roman"/>
          <w:noProof/>
          <w:szCs w:val="24"/>
        </w:rPr>
        <w:t xml:space="preserve">Nedaugelis ūkio subjektų pajėgūs tenkinti visus keturis pretendentams į AEO sertifikatus taikomus bendruosius kriterijus, todėl </w:t>
      </w:r>
      <w:r w:rsidR="003F3E1A" w:rsidRPr="005D350F">
        <w:rPr>
          <w:rFonts w:cs="Times New Roman"/>
          <w:noProof/>
          <w:szCs w:val="24"/>
        </w:rPr>
        <w:t>i</w:t>
      </w:r>
      <w:r w:rsidR="00963D85" w:rsidRPr="005D350F">
        <w:rPr>
          <w:rFonts w:cs="Times New Roman"/>
          <w:noProof/>
          <w:szCs w:val="24"/>
        </w:rPr>
        <w:t>ki 2012 m. vasario 17</w:t>
      </w:r>
      <w:r w:rsidR="003F3E1A" w:rsidRPr="005D350F">
        <w:rPr>
          <w:rFonts w:cs="Times New Roman"/>
          <w:noProof/>
          <w:szCs w:val="24"/>
        </w:rPr>
        <w:t xml:space="preserve"> d. LR muitinė tik </w:t>
      </w:r>
      <w:r w:rsidR="009E55EB" w:rsidRPr="005D350F">
        <w:rPr>
          <w:rFonts w:cs="Times New Roman"/>
          <w:noProof/>
          <w:szCs w:val="24"/>
        </w:rPr>
        <w:t>22</w:t>
      </w:r>
      <w:r w:rsidR="003F3E1A" w:rsidRPr="005D350F">
        <w:rPr>
          <w:rFonts w:cs="Times New Roman"/>
          <w:noProof/>
          <w:szCs w:val="24"/>
        </w:rPr>
        <w:t xml:space="preserve"> asmenims </w:t>
      </w:r>
      <w:r w:rsidR="002B5E21" w:rsidRPr="005D350F">
        <w:rPr>
          <w:rFonts w:cs="Times New Roman"/>
          <w:noProof/>
          <w:szCs w:val="24"/>
        </w:rPr>
        <w:t>(</w:t>
      </w:r>
      <w:r w:rsidR="008B1CEB" w:rsidRPr="005D350F">
        <w:rPr>
          <w:rFonts w:cs="Times New Roman"/>
          <w:noProof/>
          <w:szCs w:val="24"/>
        </w:rPr>
        <w:t>žr. 1</w:t>
      </w:r>
      <w:r w:rsidR="002B5E21" w:rsidRPr="005D350F">
        <w:rPr>
          <w:rFonts w:cs="Times New Roman"/>
          <w:noProof/>
          <w:szCs w:val="24"/>
        </w:rPr>
        <w:t xml:space="preserve"> lentelę) </w:t>
      </w:r>
      <w:r w:rsidR="003F3E1A" w:rsidRPr="005D350F">
        <w:rPr>
          <w:rFonts w:cs="Times New Roman"/>
          <w:noProof/>
          <w:szCs w:val="24"/>
        </w:rPr>
        <w:t>yra suteikusi įgaliotojo ekonominio operatoriaus vykdytojo statusą ir išdavusi AEO sertifikatus.</w:t>
      </w:r>
      <w:r w:rsidR="008D06EE">
        <w:rPr>
          <w:rFonts w:cs="Times New Roman"/>
          <w:noProof/>
          <w:szCs w:val="24"/>
        </w:rPr>
        <w:t xml:space="preserve"> </w:t>
      </w:r>
      <w:r w:rsidR="003F3E1A" w:rsidRPr="005D350F">
        <w:rPr>
          <w:rFonts w:cs="Times New Roman"/>
          <w:noProof/>
          <w:szCs w:val="24"/>
        </w:rPr>
        <w:t>AEO sertifikatą gavę ūkio subjektai skelbiami Europos komisijos duomenų bazėje, todėl verslo partneriai visuomet gali patikrinti, ar ūkio subjektas sertifikuota</w:t>
      </w:r>
      <w:r w:rsidR="00D55101" w:rsidRPr="005D350F">
        <w:rPr>
          <w:rFonts w:cs="Times New Roman"/>
          <w:noProof/>
          <w:szCs w:val="24"/>
        </w:rPr>
        <w:t>s</w:t>
      </w:r>
      <w:r w:rsidR="003F3E1A" w:rsidRPr="005D350F">
        <w:rPr>
          <w:rFonts w:cs="Times New Roman"/>
          <w:noProof/>
          <w:szCs w:val="24"/>
        </w:rPr>
        <w:t xml:space="preserve">, ar ne. </w:t>
      </w:r>
    </w:p>
    <w:p w:rsidR="002B5E21" w:rsidRPr="005D350F" w:rsidRDefault="008B1CEB" w:rsidP="00C0264F">
      <w:pPr>
        <w:spacing w:after="0" w:line="360" w:lineRule="auto"/>
        <w:ind w:left="360" w:firstLine="360"/>
        <w:jc w:val="center"/>
        <w:rPr>
          <w:rFonts w:cs="Times New Roman"/>
          <w:b/>
          <w:noProof/>
          <w:szCs w:val="24"/>
        </w:rPr>
      </w:pPr>
      <w:r w:rsidRPr="005D350F">
        <w:rPr>
          <w:rFonts w:cs="Times New Roman"/>
          <w:b/>
          <w:noProof/>
          <w:szCs w:val="24"/>
        </w:rPr>
        <w:t>1</w:t>
      </w:r>
      <w:r w:rsidR="002B5E21" w:rsidRPr="005D350F">
        <w:rPr>
          <w:rFonts w:cs="Times New Roman"/>
          <w:b/>
          <w:noProof/>
          <w:szCs w:val="24"/>
        </w:rPr>
        <w:t xml:space="preserve"> lentelė. Lietuvos įgaliotųjų ekonominių operacijų vykdytojų sąrašas</w:t>
      </w:r>
    </w:p>
    <w:tbl>
      <w:tblPr>
        <w:tblStyle w:val="TableGrid"/>
        <w:tblW w:w="0" w:type="auto"/>
        <w:tblInd w:w="250" w:type="dxa"/>
        <w:tblLook w:val="04A0"/>
      </w:tblPr>
      <w:tblGrid>
        <w:gridCol w:w="2835"/>
        <w:gridCol w:w="6804"/>
      </w:tblGrid>
      <w:tr w:rsidR="002B5E21" w:rsidRPr="005D350F" w:rsidTr="004746B1">
        <w:tc>
          <w:tcPr>
            <w:tcW w:w="2835" w:type="dxa"/>
          </w:tcPr>
          <w:p w:rsidR="002B5E21" w:rsidRPr="005D350F" w:rsidRDefault="002B5E21" w:rsidP="002B5E21">
            <w:pPr>
              <w:spacing w:line="360" w:lineRule="auto"/>
              <w:jc w:val="center"/>
              <w:rPr>
                <w:b/>
                <w:noProof/>
                <w:sz w:val="24"/>
                <w:szCs w:val="24"/>
              </w:rPr>
            </w:pPr>
            <w:r w:rsidRPr="005D350F">
              <w:rPr>
                <w:b/>
                <w:noProof/>
                <w:sz w:val="24"/>
                <w:szCs w:val="24"/>
              </w:rPr>
              <w:t>Ūkio subjektas</w:t>
            </w:r>
          </w:p>
        </w:tc>
        <w:tc>
          <w:tcPr>
            <w:tcW w:w="6804" w:type="dxa"/>
          </w:tcPr>
          <w:p w:rsidR="002B5E21" w:rsidRPr="005D350F" w:rsidRDefault="002B5E21" w:rsidP="002B5E21">
            <w:pPr>
              <w:spacing w:line="360" w:lineRule="auto"/>
              <w:jc w:val="center"/>
              <w:rPr>
                <w:b/>
                <w:noProof/>
                <w:sz w:val="24"/>
                <w:szCs w:val="24"/>
              </w:rPr>
            </w:pPr>
            <w:r w:rsidRPr="005D350F">
              <w:rPr>
                <w:b/>
                <w:noProof/>
                <w:sz w:val="24"/>
                <w:szCs w:val="24"/>
              </w:rPr>
              <w:t>AEO sertifikatas</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Aktoma</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AEOC – Muitinės formalumų supaprastinimas</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GLOBAY</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AEOC – Muitinės formalumų supaprastinimas</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AD REM</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AEOC – Muitinės formalumų supaprastinimas</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Deklora</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AEOC – Muitinės formalumų supaprastinimas</w:t>
            </w:r>
          </w:p>
        </w:tc>
      </w:tr>
      <w:tr w:rsidR="00D75655" w:rsidRPr="005D350F" w:rsidTr="004746B1">
        <w:tc>
          <w:tcPr>
            <w:tcW w:w="2835" w:type="dxa"/>
          </w:tcPr>
          <w:p w:rsidR="00D75655" w:rsidRPr="005D350F" w:rsidRDefault="004746B1" w:rsidP="005A2C19">
            <w:pPr>
              <w:spacing w:line="360" w:lineRule="auto"/>
              <w:rPr>
                <w:noProof/>
                <w:sz w:val="24"/>
                <w:szCs w:val="24"/>
              </w:rPr>
            </w:pPr>
            <w:r w:rsidRPr="005D350F">
              <w:rPr>
                <w:noProof/>
                <w:sz w:val="24"/>
                <w:szCs w:val="24"/>
              </w:rPr>
              <w:t>Duomenys neskelbiami</w:t>
            </w:r>
          </w:p>
        </w:tc>
        <w:tc>
          <w:tcPr>
            <w:tcW w:w="6804" w:type="dxa"/>
          </w:tcPr>
          <w:p w:rsidR="00D75655" w:rsidRPr="005D350F" w:rsidRDefault="00D75655" w:rsidP="00537A06">
            <w:pPr>
              <w:spacing w:line="360" w:lineRule="auto"/>
              <w:jc w:val="both"/>
              <w:rPr>
                <w:noProof/>
                <w:sz w:val="24"/>
                <w:szCs w:val="24"/>
              </w:rPr>
            </w:pPr>
            <w:r w:rsidRPr="005D350F">
              <w:rPr>
                <w:noProof/>
                <w:sz w:val="24"/>
                <w:szCs w:val="24"/>
              </w:rPr>
              <w:t>AEOC – Muitinės formalumų supaprastinimas</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DPD Lietuva</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AEOS – 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DHL Lietuva</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AB </w:t>
            </w:r>
            <w:r w:rsidR="004746B1" w:rsidRPr="005D350F">
              <w:rPr>
                <w:noProof/>
                <w:sz w:val="24"/>
                <w:szCs w:val="24"/>
              </w:rPr>
              <w:t>„</w:t>
            </w:r>
            <w:r w:rsidRPr="005D350F">
              <w:rPr>
                <w:noProof/>
                <w:sz w:val="24"/>
                <w:szCs w:val="24"/>
              </w:rPr>
              <w:t>Orlen Lietuva</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Philip Morris Lietuva</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bl>
    <w:p w:rsidR="003E76DA" w:rsidRDefault="003E76DA">
      <w:r>
        <w:br w:type="page"/>
      </w:r>
    </w:p>
    <w:tbl>
      <w:tblPr>
        <w:tblStyle w:val="TableGrid"/>
        <w:tblW w:w="0" w:type="auto"/>
        <w:tblInd w:w="250" w:type="dxa"/>
        <w:tblLook w:val="04A0"/>
      </w:tblPr>
      <w:tblGrid>
        <w:gridCol w:w="2835"/>
        <w:gridCol w:w="6804"/>
      </w:tblGrid>
      <w:tr w:rsidR="003E76DA" w:rsidRPr="005D350F" w:rsidTr="00104AE4">
        <w:tc>
          <w:tcPr>
            <w:tcW w:w="2835" w:type="dxa"/>
          </w:tcPr>
          <w:p w:rsidR="003E76DA" w:rsidRPr="005D350F" w:rsidRDefault="003E76DA" w:rsidP="00104AE4">
            <w:pPr>
              <w:spacing w:line="360" w:lineRule="auto"/>
              <w:jc w:val="center"/>
              <w:rPr>
                <w:b/>
                <w:noProof/>
                <w:sz w:val="24"/>
                <w:szCs w:val="24"/>
              </w:rPr>
            </w:pPr>
            <w:r w:rsidRPr="005D350F">
              <w:rPr>
                <w:b/>
                <w:noProof/>
                <w:sz w:val="24"/>
                <w:szCs w:val="24"/>
              </w:rPr>
              <w:lastRenderedPageBreak/>
              <w:t>Ūkio subjektas</w:t>
            </w:r>
          </w:p>
        </w:tc>
        <w:tc>
          <w:tcPr>
            <w:tcW w:w="6804" w:type="dxa"/>
          </w:tcPr>
          <w:p w:rsidR="003E76DA" w:rsidRPr="005D350F" w:rsidRDefault="003E76DA" w:rsidP="00104AE4">
            <w:pPr>
              <w:spacing w:line="360" w:lineRule="auto"/>
              <w:jc w:val="center"/>
              <w:rPr>
                <w:b/>
                <w:noProof/>
                <w:sz w:val="24"/>
                <w:szCs w:val="24"/>
              </w:rPr>
            </w:pPr>
            <w:r w:rsidRPr="005D350F">
              <w:rPr>
                <w:b/>
                <w:noProof/>
                <w:sz w:val="24"/>
                <w:szCs w:val="24"/>
              </w:rPr>
              <w:t>AEO sertifikatas</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APL AGENCIES</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CMA CGM Lietuva</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Containership</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MAXIMA LT</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Eurovudas</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Magnus logistics</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Rhenus svoris</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Schenker</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Skubios siuntos</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TNT</w:t>
            </w:r>
            <w:r w:rsidR="004746B1" w:rsidRPr="005D350F">
              <w:rPr>
                <w:noProof/>
                <w:sz w:val="24"/>
                <w:szCs w:val="24"/>
              </w:rPr>
              <w:t xml:space="preserve"> Lietuva“</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Trivilita</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Bretalita</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r w:rsidR="002B5E21" w:rsidRPr="005D350F" w:rsidTr="004746B1">
        <w:trPr>
          <w:trHeight w:val="74"/>
        </w:trPr>
        <w:tc>
          <w:tcPr>
            <w:tcW w:w="2835" w:type="dxa"/>
          </w:tcPr>
          <w:p w:rsidR="002B5E21" w:rsidRPr="005D350F" w:rsidRDefault="002B5E21" w:rsidP="005A2C19">
            <w:pPr>
              <w:spacing w:line="360" w:lineRule="auto"/>
              <w:rPr>
                <w:noProof/>
                <w:sz w:val="24"/>
                <w:szCs w:val="24"/>
              </w:rPr>
            </w:pPr>
            <w:r w:rsidRPr="005D350F">
              <w:rPr>
                <w:noProof/>
                <w:sz w:val="24"/>
                <w:szCs w:val="24"/>
              </w:rPr>
              <w:t xml:space="preserve">UAB </w:t>
            </w:r>
            <w:r w:rsidR="004746B1" w:rsidRPr="005D350F">
              <w:rPr>
                <w:noProof/>
                <w:sz w:val="24"/>
                <w:szCs w:val="24"/>
              </w:rPr>
              <w:t>„</w:t>
            </w:r>
            <w:r w:rsidRPr="005D350F">
              <w:rPr>
                <w:noProof/>
                <w:sz w:val="24"/>
                <w:szCs w:val="24"/>
              </w:rPr>
              <w:t>Baltic Air Logistics</w:t>
            </w:r>
            <w:r w:rsidR="004746B1" w:rsidRPr="005D350F">
              <w:rPr>
                <w:noProof/>
                <w:sz w:val="24"/>
                <w:szCs w:val="24"/>
              </w:rPr>
              <w:t>“</w:t>
            </w:r>
          </w:p>
        </w:tc>
        <w:tc>
          <w:tcPr>
            <w:tcW w:w="6804" w:type="dxa"/>
          </w:tcPr>
          <w:p w:rsidR="002B5E21" w:rsidRPr="005D350F" w:rsidRDefault="002B5E21" w:rsidP="00537A06">
            <w:pPr>
              <w:spacing w:line="360" w:lineRule="auto"/>
              <w:jc w:val="both"/>
              <w:rPr>
                <w:noProof/>
                <w:sz w:val="24"/>
                <w:szCs w:val="24"/>
              </w:rPr>
            </w:pPr>
            <w:r w:rsidRPr="005D350F">
              <w:rPr>
                <w:noProof/>
                <w:sz w:val="24"/>
                <w:szCs w:val="24"/>
              </w:rPr>
              <w:t>AEOF – Muitinės formalumų supaprastinimas/saugumas ir sauga</w:t>
            </w:r>
          </w:p>
        </w:tc>
      </w:tr>
    </w:tbl>
    <w:p w:rsidR="002B5E21" w:rsidRPr="005D350F" w:rsidRDefault="002B5E21" w:rsidP="00B5193E">
      <w:pPr>
        <w:spacing w:after="0" w:line="360" w:lineRule="auto"/>
        <w:jc w:val="both"/>
        <w:rPr>
          <w:rFonts w:cs="Times New Roman"/>
          <w:noProof/>
          <w:sz w:val="22"/>
        </w:rPr>
      </w:pPr>
      <w:r w:rsidRPr="005D350F">
        <w:rPr>
          <w:rFonts w:cs="Times New Roman"/>
          <w:b/>
          <w:noProof/>
          <w:sz w:val="22"/>
        </w:rPr>
        <w:t xml:space="preserve">Šaltinis: </w:t>
      </w:r>
      <w:r w:rsidR="00B5193E" w:rsidRPr="005D350F">
        <w:rPr>
          <w:rFonts w:cs="Times New Roman"/>
          <w:noProof/>
          <w:sz w:val="22"/>
        </w:rPr>
        <w:t>Europos komisijos duomenų bazė</w:t>
      </w:r>
    </w:p>
    <w:p w:rsidR="00D83B05" w:rsidRPr="005D350F" w:rsidRDefault="003F3E1A" w:rsidP="003F3E1A">
      <w:pPr>
        <w:spacing w:after="0" w:line="360" w:lineRule="auto"/>
        <w:ind w:firstLine="567"/>
        <w:jc w:val="both"/>
        <w:rPr>
          <w:rFonts w:cs="Times New Roman"/>
          <w:noProof/>
          <w:szCs w:val="24"/>
        </w:rPr>
      </w:pPr>
      <w:r w:rsidRPr="005D350F">
        <w:rPr>
          <w:rFonts w:cs="Times New Roman"/>
          <w:noProof/>
          <w:szCs w:val="24"/>
        </w:rPr>
        <w:t xml:space="preserve">AEO sertifikatą turintiems ūkio subjektams nedraudžiama </w:t>
      </w:r>
      <w:r w:rsidR="00D83B05" w:rsidRPr="005D350F">
        <w:rPr>
          <w:rFonts w:cs="Times New Roman"/>
          <w:noProof/>
          <w:szCs w:val="24"/>
        </w:rPr>
        <w:t xml:space="preserve">naudotis </w:t>
      </w:r>
      <w:r w:rsidRPr="005D350F">
        <w:rPr>
          <w:rFonts w:cs="Times New Roman"/>
          <w:noProof/>
          <w:szCs w:val="24"/>
        </w:rPr>
        <w:t xml:space="preserve">ir </w:t>
      </w:r>
      <w:r w:rsidR="00D83B05" w:rsidRPr="005D350F">
        <w:rPr>
          <w:rFonts w:cs="Times New Roman"/>
          <w:noProof/>
          <w:szCs w:val="24"/>
        </w:rPr>
        <w:t>kitais muitinės veiklos taisyklėse numatytais supaprastinimais</w:t>
      </w:r>
      <w:r w:rsidRPr="005D350F">
        <w:rPr>
          <w:rFonts w:cs="Times New Roman"/>
          <w:noProof/>
          <w:szCs w:val="24"/>
        </w:rPr>
        <w:t>.</w:t>
      </w:r>
    </w:p>
    <w:p w:rsidR="003F3E1A" w:rsidRPr="005D350F" w:rsidRDefault="003F3E1A" w:rsidP="006A6EC6">
      <w:pPr>
        <w:spacing w:after="0" w:line="360" w:lineRule="auto"/>
        <w:ind w:firstLine="567"/>
        <w:jc w:val="both"/>
        <w:rPr>
          <w:rFonts w:cs="Times New Roman"/>
          <w:noProof/>
          <w:szCs w:val="24"/>
        </w:rPr>
      </w:pPr>
      <w:r w:rsidRPr="005D350F">
        <w:rPr>
          <w:rFonts w:cs="Times New Roman"/>
          <w:noProof/>
          <w:szCs w:val="24"/>
        </w:rPr>
        <w:t xml:space="preserve">Ūkio subjektui, pretenduojančiam tapti įgaliotuoju ekonominiu operatoriumi, gali būti išduodamas vienas iš trijų rūšių AEO sertifikatų. Šie sertifikatai išduodami atsižvelgiant į tai, ar ūkio subjektas naudosis muitinės veiklos taisyklėse numatytais supaprastinimais, ar palankesnėmis muitinio tikrinimo, susijusio su saugumu ir sauga, sąlygomis, ar </w:t>
      </w:r>
      <w:r w:rsidR="002B5E21" w:rsidRPr="005D350F">
        <w:rPr>
          <w:rFonts w:cs="Times New Roman"/>
          <w:noProof/>
          <w:szCs w:val="24"/>
        </w:rPr>
        <w:t>šiomis abejomis galimybėmis.</w:t>
      </w:r>
    </w:p>
    <w:p w:rsidR="00E94758" w:rsidRPr="005D350F" w:rsidRDefault="00E94758" w:rsidP="0072747A">
      <w:pPr>
        <w:spacing w:after="0" w:line="360" w:lineRule="auto"/>
        <w:ind w:firstLine="567"/>
        <w:jc w:val="both"/>
        <w:rPr>
          <w:rFonts w:cs="Times New Roman"/>
          <w:noProof/>
          <w:szCs w:val="24"/>
        </w:rPr>
      </w:pPr>
      <w:r w:rsidRPr="005D350F">
        <w:rPr>
          <w:rFonts w:cs="Times New Roman"/>
          <w:noProof/>
          <w:szCs w:val="24"/>
        </w:rPr>
        <w:t>Pirmasis sertifikatas skirtas muitinės formalumų supaprastinimui (</w:t>
      </w:r>
      <w:r w:rsidRPr="005D350F">
        <w:rPr>
          <w:rFonts w:cs="Times New Roman"/>
          <w:i/>
          <w:noProof/>
          <w:szCs w:val="24"/>
        </w:rPr>
        <w:t>angl.</w:t>
      </w:r>
      <w:r w:rsidRPr="005D350F">
        <w:rPr>
          <w:rFonts w:cs="Times New Roman"/>
          <w:noProof/>
          <w:szCs w:val="24"/>
        </w:rPr>
        <w:t xml:space="preserve"> AEO Customs Simplifications – AEOC) ir išduodamas ekonominių operacijų vykdytojui, pageidaujančia</w:t>
      </w:r>
      <w:r w:rsidR="002B5E21" w:rsidRPr="005D350F">
        <w:rPr>
          <w:rFonts w:cs="Times New Roman"/>
          <w:noProof/>
          <w:szCs w:val="24"/>
        </w:rPr>
        <w:t>m</w:t>
      </w:r>
      <w:r w:rsidRPr="005D350F">
        <w:rPr>
          <w:rFonts w:cs="Times New Roman"/>
          <w:noProof/>
          <w:szCs w:val="24"/>
        </w:rPr>
        <w:t xml:space="preserve"> naudotis muitinės veiklos taisyklėse numatytais supaprastinimais ir atitinkan</w:t>
      </w:r>
      <w:r w:rsidR="002B5E21" w:rsidRPr="005D350F">
        <w:rPr>
          <w:rFonts w:cs="Times New Roman"/>
          <w:noProof/>
          <w:szCs w:val="24"/>
        </w:rPr>
        <w:t xml:space="preserve">čiam </w:t>
      </w:r>
      <w:r w:rsidR="003F3E1A" w:rsidRPr="005D350F">
        <w:rPr>
          <w:rFonts w:cs="Times New Roman"/>
          <w:noProof/>
          <w:szCs w:val="24"/>
        </w:rPr>
        <w:t xml:space="preserve">pirmiesiems trims </w:t>
      </w:r>
      <w:r w:rsidRPr="005D350F">
        <w:rPr>
          <w:rFonts w:cs="Times New Roman"/>
          <w:noProof/>
          <w:szCs w:val="24"/>
        </w:rPr>
        <w:t>bendriesiems kriterijams priskir</w:t>
      </w:r>
      <w:r w:rsidR="003F3E1A" w:rsidRPr="005D350F">
        <w:rPr>
          <w:rFonts w:cs="Times New Roman"/>
          <w:noProof/>
          <w:szCs w:val="24"/>
        </w:rPr>
        <w:t xml:space="preserve">iamus </w:t>
      </w:r>
      <w:r w:rsidRPr="005D350F">
        <w:rPr>
          <w:rFonts w:cs="Times New Roman"/>
          <w:noProof/>
          <w:szCs w:val="24"/>
        </w:rPr>
        <w:t>reikalavimus</w:t>
      </w:r>
      <w:r w:rsidR="003E76DA">
        <w:rPr>
          <w:rFonts w:cs="Times New Roman"/>
          <w:noProof/>
          <w:szCs w:val="24"/>
        </w:rPr>
        <w:t>.</w:t>
      </w:r>
    </w:p>
    <w:p w:rsidR="002B5E21" w:rsidRPr="005D350F" w:rsidRDefault="002B5E21" w:rsidP="0072747A">
      <w:pPr>
        <w:spacing w:after="0" w:line="360" w:lineRule="auto"/>
        <w:ind w:firstLine="567"/>
        <w:jc w:val="both"/>
        <w:rPr>
          <w:rFonts w:cs="Times New Roman"/>
          <w:noProof/>
          <w:szCs w:val="24"/>
        </w:rPr>
      </w:pPr>
      <w:r w:rsidRPr="005D350F">
        <w:rPr>
          <w:rFonts w:cs="Times New Roman"/>
          <w:noProof/>
          <w:szCs w:val="24"/>
        </w:rPr>
        <w:t>Antrasis sertifikatas skirtas saugai ir saugumui (</w:t>
      </w:r>
      <w:r w:rsidRPr="005D350F">
        <w:rPr>
          <w:rFonts w:cs="Times New Roman"/>
          <w:i/>
          <w:noProof/>
          <w:szCs w:val="24"/>
        </w:rPr>
        <w:t>angl.</w:t>
      </w:r>
      <w:r w:rsidRPr="005D350F">
        <w:rPr>
          <w:rFonts w:cs="Times New Roman"/>
          <w:noProof/>
          <w:szCs w:val="24"/>
        </w:rPr>
        <w:t xml:space="preserve"> AEO Safety and Security – AEOS) ir išduodamas ekonominių operacijų vykdytojui, pageidaujančiam naudotis palankesnėmis muitinio tikrinimo, susijusio su saugumu ir sauga, sąlygomis įvežant prekes į Bendrijos muitų teritoriją arba jas išvežant iš jos, ir atitinkančiam visiems keturiems bendriesiems kriterijams priskiriamus reikalavimus</w:t>
      </w:r>
      <w:r w:rsidR="003E76DA">
        <w:rPr>
          <w:rFonts w:cs="Times New Roman"/>
          <w:noProof/>
          <w:szCs w:val="24"/>
        </w:rPr>
        <w:t>.</w:t>
      </w:r>
    </w:p>
    <w:p w:rsidR="002B5E21" w:rsidRPr="005D350F" w:rsidRDefault="002B5E21" w:rsidP="0072747A">
      <w:pPr>
        <w:spacing w:after="0" w:line="360" w:lineRule="auto"/>
        <w:ind w:firstLine="567"/>
        <w:jc w:val="both"/>
        <w:rPr>
          <w:rFonts w:cs="Times New Roman"/>
          <w:noProof/>
          <w:szCs w:val="24"/>
        </w:rPr>
      </w:pPr>
      <w:r w:rsidRPr="005D350F">
        <w:rPr>
          <w:rFonts w:cs="Times New Roman"/>
          <w:noProof/>
          <w:szCs w:val="24"/>
        </w:rPr>
        <w:t>Trečiasis sertifikatas skirtas muitinės formalumų supaprastinimui, saugai ir saugumui (</w:t>
      </w:r>
      <w:r w:rsidRPr="005D350F">
        <w:rPr>
          <w:rFonts w:cs="Times New Roman"/>
          <w:i/>
          <w:noProof/>
          <w:szCs w:val="24"/>
        </w:rPr>
        <w:t>angl.</w:t>
      </w:r>
      <w:r w:rsidRPr="005D350F">
        <w:rPr>
          <w:rFonts w:cs="Times New Roman"/>
          <w:noProof/>
          <w:szCs w:val="24"/>
        </w:rPr>
        <w:t xml:space="preserve"> AEO Customs Simplifications/Safety and Security – AEOF) ir išduodamas ekonominių operacijų vykdytojui, pageidaujančiam naudotis pirmojo serti</w:t>
      </w:r>
      <w:r w:rsidR="0072747A" w:rsidRPr="005D350F">
        <w:rPr>
          <w:rFonts w:cs="Times New Roman"/>
          <w:noProof/>
          <w:szCs w:val="24"/>
        </w:rPr>
        <w:t>fi</w:t>
      </w:r>
      <w:r w:rsidRPr="005D350F">
        <w:rPr>
          <w:rFonts w:cs="Times New Roman"/>
          <w:noProof/>
          <w:szCs w:val="24"/>
        </w:rPr>
        <w:t>kato atveju numatytais supaprastinimais</w:t>
      </w:r>
      <w:r w:rsidR="00B75FAF">
        <w:rPr>
          <w:rFonts w:cs="Times New Roman"/>
          <w:noProof/>
          <w:szCs w:val="24"/>
        </w:rPr>
        <w:t xml:space="preserve"> </w:t>
      </w:r>
      <w:r w:rsidRPr="005D350F">
        <w:rPr>
          <w:rFonts w:cs="Times New Roman"/>
          <w:noProof/>
          <w:szCs w:val="24"/>
        </w:rPr>
        <w:t xml:space="preserve">ir </w:t>
      </w:r>
      <w:r w:rsidR="0072747A" w:rsidRPr="005D350F">
        <w:rPr>
          <w:rFonts w:cs="Times New Roman"/>
          <w:noProof/>
          <w:szCs w:val="24"/>
        </w:rPr>
        <w:t xml:space="preserve">antrojo </w:t>
      </w:r>
      <w:r w:rsidR="0072747A" w:rsidRPr="005D350F">
        <w:rPr>
          <w:rFonts w:cs="Times New Roman"/>
          <w:noProof/>
          <w:szCs w:val="24"/>
        </w:rPr>
        <w:lastRenderedPageBreak/>
        <w:t xml:space="preserve">sertifikato atveju taikomomis </w:t>
      </w:r>
      <w:r w:rsidRPr="005D350F">
        <w:rPr>
          <w:rFonts w:cs="Times New Roman"/>
          <w:noProof/>
          <w:szCs w:val="24"/>
        </w:rPr>
        <w:t xml:space="preserve">palankesnėmis </w:t>
      </w:r>
      <w:r w:rsidR="0072747A" w:rsidRPr="005D350F">
        <w:rPr>
          <w:rFonts w:cs="Times New Roman"/>
          <w:noProof/>
          <w:szCs w:val="24"/>
        </w:rPr>
        <w:t xml:space="preserve">muitinio tikrinimo </w:t>
      </w:r>
      <w:r w:rsidRPr="005D350F">
        <w:rPr>
          <w:rFonts w:cs="Times New Roman"/>
          <w:noProof/>
          <w:szCs w:val="24"/>
        </w:rPr>
        <w:t xml:space="preserve">sąlygomis, ir atitinkančiam visiems keturiems bendriesiems kriterijams priskiriamus </w:t>
      </w:r>
      <w:r w:rsidR="00261BBD" w:rsidRPr="005D350F">
        <w:rPr>
          <w:rFonts w:cs="Times New Roman"/>
          <w:noProof/>
          <w:szCs w:val="24"/>
        </w:rPr>
        <w:t>reikalavimus.</w:t>
      </w:r>
    </w:p>
    <w:p w:rsidR="0072747A" w:rsidRPr="005D350F" w:rsidRDefault="0072747A" w:rsidP="006A6EC6">
      <w:pPr>
        <w:spacing w:after="0" w:line="360" w:lineRule="auto"/>
        <w:ind w:firstLine="567"/>
        <w:jc w:val="both"/>
        <w:rPr>
          <w:rFonts w:cs="Times New Roman"/>
          <w:noProof/>
          <w:szCs w:val="24"/>
        </w:rPr>
      </w:pPr>
      <w:r w:rsidRPr="005D350F">
        <w:rPr>
          <w:rFonts w:cs="Times New Roman"/>
          <w:noProof/>
          <w:szCs w:val="24"/>
        </w:rPr>
        <w:t xml:space="preserve">Pirmasis AEO sertifikatas Lietuvoje buvo išduotas </w:t>
      </w:r>
      <w:r w:rsidR="004204F2" w:rsidRPr="005D350F">
        <w:rPr>
          <w:rFonts w:cs="Times New Roman"/>
          <w:noProof/>
          <w:szCs w:val="24"/>
        </w:rPr>
        <w:t xml:space="preserve">2009 m. sausio 14 d. AB „Mažeikių nafta“ (dabar AB „Orlen Lietuva“) </w:t>
      </w:r>
      <w:r w:rsidRPr="005D350F">
        <w:rPr>
          <w:rFonts w:cs="Times New Roman"/>
          <w:noProof/>
          <w:szCs w:val="24"/>
        </w:rPr>
        <w:t xml:space="preserve">ir tai buvo </w:t>
      </w:r>
      <w:r w:rsidR="004204F2" w:rsidRPr="005D350F">
        <w:rPr>
          <w:rFonts w:cs="Times New Roman"/>
          <w:noProof/>
          <w:szCs w:val="24"/>
        </w:rPr>
        <w:t>AEOF – muitinės formalumų supaprastinimo/saugumo ir saugos</w:t>
      </w:r>
      <w:r w:rsidRPr="005D350F">
        <w:rPr>
          <w:rFonts w:cs="Times New Roman"/>
          <w:noProof/>
          <w:szCs w:val="24"/>
        </w:rPr>
        <w:t xml:space="preserve"> sertifikatas. Dabartiniu metu </w:t>
      </w:r>
      <w:r w:rsidR="00050F6A" w:rsidRPr="005D350F">
        <w:rPr>
          <w:rFonts w:cs="Times New Roman"/>
          <w:noProof/>
          <w:szCs w:val="24"/>
        </w:rPr>
        <w:t>AEOC – muitinės formalumų supaprastinimo sertifikat</w:t>
      </w:r>
      <w:r w:rsidRPr="005D350F">
        <w:rPr>
          <w:rFonts w:cs="Times New Roman"/>
          <w:noProof/>
          <w:szCs w:val="24"/>
        </w:rPr>
        <w:t>us</w:t>
      </w:r>
      <w:r w:rsidR="00050F6A" w:rsidRPr="005D350F">
        <w:rPr>
          <w:rFonts w:cs="Times New Roman"/>
          <w:noProof/>
          <w:szCs w:val="24"/>
        </w:rPr>
        <w:t xml:space="preserve"> turi </w:t>
      </w:r>
      <w:r w:rsidR="007C232F" w:rsidRPr="005D350F">
        <w:rPr>
          <w:rFonts w:cs="Times New Roman"/>
          <w:noProof/>
          <w:szCs w:val="24"/>
        </w:rPr>
        <w:t>5</w:t>
      </w:r>
      <w:r w:rsidRPr="005D350F">
        <w:rPr>
          <w:rFonts w:cs="Times New Roman"/>
          <w:noProof/>
          <w:szCs w:val="24"/>
        </w:rPr>
        <w:t xml:space="preserve"> ūkio subjektai</w:t>
      </w:r>
      <w:r w:rsidR="00050F6A" w:rsidRPr="005D350F">
        <w:rPr>
          <w:rFonts w:cs="Times New Roman"/>
          <w:noProof/>
          <w:szCs w:val="24"/>
        </w:rPr>
        <w:t xml:space="preserve">: UAB </w:t>
      </w:r>
      <w:r w:rsidRPr="005D350F">
        <w:rPr>
          <w:rFonts w:cs="Times New Roman"/>
          <w:noProof/>
          <w:szCs w:val="24"/>
        </w:rPr>
        <w:t>„</w:t>
      </w:r>
      <w:r w:rsidR="00050F6A" w:rsidRPr="005D350F">
        <w:rPr>
          <w:rFonts w:cs="Times New Roman"/>
          <w:noProof/>
          <w:szCs w:val="24"/>
        </w:rPr>
        <w:t>Aktoma</w:t>
      </w:r>
      <w:r w:rsidRPr="005D350F">
        <w:rPr>
          <w:rFonts w:cs="Times New Roman"/>
          <w:noProof/>
          <w:szCs w:val="24"/>
        </w:rPr>
        <w:t>“</w:t>
      </w:r>
      <w:r w:rsidR="00050F6A" w:rsidRPr="005D350F">
        <w:rPr>
          <w:rFonts w:cs="Times New Roman"/>
          <w:noProof/>
          <w:szCs w:val="24"/>
        </w:rPr>
        <w:t xml:space="preserve">, UAB </w:t>
      </w:r>
      <w:r w:rsidRPr="005D350F">
        <w:rPr>
          <w:rFonts w:cs="Times New Roman"/>
          <w:noProof/>
          <w:szCs w:val="24"/>
        </w:rPr>
        <w:t>„</w:t>
      </w:r>
      <w:r w:rsidR="00050F6A" w:rsidRPr="005D350F">
        <w:rPr>
          <w:rFonts w:cs="Times New Roman"/>
          <w:noProof/>
          <w:szCs w:val="24"/>
        </w:rPr>
        <w:t>Globay</w:t>
      </w:r>
      <w:r w:rsidRPr="005D350F">
        <w:rPr>
          <w:rFonts w:cs="Times New Roman"/>
          <w:noProof/>
          <w:szCs w:val="24"/>
        </w:rPr>
        <w:t>“</w:t>
      </w:r>
      <w:r w:rsidR="00050F6A" w:rsidRPr="005D350F">
        <w:rPr>
          <w:rFonts w:cs="Times New Roman"/>
          <w:noProof/>
          <w:szCs w:val="24"/>
        </w:rPr>
        <w:t xml:space="preserve">, UAB </w:t>
      </w:r>
      <w:r w:rsidRPr="005D350F">
        <w:rPr>
          <w:rFonts w:cs="Times New Roman"/>
          <w:noProof/>
          <w:szCs w:val="24"/>
        </w:rPr>
        <w:t>„</w:t>
      </w:r>
      <w:r w:rsidR="00050F6A" w:rsidRPr="005D350F">
        <w:rPr>
          <w:rFonts w:cs="Times New Roman"/>
          <w:noProof/>
          <w:szCs w:val="24"/>
        </w:rPr>
        <w:t>AD REM</w:t>
      </w:r>
      <w:r w:rsidRPr="005D350F">
        <w:rPr>
          <w:rFonts w:cs="Times New Roman"/>
          <w:noProof/>
          <w:szCs w:val="24"/>
        </w:rPr>
        <w:t>“</w:t>
      </w:r>
      <w:r w:rsidR="007C232F" w:rsidRPr="005D350F">
        <w:rPr>
          <w:rFonts w:cs="Times New Roman"/>
          <w:noProof/>
          <w:szCs w:val="24"/>
        </w:rPr>
        <w:t>,</w:t>
      </w:r>
      <w:r w:rsidR="00050F6A" w:rsidRPr="005D350F">
        <w:rPr>
          <w:rFonts w:cs="Times New Roman"/>
          <w:noProof/>
          <w:szCs w:val="24"/>
        </w:rPr>
        <w:t xml:space="preserve"> UAB </w:t>
      </w:r>
      <w:r w:rsidRPr="005D350F">
        <w:rPr>
          <w:rFonts w:cs="Times New Roman"/>
          <w:noProof/>
          <w:szCs w:val="24"/>
        </w:rPr>
        <w:t>„</w:t>
      </w:r>
      <w:r w:rsidR="00050F6A" w:rsidRPr="005D350F">
        <w:rPr>
          <w:rFonts w:cs="Times New Roman"/>
          <w:noProof/>
          <w:szCs w:val="24"/>
        </w:rPr>
        <w:t>Deklora</w:t>
      </w:r>
      <w:r w:rsidRPr="005D350F">
        <w:rPr>
          <w:rFonts w:cs="Times New Roman"/>
          <w:noProof/>
          <w:szCs w:val="24"/>
        </w:rPr>
        <w:t>“</w:t>
      </w:r>
      <w:r w:rsidR="007C232F" w:rsidRPr="005D350F">
        <w:rPr>
          <w:rFonts w:cs="Times New Roman"/>
          <w:noProof/>
          <w:szCs w:val="24"/>
        </w:rPr>
        <w:t xml:space="preserve"> ir </w:t>
      </w:r>
      <w:r w:rsidR="004746B1" w:rsidRPr="005D350F">
        <w:rPr>
          <w:rFonts w:cs="Times New Roman"/>
          <w:noProof/>
          <w:szCs w:val="24"/>
        </w:rPr>
        <w:t>ūkio</w:t>
      </w:r>
      <w:r w:rsidR="00F75A31">
        <w:rPr>
          <w:rFonts w:cs="Times New Roman"/>
          <w:noProof/>
          <w:szCs w:val="24"/>
        </w:rPr>
        <w:t xml:space="preserve"> subjektas, kurio duom</w:t>
      </w:r>
      <w:r w:rsidR="004746B1" w:rsidRPr="005D350F">
        <w:rPr>
          <w:rFonts w:cs="Times New Roman"/>
          <w:noProof/>
          <w:szCs w:val="24"/>
        </w:rPr>
        <w:t>enys neskelbiami</w:t>
      </w:r>
      <w:r w:rsidR="007C232F" w:rsidRPr="005D350F">
        <w:rPr>
          <w:rFonts w:cs="Times New Roman"/>
          <w:noProof/>
          <w:szCs w:val="24"/>
        </w:rPr>
        <w:t>.</w:t>
      </w:r>
    </w:p>
    <w:p w:rsidR="0072747A" w:rsidRPr="005D350F" w:rsidRDefault="00050F6A" w:rsidP="006A6EC6">
      <w:pPr>
        <w:spacing w:after="0" w:line="360" w:lineRule="auto"/>
        <w:ind w:firstLine="567"/>
        <w:jc w:val="both"/>
        <w:rPr>
          <w:rFonts w:cs="Times New Roman"/>
          <w:noProof/>
          <w:szCs w:val="24"/>
        </w:rPr>
      </w:pPr>
      <w:r w:rsidRPr="005D350F">
        <w:rPr>
          <w:rFonts w:cs="Times New Roman"/>
          <w:noProof/>
          <w:szCs w:val="24"/>
        </w:rPr>
        <w:t>Pirmoji ir kol kas vienintel</w:t>
      </w:r>
      <w:r w:rsidR="0072747A" w:rsidRPr="005D350F">
        <w:rPr>
          <w:rFonts w:cs="Times New Roman"/>
          <w:noProof/>
          <w:szCs w:val="24"/>
        </w:rPr>
        <w:t>is ūkio subjektas</w:t>
      </w:r>
      <w:r w:rsidRPr="005D350F">
        <w:rPr>
          <w:rFonts w:cs="Times New Roman"/>
          <w:noProof/>
          <w:szCs w:val="24"/>
        </w:rPr>
        <w:t xml:space="preserve"> Lietuvoje UAB </w:t>
      </w:r>
      <w:r w:rsidR="0072747A" w:rsidRPr="005D350F">
        <w:rPr>
          <w:rFonts w:cs="Times New Roman"/>
          <w:noProof/>
          <w:szCs w:val="24"/>
        </w:rPr>
        <w:t>„</w:t>
      </w:r>
      <w:r w:rsidRPr="005D350F">
        <w:rPr>
          <w:rFonts w:cs="Times New Roman"/>
          <w:noProof/>
          <w:szCs w:val="24"/>
        </w:rPr>
        <w:t>DPD Lietuva</w:t>
      </w:r>
      <w:r w:rsidR="0072747A" w:rsidRPr="005D350F">
        <w:rPr>
          <w:rFonts w:cs="Times New Roman"/>
          <w:noProof/>
          <w:szCs w:val="24"/>
        </w:rPr>
        <w:t>“</w:t>
      </w:r>
      <w:r w:rsidRPr="005D350F">
        <w:rPr>
          <w:rFonts w:cs="Times New Roman"/>
          <w:noProof/>
          <w:szCs w:val="24"/>
        </w:rPr>
        <w:t xml:space="preserve"> turi AEOS – saugumo ir saugos sertifikatą. Jis patvirtina įmonės finansinį stabilumą bei patikimumą, užtikrinant ES reikalavimus atitinkantį siuntų, dokumentų ir duomenų saugumą.</w:t>
      </w:r>
    </w:p>
    <w:p w:rsidR="006A6EC6" w:rsidRPr="005D350F" w:rsidRDefault="00050F6A" w:rsidP="004E23D0">
      <w:pPr>
        <w:spacing w:after="0" w:line="360" w:lineRule="auto"/>
        <w:ind w:firstLine="567"/>
        <w:jc w:val="both"/>
        <w:rPr>
          <w:rFonts w:cs="Times New Roman"/>
          <w:noProof/>
          <w:szCs w:val="24"/>
        </w:rPr>
      </w:pPr>
      <w:r w:rsidRPr="005D350F">
        <w:rPr>
          <w:rFonts w:cs="Times New Roman"/>
          <w:noProof/>
          <w:szCs w:val="24"/>
        </w:rPr>
        <w:t>Daugiausia</w:t>
      </w:r>
      <w:r w:rsidR="007C232F" w:rsidRPr="005D350F">
        <w:rPr>
          <w:rFonts w:cs="Times New Roman"/>
          <w:noProof/>
          <w:szCs w:val="24"/>
        </w:rPr>
        <w:t xml:space="preserve">, net 15 </w:t>
      </w:r>
      <w:r w:rsidR="0072747A" w:rsidRPr="005D350F">
        <w:rPr>
          <w:rFonts w:cs="Times New Roman"/>
          <w:noProof/>
          <w:szCs w:val="24"/>
        </w:rPr>
        <w:t xml:space="preserve">ūkio subjektų, </w:t>
      </w:r>
      <w:r w:rsidRPr="005D350F">
        <w:rPr>
          <w:rFonts w:cs="Times New Roman"/>
          <w:noProof/>
          <w:szCs w:val="24"/>
        </w:rPr>
        <w:t xml:space="preserve">yra įgijusios AEOF – muitinės formalumų supaprastinimo/saugumo ir saugos sertifikatus: AB </w:t>
      </w:r>
      <w:r w:rsidR="0072747A" w:rsidRPr="005D350F">
        <w:rPr>
          <w:rFonts w:cs="Times New Roman"/>
          <w:noProof/>
          <w:szCs w:val="24"/>
        </w:rPr>
        <w:t>„</w:t>
      </w:r>
      <w:r w:rsidRPr="005D350F">
        <w:rPr>
          <w:rFonts w:cs="Times New Roman"/>
          <w:noProof/>
          <w:szCs w:val="24"/>
        </w:rPr>
        <w:t>Orlen Lietuva</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APL AGENCIES</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MAXIMA LT</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Baltic Air logistics</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DHL Lietuva</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Philip Morris Lietuva</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CMA CGM LIETUVA</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Containership</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Eurovudas</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Magnus logistics</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Rhenus svoris</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Schenker</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Skubios siuntos</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TNT</w:t>
      </w:r>
      <w:r w:rsidR="0072747A" w:rsidRPr="005D350F">
        <w:rPr>
          <w:rFonts w:cs="Times New Roman"/>
          <w:noProof/>
          <w:szCs w:val="24"/>
        </w:rPr>
        <w:t>“</w:t>
      </w:r>
      <w:r w:rsidRPr="005D350F">
        <w:rPr>
          <w:rFonts w:cs="Times New Roman"/>
          <w:noProof/>
          <w:szCs w:val="24"/>
        </w:rPr>
        <w:t xml:space="preserve">, UAB </w:t>
      </w:r>
      <w:r w:rsidR="0072747A" w:rsidRPr="005D350F">
        <w:rPr>
          <w:rFonts w:cs="Times New Roman"/>
          <w:noProof/>
          <w:szCs w:val="24"/>
        </w:rPr>
        <w:t>„</w:t>
      </w:r>
      <w:r w:rsidRPr="005D350F">
        <w:rPr>
          <w:rFonts w:cs="Times New Roman"/>
          <w:noProof/>
          <w:szCs w:val="24"/>
        </w:rPr>
        <w:t>Trivilita</w:t>
      </w:r>
      <w:r w:rsidR="0072747A" w:rsidRPr="005D350F">
        <w:rPr>
          <w:rFonts w:cs="Times New Roman"/>
          <w:noProof/>
          <w:szCs w:val="24"/>
        </w:rPr>
        <w:t>“</w:t>
      </w:r>
      <w:r w:rsidRPr="005D350F">
        <w:rPr>
          <w:rFonts w:cs="Times New Roman"/>
          <w:noProof/>
          <w:szCs w:val="24"/>
        </w:rPr>
        <w:t xml:space="preserve"> ir UAB </w:t>
      </w:r>
      <w:r w:rsidR="0072747A" w:rsidRPr="005D350F">
        <w:rPr>
          <w:rFonts w:cs="Times New Roman"/>
          <w:noProof/>
          <w:szCs w:val="24"/>
        </w:rPr>
        <w:t>„</w:t>
      </w:r>
      <w:r w:rsidRPr="005D350F">
        <w:rPr>
          <w:rFonts w:cs="Times New Roman"/>
          <w:noProof/>
          <w:szCs w:val="24"/>
        </w:rPr>
        <w:t>Bretalita</w:t>
      </w:r>
      <w:r w:rsidR="0072747A" w:rsidRPr="005D350F">
        <w:rPr>
          <w:rFonts w:cs="Times New Roman"/>
          <w:noProof/>
          <w:szCs w:val="24"/>
        </w:rPr>
        <w:t>“</w:t>
      </w:r>
      <w:r w:rsidR="00371475" w:rsidRPr="005D350F">
        <w:rPr>
          <w:rFonts w:cs="Times New Roman"/>
          <w:noProof/>
          <w:szCs w:val="24"/>
        </w:rPr>
        <w:t>.</w:t>
      </w:r>
    </w:p>
    <w:p w:rsidR="0029041E" w:rsidRPr="005D350F" w:rsidRDefault="004E23D0" w:rsidP="006A6EC6">
      <w:pPr>
        <w:spacing w:after="0" w:line="360" w:lineRule="auto"/>
        <w:ind w:firstLine="567"/>
        <w:jc w:val="both"/>
        <w:rPr>
          <w:rFonts w:cs="Times New Roman"/>
          <w:noProof/>
          <w:szCs w:val="24"/>
        </w:rPr>
      </w:pPr>
      <w:r w:rsidRPr="005D350F">
        <w:rPr>
          <w:rFonts w:cs="Times New Roman"/>
          <w:noProof/>
          <w:szCs w:val="24"/>
        </w:rPr>
        <w:t>Iš pateikto grafiko (žr. 9 pav.) galime matyti</w:t>
      </w:r>
      <w:r w:rsidR="005563A8">
        <w:rPr>
          <w:rFonts w:cs="Times New Roman"/>
          <w:noProof/>
          <w:szCs w:val="24"/>
        </w:rPr>
        <w:t xml:space="preserve"> </w:t>
      </w:r>
      <w:r w:rsidR="00963D85" w:rsidRPr="005D350F">
        <w:rPr>
          <w:rFonts w:cs="Times New Roman"/>
          <w:noProof/>
          <w:szCs w:val="24"/>
        </w:rPr>
        <w:t xml:space="preserve">Lietuvoje </w:t>
      </w:r>
      <w:r w:rsidRPr="005D350F">
        <w:rPr>
          <w:rFonts w:cs="Times New Roman"/>
          <w:noProof/>
          <w:szCs w:val="24"/>
        </w:rPr>
        <w:t xml:space="preserve">ūkio subjektams </w:t>
      </w:r>
      <w:r w:rsidR="004746B1" w:rsidRPr="005D350F">
        <w:rPr>
          <w:rFonts w:cs="Times New Roman"/>
          <w:noProof/>
          <w:szCs w:val="24"/>
        </w:rPr>
        <w:t xml:space="preserve">suteiktų </w:t>
      </w:r>
      <w:r w:rsidR="0029041E" w:rsidRPr="005D350F">
        <w:rPr>
          <w:rFonts w:cs="Times New Roman"/>
          <w:noProof/>
          <w:szCs w:val="24"/>
        </w:rPr>
        <w:t xml:space="preserve">AEO </w:t>
      </w:r>
      <w:r w:rsidR="00963D85" w:rsidRPr="005D350F">
        <w:rPr>
          <w:rFonts w:cs="Times New Roman"/>
          <w:noProof/>
          <w:szCs w:val="24"/>
        </w:rPr>
        <w:t>sertifikatų augimą</w:t>
      </w:r>
      <w:r w:rsidR="00C25120" w:rsidRPr="005D350F">
        <w:rPr>
          <w:rFonts w:cs="Times New Roman"/>
          <w:noProof/>
          <w:szCs w:val="24"/>
        </w:rPr>
        <w:t xml:space="preserve"> 2009 – </w:t>
      </w:r>
      <w:r w:rsidR="004746B1" w:rsidRPr="005D350F">
        <w:rPr>
          <w:rFonts w:cs="Times New Roman"/>
          <w:noProof/>
          <w:szCs w:val="24"/>
        </w:rPr>
        <w:t>2012 m</w:t>
      </w:r>
      <w:r w:rsidR="00963D85" w:rsidRPr="005D350F">
        <w:rPr>
          <w:rFonts w:cs="Times New Roman"/>
          <w:noProof/>
          <w:szCs w:val="24"/>
        </w:rPr>
        <w:t>.</w:t>
      </w:r>
    </w:p>
    <w:p w:rsidR="0029041E" w:rsidRPr="005D350F" w:rsidRDefault="00FF5C54" w:rsidP="003E76DA">
      <w:pPr>
        <w:spacing w:after="0" w:line="360" w:lineRule="auto"/>
        <w:jc w:val="both"/>
        <w:rPr>
          <w:rFonts w:cs="Times New Roman"/>
          <w:noProof/>
          <w:color w:val="00B050"/>
          <w:szCs w:val="24"/>
        </w:rPr>
      </w:pPr>
      <w:r w:rsidRPr="005D350F">
        <w:rPr>
          <w:rFonts w:cs="Times New Roman"/>
          <w:noProof/>
          <w:color w:val="00B050"/>
          <w:szCs w:val="24"/>
          <w:lang w:eastAsia="lt-LT"/>
        </w:rPr>
        <w:drawing>
          <wp:inline distT="0" distB="0" distL="0" distR="0">
            <wp:extent cx="6286500" cy="1762125"/>
            <wp:effectExtent l="0" t="0" r="19050" b="9525"/>
            <wp:docPr id="2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9041E" w:rsidRPr="005D350F" w:rsidRDefault="0029041E" w:rsidP="0029041E">
      <w:pPr>
        <w:spacing w:after="0" w:line="360" w:lineRule="auto"/>
        <w:jc w:val="both"/>
        <w:rPr>
          <w:rFonts w:cs="Times New Roman"/>
          <w:noProof/>
          <w:sz w:val="22"/>
        </w:rPr>
      </w:pPr>
      <w:r w:rsidRPr="005D350F">
        <w:rPr>
          <w:rFonts w:cs="Times New Roman"/>
          <w:b/>
          <w:noProof/>
          <w:sz w:val="22"/>
        </w:rPr>
        <w:t xml:space="preserve">Šaltinis: </w:t>
      </w:r>
      <w:r w:rsidRPr="005D350F">
        <w:rPr>
          <w:rFonts w:cs="Times New Roman"/>
          <w:noProof/>
          <w:sz w:val="22"/>
        </w:rPr>
        <w:t>Europos komisijos duomenų bazė</w:t>
      </w:r>
    </w:p>
    <w:p w:rsidR="0029041E" w:rsidRPr="005D350F" w:rsidRDefault="004E23D0" w:rsidP="0029041E">
      <w:pPr>
        <w:spacing w:after="0" w:line="360" w:lineRule="auto"/>
        <w:ind w:firstLine="567"/>
        <w:jc w:val="center"/>
        <w:rPr>
          <w:rFonts w:cs="Times New Roman"/>
          <w:b/>
          <w:noProof/>
          <w:szCs w:val="24"/>
        </w:rPr>
      </w:pPr>
      <w:r w:rsidRPr="005D350F">
        <w:rPr>
          <w:rFonts w:cs="Times New Roman"/>
          <w:b/>
          <w:noProof/>
          <w:szCs w:val="24"/>
        </w:rPr>
        <w:t>9</w:t>
      </w:r>
      <w:r w:rsidR="0029041E" w:rsidRPr="005D350F">
        <w:rPr>
          <w:rFonts w:cs="Times New Roman"/>
          <w:b/>
          <w:noProof/>
          <w:szCs w:val="24"/>
        </w:rPr>
        <w:t xml:space="preserve"> pav. Įgaliotųjų ekonominių operacijų vykdytojų</w:t>
      </w:r>
      <w:r w:rsidRPr="005D350F">
        <w:rPr>
          <w:rFonts w:cs="Times New Roman"/>
          <w:b/>
          <w:noProof/>
          <w:szCs w:val="24"/>
        </w:rPr>
        <w:t xml:space="preserve"> skaičiaus</w:t>
      </w:r>
      <w:r w:rsidR="0029041E" w:rsidRPr="005D350F">
        <w:rPr>
          <w:rFonts w:cs="Times New Roman"/>
          <w:b/>
          <w:noProof/>
          <w:szCs w:val="24"/>
        </w:rPr>
        <w:t xml:space="preserve"> augimas</w:t>
      </w:r>
      <w:r w:rsidR="00963D85" w:rsidRPr="005D350F">
        <w:rPr>
          <w:rFonts w:cs="Times New Roman"/>
          <w:b/>
          <w:noProof/>
          <w:szCs w:val="24"/>
        </w:rPr>
        <w:t xml:space="preserve"> Lietuvoje</w:t>
      </w:r>
      <w:r w:rsidR="003E76DA">
        <w:rPr>
          <w:rFonts w:cs="Times New Roman"/>
          <w:b/>
          <w:noProof/>
          <w:szCs w:val="24"/>
        </w:rPr>
        <w:t xml:space="preserve"> (vnt.)</w:t>
      </w:r>
    </w:p>
    <w:p w:rsidR="0029041E" w:rsidRPr="005D350F" w:rsidRDefault="00963D85" w:rsidP="00FF5C54">
      <w:pPr>
        <w:spacing w:after="0" w:line="360" w:lineRule="auto"/>
        <w:ind w:firstLine="567"/>
        <w:jc w:val="both"/>
        <w:rPr>
          <w:rFonts w:cs="Times New Roman"/>
          <w:noProof/>
          <w:szCs w:val="24"/>
        </w:rPr>
      </w:pPr>
      <w:r w:rsidRPr="005D350F">
        <w:rPr>
          <w:rFonts w:cs="Times New Roman"/>
          <w:noProof/>
          <w:szCs w:val="24"/>
        </w:rPr>
        <w:t xml:space="preserve">Per </w:t>
      </w:r>
      <w:r w:rsidR="004E23D0" w:rsidRPr="005D350F">
        <w:rPr>
          <w:rFonts w:cs="Times New Roman"/>
          <w:noProof/>
          <w:szCs w:val="24"/>
        </w:rPr>
        <w:t>2009 m.</w:t>
      </w:r>
      <w:r w:rsidR="009438BE">
        <w:rPr>
          <w:rFonts w:cs="Times New Roman"/>
          <w:noProof/>
          <w:szCs w:val="24"/>
        </w:rPr>
        <w:t xml:space="preserve"> AEO sertifikatai buvo išduoti 6</w:t>
      </w:r>
      <w:r w:rsidR="004E23D0" w:rsidRPr="005D350F">
        <w:rPr>
          <w:rFonts w:cs="Times New Roman"/>
          <w:noProof/>
          <w:szCs w:val="24"/>
        </w:rPr>
        <w:t xml:space="preserve"> ūkio subjektams. 2010 </w:t>
      </w:r>
      <w:r w:rsidRPr="005D350F">
        <w:rPr>
          <w:rFonts w:cs="Times New Roman"/>
          <w:noProof/>
          <w:szCs w:val="24"/>
        </w:rPr>
        <w:t>m. AEO statusas suteiktas dar 10</w:t>
      </w:r>
      <w:r w:rsidR="00FF5C54" w:rsidRPr="005D350F">
        <w:rPr>
          <w:rFonts w:cs="Times New Roman"/>
          <w:noProof/>
          <w:szCs w:val="24"/>
        </w:rPr>
        <w:t xml:space="preserve"> ūkio subjektų, o</w:t>
      </w:r>
      <w:r w:rsidR="004E23D0" w:rsidRPr="005D350F">
        <w:rPr>
          <w:rFonts w:cs="Times New Roman"/>
          <w:noProof/>
          <w:szCs w:val="24"/>
        </w:rPr>
        <w:t xml:space="preserve"> 2011 m. </w:t>
      </w:r>
      <w:r w:rsidR="00FF5C54" w:rsidRPr="005D350F">
        <w:rPr>
          <w:rFonts w:cs="Times New Roman"/>
          <w:noProof/>
          <w:szCs w:val="24"/>
        </w:rPr>
        <w:t xml:space="preserve">– 5. Ir visai neseniai 2012 m. vasario 17d. UAB „Bretalita“ buvo suteiktas AEO statusas. Šiandienai AEO statusą turi 22 ūkio subjektai Lietuvoje. </w:t>
      </w:r>
    </w:p>
    <w:p w:rsidR="00050F6A" w:rsidRPr="005D350F" w:rsidRDefault="006A6EC6" w:rsidP="00BD4FD4">
      <w:pPr>
        <w:spacing w:after="0" w:line="360" w:lineRule="auto"/>
        <w:ind w:firstLine="567"/>
        <w:jc w:val="both"/>
        <w:rPr>
          <w:rFonts w:cs="Times New Roman"/>
          <w:noProof/>
          <w:szCs w:val="24"/>
        </w:rPr>
      </w:pPr>
      <w:r w:rsidRPr="005D350F">
        <w:rPr>
          <w:rFonts w:cs="Times New Roman"/>
          <w:noProof/>
          <w:szCs w:val="24"/>
        </w:rPr>
        <w:t xml:space="preserve">AEO sertifikatą </w:t>
      </w:r>
      <w:r w:rsidR="00050F6A" w:rsidRPr="005D350F">
        <w:rPr>
          <w:rFonts w:cs="Times New Roman"/>
          <w:noProof/>
          <w:szCs w:val="24"/>
        </w:rPr>
        <w:t>turin</w:t>
      </w:r>
      <w:r w:rsidRPr="005D350F">
        <w:rPr>
          <w:rFonts w:cs="Times New Roman"/>
          <w:noProof/>
          <w:szCs w:val="24"/>
        </w:rPr>
        <w:t xml:space="preserve">tys ūkio subjektai </w:t>
      </w:r>
      <w:r w:rsidR="00050F6A" w:rsidRPr="005D350F">
        <w:rPr>
          <w:rFonts w:cs="Times New Roman"/>
          <w:noProof/>
          <w:szCs w:val="24"/>
        </w:rPr>
        <w:t>visoje ES vertinam</w:t>
      </w:r>
      <w:r w:rsidRPr="005D350F">
        <w:rPr>
          <w:rFonts w:cs="Times New Roman"/>
          <w:noProof/>
          <w:szCs w:val="24"/>
        </w:rPr>
        <w:t>i</w:t>
      </w:r>
      <w:r w:rsidR="00050F6A" w:rsidRPr="005D350F">
        <w:rPr>
          <w:rFonts w:cs="Times New Roman"/>
          <w:noProof/>
          <w:szCs w:val="24"/>
        </w:rPr>
        <w:t xml:space="preserve"> kaip patikim</w:t>
      </w:r>
      <w:r w:rsidRPr="005D350F">
        <w:rPr>
          <w:rFonts w:cs="Times New Roman"/>
          <w:noProof/>
          <w:szCs w:val="24"/>
        </w:rPr>
        <w:t>i</w:t>
      </w:r>
      <w:r w:rsidR="00050F6A" w:rsidRPr="005D350F">
        <w:rPr>
          <w:rFonts w:cs="Times New Roman"/>
          <w:noProof/>
          <w:szCs w:val="24"/>
        </w:rPr>
        <w:t xml:space="preserve"> ir saugios rinkos dalyv</w:t>
      </w:r>
      <w:r w:rsidRPr="005D350F">
        <w:rPr>
          <w:rFonts w:cs="Times New Roman"/>
          <w:noProof/>
          <w:szCs w:val="24"/>
        </w:rPr>
        <w:t xml:space="preserve">iai. Tai leidžia jiems </w:t>
      </w:r>
      <w:r w:rsidR="00050F6A" w:rsidRPr="005D350F">
        <w:rPr>
          <w:rFonts w:cs="Times New Roman"/>
          <w:noProof/>
          <w:szCs w:val="24"/>
        </w:rPr>
        <w:t>naudotis įvairiomis lengvatomis, susijusiomis su muit</w:t>
      </w:r>
      <w:r w:rsidRPr="005D350F">
        <w:rPr>
          <w:rFonts w:cs="Times New Roman"/>
          <w:noProof/>
          <w:szCs w:val="24"/>
        </w:rPr>
        <w:t>i</w:t>
      </w:r>
      <w:r w:rsidR="00050F6A" w:rsidRPr="005D350F">
        <w:rPr>
          <w:rFonts w:cs="Times New Roman"/>
          <w:noProof/>
          <w:szCs w:val="24"/>
        </w:rPr>
        <w:t xml:space="preserve">nės procedūromis ir prekių gabenimu per ES </w:t>
      </w:r>
      <w:r w:rsidRPr="005D350F">
        <w:rPr>
          <w:rFonts w:cs="Times New Roman"/>
          <w:noProof/>
          <w:szCs w:val="24"/>
        </w:rPr>
        <w:t xml:space="preserve">muitų </w:t>
      </w:r>
      <w:r w:rsidR="00050F6A" w:rsidRPr="005D350F">
        <w:rPr>
          <w:rFonts w:cs="Times New Roman"/>
          <w:noProof/>
          <w:szCs w:val="24"/>
        </w:rPr>
        <w:t>sieną. AEO sertifikatų turėtojams nereikia stovėti eilėse prie ES sienų, kadangi jų krovinys yra tikrinamas rečiau, o atrinkus jį suteikia</w:t>
      </w:r>
      <w:r w:rsidRPr="005D350F">
        <w:rPr>
          <w:rFonts w:cs="Times New Roman"/>
          <w:noProof/>
          <w:szCs w:val="24"/>
        </w:rPr>
        <w:t>ma</w:t>
      </w:r>
      <w:r w:rsidR="00050F6A" w:rsidRPr="005D350F">
        <w:rPr>
          <w:rFonts w:cs="Times New Roman"/>
          <w:noProof/>
          <w:szCs w:val="24"/>
        </w:rPr>
        <w:t xml:space="preserve"> pirmumo teisė. Vienoje ES valstybėje išduotą AEO sertifikatą pripažįsta ir kitos ES valstybės. Planuojama, kad ateityje šiuos </w:t>
      </w:r>
      <w:r w:rsidR="00050F6A" w:rsidRPr="005D350F">
        <w:rPr>
          <w:rFonts w:cs="Times New Roman"/>
          <w:noProof/>
          <w:szCs w:val="24"/>
        </w:rPr>
        <w:lastRenderedPageBreak/>
        <w:t>sertifikatus pripažins ir kitos pasaulio valstybės, Pasaulio muitinių organizacijos narės ir Saugumo programos dalyvės.</w:t>
      </w:r>
    </w:p>
    <w:p w:rsidR="00537A06" w:rsidRPr="005D350F" w:rsidRDefault="006A6EC6" w:rsidP="00BD4FD4">
      <w:pPr>
        <w:spacing w:after="0" w:line="360" w:lineRule="auto"/>
        <w:ind w:firstLine="567"/>
        <w:jc w:val="both"/>
        <w:rPr>
          <w:rFonts w:cs="Times New Roman"/>
          <w:noProof/>
          <w:szCs w:val="24"/>
        </w:rPr>
      </w:pPr>
      <w:r w:rsidRPr="005D350F">
        <w:rPr>
          <w:rFonts w:cs="Times New Roman"/>
          <w:noProof/>
          <w:szCs w:val="24"/>
        </w:rPr>
        <w:t>Įgaliot</w:t>
      </w:r>
      <w:r w:rsidR="00537A06" w:rsidRPr="005D350F">
        <w:rPr>
          <w:rFonts w:cs="Times New Roman"/>
          <w:noProof/>
          <w:szCs w:val="24"/>
        </w:rPr>
        <w:t>ieji ekonominiai operatoriai – logistiniu požiūriu išskirtiniai TLK nariai. Visi jie yra deklarantai, muitinės tarpininkai, muitinės prižiūrimų sandėlių ir/ar terminalų steigėjai, draudimo brokeriai ar agentai, ekspeditoriai, kai kurie iš jų yra ir vežėjai. Visumoje tai logistikos kompanijos, turinčios įgaliotojo ekonominio operatoriaus statusą ir atliekančios kompleksines logistines operacijas, ar net teikiančios kompleksines logistines paslaugas.</w:t>
      </w:r>
    </w:p>
    <w:p w:rsidR="00537A06" w:rsidRPr="005D350F" w:rsidRDefault="005A0D60" w:rsidP="00BD4FD4">
      <w:pPr>
        <w:spacing w:after="0" w:line="360" w:lineRule="auto"/>
        <w:ind w:firstLine="567"/>
        <w:jc w:val="both"/>
        <w:rPr>
          <w:rFonts w:cs="Times New Roman"/>
          <w:noProof/>
          <w:szCs w:val="24"/>
        </w:rPr>
      </w:pPr>
      <w:r w:rsidRPr="005D350F">
        <w:rPr>
          <w:rFonts w:cs="Times New Roman"/>
          <w:noProof/>
          <w:szCs w:val="24"/>
        </w:rPr>
        <w:t xml:space="preserve">TLK narių atstovas muitinėje (muitinės tarpininkas ar kitas ūkio subjektas) – neišvengiamas šio kanalo elementas, nes pagrindiniai TLK nariai paprastai nedeklaruoja savo prekių, o logistines paslaugas teikiantys tarpininkai (vežėjai, ekspeditoriai, logistikos kompanijos ir kt.) </w:t>
      </w:r>
      <w:r w:rsidR="00BD4FD4" w:rsidRPr="005D350F">
        <w:rPr>
          <w:rFonts w:cs="Times New Roman"/>
          <w:noProof/>
          <w:szCs w:val="24"/>
        </w:rPr>
        <w:t xml:space="preserve">dažnai </w:t>
      </w:r>
      <w:r w:rsidRPr="005D350F">
        <w:rPr>
          <w:rFonts w:cs="Times New Roman"/>
          <w:noProof/>
          <w:szCs w:val="24"/>
        </w:rPr>
        <w:t xml:space="preserve">muitinės formalumų </w:t>
      </w:r>
      <w:r w:rsidR="00BD4FD4" w:rsidRPr="005D350F">
        <w:rPr>
          <w:rFonts w:cs="Times New Roman"/>
          <w:noProof/>
          <w:szCs w:val="24"/>
        </w:rPr>
        <w:t xml:space="preserve">patys neatlieka. Todėl ankščiau pateiktą </w:t>
      </w:r>
      <w:r w:rsidR="00537A06" w:rsidRPr="005D350F">
        <w:rPr>
          <w:rFonts w:cs="Times New Roman"/>
          <w:noProof/>
          <w:szCs w:val="24"/>
        </w:rPr>
        <w:t>TLK subjekt</w:t>
      </w:r>
      <w:r w:rsidR="00F00CEC" w:rsidRPr="005D350F">
        <w:rPr>
          <w:rFonts w:cs="Times New Roman"/>
          <w:noProof/>
          <w:szCs w:val="24"/>
        </w:rPr>
        <w:t>ų sąveiką atspindinčią schemą</w:t>
      </w:r>
      <w:r w:rsidR="00BD4FD4" w:rsidRPr="005D350F">
        <w:rPr>
          <w:rFonts w:cs="Times New Roman"/>
          <w:noProof/>
          <w:szCs w:val="24"/>
        </w:rPr>
        <w:t xml:space="preserve"> galima išplėsti, nurodant joje vieno specifinio TLK tarpininko - muitinės tarpininko, vietą TLK (žr. </w:t>
      </w:r>
      <w:r w:rsidR="00412A4F" w:rsidRPr="005D350F">
        <w:rPr>
          <w:rFonts w:cs="Times New Roman"/>
          <w:noProof/>
          <w:szCs w:val="24"/>
        </w:rPr>
        <w:t>10</w:t>
      </w:r>
      <w:r w:rsidR="00BD4FD4" w:rsidRPr="005D350F">
        <w:rPr>
          <w:rFonts w:cs="Times New Roman"/>
          <w:noProof/>
          <w:szCs w:val="24"/>
        </w:rPr>
        <w:t xml:space="preserve"> pav.).</w:t>
      </w:r>
    </w:p>
    <w:p w:rsidR="00537A06" w:rsidRPr="005D350F" w:rsidRDefault="0016515A" w:rsidP="00537A06">
      <w:pPr>
        <w:spacing w:after="0" w:line="360" w:lineRule="auto"/>
        <w:rPr>
          <w:rFonts w:cs="Times New Roman"/>
          <w:b/>
          <w:noProof/>
          <w:szCs w:val="24"/>
        </w:rPr>
      </w:pPr>
      <w:r w:rsidRPr="0016515A">
        <w:rPr>
          <w:rFonts w:cs="Times New Roman"/>
          <w:b/>
          <w:noProof/>
          <w:szCs w:val="24"/>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10.25pt;margin-top:52.05pt;width:9.4pt;height:46.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" adj="16686" fillcolor="#c6d9f1 [671]" strokecolor="#95b3d7 [1940]">
            <v:textbox style="layout-flow:vertical-ideographic"/>
          </v:shape>
        </w:pict>
      </w:r>
      <w:r w:rsidRPr="0016515A">
        <w:rPr>
          <w:rFonts w:cs="Times New Roman"/>
          <w:b/>
          <w:noProof/>
          <w:szCs w:val="24"/>
          <w:lang w:val="en-US"/>
        </w:rPr>
        <w:pict>
          <v:shape id="_x0000_s1027" type="#_x0000_t67" style="position:absolute;margin-left:210.25pt;margin-top:159.3pt;width:9.4pt;height:46.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" adj="16765" fillcolor="#c6d9f1 [671]" strokecolor="#95b3d7 [1940]">
            <v:textbox style="layout-flow:vertical-ideographic"/>
          </v:shape>
        </w:pict>
      </w:r>
      <w:r w:rsidR="00BB3B59" w:rsidRPr="005D350F">
        <w:rPr>
          <w:rFonts w:cs="Times New Roman"/>
          <w:b/>
          <w:noProof/>
          <w:szCs w:val="24"/>
          <w:lang w:eastAsia="lt-LT"/>
        </w:rPr>
        <w:drawing>
          <wp:inline distT="0" distB="0" distL="0" distR="0">
            <wp:extent cx="5486400" cy="3505200"/>
            <wp:effectExtent l="0" t="1905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CB056A" w:rsidRPr="005D350F" w:rsidRDefault="00CB056A" w:rsidP="00CB056A">
      <w:pPr>
        <w:tabs>
          <w:tab w:val="left" w:pos="3900"/>
        </w:tabs>
        <w:spacing w:after="0" w:line="360" w:lineRule="auto"/>
        <w:jc w:val="both"/>
        <w:rPr>
          <w:rFonts w:cs="Times New Roman"/>
          <w:b/>
          <w:noProof/>
          <w:sz w:val="22"/>
        </w:rPr>
      </w:pPr>
      <w:r w:rsidRPr="005D350F">
        <w:rPr>
          <w:rFonts w:cs="Times New Roman"/>
          <w:b/>
          <w:noProof/>
          <w:sz w:val="22"/>
        </w:rPr>
        <w:t xml:space="preserve">Šaltinis: </w:t>
      </w:r>
      <w:r w:rsidRPr="005D350F">
        <w:rPr>
          <w:rFonts w:cs="Times New Roman"/>
          <w:noProof/>
          <w:sz w:val="22"/>
        </w:rPr>
        <w:t>Sudaryta autorės</w:t>
      </w:r>
    </w:p>
    <w:p w:rsidR="00BD4FD4" w:rsidRPr="005D350F" w:rsidRDefault="007B4512" w:rsidP="00BD4FD4">
      <w:pPr>
        <w:spacing w:after="0" w:line="360" w:lineRule="auto"/>
        <w:jc w:val="center"/>
        <w:rPr>
          <w:rFonts w:cs="Times New Roman"/>
          <w:noProof/>
          <w:color w:val="00B050"/>
          <w:szCs w:val="24"/>
        </w:rPr>
      </w:pPr>
      <w:r w:rsidRPr="005D350F">
        <w:rPr>
          <w:rFonts w:cs="Times New Roman"/>
          <w:b/>
          <w:noProof/>
          <w:szCs w:val="24"/>
        </w:rPr>
        <w:t>10</w:t>
      </w:r>
      <w:r w:rsidR="00537A06" w:rsidRPr="005D350F">
        <w:rPr>
          <w:rFonts w:cs="Times New Roman"/>
          <w:b/>
          <w:noProof/>
          <w:szCs w:val="24"/>
        </w:rPr>
        <w:t xml:space="preserve"> pav. </w:t>
      </w:r>
      <w:r w:rsidR="005A0D60" w:rsidRPr="005D350F">
        <w:rPr>
          <w:rFonts w:cs="Times New Roman"/>
          <w:b/>
          <w:noProof/>
          <w:szCs w:val="24"/>
        </w:rPr>
        <w:t>Muitinės tarpininka</w:t>
      </w:r>
      <w:r w:rsidR="00F0323B" w:rsidRPr="005D350F">
        <w:rPr>
          <w:rFonts w:cs="Times New Roman"/>
          <w:b/>
          <w:noProof/>
          <w:szCs w:val="24"/>
        </w:rPr>
        <w:t>i</w:t>
      </w:r>
      <w:r w:rsidR="005A0D60" w:rsidRPr="005D350F">
        <w:rPr>
          <w:rFonts w:cs="Times New Roman"/>
          <w:b/>
          <w:noProof/>
          <w:szCs w:val="24"/>
        </w:rPr>
        <w:t xml:space="preserve"> TLK</w:t>
      </w:r>
    </w:p>
    <w:p w:rsidR="00C76A59" w:rsidRPr="005D350F" w:rsidRDefault="00BD4FD4" w:rsidP="00BD4FD4">
      <w:pPr>
        <w:spacing w:after="0" w:line="360" w:lineRule="auto"/>
        <w:ind w:firstLine="567"/>
        <w:jc w:val="both"/>
        <w:rPr>
          <w:rFonts w:cs="Times New Roman"/>
          <w:noProof/>
          <w:szCs w:val="24"/>
        </w:rPr>
      </w:pPr>
      <w:r w:rsidRPr="005D350F">
        <w:rPr>
          <w:rFonts w:cs="Times New Roman"/>
          <w:noProof/>
          <w:szCs w:val="24"/>
        </w:rPr>
        <w:t xml:space="preserve">Muitinės tarpininko (ar kito </w:t>
      </w:r>
      <w:r w:rsidR="00C76A59" w:rsidRPr="005D350F">
        <w:rPr>
          <w:rFonts w:cs="Times New Roman"/>
          <w:noProof/>
          <w:szCs w:val="24"/>
        </w:rPr>
        <w:t xml:space="preserve">TLK subjekto </w:t>
      </w:r>
      <w:r w:rsidRPr="005D350F">
        <w:rPr>
          <w:rFonts w:cs="Times New Roman"/>
          <w:noProof/>
          <w:szCs w:val="24"/>
        </w:rPr>
        <w:t>atstovo muitinėje) vaidmuo TLK, jo teikiamos paslaugos ir sąveika su kitais TLK subjektais priklauso nuo daugelio fak</w:t>
      </w:r>
      <w:r w:rsidR="00C76A59" w:rsidRPr="005D350F">
        <w:rPr>
          <w:rFonts w:cs="Times New Roman"/>
          <w:noProof/>
          <w:szCs w:val="24"/>
        </w:rPr>
        <w:t>to</w:t>
      </w:r>
      <w:r w:rsidRPr="005D350F">
        <w:rPr>
          <w:rFonts w:cs="Times New Roman"/>
          <w:noProof/>
          <w:szCs w:val="24"/>
        </w:rPr>
        <w:t>rių</w:t>
      </w:r>
      <w:r w:rsidR="00C76A59" w:rsidRPr="005D350F">
        <w:rPr>
          <w:rFonts w:cs="Times New Roman"/>
          <w:noProof/>
          <w:szCs w:val="24"/>
        </w:rPr>
        <w:t xml:space="preserve"> (atstovavimo būdo, šalies, kur atstovaujama, atstovavimo sąlygų, aptarnaujamo krovinio ir t. t.).</w:t>
      </w:r>
    </w:p>
    <w:p w:rsidR="00C76A59" w:rsidRPr="005D350F" w:rsidRDefault="00C76A59" w:rsidP="00BD4FD4">
      <w:pPr>
        <w:spacing w:after="0" w:line="360" w:lineRule="auto"/>
        <w:ind w:firstLine="567"/>
        <w:jc w:val="both"/>
        <w:rPr>
          <w:rFonts w:cs="Times New Roman"/>
          <w:noProof/>
          <w:szCs w:val="24"/>
        </w:rPr>
      </w:pPr>
      <w:r w:rsidRPr="005D350F">
        <w:rPr>
          <w:rFonts w:cs="Times New Roman"/>
          <w:noProof/>
          <w:szCs w:val="24"/>
        </w:rPr>
        <w:t xml:space="preserve">Logistiniu požiūriu svarbu tai, kokiame TLK etape – eksporto, importo ar tranzito, -atstovaujamas TLK subjektas, nes prekių deklaravimo, muitinės formalumų atlikimo ir atstovavimo muitinėje paslaugos, šių paslaugų teikimo tvarka ir daugelis kitų faktorių (atsakomybės </w:t>
      </w:r>
      <w:r w:rsidR="003165BD" w:rsidRPr="005D350F">
        <w:rPr>
          <w:rFonts w:cs="Times New Roman"/>
          <w:noProof/>
          <w:szCs w:val="24"/>
        </w:rPr>
        <w:t xml:space="preserve">pasidalinimas, </w:t>
      </w:r>
      <w:r w:rsidR="003165BD" w:rsidRPr="005D350F">
        <w:rPr>
          <w:rFonts w:cs="Times New Roman"/>
          <w:noProof/>
          <w:szCs w:val="24"/>
        </w:rPr>
        <w:lastRenderedPageBreak/>
        <w:t>laidavimas ir t.</w:t>
      </w:r>
      <w:r w:rsidRPr="005D350F">
        <w:rPr>
          <w:rFonts w:cs="Times New Roman"/>
          <w:noProof/>
          <w:szCs w:val="24"/>
        </w:rPr>
        <w:t>t.) iš esmės skiriasi eksportuojami</w:t>
      </w:r>
      <w:r w:rsidR="00A57CB3" w:rsidRPr="005D350F">
        <w:rPr>
          <w:rFonts w:cs="Times New Roman"/>
          <w:noProof/>
          <w:szCs w:val="24"/>
        </w:rPr>
        <w:t>ems, importuojamiems ir tranzitu</w:t>
      </w:r>
      <w:r w:rsidRPr="005D350F">
        <w:rPr>
          <w:rFonts w:cs="Times New Roman"/>
          <w:noProof/>
          <w:szCs w:val="24"/>
        </w:rPr>
        <w:t xml:space="preserve"> gabenamiems kroviniams (prekėms, daiktams ir kitiems materialiems objektams).</w:t>
      </w:r>
    </w:p>
    <w:p w:rsidR="00C76A59" w:rsidRPr="005D350F" w:rsidRDefault="008F594B" w:rsidP="00BD4FD4">
      <w:pPr>
        <w:spacing w:after="0" w:line="360" w:lineRule="auto"/>
        <w:ind w:firstLine="567"/>
        <w:jc w:val="both"/>
        <w:rPr>
          <w:rFonts w:cs="Times New Roman"/>
          <w:noProof/>
          <w:szCs w:val="24"/>
        </w:rPr>
      </w:pPr>
      <w:r w:rsidRPr="005D350F">
        <w:rPr>
          <w:rFonts w:cs="Times New Roman"/>
          <w:noProof/>
          <w:szCs w:val="24"/>
        </w:rPr>
        <w:t>Prieš pradedant analizuoti muitinės tarpininkų veiklą</w:t>
      </w:r>
      <w:r w:rsidR="00ED05D0" w:rsidRPr="005D350F">
        <w:rPr>
          <w:rFonts w:cs="Times New Roman"/>
          <w:noProof/>
          <w:szCs w:val="24"/>
        </w:rPr>
        <w:t>,</w:t>
      </w:r>
      <w:r w:rsidRPr="005D350F">
        <w:rPr>
          <w:rFonts w:cs="Times New Roman"/>
          <w:noProof/>
          <w:szCs w:val="24"/>
        </w:rPr>
        <w:t xml:space="preserve"> aptarsime atstovavimo institutą, atstovavimo muitinėje ypatumus, jo reglamentavimą Lietuvoje ir kitus su atstovavimu muitinėje susijusius klausimus.</w:t>
      </w:r>
    </w:p>
    <w:p w:rsidR="00050F6A" w:rsidRPr="005D350F" w:rsidRDefault="00050F6A" w:rsidP="00E95E8F">
      <w:pPr>
        <w:spacing w:after="0" w:line="360" w:lineRule="auto"/>
        <w:rPr>
          <w:rFonts w:cs="Times New Roman"/>
          <w:noProof/>
          <w:szCs w:val="24"/>
        </w:rPr>
      </w:pPr>
      <w:r w:rsidRPr="005D350F">
        <w:rPr>
          <w:rFonts w:cs="Times New Roman"/>
          <w:noProof/>
          <w:szCs w:val="24"/>
        </w:rPr>
        <w:br w:type="page"/>
      </w:r>
    </w:p>
    <w:p w:rsidR="00050F6A" w:rsidRPr="005D350F" w:rsidRDefault="008F594B" w:rsidP="002F6AE1">
      <w:pPr>
        <w:pStyle w:val="Heading1"/>
        <w:rPr>
          <w:noProof/>
        </w:rPr>
      </w:pPr>
      <w:bookmarkStart w:id="5" w:name="_Toc321871946"/>
      <w:r w:rsidRPr="005D350F">
        <w:rPr>
          <w:noProof/>
        </w:rPr>
        <w:lastRenderedPageBreak/>
        <w:t xml:space="preserve">2. </w:t>
      </w:r>
      <w:r w:rsidR="00050F6A" w:rsidRPr="005D350F">
        <w:rPr>
          <w:noProof/>
        </w:rPr>
        <w:t xml:space="preserve">ATSTOVAVIMAS IR TARPININKAVIMAS </w:t>
      </w:r>
      <w:r w:rsidRPr="005D350F">
        <w:rPr>
          <w:noProof/>
        </w:rPr>
        <w:t>MUITINĖJĖ</w:t>
      </w:r>
      <w:bookmarkEnd w:id="5"/>
    </w:p>
    <w:p w:rsidR="008F594B" w:rsidRPr="005D350F" w:rsidRDefault="008F594B" w:rsidP="008F594B">
      <w:pPr>
        <w:spacing w:after="0" w:line="360" w:lineRule="auto"/>
        <w:jc w:val="center"/>
        <w:rPr>
          <w:rFonts w:cs="Times New Roman"/>
          <w:noProof/>
          <w:szCs w:val="24"/>
        </w:rPr>
      </w:pPr>
    </w:p>
    <w:p w:rsidR="006F5EF1" w:rsidRPr="005D350F" w:rsidRDefault="008F594B" w:rsidP="00A3713B">
      <w:pPr>
        <w:pStyle w:val="Heading2"/>
        <w:ind w:firstLine="567"/>
        <w:jc w:val="left"/>
        <w:rPr>
          <w:noProof/>
        </w:rPr>
      </w:pPr>
      <w:bookmarkStart w:id="6" w:name="_Toc321871947"/>
      <w:r w:rsidRPr="005D350F">
        <w:rPr>
          <w:noProof/>
        </w:rPr>
        <w:t xml:space="preserve">2.1. </w:t>
      </w:r>
      <w:r w:rsidR="006F5EF1" w:rsidRPr="005D350F">
        <w:rPr>
          <w:noProof/>
        </w:rPr>
        <w:t>Tiesioginis ir netiesioginis atstovavimas muitinėje</w:t>
      </w:r>
      <w:bookmarkEnd w:id="6"/>
    </w:p>
    <w:p w:rsidR="00EA38CE" w:rsidRPr="005D350F" w:rsidRDefault="00EA38CE" w:rsidP="00E95E8F">
      <w:pPr>
        <w:spacing w:after="0" w:line="360" w:lineRule="auto"/>
        <w:jc w:val="both"/>
        <w:rPr>
          <w:rFonts w:cs="Times New Roman"/>
          <w:noProof/>
          <w:szCs w:val="24"/>
        </w:rPr>
      </w:pP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TLK tarpininkai – tai logistines paslaugas logistikos kanalo subjektams (visų pirma pagrindiniams logistikos kanalo nariams) teikiantys asmenys – vežėjai, ekspeditoriai, muitinės tarpininkai, draudimo brokeriai ir kiti.</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TLK tarpininkai skirstomi pagal du pažymius:</w:t>
      </w:r>
      <w:r w:rsidR="00F82D39" w:rsidRPr="005D350F">
        <w:rPr>
          <w:rStyle w:val="FootnoteReference"/>
          <w:rFonts w:cs="Times New Roman"/>
          <w:noProof/>
          <w:szCs w:val="24"/>
        </w:rPr>
        <w:footnoteReference w:id="21"/>
      </w:r>
    </w:p>
    <w:p w:rsidR="00D37E9F" w:rsidRPr="005D350F" w:rsidRDefault="00D37E9F" w:rsidP="00D72689">
      <w:pPr>
        <w:pStyle w:val="ListParagraph"/>
        <w:numPr>
          <w:ilvl w:val="0"/>
          <w:numId w:val="23"/>
        </w:numPr>
        <w:spacing w:after="0" w:line="360" w:lineRule="auto"/>
        <w:ind w:left="1208" w:hanging="357"/>
        <w:jc w:val="both"/>
        <w:rPr>
          <w:rFonts w:cs="Times New Roman"/>
          <w:noProof/>
          <w:szCs w:val="24"/>
        </w:rPr>
      </w:pPr>
      <w:r w:rsidRPr="005D350F">
        <w:rPr>
          <w:rFonts w:cs="Times New Roman"/>
          <w:noProof/>
          <w:szCs w:val="24"/>
        </w:rPr>
        <w:t>kieno vardu veikia tarpininkas;</w:t>
      </w:r>
    </w:p>
    <w:p w:rsidR="00D37E9F" w:rsidRPr="005D350F" w:rsidRDefault="00D37E9F" w:rsidP="00D72689">
      <w:pPr>
        <w:pStyle w:val="ListParagraph"/>
        <w:numPr>
          <w:ilvl w:val="0"/>
          <w:numId w:val="23"/>
        </w:numPr>
        <w:spacing w:after="0" w:line="360" w:lineRule="auto"/>
        <w:ind w:left="1208" w:hanging="357"/>
        <w:jc w:val="both"/>
        <w:rPr>
          <w:rFonts w:cs="Times New Roman"/>
          <w:noProof/>
          <w:szCs w:val="24"/>
        </w:rPr>
      </w:pPr>
      <w:r w:rsidRPr="005D350F">
        <w:rPr>
          <w:rFonts w:cs="Times New Roman"/>
          <w:noProof/>
          <w:szCs w:val="24"/>
        </w:rPr>
        <w:t>kieno sąskaita veikia tarpininkas.</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TLK išskiriami keturi tarpininkų tipai:</w:t>
      </w:r>
      <w:r w:rsidR="003101FB" w:rsidRPr="005D350F">
        <w:rPr>
          <w:rStyle w:val="FootnoteReference"/>
          <w:rFonts w:cs="Times New Roman"/>
          <w:noProof/>
          <w:szCs w:val="24"/>
        </w:rPr>
        <w:footnoteReference w:id="22"/>
      </w:r>
    </w:p>
    <w:p w:rsidR="00D37E9F" w:rsidRPr="005D350F" w:rsidRDefault="00D37E9F" w:rsidP="00D72689">
      <w:pPr>
        <w:pStyle w:val="ListParagraph"/>
        <w:numPr>
          <w:ilvl w:val="0"/>
          <w:numId w:val="3"/>
        </w:numPr>
        <w:spacing w:after="0" w:line="360" w:lineRule="auto"/>
        <w:ind w:left="1208" w:hanging="357"/>
        <w:jc w:val="both"/>
        <w:rPr>
          <w:rFonts w:cs="Times New Roman"/>
          <w:noProof/>
          <w:szCs w:val="24"/>
        </w:rPr>
      </w:pPr>
      <w:r w:rsidRPr="005D350F">
        <w:rPr>
          <w:rFonts w:cs="Times New Roman"/>
          <w:noProof/>
          <w:szCs w:val="24"/>
        </w:rPr>
        <w:t>Dileriai – tarpininkai, veikiantys savo vardu ir savo sąskaita;</w:t>
      </w:r>
    </w:p>
    <w:p w:rsidR="00D37E9F" w:rsidRPr="005D350F" w:rsidRDefault="00D37E9F" w:rsidP="00D72689">
      <w:pPr>
        <w:pStyle w:val="ListParagraph"/>
        <w:numPr>
          <w:ilvl w:val="0"/>
          <w:numId w:val="3"/>
        </w:numPr>
        <w:spacing w:after="0" w:line="360" w:lineRule="auto"/>
        <w:ind w:left="1208" w:hanging="357"/>
        <w:jc w:val="both"/>
        <w:rPr>
          <w:rFonts w:cs="Times New Roman"/>
          <w:noProof/>
          <w:szCs w:val="24"/>
        </w:rPr>
      </w:pPr>
      <w:r w:rsidRPr="005D350F">
        <w:rPr>
          <w:rFonts w:cs="Times New Roman"/>
          <w:noProof/>
          <w:szCs w:val="24"/>
        </w:rPr>
        <w:t>Distributoriai – tarpininkai, veikiantys kito vardu ir savo sąskaita;</w:t>
      </w:r>
    </w:p>
    <w:p w:rsidR="00D37E9F" w:rsidRPr="005D350F" w:rsidRDefault="00D37E9F" w:rsidP="00D72689">
      <w:pPr>
        <w:pStyle w:val="ListParagraph"/>
        <w:numPr>
          <w:ilvl w:val="0"/>
          <w:numId w:val="3"/>
        </w:numPr>
        <w:spacing w:after="0" w:line="360" w:lineRule="auto"/>
        <w:ind w:left="1208" w:hanging="357"/>
        <w:jc w:val="both"/>
        <w:rPr>
          <w:rFonts w:cs="Times New Roman"/>
          <w:noProof/>
          <w:szCs w:val="24"/>
        </w:rPr>
      </w:pPr>
      <w:r w:rsidRPr="005D350F">
        <w:rPr>
          <w:rFonts w:cs="Times New Roman"/>
          <w:noProof/>
          <w:szCs w:val="24"/>
        </w:rPr>
        <w:t>Komisionieriai – tarpininkai, veikiantys savo vardu ir kito sąskaita.</w:t>
      </w:r>
    </w:p>
    <w:p w:rsidR="00D37E9F" w:rsidRPr="005D350F" w:rsidRDefault="00D37E9F" w:rsidP="00D72689">
      <w:pPr>
        <w:pStyle w:val="ListParagraph"/>
        <w:numPr>
          <w:ilvl w:val="0"/>
          <w:numId w:val="3"/>
        </w:numPr>
        <w:spacing w:after="0" w:line="360" w:lineRule="auto"/>
        <w:ind w:left="1208" w:hanging="357"/>
        <w:jc w:val="both"/>
        <w:rPr>
          <w:rFonts w:cs="Times New Roman"/>
          <w:noProof/>
          <w:szCs w:val="24"/>
        </w:rPr>
      </w:pPr>
      <w:r w:rsidRPr="005D350F">
        <w:rPr>
          <w:rFonts w:cs="Times New Roman"/>
          <w:noProof/>
          <w:szCs w:val="24"/>
        </w:rPr>
        <w:t>Brokeriai (agentai) – tarpininkai, veikiantys kito vardu ir kito sąskaita.</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Tarpininkavimas dilerio statuse paprastai naudojamas didmeninėje prekyboje, nors jis gali būti taikomas ir kitose veiklo</w:t>
      </w:r>
      <w:r w:rsidR="00757AA0">
        <w:rPr>
          <w:rFonts w:cs="Times New Roman"/>
          <w:noProof/>
          <w:szCs w:val="24"/>
        </w:rPr>
        <w:t>s srityse, įskaitant tarptautinę</w:t>
      </w:r>
      <w:r w:rsidRPr="005D350F">
        <w:rPr>
          <w:rFonts w:cs="Times New Roman"/>
          <w:noProof/>
          <w:szCs w:val="24"/>
        </w:rPr>
        <w:t xml:space="preserve"> prekybą ir tarptautinė logistiką. </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Dileriai paprastai veikia TLK importo etape, nors dilerių paslaugomis naudojamasi ir TLK eksporto etape (paskirties šalyje) ir beveik nesinaudojama TLK tranzito etape.</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Dileriai gali būti skirstomi į išskirtinius ir autorizuotus dilerius. Išskirtiniai dileriai – tai TLK tarpininkai, kurie yra vieninteliai atstovai tam tikroje pasaulio rinkos dalyje (teritorijoje) ir/ar turi tam tikr</w:t>
      </w:r>
      <w:r w:rsidR="00E60A86" w:rsidRPr="005D350F">
        <w:rPr>
          <w:rFonts w:cs="Times New Roman"/>
          <w:noProof/>
          <w:szCs w:val="24"/>
        </w:rPr>
        <w:t>as išskirtines teises disponuoti</w:t>
      </w:r>
      <w:r w:rsidRPr="005D350F">
        <w:rPr>
          <w:rFonts w:cs="Times New Roman"/>
          <w:noProof/>
          <w:szCs w:val="24"/>
        </w:rPr>
        <w:t xml:space="preserve"> materialiais objektais, teikti paslaugas (įskaitant ir logistines paslaugas) ar atlikti kitus veiksmus. Tam tikroje pasaulio rinkos dalyje ar teritorijoje būna tik vienas dileris. Pvz</w:t>
      </w:r>
      <w:r w:rsidR="00757AA0">
        <w:rPr>
          <w:rFonts w:cs="Times New Roman"/>
          <w:noProof/>
          <w:szCs w:val="24"/>
        </w:rPr>
        <w:t>.</w:t>
      </w:r>
      <w:r w:rsidRPr="005D350F">
        <w:rPr>
          <w:rFonts w:cs="Times New Roman"/>
          <w:noProof/>
          <w:szCs w:val="24"/>
        </w:rPr>
        <w:t>, tarptautinės logistikos komp</w:t>
      </w:r>
      <w:r w:rsidR="00757AA0">
        <w:rPr>
          <w:rFonts w:cs="Times New Roman"/>
          <w:noProof/>
          <w:szCs w:val="24"/>
        </w:rPr>
        <w:t>anijos DHL atstovas Lietuvoje</w:t>
      </w:r>
      <w:r w:rsidRPr="005D350F">
        <w:rPr>
          <w:rFonts w:cs="Times New Roman"/>
          <w:noProof/>
          <w:szCs w:val="24"/>
        </w:rPr>
        <w:t xml:space="preserve"> – UAB „DHL Lietuva“.</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Autorizuoti dileriai paprastai veikia franšizės sąlygomis ir jų konkrečioje pasaulinės rinkos dalyje ar teritorijoje gali būti ne vienas. F</w:t>
      </w:r>
      <w:r w:rsidRPr="005D350F">
        <w:rPr>
          <w:rFonts w:cs="Times New Roman"/>
          <w:bCs/>
          <w:noProof/>
          <w:szCs w:val="24"/>
        </w:rPr>
        <w:t>ranšizė</w:t>
      </w:r>
      <w:r w:rsidRPr="005D350F">
        <w:rPr>
          <w:rFonts w:cs="Times New Roman"/>
          <w:noProof/>
          <w:szCs w:val="24"/>
        </w:rPr>
        <w:t xml:space="preserve"> – tai dviejų fizinių ar juridinių asmenų sutartimi reguliuojama bendradarbiavimo forma, kai už tam tikrą atlygį vienas asmuo (franšizės gavėja) gauna galimybę naudotis tam tikromis kito asmens (franšizės davėjos) teisėmis, ir bendradarbiavimas vykdomas gana ilgą laiką.</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Dileriams priskiriami ir ūkio subjektai - TLK tarpininkai, atstovaujantys kitus asmenis muitinėje, kai jie tai daro savo vardu ir savo sąskaita.</w:t>
      </w:r>
    </w:p>
    <w:p w:rsidR="00D37E9F" w:rsidRPr="005D350F" w:rsidRDefault="00D37E9F" w:rsidP="00025A86">
      <w:pPr>
        <w:spacing w:after="0" w:line="360" w:lineRule="auto"/>
        <w:ind w:firstLine="567"/>
        <w:jc w:val="both"/>
        <w:rPr>
          <w:rFonts w:cs="Times New Roman"/>
          <w:noProof/>
          <w:szCs w:val="24"/>
        </w:rPr>
      </w:pPr>
      <w:r w:rsidRPr="005D350F">
        <w:rPr>
          <w:rFonts w:cs="Times New Roman"/>
          <w:noProof/>
          <w:szCs w:val="24"/>
        </w:rPr>
        <w:t xml:space="preserve">Kito gana plačiai paplitusi tarpininkavimo forma – distribucija. Distributoriai veikia kito ūkio subjekto vardu ir savo sąskaita (distribucinės veiklos išlaidas dengia patys). Išlaidos dengiamos iš </w:t>
      </w:r>
      <w:r w:rsidRPr="005D350F">
        <w:rPr>
          <w:rFonts w:cs="Times New Roman"/>
          <w:noProof/>
          <w:szCs w:val="24"/>
        </w:rPr>
        <w:lastRenderedPageBreak/>
        <w:t xml:space="preserve">kainų, kurias už parduodamas prekes, suteikiamas paslaugas ir/ar atliekamus pavedimus gauna distributorius ir asmuo, kieno vardu jis veikia, skirtumo. Distributorius yra iš ūkio subjekto perimtų prekių bei paslaugų savininku, tačiau jis privalo pagal sutartį vykdyti nurodytas ūkio subjekto sąlygas bei reikalavimus. </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Distribucija plačiai taikoma didmeninėje ir mažmeninėje prekyboje bei kitose veiklos srityse.</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Dar viena tarpininkavimo forma – komisionierius, kuriuo yra TLK tarpininkas, paprastai komiso sutarties su ūkio subjektu pagrindu veikiantis savo vardu ir ūkio subjekto sąskaita. Komisionierius netampa parduodamų prekių ar teikiamų paslaugų savininku, o tik yra ūkio subjekto, su kuriuo sudaryta komiso sutartis, atstovas, užtikrinantis prekių ir/ar paslaugų pardavimą. Už atliktus darbus ir/ar suteiktas paslaugas komisionierius gau</w:t>
      </w:r>
      <w:r w:rsidR="00BE2C1D" w:rsidRPr="005D350F">
        <w:rPr>
          <w:rFonts w:cs="Times New Roman"/>
          <w:noProof/>
          <w:szCs w:val="24"/>
        </w:rPr>
        <w:t>na komisinius, kurie skiriami</w:t>
      </w:r>
      <w:r w:rsidRPr="005D350F">
        <w:rPr>
          <w:rFonts w:cs="Times New Roman"/>
          <w:noProof/>
          <w:szCs w:val="24"/>
        </w:rPr>
        <w:t xml:space="preserve"> nuo komisionieriaus gautų lėšų už parduotas prekes ir/ar paslaugas. Gautos lėšos pervedamos ne į komisionieriaus, o į prekių ir/ar paslaugų savininko sąskaitą. Komiso sutartis paprastai yra atskiras pavedimo sutarties atvejis.</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Ketvirtoji tarpininkavimo forma – brokeriai (agentai, muitinės tarpininkai, muitinės atstovai ir kt.). Brokeriu yra asmuo, veikiantis kito ūkio subjekto vardu ir jo sąskaita. Brokeris veikia turėdamas konkrečius ūkio subjekto įgaliojimus, kurie jam suteikiami tam tikra</w:t>
      </w:r>
      <w:r w:rsidR="0044028D" w:rsidRPr="005D350F">
        <w:rPr>
          <w:rFonts w:cs="Times New Roman"/>
          <w:noProof/>
          <w:szCs w:val="24"/>
        </w:rPr>
        <w:t>m</w:t>
      </w:r>
      <w:r w:rsidRPr="005D350F">
        <w:rPr>
          <w:rFonts w:cs="Times New Roman"/>
          <w:noProof/>
          <w:szCs w:val="24"/>
        </w:rPr>
        <w:t xml:space="preserve"> laikui. Už atliktą darbą ūkio subjektas apmoka brokeriui pagal </w:t>
      </w:r>
      <w:r w:rsidR="002B257C" w:rsidRPr="005D350F">
        <w:rPr>
          <w:rFonts w:cs="Times New Roman"/>
          <w:noProof/>
          <w:szCs w:val="24"/>
        </w:rPr>
        <w:t>šal</w:t>
      </w:r>
      <w:r w:rsidRPr="005D350F">
        <w:rPr>
          <w:rFonts w:cs="Times New Roman"/>
          <w:noProof/>
          <w:szCs w:val="24"/>
        </w:rPr>
        <w:t xml:space="preserve">ių suderintus tarifus. </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Pagal tai, kokius juridinius veiksmus gali atlikti brokeriai skirstomi į universaliuosius ir generalinius brokerius. Universalieji brokeriai atlieka bet kokius juridinius veiksmus ir operacijas ūkio subjekto vardu. Generaliniai brokeriai gali atlikti tik tuos juridinius veiksmus ir operacijas ūkio subjekto vardu, kurios nurodytos jo įgaliojime.</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 xml:space="preserve">Vienos tarpininkų paslaugų yra </w:t>
      </w:r>
      <w:r w:rsidRPr="005D350F">
        <w:rPr>
          <w:rFonts w:cs="Times New Roman"/>
          <w:bCs/>
          <w:noProof/>
          <w:szCs w:val="24"/>
        </w:rPr>
        <w:t xml:space="preserve">būtinos </w:t>
      </w:r>
      <w:r w:rsidRPr="005D350F">
        <w:rPr>
          <w:rFonts w:cs="Times New Roman"/>
          <w:noProof/>
          <w:szCs w:val="24"/>
        </w:rPr>
        <w:t xml:space="preserve">(konvojavimas, draudimas ir kt.) ar </w:t>
      </w:r>
      <w:r w:rsidRPr="005D350F">
        <w:rPr>
          <w:rFonts w:cs="Times New Roman"/>
          <w:bCs/>
          <w:noProof/>
          <w:szCs w:val="24"/>
        </w:rPr>
        <w:t>neišvengiamos</w:t>
      </w:r>
      <w:r w:rsidRPr="005D350F">
        <w:rPr>
          <w:rFonts w:cs="Times New Roman"/>
          <w:noProof/>
          <w:szCs w:val="24"/>
        </w:rPr>
        <w:t xml:space="preserve"> (ekspedijavimas oro transporte, ATA Carnet knygelių įsigijimas ir kt.), kitos – </w:t>
      </w:r>
      <w:r w:rsidRPr="005D350F">
        <w:rPr>
          <w:rFonts w:cs="Times New Roman"/>
          <w:bCs/>
          <w:noProof/>
          <w:szCs w:val="24"/>
        </w:rPr>
        <w:t>pasirenkamos</w:t>
      </w:r>
      <w:r w:rsidRPr="005D350F">
        <w:rPr>
          <w:rFonts w:cs="Times New Roman"/>
          <w:noProof/>
          <w:szCs w:val="24"/>
        </w:rPr>
        <w:t>, tačiau pasirinkimas turi neišvengiamumo aspektą (negalima atlikti muitinės formalumų kitose šalyse, krovos darbų terminaluose ir t. t.). Ir tik dalis logistinių paslaugų yra laisvai pasirenkamos, tačiau daugelį šių paslaugų gali teikti įvairių tipų TLK tarpininkai.</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Tarptautinės logistikos operacijų gausa ir įvairumas reikalauja įvairių tarpininkavimo formų ir jų teisinio reglamento. Pagrindinė tarpininkavimo teisinė forma yra pavedimo sutartis. Ūkio subjektas, ketinantis naudotis TLK tarpininko paslaugomis, tarpininko atžvilgiu yra pavedėjas (principalas), o TLK tarpininkas – įgaliotinis. Įgaliotiniai (TLK tarpininkai) savo ruožtu gali sudaryti sutartis su kitais asmenimis (TLK tarpininkais), tačiau neperžengiant sudarytos pavedimo sutarties rėmų.</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Pavedimų požiūriu didžiausią laisvę turi dileriai, kadangi jie veikia savo vardu ir savo sąskaita, bet jiems tuo pačiu atitenka ir visa su paslaugų teikimu susijusi rizika. Mažesnė laisvė pas distributorius, nes jo veiksmus riboja principalas, kadangi jis veikia jo vardu ir savo sąskaita. Labiausiai apriboti yra brokeriai (agentai), nes jie visas operacijas atlieka ūkio subjekto vardu ir jo sąskaita.</w:t>
      </w:r>
    </w:p>
    <w:p w:rsidR="00D37E9F" w:rsidRPr="005D350F" w:rsidRDefault="00D37E9F" w:rsidP="00D37E9F">
      <w:pPr>
        <w:spacing w:after="0" w:line="360" w:lineRule="auto"/>
        <w:ind w:firstLine="567"/>
        <w:jc w:val="both"/>
        <w:rPr>
          <w:rFonts w:cs="Times New Roman"/>
          <w:bCs/>
          <w:noProof/>
          <w:szCs w:val="24"/>
        </w:rPr>
      </w:pPr>
      <w:r w:rsidRPr="005D350F">
        <w:rPr>
          <w:rFonts w:cs="Times New Roman"/>
          <w:noProof/>
          <w:szCs w:val="24"/>
        </w:rPr>
        <w:lastRenderedPageBreak/>
        <w:t xml:space="preserve">Ūkio subjektas ar asmuo, pavedimo sutarties pagrindu duodantis pavedimus kitam asmeniui (TLK tarpininkui), yra </w:t>
      </w:r>
      <w:r w:rsidRPr="005D350F">
        <w:rPr>
          <w:rFonts w:cs="Times New Roman"/>
          <w:bCs/>
          <w:noProof/>
          <w:szCs w:val="24"/>
        </w:rPr>
        <w:t>pavedėjas (įgaliotasis, principalas),</w:t>
      </w:r>
      <w:r w:rsidRPr="005D350F">
        <w:rPr>
          <w:rFonts w:cs="Times New Roman"/>
          <w:noProof/>
          <w:szCs w:val="24"/>
        </w:rPr>
        <w:t xml:space="preserve"> o pavedimus atliekantis asmuo (TLK tarpininkas) – </w:t>
      </w:r>
      <w:r w:rsidRPr="005D350F">
        <w:rPr>
          <w:rFonts w:cs="Times New Roman"/>
          <w:bCs/>
          <w:noProof/>
          <w:szCs w:val="24"/>
        </w:rPr>
        <w:t>įgaliotinis.</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 xml:space="preserve">Principalai skirstomi į pirminius ir antrinius. </w:t>
      </w:r>
      <w:r w:rsidRPr="005D350F">
        <w:rPr>
          <w:rFonts w:cs="Times New Roman"/>
          <w:bCs/>
          <w:noProof/>
          <w:szCs w:val="24"/>
        </w:rPr>
        <w:t>Pirminiai principalai</w:t>
      </w:r>
      <w:r w:rsidRPr="005D350F">
        <w:rPr>
          <w:rFonts w:cs="Times New Roman"/>
          <w:noProof/>
          <w:szCs w:val="24"/>
        </w:rPr>
        <w:t xml:space="preserve"> – tai ūkio subjektai ar asmenys, duodantys pavedimus įgaliotiniams. </w:t>
      </w:r>
      <w:r w:rsidRPr="005D350F">
        <w:rPr>
          <w:rFonts w:cs="Times New Roman"/>
          <w:bCs/>
          <w:noProof/>
          <w:szCs w:val="24"/>
        </w:rPr>
        <w:t>Antriniai principalai</w:t>
      </w:r>
      <w:r w:rsidRPr="005D350F">
        <w:rPr>
          <w:rFonts w:cs="Times New Roman"/>
          <w:noProof/>
          <w:szCs w:val="24"/>
        </w:rPr>
        <w:t xml:space="preserve"> - tai įgaliotiniai, kurie atlikdami jiems duotus pavedimus, duoda pavedimus tretiesiems asmenims (perįgalioja). Šių asmenų atžvilgiu jie yra pirminiai principalai.</w:t>
      </w:r>
    </w:p>
    <w:p w:rsidR="00D37E9F" w:rsidRPr="005D350F" w:rsidRDefault="00D37E9F" w:rsidP="00025A86">
      <w:pPr>
        <w:spacing w:after="0" w:line="360" w:lineRule="auto"/>
        <w:ind w:firstLine="567"/>
        <w:jc w:val="both"/>
        <w:rPr>
          <w:rFonts w:cs="Times New Roman"/>
          <w:noProof/>
          <w:szCs w:val="24"/>
        </w:rPr>
      </w:pPr>
      <w:r w:rsidRPr="005D350F">
        <w:rPr>
          <w:rFonts w:cs="Times New Roman"/>
          <w:noProof/>
          <w:szCs w:val="24"/>
        </w:rPr>
        <w:t xml:space="preserve">Pirminiais principalais paprastai yra pagrindiniai TLK nariai, o TLK tarpininkai gali būti ir pirminiais, ir antriniais principalais. Neretai susidaro įgaliotinių ir principalų grandinė (žr. </w:t>
      </w:r>
      <w:r w:rsidR="005C0260" w:rsidRPr="005D350F">
        <w:rPr>
          <w:rFonts w:cs="Times New Roman"/>
          <w:noProof/>
          <w:szCs w:val="24"/>
        </w:rPr>
        <w:t>11</w:t>
      </w:r>
      <w:r w:rsidRPr="005D350F">
        <w:rPr>
          <w:rFonts w:cs="Times New Roman"/>
          <w:noProof/>
          <w:szCs w:val="24"/>
        </w:rPr>
        <w:t xml:space="preserve"> pav.).</w:t>
      </w:r>
    </w:p>
    <w:p w:rsidR="00D37E9F" w:rsidRPr="005D350F" w:rsidRDefault="00E0466C" w:rsidP="00D37E9F">
      <w:pPr>
        <w:spacing w:after="0" w:line="360" w:lineRule="auto"/>
        <w:jc w:val="both"/>
        <w:rPr>
          <w:rFonts w:eastAsia="Calibri" w:cs="Times New Roman"/>
          <w:noProof/>
          <w:szCs w:val="24"/>
        </w:rPr>
      </w:pPr>
      <w:r w:rsidRPr="005D350F">
        <w:rPr>
          <w:rFonts w:eastAsia="Calibri" w:cs="Times New Roman"/>
          <w:noProof/>
          <w:szCs w:val="24"/>
          <w:lang w:eastAsia="lt-LT"/>
        </w:rPr>
        <w:drawing>
          <wp:inline distT="0" distB="0" distL="0" distR="0">
            <wp:extent cx="5801305" cy="1494846"/>
            <wp:effectExtent l="19050" t="0" r="8945" b="0"/>
            <wp:docPr id="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354D3B" w:rsidRPr="005D350F" w:rsidRDefault="00354D3B" w:rsidP="00354D3B">
      <w:pPr>
        <w:spacing w:after="0" w:line="360" w:lineRule="auto"/>
        <w:rPr>
          <w:rFonts w:cs="Times New Roman"/>
          <w:b/>
          <w:noProof/>
          <w:sz w:val="22"/>
        </w:rPr>
      </w:pPr>
      <w:r w:rsidRPr="005D350F">
        <w:rPr>
          <w:rFonts w:cs="Times New Roman"/>
          <w:b/>
          <w:noProof/>
          <w:sz w:val="22"/>
        </w:rPr>
        <w:t xml:space="preserve">Šaltinis: </w:t>
      </w:r>
      <w:r w:rsidRPr="005D350F">
        <w:rPr>
          <w:rFonts w:cs="Times New Roman"/>
          <w:noProof/>
          <w:sz w:val="22"/>
        </w:rPr>
        <w:t>sudaryta autorės</w:t>
      </w:r>
    </w:p>
    <w:p w:rsidR="00D37E9F" w:rsidRPr="005D350F" w:rsidRDefault="005C0260" w:rsidP="00D37E9F">
      <w:pPr>
        <w:spacing w:after="0" w:line="360" w:lineRule="auto"/>
        <w:jc w:val="center"/>
        <w:rPr>
          <w:rFonts w:cs="Times New Roman"/>
          <w:b/>
          <w:noProof/>
          <w:szCs w:val="24"/>
        </w:rPr>
      </w:pPr>
      <w:r w:rsidRPr="005D350F">
        <w:rPr>
          <w:rFonts w:cs="Times New Roman"/>
          <w:b/>
          <w:noProof/>
          <w:szCs w:val="24"/>
        </w:rPr>
        <w:t>11</w:t>
      </w:r>
      <w:r w:rsidR="00D37E9F" w:rsidRPr="005D350F">
        <w:rPr>
          <w:rFonts w:cs="Times New Roman"/>
          <w:b/>
          <w:noProof/>
          <w:szCs w:val="24"/>
        </w:rPr>
        <w:t xml:space="preserve"> pav. Įgaliotinių ir principalų grandinė </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 xml:space="preserve">Pagrindinė tarpininkavimo teisinė forma yra </w:t>
      </w:r>
      <w:r w:rsidRPr="005D350F">
        <w:rPr>
          <w:rFonts w:cs="Times New Roman"/>
          <w:bCs/>
          <w:noProof/>
          <w:szCs w:val="24"/>
        </w:rPr>
        <w:t>pavedimo sutartis</w:t>
      </w:r>
      <w:r w:rsidRPr="005D350F">
        <w:rPr>
          <w:rFonts w:cs="Times New Roman"/>
          <w:noProof/>
          <w:szCs w:val="24"/>
        </w:rPr>
        <w:t xml:space="preserve">. Pavedimo sutarties sudėtine dalimi yra </w:t>
      </w:r>
      <w:r w:rsidRPr="005D350F">
        <w:rPr>
          <w:rFonts w:cs="Times New Roman"/>
          <w:bCs/>
          <w:noProof/>
          <w:szCs w:val="24"/>
        </w:rPr>
        <w:t>įgaliojimas,</w:t>
      </w:r>
      <w:r w:rsidRPr="005D350F">
        <w:rPr>
          <w:rFonts w:cs="Times New Roman"/>
          <w:noProof/>
          <w:szCs w:val="24"/>
        </w:rPr>
        <w:t xml:space="preserve"> kuriame nurodoma, kokios teisės suteikiamos įgaliotiniui, kurį laiką galioja duotas įgaliojimas ir kita su pavedimų vykdymu susijusi informacija.</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Atskiras atstovavimo atvejis yra asmens atstovavimas muitinėje. Su atstovavimu muitinėje gali būti siejami įvairūs veiksmai (prekių deklaravimas, dalyvavimas imant prekių mėginius, prekių pateikimas muitinei ir t.t.) ir/ar darbai (muitinės sandėlio ataskaitos paruošimas ir pateikimas, eksporto ir importo terminalo steigimas ir t.t.). Tačiau paprastai po atstovavimo muitinėje suprantamas atstovavimas deklaruojant prekes, pateikiant prekes muitinei ar atliekant kitus muitinės formalumus.</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B</w:t>
      </w:r>
      <w:r w:rsidR="00173EE1" w:rsidRPr="005D350F">
        <w:rPr>
          <w:rFonts w:cs="Times New Roman"/>
          <w:noProof/>
          <w:szCs w:val="24"/>
        </w:rPr>
        <w:t>MK</w:t>
      </w:r>
      <w:r w:rsidRPr="005D350F">
        <w:rPr>
          <w:rFonts w:cs="Times New Roman"/>
          <w:noProof/>
          <w:szCs w:val="24"/>
        </w:rPr>
        <w:t xml:space="preserve"> 5 str. nurodyta, kad atstovavimas muitinėje gali būti tiesioginis ir netiesioginis. Kiekviena ES valstybė narė gali nustatyti apribojimą, kad teisę pateikti muitinės deklaraciją turi tik tiesioginis atstovas, arba netiesioginis atstovas, kuris privalo būti tos šalies teritorijoje savo verslu užsiimantis muitinės tarpininkas. </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Stodama į ES Lietuva pasirinko pirmąjį variantą ir LR muitinės įstatymo 30 str.</w:t>
      </w:r>
      <w:r w:rsidR="00E23989" w:rsidRPr="005D350F">
        <w:rPr>
          <w:rStyle w:val="FootnoteReference"/>
          <w:rFonts w:cs="Times New Roman"/>
          <w:noProof/>
          <w:szCs w:val="24"/>
        </w:rPr>
        <w:footnoteReference w:id="23"/>
      </w:r>
      <w:r w:rsidRPr="005D350F">
        <w:rPr>
          <w:rFonts w:cs="Times New Roman"/>
          <w:noProof/>
          <w:szCs w:val="24"/>
        </w:rPr>
        <w:t xml:space="preserve"> numatė, jog LR muitų teritorijoje tiesioginiais atstovais gali būti tik Lietuvoje įregistruoti muitinės tarpininkai, o netiesioginiais – visi Bendrijoje įsteigti asmenys.</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Todėl Lietuvoje muitinės tarpininkai teikdami TLK nariams muitinės tarpininko paslaugas veikia kaip brokeriai, t. y. veikia kito asmens vardu ir dėl kito asmens interesų.</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lastRenderedPageBreak/>
        <w:t>Bendrijos muitinės kodeksas ir minėtas Muitinės įstatymas taip pat numato, kad LR muitų teritorijoje paslaugas, kurias t</w:t>
      </w:r>
      <w:r w:rsidR="0021204E" w:rsidRPr="005D350F">
        <w:rPr>
          <w:rFonts w:cs="Times New Roman"/>
          <w:noProof/>
          <w:szCs w:val="24"/>
        </w:rPr>
        <w:t>eikia muitinės tarpininkai, gali</w:t>
      </w:r>
      <w:r w:rsidRPr="005D350F">
        <w:rPr>
          <w:rFonts w:cs="Times New Roman"/>
          <w:noProof/>
          <w:szCs w:val="24"/>
        </w:rPr>
        <w:t xml:space="preserve"> teikti ir kiti Bendrijoje įsteigti asmenys, kai jie tai daro savo vardu, bet dėl kito asmens (TLK subjekto) interesų.</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Asmuo, atstovaudamas muitinėje kitą fizinį ar juridinį asmenį, privalo pareikšti, kad jis veikia dėl atstovaujamojo asmens interesų, nurodyti ar jis veikia kaip tiesioginis, ar kaip netiesioginis atstovas. Be to, šis asmuo turi turėti atstovaujamo fizinio ar juridinio asmens įgaliojimą, suteikiantį teisę veikti kaip atstovui.</w:t>
      </w:r>
    </w:p>
    <w:p w:rsidR="00D37E9F" w:rsidRPr="005D350F" w:rsidRDefault="00C95D30" w:rsidP="00D37E9F">
      <w:pPr>
        <w:spacing w:after="0" w:line="360" w:lineRule="auto"/>
        <w:ind w:firstLine="567"/>
        <w:jc w:val="both"/>
        <w:rPr>
          <w:rFonts w:cs="Times New Roman"/>
          <w:noProof/>
          <w:szCs w:val="24"/>
        </w:rPr>
      </w:pPr>
      <w:r w:rsidRPr="005D350F">
        <w:rPr>
          <w:rFonts w:cs="Times New Roman"/>
          <w:noProof/>
          <w:szCs w:val="24"/>
        </w:rPr>
        <w:t>Tais</w:t>
      </w:r>
      <w:r w:rsidR="00D37E9F" w:rsidRPr="005D350F">
        <w:rPr>
          <w:rFonts w:cs="Times New Roman"/>
          <w:noProof/>
          <w:szCs w:val="24"/>
        </w:rPr>
        <w:t xml:space="preserve"> atvejais, kai asmuo atstovauja muitinėje kitą fizinį ar juridinį asmenį ir nustatyta tvarka nepareiškia, kad jis veikia kito asmens vardu arba dėl jo interesų, arba kuris pareiškia, kad veikia kito asmens vardu arba dėl jo interesų, tačiau neturi tam reikiamų įgaliojimų, laikomas veikiančiu savo vardu ir dėl savo interesų, t. y. veikiantis kaip dileris.</w:t>
      </w:r>
    </w:p>
    <w:p w:rsidR="00D37E9F" w:rsidRPr="005D350F" w:rsidRDefault="00D37E9F" w:rsidP="00D37E9F">
      <w:pPr>
        <w:spacing w:after="0" w:line="360" w:lineRule="auto"/>
        <w:ind w:firstLine="567"/>
        <w:jc w:val="both"/>
        <w:rPr>
          <w:rFonts w:cs="Times New Roman"/>
          <w:noProof/>
          <w:szCs w:val="24"/>
        </w:rPr>
      </w:pPr>
      <w:r w:rsidRPr="005D350F">
        <w:rPr>
          <w:rFonts w:cs="Times New Roman"/>
          <w:noProof/>
          <w:szCs w:val="24"/>
        </w:rPr>
        <w:t>Muitinė turi teisę reikalauti, kad bet kuris asmuo, kuris pareiškia, kad veikia kito fizinio ar juridinio asmens vardu arba dėl jo interesų, pateiktų sutartį, įgaliojimus ar kitus įrodymus, kad jis turi įgaliojimus veikti kaip brokeris.</w:t>
      </w:r>
    </w:p>
    <w:p w:rsidR="002A1B34" w:rsidRPr="005D350F" w:rsidRDefault="002A1B34" w:rsidP="00D37E9F">
      <w:pPr>
        <w:spacing w:after="0" w:line="360" w:lineRule="auto"/>
        <w:ind w:firstLine="567"/>
        <w:jc w:val="both"/>
        <w:rPr>
          <w:rFonts w:cs="Times New Roman"/>
          <w:noProof/>
          <w:szCs w:val="24"/>
        </w:rPr>
      </w:pPr>
      <w:r w:rsidRPr="005D350F">
        <w:rPr>
          <w:rFonts w:cs="Times New Roman"/>
          <w:noProof/>
          <w:szCs w:val="24"/>
        </w:rPr>
        <w:t>Duomenys apie prekes deklaruojantį ūkio subjektą ir jo įgaliotą atstovą nurodomi muitinės deklaracijose – bendrajame administraciniame dokumente, bendrojoje deklaracijoje ir kt.</w:t>
      </w:r>
    </w:p>
    <w:p w:rsidR="002A1B34" w:rsidRPr="005D350F" w:rsidRDefault="002A1B34" w:rsidP="002721C7">
      <w:pPr>
        <w:spacing w:after="0" w:line="360" w:lineRule="auto"/>
        <w:ind w:firstLine="567"/>
        <w:jc w:val="both"/>
        <w:rPr>
          <w:noProof/>
          <w:szCs w:val="24"/>
        </w:rPr>
      </w:pPr>
      <w:r w:rsidRPr="005D350F">
        <w:rPr>
          <w:rFonts w:cs="Times New Roman"/>
          <w:noProof/>
          <w:szCs w:val="24"/>
        </w:rPr>
        <w:t xml:space="preserve">Bendrojo administracinio dokumento rinkinio 14 langelyje pateikiami duomenys apie atstovavimo būdą. Šiame langelyje nurodamas skaičius 1, </w:t>
      </w:r>
      <w:r w:rsidRPr="005D350F">
        <w:rPr>
          <w:noProof/>
          <w:szCs w:val="24"/>
        </w:rPr>
        <w:t>jeigu prekes deklaruoja asmuo, nurodytas eksporto deklaracijos 2 langelyje „Siuntėjas/Eksportuotojas“</w:t>
      </w:r>
      <w:r w:rsidR="002721C7" w:rsidRPr="005D350F">
        <w:rPr>
          <w:noProof/>
          <w:szCs w:val="24"/>
        </w:rPr>
        <w:t xml:space="preserve"> (kai deklaruoja deklarantas)</w:t>
      </w:r>
      <w:r w:rsidRPr="005D350F">
        <w:rPr>
          <w:noProof/>
          <w:szCs w:val="24"/>
        </w:rPr>
        <w:t>. Skaičius 2 nurodomas</w:t>
      </w:r>
      <w:r w:rsidR="002721C7" w:rsidRPr="005D350F">
        <w:rPr>
          <w:noProof/>
          <w:szCs w:val="24"/>
        </w:rPr>
        <w:t>,</w:t>
      </w:r>
      <w:r w:rsidRPr="005D350F">
        <w:rPr>
          <w:noProof/>
          <w:szCs w:val="24"/>
        </w:rPr>
        <w:t xml:space="preserve"> jeigu muitinės tarpininkas, atstovaudamas asmeniui, nurodytam eksporto deklaracijos 2 langelyje „Siuntėjas/ Eksportuotojas“, veikia atstovaujamojo asmens vardu ir atstovaujamojo sąskaita bei dėl jo interesų</w:t>
      </w:r>
      <w:r w:rsidR="002721C7" w:rsidRPr="005D350F">
        <w:rPr>
          <w:noProof/>
          <w:szCs w:val="24"/>
        </w:rPr>
        <w:t xml:space="preserve"> (netiesioginis atstovavimas). Skaičius </w:t>
      </w:r>
      <w:r w:rsidRPr="005D350F">
        <w:rPr>
          <w:noProof/>
          <w:szCs w:val="24"/>
        </w:rPr>
        <w:t>3</w:t>
      </w:r>
      <w:r w:rsidR="002721C7" w:rsidRPr="005D350F">
        <w:rPr>
          <w:noProof/>
          <w:szCs w:val="24"/>
        </w:rPr>
        <w:t xml:space="preserve"> nurodomas, </w:t>
      </w:r>
      <w:r w:rsidRPr="005D350F">
        <w:rPr>
          <w:noProof/>
          <w:szCs w:val="24"/>
        </w:rPr>
        <w:t>jeigu asmuo, tarpininkaudamas asmeniui, nurodytam eksporto deklaracijos 2 langelyje „Siuntėjas/Eksportuotojas“, veikia savo vardu ir asmens, kuriam tarpininkaujama, arba savo sąskaita bei dėl jo interesų</w:t>
      </w:r>
      <w:r w:rsidR="002721C7" w:rsidRPr="005D350F">
        <w:rPr>
          <w:noProof/>
          <w:szCs w:val="24"/>
        </w:rPr>
        <w:t xml:space="preserve"> (tiesioginis atstovavimas)</w:t>
      </w:r>
      <w:r w:rsidRPr="005D350F">
        <w:rPr>
          <w:noProof/>
          <w:szCs w:val="24"/>
        </w:rPr>
        <w:t>.</w:t>
      </w:r>
    </w:p>
    <w:p w:rsidR="002721C7" w:rsidRPr="005D350F" w:rsidRDefault="002721C7" w:rsidP="002721C7">
      <w:pPr>
        <w:spacing w:after="0" w:line="360" w:lineRule="auto"/>
        <w:ind w:firstLine="567"/>
        <w:jc w:val="both"/>
        <w:rPr>
          <w:rFonts w:cs="Times New Roman"/>
          <w:noProof/>
          <w:szCs w:val="24"/>
        </w:rPr>
      </w:pPr>
      <w:r w:rsidRPr="005D350F">
        <w:rPr>
          <w:noProof/>
          <w:szCs w:val="24"/>
        </w:rPr>
        <w:t>Muitinės informacinių sistemų centras, kurio pateiktais duomenimis pagrindinai remiamasi šiame magistriniame darbe, kaupia visus b</w:t>
      </w:r>
      <w:r w:rsidRPr="005D350F">
        <w:rPr>
          <w:rFonts w:cs="Times New Roman"/>
          <w:noProof/>
          <w:szCs w:val="24"/>
        </w:rPr>
        <w:t>endrojo administracinio dokumento rinkinių ir kitų muitinės deklaracijų duomenis. Tačiau pagal nustatytą tvarką ne visi šie duomenys perkeliami į duomenų saugyklas (duomenų bazes), kuriose po to atliekama reikiamų duomenų paieška bei apdorojimas.</w:t>
      </w:r>
    </w:p>
    <w:p w:rsidR="00DD718D" w:rsidRPr="005D350F" w:rsidRDefault="002721C7" w:rsidP="002721C7">
      <w:pPr>
        <w:spacing w:after="0" w:line="360" w:lineRule="auto"/>
        <w:ind w:firstLine="567"/>
        <w:jc w:val="both"/>
        <w:rPr>
          <w:noProof/>
          <w:szCs w:val="24"/>
        </w:rPr>
      </w:pPr>
      <w:r w:rsidRPr="005D350F">
        <w:rPr>
          <w:rFonts w:cs="Times New Roman"/>
          <w:noProof/>
          <w:szCs w:val="24"/>
        </w:rPr>
        <w:t>Būtent tokio pobūdžio duomenims priskiriama informacija apie atstovavimo muitinėje būdą, todėl šio muitinės deklar</w:t>
      </w:r>
      <w:r w:rsidR="00DD718D" w:rsidRPr="005D350F">
        <w:rPr>
          <w:rFonts w:cs="Times New Roman"/>
          <w:noProof/>
          <w:szCs w:val="24"/>
        </w:rPr>
        <w:t>a</w:t>
      </w:r>
      <w:r w:rsidRPr="005D350F">
        <w:rPr>
          <w:rFonts w:cs="Times New Roman"/>
          <w:noProof/>
          <w:szCs w:val="24"/>
        </w:rPr>
        <w:t xml:space="preserve">cijose pateikto duomens kol kas nėra galimybių analizuoti, nors šiame </w:t>
      </w:r>
      <w:r w:rsidR="009618C4">
        <w:rPr>
          <w:rFonts w:cs="Times New Roman"/>
          <w:noProof/>
          <w:szCs w:val="24"/>
        </w:rPr>
        <w:t>magistriniame darbe tai būtų la</w:t>
      </w:r>
      <w:r w:rsidRPr="005D350F">
        <w:rPr>
          <w:rFonts w:cs="Times New Roman"/>
          <w:noProof/>
          <w:szCs w:val="24"/>
        </w:rPr>
        <w:t>bai naudinga padaryti.</w:t>
      </w:r>
      <w:r w:rsidR="00DD718D" w:rsidRPr="005D350F">
        <w:rPr>
          <w:rFonts w:cs="Times New Roman"/>
          <w:noProof/>
          <w:szCs w:val="24"/>
        </w:rPr>
        <w:t xml:space="preserve"> Lieka tik tikėtis, jog netolimoje ateityje ir šis muitinės deklaracijų duomuo bus kaupiamas bei apdorojamas </w:t>
      </w:r>
      <w:r w:rsidR="00DD718D" w:rsidRPr="005D350F">
        <w:rPr>
          <w:noProof/>
          <w:szCs w:val="24"/>
        </w:rPr>
        <w:t>Muitinės informacinių sistemų centro kuriamose bei eksploatuojamose duomenų bazėse (duomenų saugyklose).</w:t>
      </w:r>
    </w:p>
    <w:p w:rsidR="00050F6A" w:rsidRPr="005D350F" w:rsidRDefault="00DD718D" w:rsidP="00DD718D">
      <w:pPr>
        <w:spacing w:after="0" w:line="360" w:lineRule="auto"/>
        <w:ind w:firstLine="567"/>
        <w:jc w:val="both"/>
        <w:rPr>
          <w:noProof/>
          <w:szCs w:val="24"/>
        </w:rPr>
      </w:pPr>
      <w:r w:rsidRPr="005D350F">
        <w:rPr>
          <w:noProof/>
          <w:szCs w:val="24"/>
        </w:rPr>
        <w:lastRenderedPageBreak/>
        <w:t>Kitose muitinės deklaracijose ir kitose bendrojo administracinio dokumento grafose duomenų apie atstovimo būdą nepateikiama, tad atstovavimo muitinėje aspektu Lietuvoje pateikiamų ir įforminamų muitinės deklaracijų įvertinti kol kas nepavyks.</w:t>
      </w:r>
    </w:p>
    <w:p w:rsidR="00DD718D" w:rsidRPr="005D350F" w:rsidRDefault="00DD718D" w:rsidP="00DD718D">
      <w:pPr>
        <w:spacing w:after="0" w:line="360" w:lineRule="auto"/>
        <w:ind w:firstLine="567"/>
        <w:jc w:val="both"/>
        <w:rPr>
          <w:rFonts w:cs="Times New Roman"/>
          <w:noProof/>
          <w:szCs w:val="24"/>
        </w:rPr>
      </w:pPr>
    </w:p>
    <w:p w:rsidR="005769C0" w:rsidRPr="005D350F" w:rsidRDefault="005769C0" w:rsidP="00C452E5">
      <w:pPr>
        <w:pStyle w:val="Heading2"/>
        <w:ind w:firstLine="567"/>
        <w:jc w:val="left"/>
        <w:rPr>
          <w:noProof/>
        </w:rPr>
      </w:pPr>
      <w:bookmarkStart w:id="7" w:name="_Toc321871948"/>
      <w:r w:rsidRPr="005D350F">
        <w:rPr>
          <w:noProof/>
        </w:rPr>
        <w:t>2.2. Muitinės tarpininkai ir jų veikla Lietuvoje</w:t>
      </w:r>
      <w:bookmarkEnd w:id="7"/>
    </w:p>
    <w:p w:rsidR="00471B9D" w:rsidRPr="005D350F" w:rsidRDefault="00471B9D" w:rsidP="005769C0">
      <w:pPr>
        <w:spacing w:after="0" w:line="360" w:lineRule="auto"/>
        <w:ind w:firstLine="360"/>
        <w:jc w:val="both"/>
        <w:rPr>
          <w:rFonts w:cs="Times New Roman"/>
          <w:noProof/>
          <w:szCs w:val="24"/>
        </w:rPr>
      </w:pPr>
    </w:p>
    <w:p w:rsidR="00471B9D" w:rsidRPr="005D350F" w:rsidRDefault="00471B9D" w:rsidP="002D6D46">
      <w:pPr>
        <w:spacing w:after="0" w:line="360" w:lineRule="auto"/>
        <w:ind w:firstLine="567"/>
        <w:jc w:val="both"/>
        <w:rPr>
          <w:rFonts w:cs="Times New Roman"/>
          <w:noProof/>
          <w:szCs w:val="24"/>
        </w:rPr>
      </w:pPr>
      <w:r w:rsidRPr="005D350F">
        <w:rPr>
          <w:rFonts w:cs="Times New Roman"/>
          <w:noProof/>
          <w:szCs w:val="24"/>
        </w:rPr>
        <w:t>1990 m. spalio 9 d. LR Tarybai – Atkuriamajam Seimui priėm</w:t>
      </w:r>
      <w:r w:rsidR="00004256" w:rsidRPr="005D350F">
        <w:rPr>
          <w:rFonts w:cs="Times New Roman"/>
          <w:noProof/>
          <w:szCs w:val="24"/>
        </w:rPr>
        <w:t>us</w:t>
      </w:r>
      <w:r w:rsidR="002319E1">
        <w:rPr>
          <w:rFonts w:cs="Times New Roman"/>
          <w:noProof/>
          <w:szCs w:val="24"/>
        </w:rPr>
        <w:t xml:space="preserve"> </w:t>
      </w:r>
      <w:r w:rsidR="00DC24F3" w:rsidRPr="005D350F">
        <w:rPr>
          <w:rFonts w:cs="Times New Roman"/>
          <w:noProof/>
          <w:szCs w:val="24"/>
        </w:rPr>
        <w:t>LR m</w:t>
      </w:r>
      <w:r w:rsidRPr="005D350F">
        <w:rPr>
          <w:rFonts w:cs="Times New Roman"/>
          <w:noProof/>
          <w:szCs w:val="24"/>
        </w:rPr>
        <w:t>uitinės laikinąjį įstatymą</w:t>
      </w:r>
      <w:r w:rsidR="00552F7E" w:rsidRPr="005D350F">
        <w:rPr>
          <w:rStyle w:val="FootnoteReference"/>
          <w:rFonts w:cs="Times New Roman"/>
          <w:noProof/>
          <w:szCs w:val="24"/>
        </w:rPr>
        <w:footnoteReference w:id="24"/>
      </w:r>
      <w:r w:rsidRPr="005D350F">
        <w:rPr>
          <w:rFonts w:cs="Times New Roman"/>
          <w:noProof/>
          <w:szCs w:val="24"/>
        </w:rPr>
        <w:t xml:space="preserve"> buvo atkurta Lietuvos muitinė. Po kelių dienų buvo įsteigtas Muitinės departamentas prie LR Vyriausybės </w:t>
      </w:r>
      <w:r w:rsidR="007219A4" w:rsidRPr="005D350F">
        <w:rPr>
          <w:rFonts w:cs="Times New Roman"/>
          <w:noProof/>
          <w:szCs w:val="24"/>
        </w:rPr>
        <w:t>ir Lietuvos muitinė vėl pradėjo savo darbą.</w:t>
      </w:r>
    </w:p>
    <w:p w:rsidR="007219A4" w:rsidRPr="005D350F" w:rsidRDefault="007219A4" w:rsidP="002D6D46">
      <w:pPr>
        <w:spacing w:after="0" w:line="360" w:lineRule="auto"/>
        <w:ind w:firstLine="567"/>
        <w:jc w:val="both"/>
        <w:rPr>
          <w:rFonts w:eastAsia="Times New Roman" w:cs="Times New Roman"/>
          <w:noProof/>
          <w:szCs w:val="24"/>
        </w:rPr>
      </w:pPr>
      <w:r w:rsidRPr="005D350F">
        <w:rPr>
          <w:rFonts w:eastAsia="Times New Roman" w:cs="Times New Roman"/>
          <w:noProof/>
          <w:szCs w:val="24"/>
        </w:rPr>
        <w:t xml:space="preserve">1993 m. rugpjūčio 2 d. </w:t>
      </w:r>
      <w:r w:rsidRPr="005D350F">
        <w:rPr>
          <w:rFonts w:cs="Times New Roman"/>
          <w:noProof/>
          <w:szCs w:val="24"/>
        </w:rPr>
        <w:t>M</w:t>
      </w:r>
      <w:r w:rsidR="00DC24F3" w:rsidRPr="005D350F">
        <w:rPr>
          <w:rFonts w:cs="Times New Roman"/>
          <w:noProof/>
          <w:szCs w:val="24"/>
        </w:rPr>
        <w:t>D</w:t>
      </w:r>
      <w:r w:rsidRPr="005D350F">
        <w:rPr>
          <w:rFonts w:cs="Times New Roman"/>
          <w:noProof/>
          <w:szCs w:val="24"/>
        </w:rPr>
        <w:t xml:space="preserve"> direktoriaus įsakymu </w:t>
      </w:r>
      <w:r w:rsidRPr="005D350F">
        <w:rPr>
          <w:rFonts w:eastAsia="Times New Roman" w:cs="Times New Roman"/>
          <w:noProof/>
          <w:szCs w:val="24"/>
        </w:rPr>
        <w:t>Nr. 206</w:t>
      </w:r>
      <w:r w:rsidR="00552F7E" w:rsidRPr="005D350F">
        <w:rPr>
          <w:rStyle w:val="FootnoteReference"/>
          <w:rFonts w:eastAsia="Times New Roman" w:cs="Times New Roman"/>
          <w:noProof/>
          <w:szCs w:val="24"/>
        </w:rPr>
        <w:footnoteReference w:id="25"/>
      </w:r>
      <w:r w:rsidRPr="005D350F">
        <w:rPr>
          <w:rFonts w:eastAsia="Times New Roman" w:cs="Times New Roman"/>
          <w:noProof/>
          <w:szCs w:val="24"/>
        </w:rPr>
        <w:t xml:space="preserve"> buvo patvirtinti „Prekių deklaravimo ir muitinio tikrinimo nuostatai“, kurie nustatė fizinių ir juridinių asmenų gabenamų prekių ir kitų materialinių vertybių, įskaitant transporto priemones (toliau - prekių), deklaravimą ir muitinį tikrinimą, kai šioms prekėms taikoma viena iš muitinės procedūrų.</w:t>
      </w:r>
    </w:p>
    <w:p w:rsidR="004F7AE7" w:rsidRPr="005D350F" w:rsidRDefault="004F7AE7" w:rsidP="002D6D46">
      <w:pPr>
        <w:spacing w:after="0" w:line="360" w:lineRule="auto"/>
        <w:ind w:firstLine="567"/>
        <w:jc w:val="both"/>
        <w:rPr>
          <w:rFonts w:eastAsia="Times New Roman" w:cs="Times New Roman"/>
          <w:noProof/>
          <w:szCs w:val="24"/>
        </w:rPr>
      </w:pPr>
      <w:r w:rsidRPr="005D350F">
        <w:rPr>
          <w:rFonts w:eastAsia="Times New Roman" w:cs="Times New Roman"/>
          <w:noProof/>
          <w:szCs w:val="24"/>
        </w:rPr>
        <w:t>Nuostatų 17 punktas nurodė, kad deklaruoti prekes pagal sutartį gali asmuo, kuriam muitinė yra suteikusi muitinės tarpininko statusą, o muitinės tarpininko teisės, pareigos, registravimas ir likvidavimas reglamentuojami Muitinės tarpininko nuostatais.</w:t>
      </w:r>
    </w:p>
    <w:p w:rsidR="004F7AE7" w:rsidRPr="005D350F" w:rsidRDefault="004F7AE7" w:rsidP="002D6D46">
      <w:pPr>
        <w:spacing w:after="0" w:line="360" w:lineRule="auto"/>
        <w:ind w:firstLine="567"/>
        <w:jc w:val="both"/>
        <w:rPr>
          <w:rFonts w:eastAsia="Times New Roman" w:cs="Times New Roman"/>
          <w:noProof/>
          <w:szCs w:val="24"/>
        </w:rPr>
      </w:pPr>
      <w:r w:rsidRPr="005D350F">
        <w:rPr>
          <w:rFonts w:eastAsia="Times New Roman" w:cs="Times New Roman"/>
          <w:noProof/>
          <w:szCs w:val="24"/>
        </w:rPr>
        <w:t>Nuostatuose buvo pateikt</w:t>
      </w:r>
      <w:r w:rsidR="007025C2" w:rsidRPr="005D350F">
        <w:rPr>
          <w:rFonts w:eastAsia="Times New Roman" w:cs="Times New Roman"/>
          <w:noProof/>
          <w:szCs w:val="24"/>
        </w:rPr>
        <w:t>a ir muitinės tarpininko sąvoka –</w:t>
      </w:r>
      <w:r w:rsidRPr="005D350F">
        <w:rPr>
          <w:rFonts w:eastAsia="Times New Roman" w:cs="Times New Roman"/>
          <w:noProof/>
          <w:szCs w:val="24"/>
        </w:rPr>
        <w:t xml:space="preserve"> asmuo, turintis teisę pagal sutartį deklaruoti kitų asmenų prekes.</w:t>
      </w:r>
    </w:p>
    <w:p w:rsidR="007219A4" w:rsidRPr="005D350F" w:rsidRDefault="004F7AE7" w:rsidP="002D6D46">
      <w:pPr>
        <w:spacing w:after="0" w:line="360" w:lineRule="auto"/>
        <w:ind w:firstLine="567"/>
        <w:jc w:val="both"/>
        <w:rPr>
          <w:rFonts w:cs="Times New Roman"/>
          <w:noProof/>
          <w:szCs w:val="24"/>
        </w:rPr>
      </w:pPr>
      <w:r w:rsidRPr="005D350F">
        <w:rPr>
          <w:rFonts w:cs="Times New Roman"/>
          <w:noProof/>
          <w:szCs w:val="24"/>
        </w:rPr>
        <w:t>1994 m. spalio 19 d. LR Vyriausybės nutarimu Nr. 1007</w:t>
      </w:r>
      <w:r w:rsidR="00552F7E" w:rsidRPr="005D350F">
        <w:rPr>
          <w:rStyle w:val="FootnoteReference"/>
          <w:rFonts w:cs="Times New Roman"/>
          <w:noProof/>
          <w:szCs w:val="24"/>
        </w:rPr>
        <w:footnoteReference w:id="26"/>
      </w:r>
      <w:r w:rsidRPr="005D350F">
        <w:rPr>
          <w:rFonts w:cs="Times New Roman"/>
          <w:noProof/>
          <w:szCs w:val="24"/>
        </w:rPr>
        <w:t xml:space="preserve"> buvo patvirtinti </w:t>
      </w:r>
      <w:r w:rsidR="002D6D46" w:rsidRPr="005D350F">
        <w:rPr>
          <w:rFonts w:cs="Times New Roman"/>
          <w:noProof/>
          <w:szCs w:val="24"/>
        </w:rPr>
        <w:t xml:space="preserve">pirmieji </w:t>
      </w:r>
      <w:r w:rsidRPr="005D350F">
        <w:rPr>
          <w:rFonts w:cs="Times New Roman"/>
          <w:noProof/>
          <w:szCs w:val="24"/>
        </w:rPr>
        <w:t>Muitinės tarpininkų nuostatai</w:t>
      </w:r>
      <w:r w:rsidR="002D6D46" w:rsidRPr="005D350F">
        <w:rPr>
          <w:rFonts w:cs="Times New Roman"/>
          <w:noProof/>
          <w:szCs w:val="24"/>
        </w:rPr>
        <w:t xml:space="preserve">, kurie </w:t>
      </w:r>
      <w:r w:rsidR="007219A4" w:rsidRPr="005D350F">
        <w:rPr>
          <w:rFonts w:cs="Times New Roman"/>
          <w:noProof/>
          <w:szCs w:val="24"/>
        </w:rPr>
        <w:t>reglament</w:t>
      </w:r>
      <w:r w:rsidR="002D6D46" w:rsidRPr="005D350F">
        <w:rPr>
          <w:rFonts w:cs="Times New Roman"/>
          <w:noProof/>
          <w:szCs w:val="24"/>
        </w:rPr>
        <w:t xml:space="preserve">avo </w:t>
      </w:r>
      <w:r w:rsidR="007219A4" w:rsidRPr="005D350F">
        <w:rPr>
          <w:rFonts w:cs="Times New Roman"/>
          <w:noProof/>
          <w:szCs w:val="24"/>
        </w:rPr>
        <w:t>muitinės</w:t>
      </w:r>
      <w:r w:rsidR="00EA0D2C">
        <w:rPr>
          <w:rFonts w:cs="Times New Roman"/>
          <w:noProof/>
          <w:szCs w:val="24"/>
        </w:rPr>
        <w:t xml:space="preserve"> </w:t>
      </w:r>
      <w:r w:rsidR="007219A4" w:rsidRPr="005D350F">
        <w:rPr>
          <w:rFonts w:cs="Times New Roman"/>
          <w:noProof/>
          <w:szCs w:val="24"/>
        </w:rPr>
        <w:t>tarpininkų ir jų atstovų teises bei pareigas, muitinės</w:t>
      </w:r>
      <w:r w:rsidR="00EA0D2C">
        <w:rPr>
          <w:rFonts w:cs="Times New Roman"/>
          <w:noProof/>
          <w:szCs w:val="24"/>
        </w:rPr>
        <w:t xml:space="preserve"> </w:t>
      </w:r>
      <w:r w:rsidR="007219A4" w:rsidRPr="005D350F">
        <w:rPr>
          <w:rFonts w:cs="Times New Roman"/>
          <w:noProof/>
          <w:szCs w:val="24"/>
        </w:rPr>
        <w:t>tarpininkų registravimo bei registracijos panaikinimo</w:t>
      </w:r>
      <w:r w:rsidR="002D6D46" w:rsidRPr="005D350F">
        <w:rPr>
          <w:rFonts w:cs="Times New Roman"/>
          <w:noProof/>
          <w:szCs w:val="24"/>
        </w:rPr>
        <w:t xml:space="preserve"> bei </w:t>
      </w:r>
      <w:r w:rsidR="007219A4" w:rsidRPr="005D350F">
        <w:rPr>
          <w:rFonts w:cs="Times New Roman"/>
          <w:noProof/>
          <w:szCs w:val="24"/>
        </w:rPr>
        <w:t>jų</w:t>
      </w:r>
      <w:r w:rsidR="00774D16">
        <w:rPr>
          <w:rFonts w:cs="Times New Roman"/>
          <w:noProof/>
          <w:szCs w:val="24"/>
        </w:rPr>
        <w:t xml:space="preserve"> </w:t>
      </w:r>
      <w:r w:rsidR="007219A4" w:rsidRPr="005D350F">
        <w:rPr>
          <w:rFonts w:cs="Times New Roman"/>
          <w:noProof/>
          <w:szCs w:val="24"/>
        </w:rPr>
        <w:t>atstovų kvalifikacijos tvirtinimo tvarką.</w:t>
      </w:r>
    </w:p>
    <w:p w:rsidR="002D6D46" w:rsidRPr="005D350F" w:rsidRDefault="002D6D46" w:rsidP="00D973A8">
      <w:pPr>
        <w:spacing w:after="0" w:line="360" w:lineRule="auto"/>
        <w:ind w:firstLine="567"/>
        <w:jc w:val="both"/>
        <w:rPr>
          <w:rFonts w:cs="Times New Roman"/>
          <w:noProof/>
          <w:szCs w:val="24"/>
        </w:rPr>
      </w:pPr>
      <w:r w:rsidRPr="005D350F">
        <w:rPr>
          <w:rFonts w:cs="Times New Roman"/>
          <w:noProof/>
          <w:szCs w:val="24"/>
        </w:rPr>
        <w:t xml:space="preserve">Nuostatuose buvo patikslintas labai abstraktus ir lakoniškas muitinės tarpininko apibrėžimas, pateiktas </w:t>
      </w:r>
      <w:r w:rsidRPr="005D350F">
        <w:rPr>
          <w:rFonts w:eastAsia="Times New Roman" w:cs="Times New Roman"/>
          <w:noProof/>
          <w:szCs w:val="24"/>
        </w:rPr>
        <w:t xml:space="preserve">1993 m. </w:t>
      </w:r>
      <w:r w:rsidR="00D973A8" w:rsidRPr="005D350F">
        <w:rPr>
          <w:rFonts w:eastAsia="Times New Roman" w:cs="Times New Roman"/>
          <w:noProof/>
          <w:szCs w:val="24"/>
        </w:rPr>
        <w:t>p</w:t>
      </w:r>
      <w:r w:rsidRPr="005D350F">
        <w:rPr>
          <w:rFonts w:eastAsia="Times New Roman" w:cs="Times New Roman"/>
          <w:noProof/>
          <w:szCs w:val="24"/>
        </w:rPr>
        <w:t>ri</w:t>
      </w:r>
      <w:r w:rsidR="00D973A8" w:rsidRPr="005D350F">
        <w:rPr>
          <w:rFonts w:eastAsia="Times New Roman" w:cs="Times New Roman"/>
          <w:noProof/>
          <w:szCs w:val="24"/>
        </w:rPr>
        <w:t>i</w:t>
      </w:r>
      <w:r w:rsidRPr="005D350F">
        <w:rPr>
          <w:rFonts w:eastAsia="Times New Roman" w:cs="Times New Roman"/>
          <w:noProof/>
          <w:szCs w:val="24"/>
        </w:rPr>
        <w:t>mtuose „Prekių deklaravimo ir muitinio tikrinimo nuostatuose“</w:t>
      </w:r>
      <w:r w:rsidR="00D973A8" w:rsidRPr="005D350F">
        <w:rPr>
          <w:rFonts w:eastAsia="Times New Roman" w:cs="Times New Roman"/>
          <w:noProof/>
          <w:szCs w:val="24"/>
        </w:rPr>
        <w:t>.</w:t>
      </w:r>
    </w:p>
    <w:p w:rsidR="002D6D46" w:rsidRPr="005D350F" w:rsidRDefault="002D6D46" w:rsidP="00D973A8">
      <w:pPr>
        <w:spacing w:after="0" w:line="360" w:lineRule="auto"/>
        <w:ind w:firstLine="567"/>
        <w:jc w:val="both"/>
        <w:rPr>
          <w:rFonts w:cs="Times New Roman"/>
          <w:noProof/>
          <w:szCs w:val="24"/>
        </w:rPr>
      </w:pPr>
      <w:r w:rsidRPr="005D350F">
        <w:rPr>
          <w:rFonts w:cs="Times New Roman"/>
          <w:noProof/>
          <w:szCs w:val="24"/>
        </w:rPr>
        <w:t xml:space="preserve">Muitinės tarpininkų nuostatų </w:t>
      </w:r>
      <w:r w:rsidR="007219A4" w:rsidRPr="005D350F">
        <w:rPr>
          <w:rFonts w:cs="Times New Roman"/>
          <w:noProof/>
          <w:szCs w:val="24"/>
        </w:rPr>
        <w:t>2</w:t>
      </w:r>
      <w:r w:rsidRPr="005D350F">
        <w:rPr>
          <w:rFonts w:cs="Times New Roman"/>
          <w:noProof/>
          <w:szCs w:val="24"/>
        </w:rPr>
        <w:t xml:space="preserve"> punktas nurodė, kad </w:t>
      </w:r>
      <w:r w:rsidR="00552F7E" w:rsidRPr="005D350F">
        <w:rPr>
          <w:rFonts w:cs="Times New Roman"/>
          <w:noProof/>
          <w:szCs w:val="24"/>
        </w:rPr>
        <w:t>„</w:t>
      </w:r>
      <w:r w:rsidR="00D973A8" w:rsidRPr="005D350F">
        <w:rPr>
          <w:rFonts w:cs="Times New Roman"/>
          <w:i/>
          <w:noProof/>
          <w:szCs w:val="24"/>
        </w:rPr>
        <w:t>m</w:t>
      </w:r>
      <w:r w:rsidR="007219A4" w:rsidRPr="005D350F">
        <w:rPr>
          <w:rFonts w:cs="Times New Roman"/>
          <w:i/>
          <w:noProof/>
          <w:szCs w:val="24"/>
        </w:rPr>
        <w:t>uitinės tarpininkas - tai LR</w:t>
      </w:r>
      <w:r w:rsidR="003069FE">
        <w:rPr>
          <w:rFonts w:cs="Times New Roman"/>
          <w:i/>
          <w:noProof/>
          <w:szCs w:val="24"/>
        </w:rPr>
        <w:t xml:space="preserve"> </w:t>
      </w:r>
      <w:r w:rsidR="007219A4" w:rsidRPr="005D350F">
        <w:rPr>
          <w:rFonts w:cs="Times New Roman"/>
          <w:i/>
          <w:noProof/>
          <w:szCs w:val="24"/>
        </w:rPr>
        <w:t>įregistruotas juridinis asmuo arba neturintis juridinio asmens</w:t>
      </w:r>
      <w:r w:rsidR="003069FE">
        <w:rPr>
          <w:rFonts w:cs="Times New Roman"/>
          <w:i/>
          <w:noProof/>
          <w:szCs w:val="24"/>
        </w:rPr>
        <w:t xml:space="preserve"> </w:t>
      </w:r>
      <w:r w:rsidR="007219A4" w:rsidRPr="005D350F">
        <w:rPr>
          <w:rFonts w:cs="Times New Roman"/>
          <w:i/>
          <w:noProof/>
          <w:szCs w:val="24"/>
        </w:rPr>
        <w:t>statuso ūkio subjektas, kuris pagal raštišką sutartį arba</w:t>
      </w:r>
      <w:r w:rsidR="003069FE">
        <w:rPr>
          <w:rFonts w:cs="Times New Roman"/>
          <w:i/>
          <w:noProof/>
          <w:szCs w:val="24"/>
        </w:rPr>
        <w:t xml:space="preserve"> </w:t>
      </w:r>
      <w:r w:rsidR="007219A4" w:rsidRPr="005D350F">
        <w:rPr>
          <w:rFonts w:cs="Times New Roman"/>
          <w:i/>
          <w:noProof/>
          <w:szCs w:val="24"/>
        </w:rPr>
        <w:t>raštišką įgaliojimą atstovauja kitiems asmenims deklaruojant</w:t>
      </w:r>
      <w:r w:rsidR="003069FE">
        <w:rPr>
          <w:rFonts w:cs="Times New Roman"/>
          <w:i/>
          <w:noProof/>
          <w:szCs w:val="24"/>
        </w:rPr>
        <w:t xml:space="preserve"> </w:t>
      </w:r>
      <w:r w:rsidR="007219A4" w:rsidRPr="005D350F">
        <w:rPr>
          <w:rFonts w:cs="Times New Roman"/>
          <w:i/>
          <w:noProof/>
          <w:szCs w:val="24"/>
        </w:rPr>
        <w:t>prekes muitinei ir pateikiant jas muitiniam įforminimui, taip</w:t>
      </w:r>
      <w:r w:rsidR="00BD692E">
        <w:rPr>
          <w:rFonts w:cs="Times New Roman"/>
          <w:i/>
          <w:noProof/>
          <w:szCs w:val="24"/>
        </w:rPr>
        <w:t xml:space="preserve"> </w:t>
      </w:r>
      <w:r w:rsidR="007219A4" w:rsidRPr="005D350F">
        <w:rPr>
          <w:rFonts w:cs="Times New Roman"/>
          <w:i/>
          <w:noProof/>
          <w:szCs w:val="24"/>
        </w:rPr>
        <w:t>pat LR įstatymų ir kitų teisės aktų nustatyta</w:t>
      </w:r>
      <w:r w:rsidR="00BD692E">
        <w:rPr>
          <w:rFonts w:cs="Times New Roman"/>
          <w:i/>
          <w:noProof/>
          <w:szCs w:val="24"/>
        </w:rPr>
        <w:t xml:space="preserve"> </w:t>
      </w:r>
      <w:r w:rsidR="007219A4" w:rsidRPr="005D350F">
        <w:rPr>
          <w:rFonts w:cs="Times New Roman"/>
          <w:i/>
          <w:noProof/>
          <w:szCs w:val="24"/>
        </w:rPr>
        <w:t>tvarka atliekant kitus su prekių deklaravimu ir pateikimu</w:t>
      </w:r>
      <w:r w:rsidR="00BD692E">
        <w:rPr>
          <w:rFonts w:cs="Times New Roman"/>
          <w:i/>
          <w:noProof/>
          <w:szCs w:val="24"/>
        </w:rPr>
        <w:t xml:space="preserve"> </w:t>
      </w:r>
      <w:r w:rsidR="007219A4" w:rsidRPr="005D350F">
        <w:rPr>
          <w:rFonts w:cs="Times New Roman"/>
          <w:i/>
          <w:noProof/>
          <w:szCs w:val="24"/>
        </w:rPr>
        <w:t>muitiniam įforminimui susijusius veiksmus, kuriuos atlikti turi</w:t>
      </w:r>
      <w:r w:rsidR="00BD692E">
        <w:rPr>
          <w:rFonts w:cs="Times New Roman"/>
          <w:i/>
          <w:noProof/>
          <w:szCs w:val="24"/>
        </w:rPr>
        <w:t xml:space="preserve"> </w:t>
      </w:r>
      <w:r w:rsidR="007219A4" w:rsidRPr="005D350F">
        <w:rPr>
          <w:rFonts w:cs="Times New Roman"/>
          <w:i/>
          <w:noProof/>
          <w:szCs w:val="24"/>
        </w:rPr>
        <w:t>teisę deklarantas arba jo įgaliotas asmuo</w:t>
      </w:r>
      <w:r w:rsidRPr="005D350F">
        <w:rPr>
          <w:rFonts w:cs="Times New Roman"/>
          <w:noProof/>
          <w:szCs w:val="24"/>
        </w:rPr>
        <w:t>“</w:t>
      </w:r>
      <w:r w:rsidR="007219A4" w:rsidRPr="005D350F">
        <w:rPr>
          <w:rFonts w:cs="Times New Roman"/>
          <w:noProof/>
          <w:szCs w:val="24"/>
        </w:rPr>
        <w:t>.</w:t>
      </w:r>
    </w:p>
    <w:p w:rsidR="004E796A" w:rsidRPr="005D350F" w:rsidRDefault="00D973A8" w:rsidP="004E796A">
      <w:pPr>
        <w:spacing w:after="0" w:line="360" w:lineRule="auto"/>
        <w:ind w:firstLine="567"/>
        <w:jc w:val="both"/>
        <w:rPr>
          <w:rFonts w:cs="Times New Roman"/>
          <w:noProof/>
          <w:szCs w:val="24"/>
        </w:rPr>
      </w:pPr>
      <w:r w:rsidRPr="005D350F">
        <w:rPr>
          <w:rFonts w:cs="Times New Roman"/>
          <w:noProof/>
          <w:szCs w:val="24"/>
        </w:rPr>
        <w:t xml:space="preserve">Nuostatai nustatė, kad muitinės tarpininkai gali naudotis visomis deklaranto teisėmis, atstovauti kitiems asmenims deklaruojant prekes muitinei ir pateikiant jas muitiniam įforminimui, o taip pat įstatymų ir kitų teisės aktų nustatyta tvarka atliekant kitus su prekių deklaravimu ir pateikimu </w:t>
      </w:r>
      <w:r w:rsidRPr="005D350F">
        <w:rPr>
          <w:rFonts w:cs="Times New Roman"/>
          <w:noProof/>
          <w:szCs w:val="24"/>
        </w:rPr>
        <w:lastRenderedPageBreak/>
        <w:t>muitiniam įforminimui susijusius veiksmus, kuriuos atlikti turi</w:t>
      </w:r>
      <w:r w:rsidR="004E796A" w:rsidRPr="005D350F">
        <w:rPr>
          <w:rFonts w:cs="Times New Roman"/>
          <w:noProof/>
          <w:szCs w:val="24"/>
        </w:rPr>
        <w:t xml:space="preserve"> t</w:t>
      </w:r>
      <w:r w:rsidRPr="005D350F">
        <w:rPr>
          <w:rFonts w:cs="Times New Roman"/>
          <w:noProof/>
          <w:szCs w:val="24"/>
        </w:rPr>
        <w:t>eisę deklarantas arba jo įgaliotas asmuo.</w:t>
      </w:r>
    </w:p>
    <w:p w:rsidR="00724F8A" w:rsidRPr="005D350F" w:rsidRDefault="00724F8A" w:rsidP="00724F8A">
      <w:pPr>
        <w:spacing w:after="0" w:line="360" w:lineRule="auto"/>
        <w:ind w:firstLine="567"/>
        <w:jc w:val="both"/>
        <w:rPr>
          <w:rFonts w:cs="Times New Roman"/>
          <w:noProof/>
          <w:szCs w:val="24"/>
        </w:rPr>
      </w:pPr>
      <w:r w:rsidRPr="005D350F">
        <w:rPr>
          <w:rFonts w:cs="Times New Roman"/>
          <w:noProof/>
          <w:szCs w:val="24"/>
        </w:rPr>
        <w:t>Muitinės tarpininkams taip pat buvo suteikta teisė prieš pateikiant deklaraciją muitinei, apžiūrėti muitiniam tikrinimui ir įforminimui pateikiamas prekes ir nustatyta tvarka steigti savo punktus muitinės įstaigose ir valstybės sienos perėjimo punktų muitinės kontrolės zonose.</w:t>
      </w:r>
    </w:p>
    <w:p w:rsidR="004E796A" w:rsidRPr="005D350F" w:rsidRDefault="004E796A" w:rsidP="004E796A">
      <w:pPr>
        <w:spacing w:after="0" w:line="360" w:lineRule="auto"/>
        <w:ind w:firstLine="567"/>
        <w:jc w:val="both"/>
        <w:rPr>
          <w:rFonts w:cs="Times New Roman"/>
          <w:noProof/>
          <w:szCs w:val="24"/>
        </w:rPr>
      </w:pPr>
      <w:r w:rsidRPr="005D350F">
        <w:rPr>
          <w:rFonts w:cs="Times New Roman"/>
          <w:noProof/>
          <w:szCs w:val="24"/>
        </w:rPr>
        <w:t>Taigi, atstovavimo muitinėje prielaidos buvo sudarytos jau 1993 m., o pats muitinės tarpininko institutas įteisintas 1994 m. spalio mėn. Lietuva buvo pirmoji iš buvusių TSRS respublikų, įvedusi muitinės tarpininko institutą. Latvija ir Estija  tai padarė gerokai vėliau.</w:t>
      </w:r>
    </w:p>
    <w:p w:rsidR="00724F8A" w:rsidRPr="005D350F" w:rsidRDefault="00724F8A" w:rsidP="00724F8A">
      <w:pPr>
        <w:spacing w:after="0" w:line="360" w:lineRule="auto"/>
        <w:ind w:firstLine="567"/>
        <w:jc w:val="both"/>
        <w:rPr>
          <w:rFonts w:cs="Times New Roman"/>
          <w:noProof/>
          <w:szCs w:val="24"/>
        </w:rPr>
      </w:pPr>
      <w:r w:rsidRPr="005D350F">
        <w:rPr>
          <w:rFonts w:cs="Times New Roman"/>
          <w:noProof/>
          <w:szCs w:val="24"/>
        </w:rPr>
        <w:t>B</w:t>
      </w:r>
      <w:r w:rsidR="004E796A" w:rsidRPr="005D350F">
        <w:rPr>
          <w:rFonts w:cs="Times New Roman"/>
          <w:noProof/>
          <w:szCs w:val="24"/>
        </w:rPr>
        <w:t xml:space="preserve">uvo suteiktos galimybės </w:t>
      </w:r>
      <w:r w:rsidRPr="005D350F">
        <w:rPr>
          <w:rFonts w:cs="Times New Roman"/>
          <w:noProof/>
          <w:szCs w:val="24"/>
        </w:rPr>
        <w:t xml:space="preserve">muitinės tarpininkams </w:t>
      </w:r>
      <w:r w:rsidR="004E796A" w:rsidRPr="005D350F">
        <w:rPr>
          <w:rFonts w:cs="Times New Roman"/>
          <w:noProof/>
          <w:szCs w:val="24"/>
        </w:rPr>
        <w:t xml:space="preserve">teikti gana platų paslaugų spektrą, nes </w:t>
      </w:r>
      <w:r w:rsidRPr="005D350F">
        <w:rPr>
          <w:rFonts w:cs="Times New Roman"/>
          <w:noProof/>
          <w:szCs w:val="24"/>
        </w:rPr>
        <w:t>Muitinės tarpininkų nuostatuose nusakant jų teises buvo nurodyta, kad muitinės tarpininkai gali atlikti kitus su prekių deklaravimu ir pateikimu muitiniam įforminimui susijusius veiksmus, kuriuos atlikti turi teisę deklarantas arba jo įgaliotas asmuo, tačiau muitinės tarpininkams buvo uždrausta atstovauti muitinės įstaigoms ar teikti joms paslaugas, susijusias su muitinės įstaigų atliekamu muitiniu tikrinimu ar muitinės dokumentų įforminimu.</w:t>
      </w:r>
    </w:p>
    <w:p w:rsidR="00544DDC" w:rsidRPr="005D350F" w:rsidRDefault="00724F8A" w:rsidP="00544DDC">
      <w:pPr>
        <w:spacing w:after="0" w:line="360" w:lineRule="auto"/>
        <w:ind w:firstLine="567"/>
        <w:jc w:val="both"/>
        <w:rPr>
          <w:rFonts w:cs="Times New Roman"/>
          <w:noProof/>
          <w:szCs w:val="24"/>
        </w:rPr>
      </w:pPr>
      <w:r w:rsidRPr="005D350F">
        <w:rPr>
          <w:rFonts w:cs="Times New Roman"/>
          <w:noProof/>
          <w:szCs w:val="24"/>
        </w:rPr>
        <w:t xml:space="preserve">Minėti nuostatai reglamentavo ir </w:t>
      </w:r>
      <w:r w:rsidR="00544DDC" w:rsidRPr="005D350F">
        <w:rPr>
          <w:rFonts w:cs="Times New Roman"/>
          <w:noProof/>
          <w:szCs w:val="24"/>
        </w:rPr>
        <w:t xml:space="preserve">7 </w:t>
      </w:r>
      <w:r w:rsidRPr="005D350F">
        <w:rPr>
          <w:rFonts w:cs="Times New Roman"/>
          <w:noProof/>
          <w:szCs w:val="24"/>
        </w:rPr>
        <w:t>muitin</w:t>
      </w:r>
      <w:r w:rsidR="00544DDC" w:rsidRPr="005D350F">
        <w:rPr>
          <w:rFonts w:cs="Times New Roman"/>
          <w:noProof/>
          <w:szCs w:val="24"/>
        </w:rPr>
        <w:t>ė</w:t>
      </w:r>
      <w:r w:rsidRPr="005D350F">
        <w:rPr>
          <w:rFonts w:cs="Times New Roman"/>
          <w:noProof/>
          <w:szCs w:val="24"/>
        </w:rPr>
        <w:t>s tarpininkų pr</w:t>
      </w:r>
      <w:r w:rsidR="00544DDC" w:rsidRPr="005D350F">
        <w:rPr>
          <w:rFonts w:cs="Times New Roman"/>
          <w:noProof/>
          <w:szCs w:val="24"/>
        </w:rPr>
        <w:t>i</w:t>
      </w:r>
      <w:r w:rsidRPr="005D350F">
        <w:rPr>
          <w:rFonts w:cs="Times New Roman"/>
          <w:noProof/>
          <w:szCs w:val="24"/>
        </w:rPr>
        <w:t>evoles</w:t>
      </w:r>
      <w:r w:rsidR="006B123E" w:rsidRPr="005D350F">
        <w:rPr>
          <w:rFonts w:cs="Times New Roman"/>
          <w:noProof/>
          <w:szCs w:val="24"/>
        </w:rPr>
        <w:t>.</w:t>
      </w:r>
      <w:r w:rsidR="00544DDC" w:rsidRPr="005D350F">
        <w:rPr>
          <w:rFonts w:cs="Times New Roman"/>
          <w:noProof/>
          <w:szCs w:val="24"/>
        </w:rPr>
        <w:t xml:space="preserve"> Muitinės tarpininkai privalėjo </w:t>
      </w:r>
      <w:r w:rsidR="00D973A8" w:rsidRPr="005D350F">
        <w:rPr>
          <w:rFonts w:cs="Times New Roman"/>
          <w:noProof/>
          <w:szCs w:val="24"/>
        </w:rPr>
        <w:t>sudaryti</w:t>
      </w:r>
      <w:r w:rsidR="00544DDC" w:rsidRPr="005D350F">
        <w:rPr>
          <w:rFonts w:cs="Times New Roman"/>
          <w:noProof/>
          <w:szCs w:val="24"/>
        </w:rPr>
        <w:t xml:space="preserve"> sutartis su </w:t>
      </w:r>
      <w:r w:rsidR="00D973A8" w:rsidRPr="005D350F">
        <w:rPr>
          <w:rFonts w:cs="Times New Roman"/>
          <w:noProof/>
          <w:szCs w:val="24"/>
        </w:rPr>
        <w:t>aptarnaujamais</w:t>
      </w:r>
      <w:r w:rsidR="002D60D0">
        <w:rPr>
          <w:rFonts w:cs="Times New Roman"/>
          <w:noProof/>
          <w:szCs w:val="24"/>
        </w:rPr>
        <w:t xml:space="preserve"> </w:t>
      </w:r>
      <w:r w:rsidR="00D973A8" w:rsidRPr="005D350F">
        <w:rPr>
          <w:rFonts w:cs="Times New Roman"/>
          <w:noProof/>
          <w:szCs w:val="24"/>
        </w:rPr>
        <w:t>asmenimis</w:t>
      </w:r>
      <w:r w:rsidR="00544DDC" w:rsidRPr="005D350F">
        <w:rPr>
          <w:rFonts w:cs="Times New Roman"/>
          <w:noProof/>
          <w:szCs w:val="24"/>
        </w:rPr>
        <w:t xml:space="preserve"> (klientais) arba </w:t>
      </w:r>
      <w:r w:rsidR="00D973A8" w:rsidRPr="005D350F">
        <w:rPr>
          <w:rFonts w:cs="Times New Roman"/>
          <w:noProof/>
          <w:szCs w:val="24"/>
        </w:rPr>
        <w:t>gauti</w:t>
      </w:r>
      <w:r w:rsidR="002D60D0">
        <w:rPr>
          <w:rFonts w:cs="Times New Roman"/>
          <w:noProof/>
          <w:szCs w:val="24"/>
        </w:rPr>
        <w:t xml:space="preserve"> </w:t>
      </w:r>
      <w:r w:rsidR="00D973A8" w:rsidRPr="005D350F">
        <w:rPr>
          <w:rFonts w:cs="Times New Roman"/>
          <w:noProof/>
          <w:szCs w:val="24"/>
        </w:rPr>
        <w:t>jų raštiškus</w:t>
      </w:r>
      <w:r w:rsidR="002D60D0">
        <w:rPr>
          <w:rFonts w:cs="Times New Roman"/>
          <w:noProof/>
          <w:szCs w:val="24"/>
        </w:rPr>
        <w:t xml:space="preserve"> </w:t>
      </w:r>
      <w:r w:rsidR="00D973A8" w:rsidRPr="005D350F">
        <w:rPr>
          <w:rFonts w:cs="Times New Roman"/>
          <w:noProof/>
          <w:szCs w:val="24"/>
        </w:rPr>
        <w:t>įgaliojimus</w:t>
      </w:r>
      <w:r w:rsidR="002D60D0">
        <w:rPr>
          <w:rFonts w:cs="Times New Roman"/>
          <w:noProof/>
          <w:szCs w:val="24"/>
        </w:rPr>
        <w:t xml:space="preserve"> </w:t>
      </w:r>
      <w:r w:rsidR="00D973A8" w:rsidRPr="005D350F">
        <w:rPr>
          <w:rFonts w:cs="Times New Roman"/>
          <w:noProof/>
          <w:szCs w:val="24"/>
        </w:rPr>
        <w:t>atstovauti</w:t>
      </w:r>
      <w:r w:rsidR="00544DDC" w:rsidRPr="005D350F">
        <w:rPr>
          <w:rFonts w:cs="Times New Roman"/>
          <w:noProof/>
          <w:szCs w:val="24"/>
        </w:rPr>
        <w:t xml:space="preserve"> muitinėje </w:t>
      </w:r>
      <w:r w:rsidR="00D973A8" w:rsidRPr="005D350F">
        <w:rPr>
          <w:rFonts w:cs="Times New Roman"/>
          <w:noProof/>
          <w:szCs w:val="24"/>
        </w:rPr>
        <w:t>deklaruo</w:t>
      </w:r>
      <w:r w:rsidR="00544DDC" w:rsidRPr="005D350F">
        <w:rPr>
          <w:rFonts w:cs="Times New Roman"/>
          <w:noProof/>
          <w:szCs w:val="24"/>
        </w:rPr>
        <w:t xml:space="preserve">jant </w:t>
      </w:r>
      <w:r w:rsidR="00D973A8" w:rsidRPr="005D350F">
        <w:rPr>
          <w:rFonts w:cs="Times New Roman"/>
          <w:noProof/>
          <w:szCs w:val="24"/>
        </w:rPr>
        <w:t>prekes ir pateik</w:t>
      </w:r>
      <w:r w:rsidR="00544DDC" w:rsidRPr="005D350F">
        <w:rPr>
          <w:rFonts w:cs="Times New Roman"/>
          <w:noProof/>
          <w:szCs w:val="24"/>
        </w:rPr>
        <w:t xml:space="preserve">iant </w:t>
      </w:r>
      <w:r w:rsidR="00D973A8" w:rsidRPr="005D350F">
        <w:rPr>
          <w:rFonts w:cs="Times New Roman"/>
          <w:noProof/>
          <w:szCs w:val="24"/>
        </w:rPr>
        <w:t>jas muitiniam</w:t>
      </w:r>
      <w:r w:rsidR="005B652E">
        <w:rPr>
          <w:rFonts w:cs="Times New Roman"/>
          <w:noProof/>
          <w:szCs w:val="24"/>
        </w:rPr>
        <w:t xml:space="preserve"> </w:t>
      </w:r>
      <w:r w:rsidR="00D973A8" w:rsidRPr="005D350F">
        <w:rPr>
          <w:rFonts w:cs="Times New Roman"/>
          <w:noProof/>
          <w:szCs w:val="24"/>
        </w:rPr>
        <w:t>įforminimui</w:t>
      </w:r>
      <w:r w:rsidR="00544DDC" w:rsidRPr="005D350F">
        <w:rPr>
          <w:rFonts w:cs="Times New Roman"/>
          <w:noProof/>
          <w:szCs w:val="24"/>
        </w:rPr>
        <w:t xml:space="preserve"> ar a</w:t>
      </w:r>
      <w:r w:rsidR="00D973A8" w:rsidRPr="005D350F">
        <w:rPr>
          <w:rFonts w:cs="Times New Roman"/>
          <w:noProof/>
          <w:szCs w:val="24"/>
        </w:rPr>
        <w:t>tli</w:t>
      </w:r>
      <w:r w:rsidR="009438BE">
        <w:rPr>
          <w:rFonts w:cs="Times New Roman"/>
          <w:noProof/>
          <w:szCs w:val="24"/>
        </w:rPr>
        <w:t>ek</w:t>
      </w:r>
      <w:r w:rsidR="00544DDC" w:rsidRPr="005D350F">
        <w:rPr>
          <w:rFonts w:cs="Times New Roman"/>
          <w:noProof/>
          <w:szCs w:val="24"/>
        </w:rPr>
        <w:t xml:space="preserve">ant </w:t>
      </w:r>
      <w:r w:rsidR="00D973A8" w:rsidRPr="005D350F">
        <w:rPr>
          <w:rFonts w:cs="Times New Roman"/>
          <w:noProof/>
          <w:szCs w:val="24"/>
        </w:rPr>
        <w:t>kitus</w:t>
      </w:r>
      <w:r w:rsidR="005B652E">
        <w:rPr>
          <w:rFonts w:cs="Times New Roman"/>
          <w:noProof/>
          <w:szCs w:val="24"/>
        </w:rPr>
        <w:t xml:space="preserve"> </w:t>
      </w:r>
      <w:r w:rsidR="00D973A8" w:rsidRPr="005D350F">
        <w:rPr>
          <w:rFonts w:cs="Times New Roman"/>
          <w:noProof/>
          <w:szCs w:val="24"/>
        </w:rPr>
        <w:t>su prekių</w:t>
      </w:r>
      <w:r w:rsidR="00544DDC" w:rsidRPr="005D350F">
        <w:rPr>
          <w:rFonts w:cs="Times New Roman"/>
          <w:noProof/>
          <w:szCs w:val="24"/>
        </w:rPr>
        <w:t xml:space="preserve"> d</w:t>
      </w:r>
      <w:r w:rsidR="00D973A8" w:rsidRPr="005D350F">
        <w:rPr>
          <w:rFonts w:cs="Times New Roman"/>
          <w:noProof/>
          <w:szCs w:val="24"/>
        </w:rPr>
        <w:t>eklaravimu</w:t>
      </w:r>
      <w:r w:rsidR="005B652E">
        <w:rPr>
          <w:rFonts w:cs="Times New Roman"/>
          <w:noProof/>
          <w:szCs w:val="24"/>
        </w:rPr>
        <w:t xml:space="preserve"> </w:t>
      </w:r>
      <w:r w:rsidR="00D973A8" w:rsidRPr="005D350F">
        <w:rPr>
          <w:rFonts w:cs="Times New Roman"/>
          <w:noProof/>
          <w:szCs w:val="24"/>
        </w:rPr>
        <w:t>ir pateikimu muitiniam įforminimui susijusius</w:t>
      </w:r>
      <w:r w:rsidR="005B652E">
        <w:rPr>
          <w:rFonts w:cs="Times New Roman"/>
          <w:noProof/>
          <w:szCs w:val="24"/>
        </w:rPr>
        <w:t xml:space="preserve"> </w:t>
      </w:r>
      <w:r w:rsidR="00D973A8" w:rsidRPr="005D350F">
        <w:rPr>
          <w:rFonts w:cs="Times New Roman"/>
          <w:noProof/>
          <w:szCs w:val="24"/>
        </w:rPr>
        <w:t>veiksmus, kuriuos</w:t>
      </w:r>
      <w:r w:rsidR="005B652E">
        <w:rPr>
          <w:rFonts w:cs="Times New Roman"/>
          <w:noProof/>
          <w:szCs w:val="24"/>
        </w:rPr>
        <w:t xml:space="preserve"> </w:t>
      </w:r>
      <w:r w:rsidR="00D973A8" w:rsidRPr="005D350F">
        <w:rPr>
          <w:rFonts w:cs="Times New Roman"/>
          <w:noProof/>
          <w:szCs w:val="24"/>
        </w:rPr>
        <w:t xml:space="preserve">turi teisę </w:t>
      </w:r>
      <w:r w:rsidR="00544DDC" w:rsidRPr="005D350F">
        <w:rPr>
          <w:rFonts w:cs="Times New Roman"/>
          <w:noProof/>
          <w:szCs w:val="24"/>
        </w:rPr>
        <w:t xml:space="preserve">atlikti </w:t>
      </w:r>
      <w:r w:rsidR="00D973A8" w:rsidRPr="005D350F">
        <w:rPr>
          <w:rFonts w:cs="Times New Roman"/>
          <w:noProof/>
          <w:szCs w:val="24"/>
        </w:rPr>
        <w:t>deklarantas</w:t>
      </w:r>
      <w:r w:rsidR="005B652E">
        <w:rPr>
          <w:rFonts w:cs="Times New Roman"/>
          <w:noProof/>
          <w:szCs w:val="24"/>
        </w:rPr>
        <w:t xml:space="preserve"> </w:t>
      </w:r>
      <w:r w:rsidR="00D973A8" w:rsidRPr="005D350F">
        <w:rPr>
          <w:rFonts w:cs="Times New Roman"/>
          <w:noProof/>
          <w:szCs w:val="24"/>
        </w:rPr>
        <w:t>arba jo</w:t>
      </w:r>
      <w:r w:rsidR="005B652E">
        <w:rPr>
          <w:rFonts w:cs="Times New Roman"/>
          <w:noProof/>
          <w:szCs w:val="24"/>
        </w:rPr>
        <w:t xml:space="preserve"> </w:t>
      </w:r>
      <w:r w:rsidR="00D973A8" w:rsidRPr="005D350F">
        <w:rPr>
          <w:rFonts w:cs="Times New Roman"/>
          <w:noProof/>
          <w:szCs w:val="24"/>
        </w:rPr>
        <w:t>įgaliotas asmuo</w:t>
      </w:r>
      <w:r w:rsidR="00544DDC" w:rsidRPr="005D350F">
        <w:rPr>
          <w:rFonts w:cs="Times New Roman"/>
          <w:noProof/>
          <w:szCs w:val="24"/>
        </w:rPr>
        <w:t>.</w:t>
      </w:r>
    </w:p>
    <w:p w:rsidR="00544DDC" w:rsidRPr="005D350F" w:rsidRDefault="00544DDC" w:rsidP="00544DDC">
      <w:pPr>
        <w:spacing w:after="0" w:line="360" w:lineRule="auto"/>
        <w:ind w:firstLine="567"/>
        <w:jc w:val="both"/>
        <w:rPr>
          <w:rFonts w:cs="Times New Roman"/>
          <w:noProof/>
          <w:szCs w:val="24"/>
        </w:rPr>
      </w:pPr>
      <w:r w:rsidRPr="005D350F">
        <w:rPr>
          <w:rFonts w:cs="Times New Roman"/>
          <w:noProof/>
          <w:szCs w:val="24"/>
        </w:rPr>
        <w:t xml:space="preserve">Muitinės tarpininkas turėjo </w:t>
      </w:r>
      <w:r w:rsidR="00D973A8" w:rsidRPr="005D350F">
        <w:rPr>
          <w:rFonts w:cs="Times New Roman"/>
          <w:noProof/>
          <w:szCs w:val="24"/>
        </w:rPr>
        <w:t>vykdyti</w:t>
      </w:r>
      <w:r w:rsidR="007C1B37">
        <w:rPr>
          <w:rFonts w:cs="Times New Roman"/>
          <w:noProof/>
          <w:szCs w:val="24"/>
        </w:rPr>
        <w:t xml:space="preserve"> </w:t>
      </w:r>
      <w:r w:rsidR="00D973A8" w:rsidRPr="005D350F">
        <w:rPr>
          <w:rFonts w:cs="Times New Roman"/>
          <w:noProof/>
          <w:szCs w:val="24"/>
        </w:rPr>
        <w:t>nustatytas deklaranto pareigas</w:t>
      </w:r>
      <w:r w:rsidRPr="005D350F">
        <w:rPr>
          <w:rFonts w:cs="Times New Roman"/>
          <w:noProof/>
          <w:szCs w:val="24"/>
        </w:rPr>
        <w:t xml:space="preserve"> ir </w:t>
      </w:r>
      <w:r w:rsidR="00D973A8" w:rsidRPr="005D350F">
        <w:rPr>
          <w:rFonts w:cs="Times New Roman"/>
          <w:noProof/>
          <w:szCs w:val="24"/>
        </w:rPr>
        <w:t>užtikrinti,kad</w:t>
      </w:r>
      <w:r w:rsidR="007C1B37">
        <w:rPr>
          <w:rFonts w:cs="Times New Roman"/>
          <w:noProof/>
          <w:szCs w:val="24"/>
        </w:rPr>
        <w:t xml:space="preserve"> </w:t>
      </w:r>
      <w:r w:rsidR="00D973A8" w:rsidRPr="005D350F">
        <w:rPr>
          <w:rFonts w:cs="Times New Roman"/>
          <w:noProof/>
          <w:szCs w:val="24"/>
        </w:rPr>
        <w:t>muitinės tarpinink</w:t>
      </w:r>
      <w:r w:rsidRPr="005D350F">
        <w:rPr>
          <w:rFonts w:cs="Times New Roman"/>
          <w:noProof/>
          <w:szCs w:val="24"/>
        </w:rPr>
        <w:t xml:space="preserve">o </w:t>
      </w:r>
      <w:r w:rsidR="00D973A8" w:rsidRPr="005D350F">
        <w:rPr>
          <w:rFonts w:cs="Times New Roman"/>
          <w:noProof/>
          <w:szCs w:val="24"/>
        </w:rPr>
        <w:t>vardu</w:t>
      </w:r>
      <w:r w:rsidR="007C1B37">
        <w:rPr>
          <w:rFonts w:cs="Times New Roman"/>
          <w:noProof/>
          <w:szCs w:val="24"/>
        </w:rPr>
        <w:t xml:space="preserve"> </w:t>
      </w:r>
      <w:r w:rsidR="00D973A8" w:rsidRPr="005D350F">
        <w:rPr>
          <w:rFonts w:cs="Times New Roman"/>
          <w:noProof/>
          <w:szCs w:val="24"/>
        </w:rPr>
        <w:t>prekes</w:t>
      </w:r>
      <w:r w:rsidR="007C1B37">
        <w:rPr>
          <w:rFonts w:cs="Times New Roman"/>
          <w:noProof/>
          <w:szCs w:val="24"/>
        </w:rPr>
        <w:t xml:space="preserve"> </w:t>
      </w:r>
      <w:r w:rsidR="00D973A8" w:rsidRPr="005D350F">
        <w:rPr>
          <w:rFonts w:cs="Times New Roman"/>
          <w:noProof/>
          <w:szCs w:val="24"/>
        </w:rPr>
        <w:t>muitinei deklaruotų ir muitiniam įforminimui</w:t>
      </w:r>
      <w:r w:rsidRPr="005D350F">
        <w:rPr>
          <w:rFonts w:cs="Times New Roman"/>
          <w:noProof/>
          <w:szCs w:val="24"/>
        </w:rPr>
        <w:t xml:space="preserve"> pateiktų </w:t>
      </w:r>
      <w:r w:rsidR="00D973A8" w:rsidRPr="005D350F">
        <w:rPr>
          <w:rFonts w:cs="Times New Roman"/>
          <w:noProof/>
          <w:szCs w:val="24"/>
        </w:rPr>
        <w:t>tik</w:t>
      </w:r>
      <w:r w:rsidR="007C1B37">
        <w:rPr>
          <w:rFonts w:cs="Times New Roman"/>
          <w:noProof/>
          <w:szCs w:val="24"/>
        </w:rPr>
        <w:t xml:space="preserve"> </w:t>
      </w:r>
      <w:r w:rsidR="00D973A8" w:rsidRPr="005D350F">
        <w:rPr>
          <w:rFonts w:cs="Times New Roman"/>
          <w:noProof/>
          <w:szCs w:val="24"/>
        </w:rPr>
        <w:t>tam</w:t>
      </w:r>
      <w:r w:rsidR="007C1B37">
        <w:rPr>
          <w:rFonts w:cs="Times New Roman"/>
          <w:noProof/>
          <w:szCs w:val="24"/>
        </w:rPr>
        <w:t xml:space="preserve"> </w:t>
      </w:r>
      <w:r w:rsidR="00D973A8" w:rsidRPr="005D350F">
        <w:rPr>
          <w:rFonts w:cs="Times New Roman"/>
          <w:noProof/>
          <w:szCs w:val="24"/>
        </w:rPr>
        <w:t>teisę</w:t>
      </w:r>
      <w:r w:rsidRPr="005D350F">
        <w:rPr>
          <w:rFonts w:cs="Times New Roman"/>
          <w:noProof/>
          <w:szCs w:val="24"/>
        </w:rPr>
        <w:t xml:space="preserve"> turintys </w:t>
      </w:r>
      <w:r w:rsidR="00D973A8" w:rsidRPr="005D350F">
        <w:rPr>
          <w:rFonts w:cs="Times New Roman"/>
          <w:noProof/>
          <w:szCs w:val="24"/>
        </w:rPr>
        <w:t>muitinės tarpininkų atstovai.</w:t>
      </w:r>
    </w:p>
    <w:p w:rsidR="00544DDC" w:rsidRPr="005D350F" w:rsidRDefault="00544DDC" w:rsidP="00AB0049">
      <w:pPr>
        <w:spacing w:after="0" w:line="360" w:lineRule="auto"/>
        <w:ind w:firstLine="567"/>
        <w:jc w:val="both"/>
        <w:rPr>
          <w:rFonts w:cs="Times New Roman"/>
          <w:noProof/>
          <w:szCs w:val="24"/>
        </w:rPr>
      </w:pPr>
      <w:r w:rsidRPr="005D350F">
        <w:rPr>
          <w:rFonts w:cs="Times New Roman"/>
          <w:noProof/>
          <w:szCs w:val="24"/>
        </w:rPr>
        <w:t xml:space="preserve">Muitinės įstaigoms pateikiamose krovinio deklaracijose muitinės tarpininkai privalėjo nurodyti muitinės tarpininkų atstovų identifikacijos numerį, o taip pat </w:t>
      </w:r>
      <w:r w:rsidR="00AB0049" w:rsidRPr="005D350F">
        <w:rPr>
          <w:rFonts w:cs="Times New Roman"/>
          <w:noProof/>
          <w:szCs w:val="24"/>
        </w:rPr>
        <w:t xml:space="preserve">nustatyta tvarka </w:t>
      </w:r>
      <w:r w:rsidRPr="005D350F">
        <w:rPr>
          <w:rFonts w:cs="Times New Roman"/>
          <w:noProof/>
          <w:szCs w:val="24"/>
        </w:rPr>
        <w:t>teikti joms muitinės tarpininko vardu įformintų krovinio deklaracijų bei kitų su prekių deklaravimu ar muitiniu tikrinimu susijusių dokumentų duomenis raštu ir (arba) modeminėmis</w:t>
      </w:r>
      <w:r w:rsidR="00364745">
        <w:rPr>
          <w:rFonts w:cs="Times New Roman"/>
          <w:noProof/>
          <w:szCs w:val="24"/>
        </w:rPr>
        <w:t xml:space="preserve"> </w:t>
      </w:r>
      <w:r w:rsidRPr="005D350F">
        <w:rPr>
          <w:rFonts w:cs="Times New Roman"/>
          <w:noProof/>
          <w:szCs w:val="24"/>
        </w:rPr>
        <w:t>ryšio linijomis ar</w:t>
      </w:r>
      <w:r w:rsidR="00364745">
        <w:rPr>
          <w:rFonts w:cs="Times New Roman"/>
          <w:noProof/>
          <w:szCs w:val="24"/>
        </w:rPr>
        <w:t xml:space="preserve"> </w:t>
      </w:r>
      <w:r w:rsidRPr="005D350F">
        <w:rPr>
          <w:rFonts w:cs="Times New Roman"/>
          <w:noProof/>
          <w:szCs w:val="24"/>
        </w:rPr>
        <w:t>magnetinėse laikmenose</w:t>
      </w:r>
      <w:r w:rsidR="00AB0049" w:rsidRPr="005D350F">
        <w:rPr>
          <w:rFonts w:cs="Times New Roman"/>
          <w:noProof/>
          <w:szCs w:val="24"/>
        </w:rPr>
        <w:t>.</w:t>
      </w:r>
    </w:p>
    <w:p w:rsidR="00AB0049" w:rsidRPr="005D350F" w:rsidRDefault="00AB0049" w:rsidP="00AB0049">
      <w:pPr>
        <w:spacing w:after="0" w:line="360" w:lineRule="auto"/>
        <w:ind w:firstLine="567"/>
        <w:jc w:val="both"/>
        <w:rPr>
          <w:rFonts w:cs="Times New Roman"/>
          <w:noProof/>
          <w:szCs w:val="24"/>
        </w:rPr>
      </w:pPr>
      <w:r w:rsidRPr="005D350F">
        <w:rPr>
          <w:rFonts w:cs="Times New Roman"/>
          <w:noProof/>
          <w:szCs w:val="24"/>
        </w:rPr>
        <w:t>Muitinės tarpininkai privalėjo užtikrinti jiems pateiktos konfidencialios informacijos apsaugą ir muitinės įstaigos</w:t>
      </w:r>
      <w:r w:rsidR="00D973A8" w:rsidRPr="005D350F">
        <w:rPr>
          <w:rFonts w:cs="Times New Roman"/>
          <w:noProof/>
          <w:szCs w:val="24"/>
        </w:rPr>
        <w:t xml:space="preserve"> reikalavimu pateikti</w:t>
      </w:r>
      <w:r w:rsidR="00F309FC">
        <w:rPr>
          <w:rFonts w:cs="Times New Roman"/>
          <w:noProof/>
          <w:szCs w:val="24"/>
        </w:rPr>
        <w:t xml:space="preserve"> </w:t>
      </w:r>
      <w:r w:rsidR="00D973A8" w:rsidRPr="005D350F">
        <w:rPr>
          <w:rFonts w:cs="Times New Roman"/>
          <w:noProof/>
          <w:szCs w:val="24"/>
        </w:rPr>
        <w:t>sutarties</w:t>
      </w:r>
      <w:r w:rsidRPr="005D350F">
        <w:rPr>
          <w:rFonts w:cs="Times New Roman"/>
          <w:noProof/>
          <w:szCs w:val="24"/>
        </w:rPr>
        <w:t xml:space="preserve"> su aptarnaujamu asmeniu </w:t>
      </w:r>
      <w:r w:rsidR="00D973A8" w:rsidRPr="005D350F">
        <w:rPr>
          <w:rFonts w:cs="Times New Roman"/>
          <w:noProof/>
          <w:szCs w:val="24"/>
        </w:rPr>
        <w:t>(įgaliojimo) kopiją</w:t>
      </w:r>
      <w:r w:rsidR="00F309FC">
        <w:rPr>
          <w:rFonts w:cs="Times New Roman"/>
          <w:noProof/>
          <w:szCs w:val="24"/>
        </w:rPr>
        <w:t xml:space="preserve"> </w:t>
      </w:r>
      <w:r w:rsidR="00D973A8" w:rsidRPr="005D350F">
        <w:rPr>
          <w:rFonts w:cs="Times New Roman"/>
          <w:noProof/>
          <w:szCs w:val="24"/>
        </w:rPr>
        <w:t xml:space="preserve">ir </w:t>
      </w:r>
      <w:r w:rsidRPr="005D350F">
        <w:rPr>
          <w:rFonts w:cs="Times New Roman"/>
          <w:noProof/>
          <w:szCs w:val="24"/>
        </w:rPr>
        <w:t xml:space="preserve">kitus </w:t>
      </w:r>
      <w:r w:rsidR="00D973A8" w:rsidRPr="005D350F">
        <w:rPr>
          <w:rFonts w:cs="Times New Roman"/>
          <w:noProof/>
          <w:szCs w:val="24"/>
        </w:rPr>
        <w:t>dokumentus,</w:t>
      </w:r>
      <w:r w:rsidR="00FE50BB">
        <w:rPr>
          <w:rFonts w:cs="Times New Roman"/>
          <w:noProof/>
          <w:szCs w:val="24"/>
        </w:rPr>
        <w:t xml:space="preserve"> </w:t>
      </w:r>
      <w:r w:rsidR="00D973A8" w:rsidRPr="005D350F">
        <w:rPr>
          <w:rFonts w:cs="Times New Roman"/>
          <w:noProof/>
          <w:szCs w:val="24"/>
        </w:rPr>
        <w:t>įrodančius,</w:t>
      </w:r>
      <w:r w:rsidR="00FE50BB">
        <w:rPr>
          <w:rFonts w:cs="Times New Roman"/>
          <w:noProof/>
          <w:szCs w:val="24"/>
        </w:rPr>
        <w:t xml:space="preserve"> </w:t>
      </w:r>
      <w:r w:rsidR="00D973A8" w:rsidRPr="005D350F">
        <w:rPr>
          <w:rFonts w:cs="Times New Roman"/>
          <w:noProof/>
          <w:szCs w:val="24"/>
        </w:rPr>
        <w:t>jog teisėtai</w:t>
      </w:r>
      <w:r w:rsidR="009438BE">
        <w:rPr>
          <w:rFonts w:cs="Times New Roman"/>
          <w:noProof/>
          <w:szCs w:val="24"/>
        </w:rPr>
        <w:t xml:space="preserve"> </w:t>
      </w:r>
      <w:r w:rsidR="00D973A8" w:rsidRPr="005D350F">
        <w:rPr>
          <w:rFonts w:cs="Times New Roman"/>
          <w:noProof/>
          <w:szCs w:val="24"/>
        </w:rPr>
        <w:t>atstovaujama aptarnaujamam asmeniui</w:t>
      </w:r>
      <w:r w:rsidRPr="005D350F">
        <w:rPr>
          <w:rFonts w:cs="Times New Roman"/>
          <w:noProof/>
          <w:szCs w:val="24"/>
        </w:rPr>
        <w:t>.</w:t>
      </w:r>
    </w:p>
    <w:p w:rsidR="00AB0049" w:rsidRPr="005D350F" w:rsidRDefault="00AB0049" w:rsidP="00AB0049">
      <w:pPr>
        <w:spacing w:after="0" w:line="360" w:lineRule="auto"/>
        <w:ind w:firstLine="567"/>
        <w:jc w:val="both"/>
        <w:rPr>
          <w:rFonts w:cs="Times New Roman"/>
          <w:noProof/>
          <w:szCs w:val="24"/>
        </w:rPr>
      </w:pPr>
      <w:r w:rsidRPr="005D350F">
        <w:rPr>
          <w:rFonts w:cs="Times New Roman"/>
          <w:noProof/>
          <w:szCs w:val="24"/>
        </w:rPr>
        <w:t>Atsakomybė už muitinės tarpininko vardu įformintoje muitinės deklaracijoje pateiktų duomenų teisingumą ir įsipareigojimų muitinei, susijusių su deklaracijoje nurodyta muitinės procedūra, įvykdymą (išskyrus garanto įsipareigojimus, jeigu garantiją pateikia ne muitinės tarpininkas), tekdavo muitinės tarpininkui.</w:t>
      </w:r>
    </w:p>
    <w:p w:rsidR="00025A86" w:rsidRDefault="0032775D" w:rsidP="00AB0049">
      <w:pPr>
        <w:spacing w:after="0" w:line="360" w:lineRule="auto"/>
        <w:ind w:firstLine="567"/>
        <w:jc w:val="both"/>
        <w:rPr>
          <w:rFonts w:cs="Times New Roman"/>
          <w:noProof/>
          <w:szCs w:val="24"/>
        </w:rPr>
      </w:pPr>
      <w:r w:rsidRPr="005D350F">
        <w:rPr>
          <w:rFonts w:cs="Times New Roman"/>
          <w:noProof/>
          <w:szCs w:val="24"/>
        </w:rPr>
        <w:t>Ūkio subjektai – muitinės tarpininkai savo teisę</w:t>
      </w:r>
      <w:r w:rsidR="00AB0049" w:rsidRPr="005D350F">
        <w:rPr>
          <w:rFonts w:cs="Times New Roman"/>
          <w:noProof/>
          <w:szCs w:val="24"/>
        </w:rPr>
        <w:t xml:space="preserve"> teikti muitinės tarpininko paslaugas realizuo</w:t>
      </w:r>
      <w:r w:rsidR="00662020" w:rsidRPr="005D350F">
        <w:rPr>
          <w:rFonts w:cs="Times New Roman"/>
          <w:noProof/>
          <w:szCs w:val="24"/>
        </w:rPr>
        <w:t xml:space="preserve">davo </w:t>
      </w:r>
    </w:p>
    <w:p w:rsidR="00AB0049" w:rsidRPr="005D350F" w:rsidRDefault="00AB0049" w:rsidP="00025A86">
      <w:pPr>
        <w:spacing w:after="0" w:line="360" w:lineRule="auto"/>
        <w:jc w:val="both"/>
        <w:rPr>
          <w:rFonts w:cs="Times New Roman"/>
          <w:noProof/>
          <w:szCs w:val="24"/>
        </w:rPr>
      </w:pPr>
      <w:r w:rsidRPr="005D350F">
        <w:rPr>
          <w:rFonts w:cs="Times New Roman"/>
          <w:noProof/>
          <w:szCs w:val="24"/>
        </w:rPr>
        <w:lastRenderedPageBreak/>
        <w:t xml:space="preserve">per savo darbuotojus – muitinės tarpininko atstovus. </w:t>
      </w:r>
    </w:p>
    <w:p w:rsidR="00662020" w:rsidRPr="005D350F" w:rsidRDefault="00662020" w:rsidP="00662020">
      <w:pPr>
        <w:spacing w:after="0" w:line="360" w:lineRule="auto"/>
        <w:ind w:firstLine="567"/>
        <w:jc w:val="both"/>
        <w:rPr>
          <w:rFonts w:cs="Times New Roman"/>
          <w:noProof/>
          <w:szCs w:val="24"/>
        </w:rPr>
      </w:pPr>
      <w:r w:rsidRPr="005D350F">
        <w:rPr>
          <w:rFonts w:cs="Times New Roman"/>
          <w:noProof/>
          <w:szCs w:val="24"/>
        </w:rPr>
        <w:t>Muitinės tarpininko nuostatai nurodė, kad m</w:t>
      </w:r>
      <w:r w:rsidR="007219A4" w:rsidRPr="005D350F">
        <w:rPr>
          <w:rFonts w:cs="Times New Roman"/>
          <w:noProof/>
          <w:szCs w:val="24"/>
        </w:rPr>
        <w:t>uitinės tarpininko atstov</w:t>
      </w:r>
      <w:r w:rsidRPr="005D350F">
        <w:rPr>
          <w:rFonts w:cs="Times New Roman"/>
          <w:noProof/>
          <w:szCs w:val="24"/>
        </w:rPr>
        <w:t xml:space="preserve">u yra </w:t>
      </w:r>
      <w:r w:rsidR="007219A4" w:rsidRPr="005D350F">
        <w:rPr>
          <w:rFonts w:cs="Times New Roman"/>
          <w:noProof/>
          <w:szCs w:val="24"/>
        </w:rPr>
        <w:t>muitinės tarpininko</w:t>
      </w:r>
      <w:r w:rsidR="00D50DC8">
        <w:rPr>
          <w:rFonts w:cs="Times New Roman"/>
          <w:noProof/>
          <w:szCs w:val="24"/>
        </w:rPr>
        <w:t xml:space="preserve"> </w:t>
      </w:r>
      <w:r w:rsidR="007219A4" w:rsidRPr="005D350F">
        <w:rPr>
          <w:rFonts w:cs="Times New Roman"/>
          <w:noProof/>
          <w:szCs w:val="24"/>
        </w:rPr>
        <w:t>darbuotojas, kurio kvalifikacija patvirtinta, kaip numatyta</w:t>
      </w:r>
      <w:r w:rsidR="00DB7204">
        <w:rPr>
          <w:rFonts w:cs="Times New Roman"/>
          <w:noProof/>
          <w:szCs w:val="24"/>
        </w:rPr>
        <w:t xml:space="preserve"> </w:t>
      </w:r>
      <w:r w:rsidR="007219A4" w:rsidRPr="005D350F">
        <w:rPr>
          <w:rFonts w:cs="Times New Roman"/>
          <w:noProof/>
          <w:szCs w:val="24"/>
        </w:rPr>
        <w:t>šiuose nuostatuose, ir kuris turi teisę muitinės tarpininko</w:t>
      </w:r>
      <w:r w:rsidR="00D50DC8">
        <w:rPr>
          <w:rFonts w:cs="Times New Roman"/>
          <w:noProof/>
          <w:szCs w:val="24"/>
        </w:rPr>
        <w:t xml:space="preserve"> </w:t>
      </w:r>
      <w:r w:rsidR="007219A4" w:rsidRPr="005D350F">
        <w:rPr>
          <w:rFonts w:cs="Times New Roman"/>
          <w:noProof/>
          <w:szCs w:val="24"/>
        </w:rPr>
        <w:t>vardu deklaruoti prekes muitinei bei pateikti jas muitiniam</w:t>
      </w:r>
      <w:r w:rsidR="00D50DC8">
        <w:rPr>
          <w:rFonts w:cs="Times New Roman"/>
          <w:noProof/>
          <w:szCs w:val="24"/>
        </w:rPr>
        <w:t xml:space="preserve"> </w:t>
      </w:r>
      <w:r w:rsidR="007219A4" w:rsidRPr="005D350F">
        <w:rPr>
          <w:rFonts w:cs="Times New Roman"/>
          <w:noProof/>
          <w:szCs w:val="24"/>
        </w:rPr>
        <w:t>įforminimui.</w:t>
      </w:r>
      <w:r w:rsidR="00D50DC8">
        <w:rPr>
          <w:rFonts w:cs="Times New Roman"/>
          <w:noProof/>
          <w:szCs w:val="24"/>
        </w:rPr>
        <w:t xml:space="preserve"> </w:t>
      </w:r>
      <w:r w:rsidR="007219A4" w:rsidRPr="005D350F">
        <w:rPr>
          <w:rFonts w:cs="Times New Roman"/>
          <w:noProof/>
          <w:szCs w:val="24"/>
        </w:rPr>
        <w:t>Muitinės</w:t>
      </w:r>
      <w:r w:rsidR="00D50DC8">
        <w:rPr>
          <w:rFonts w:cs="Times New Roman"/>
          <w:noProof/>
          <w:szCs w:val="24"/>
        </w:rPr>
        <w:t xml:space="preserve"> </w:t>
      </w:r>
      <w:r w:rsidR="007219A4" w:rsidRPr="005D350F">
        <w:rPr>
          <w:rFonts w:cs="Times New Roman"/>
          <w:noProof/>
          <w:szCs w:val="24"/>
        </w:rPr>
        <w:t>tarpininko atstovo kvalifikacija</w:t>
      </w:r>
      <w:r w:rsidRPr="005D350F">
        <w:rPr>
          <w:rFonts w:cs="Times New Roman"/>
          <w:noProof/>
          <w:szCs w:val="24"/>
        </w:rPr>
        <w:t xml:space="preserve"> buvo</w:t>
      </w:r>
      <w:r w:rsidR="007219A4" w:rsidRPr="005D350F">
        <w:rPr>
          <w:rFonts w:cs="Times New Roman"/>
          <w:noProof/>
          <w:szCs w:val="24"/>
        </w:rPr>
        <w:t xml:space="preserve"> tvirtinama</w:t>
      </w:r>
      <w:r w:rsidR="00D50DC8">
        <w:rPr>
          <w:rFonts w:cs="Times New Roman"/>
          <w:noProof/>
          <w:szCs w:val="24"/>
        </w:rPr>
        <w:t xml:space="preserve"> </w:t>
      </w:r>
      <w:r w:rsidR="007219A4" w:rsidRPr="005D350F">
        <w:rPr>
          <w:rFonts w:cs="Times New Roman"/>
          <w:noProof/>
          <w:szCs w:val="24"/>
        </w:rPr>
        <w:t>M</w:t>
      </w:r>
      <w:r w:rsidR="002624C3" w:rsidRPr="005D350F">
        <w:rPr>
          <w:rFonts w:cs="Times New Roman"/>
          <w:noProof/>
          <w:szCs w:val="24"/>
        </w:rPr>
        <w:t>D</w:t>
      </w:r>
      <w:r w:rsidR="007219A4" w:rsidRPr="005D350F">
        <w:rPr>
          <w:rFonts w:cs="Times New Roman"/>
          <w:noProof/>
          <w:szCs w:val="24"/>
        </w:rPr>
        <w:t xml:space="preserve"> nustatyta tvarka išlaikius </w:t>
      </w:r>
      <w:r w:rsidRPr="005D350F">
        <w:rPr>
          <w:rFonts w:cs="Times New Roman"/>
          <w:noProof/>
          <w:szCs w:val="24"/>
        </w:rPr>
        <w:t xml:space="preserve">privalomą </w:t>
      </w:r>
      <w:r w:rsidR="007219A4" w:rsidRPr="005D350F">
        <w:rPr>
          <w:rFonts w:cs="Times New Roman"/>
          <w:noProof/>
          <w:szCs w:val="24"/>
        </w:rPr>
        <w:t>kvalifikacinį</w:t>
      </w:r>
      <w:r w:rsidR="00D50DC8">
        <w:rPr>
          <w:rFonts w:cs="Times New Roman"/>
          <w:noProof/>
          <w:szCs w:val="24"/>
        </w:rPr>
        <w:t xml:space="preserve"> </w:t>
      </w:r>
      <w:r w:rsidR="007219A4" w:rsidRPr="005D350F">
        <w:rPr>
          <w:rFonts w:cs="Times New Roman"/>
          <w:noProof/>
          <w:szCs w:val="24"/>
        </w:rPr>
        <w:t>egzaminą</w:t>
      </w:r>
      <w:r w:rsidRPr="005D350F">
        <w:rPr>
          <w:rFonts w:cs="Times New Roman"/>
          <w:noProof/>
          <w:szCs w:val="24"/>
        </w:rPr>
        <w:t>.</w:t>
      </w:r>
    </w:p>
    <w:p w:rsidR="00662020" w:rsidRPr="005D350F" w:rsidRDefault="00662020" w:rsidP="00662020">
      <w:pPr>
        <w:spacing w:after="0" w:line="360" w:lineRule="auto"/>
        <w:ind w:firstLine="567"/>
        <w:jc w:val="both"/>
        <w:rPr>
          <w:rFonts w:cs="Times New Roman"/>
          <w:noProof/>
          <w:szCs w:val="24"/>
        </w:rPr>
      </w:pPr>
      <w:r w:rsidRPr="005D350F">
        <w:rPr>
          <w:rFonts w:cs="Times New Roman"/>
          <w:noProof/>
          <w:szCs w:val="24"/>
        </w:rPr>
        <w:t>Muitinės tarpininkų veikla kontroliuojama ne tik įprasta tvarka mokesčių inspekcijos, darbo inspekcijos ir kitų valstybės institucijų, bet jų veiklos kontrolę nustatyta tvarka vykdo ir įgaliotos muitinės įstaigos (M</w:t>
      </w:r>
      <w:r w:rsidR="002624C3" w:rsidRPr="005D350F">
        <w:rPr>
          <w:rFonts w:cs="Times New Roman"/>
          <w:noProof/>
          <w:szCs w:val="24"/>
        </w:rPr>
        <w:t>D</w:t>
      </w:r>
      <w:r w:rsidRPr="005D350F">
        <w:rPr>
          <w:rFonts w:cs="Times New Roman"/>
          <w:noProof/>
          <w:szCs w:val="24"/>
        </w:rPr>
        <w:t>, teritorinės muitinės).</w:t>
      </w:r>
    </w:p>
    <w:p w:rsidR="00662020" w:rsidRPr="005D350F" w:rsidRDefault="00662020" w:rsidP="005D2C07">
      <w:pPr>
        <w:spacing w:after="0" w:line="360" w:lineRule="auto"/>
        <w:ind w:firstLine="567"/>
        <w:jc w:val="both"/>
        <w:rPr>
          <w:rFonts w:cs="Times New Roman"/>
          <w:noProof/>
          <w:szCs w:val="24"/>
        </w:rPr>
      </w:pPr>
      <w:r w:rsidRPr="005D350F">
        <w:rPr>
          <w:rFonts w:cs="Times New Roman"/>
          <w:noProof/>
          <w:szCs w:val="24"/>
        </w:rPr>
        <w:t>Vykdydamas muitinės tarpininkų veikos kontrol</w:t>
      </w:r>
      <w:r w:rsidR="00B76E58">
        <w:rPr>
          <w:rFonts w:cs="Times New Roman"/>
          <w:noProof/>
          <w:szCs w:val="24"/>
        </w:rPr>
        <w:t>ę</w:t>
      </w:r>
      <w:r w:rsidRPr="005D350F">
        <w:rPr>
          <w:rFonts w:cs="Times New Roman"/>
          <w:noProof/>
          <w:szCs w:val="24"/>
        </w:rPr>
        <w:t>, M</w:t>
      </w:r>
      <w:r w:rsidR="002624C3" w:rsidRPr="005D350F">
        <w:rPr>
          <w:rFonts w:cs="Times New Roman"/>
          <w:noProof/>
          <w:szCs w:val="24"/>
        </w:rPr>
        <w:t>D</w:t>
      </w:r>
      <w:r w:rsidRPr="005D350F">
        <w:rPr>
          <w:rFonts w:cs="Times New Roman"/>
          <w:noProof/>
          <w:szCs w:val="24"/>
        </w:rPr>
        <w:t xml:space="preserve"> tur</w:t>
      </w:r>
      <w:r w:rsidR="007F7B9F" w:rsidRPr="005D350F">
        <w:rPr>
          <w:rFonts w:cs="Times New Roman"/>
          <w:noProof/>
          <w:szCs w:val="24"/>
        </w:rPr>
        <w:t>ėjo teisę</w:t>
      </w:r>
      <w:r w:rsidR="00B76E58">
        <w:rPr>
          <w:rFonts w:cs="Times New Roman"/>
          <w:noProof/>
          <w:szCs w:val="24"/>
        </w:rPr>
        <w:t xml:space="preserve"> </w:t>
      </w:r>
      <w:r w:rsidRPr="005D350F">
        <w:rPr>
          <w:rFonts w:cs="Times New Roman"/>
          <w:noProof/>
          <w:szCs w:val="24"/>
        </w:rPr>
        <w:t>panaikinti muitinės</w:t>
      </w:r>
      <w:r w:rsidR="00B76E58">
        <w:rPr>
          <w:rFonts w:cs="Times New Roman"/>
          <w:noProof/>
          <w:szCs w:val="24"/>
        </w:rPr>
        <w:t xml:space="preserve"> </w:t>
      </w:r>
      <w:r w:rsidRPr="005D350F">
        <w:rPr>
          <w:rFonts w:cs="Times New Roman"/>
          <w:noProof/>
          <w:szCs w:val="24"/>
        </w:rPr>
        <w:t>tarpininko registravimą</w:t>
      </w:r>
      <w:r w:rsidR="005D2C07" w:rsidRPr="005D350F">
        <w:rPr>
          <w:rFonts w:cs="Times New Roman"/>
          <w:noProof/>
          <w:szCs w:val="24"/>
        </w:rPr>
        <w:t xml:space="preserve">, jeigu </w:t>
      </w:r>
      <w:r w:rsidRPr="005D350F">
        <w:rPr>
          <w:rFonts w:cs="Times New Roman"/>
          <w:noProof/>
          <w:szCs w:val="24"/>
        </w:rPr>
        <w:t>muitinės tarpininkas</w:t>
      </w:r>
      <w:r w:rsidR="00B76E58">
        <w:rPr>
          <w:rFonts w:cs="Times New Roman"/>
          <w:noProof/>
          <w:szCs w:val="24"/>
        </w:rPr>
        <w:t xml:space="preserve"> </w:t>
      </w:r>
      <w:r w:rsidRPr="005D350F">
        <w:rPr>
          <w:rFonts w:cs="Times New Roman"/>
          <w:noProof/>
          <w:szCs w:val="24"/>
        </w:rPr>
        <w:t>per 3 mėnesius nuo įregistravimo nepradėjo savo</w:t>
      </w:r>
      <w:r w:rsidR="00B76E58">
        <w:rPr>
          <w:rFonts w:cs="Times New Roman"/>
          <w:noProof/>
          <w:szCs w:val="24"/>
        </w:rPr>
        <w:t xml:space="preserve"> </w:t>
      </w:r>
      <w:r w:rsidRPr="005D350F">
        <w:rPr>
          <w:rFonts w:cs="Times New Roman"/>
          <w:noProof/>
          <w:szCs w:val="24"/>
        </w:rPr>
        <w:t>veiklos</w:t>
      </w:r>
      <w:r w:rsidR="005D2C07" w:rsidRPr="005D350F">
        <w:rPr>
          <w:rFonts w:cs="Times New Roman"/>
          <w:noProof/>
          <w:szCs w:val="24"/>
        </w:rPr>
        <w:t xml:space="preserve">, </w:t>
      </w:r>
      <w:r w:rsidRPr="005D350F">
        <w:rPr>
          <w:rFonts w:cs="Times New Roman"/>
          <w:noProof/>
          <w:szCs w:val="24"/>
        </w:rPr>
        <w:t>buvo nutraukęs savo veiklą ilgiau kaip 6 mėnesiams</w:t>
      </w:r>
      <w:r w:rsidR="005D2C07" w:rsidRPr="005D350F">
        <w:rPr>
          <w:rFonts w:cs="Times New Roman"/>
          <w:noProof/>
          <w:szCs w:val="24"/>
        </w:rPr>
        <w:t xml:space="preserve">, </w:t>
      </w:r>
      <w:r w:rsidRPr="005D350F">
        <w:rPr>
          <w:rFonts w:cs="Times New Roman"/>
          <w:noProof/>
          <w:szCs w:val="24"/>
        </w:rPr>
        <w:t>įsiregistruodamas pateikė klaidingą informaciją</w:t>
      </w:r>
      <w:r w:rsidR="005D2C07" w:rsidRPr="005D350F">
        <w:rPr>
          <w:rFonts w:cs="Times New Roman"/>
          <w:noProof/>
          <w:szCs w:val="24"/>
        </w:rPr>
        <w:t xml:space="preserve">, </w:t>
      </w:r>
      <w:r w:rsidRPr="005D350F">
        <w:rPr>
          <w:rFonts w:cs="Times New Roman"/>
          <w:noProof/>
          <w:szCs w:val="24"/>
        </w:rPr>
        <w:t>įvykdė</w:t>
      </w:r>
      <w:r w:rsidR="00B76E58">
        <w:rPr>
          <w:rFonts w:cs="Times New Roman"/>
          <w:noProof/>
          <w:szCs w:val="24"/>
        </w:rPr>
        <w:t xml:space="preserve"> </w:t>
      </w:r>
      <w:r w:rsidRPr="005D350F">
        <w:rPr>
          <w:rFonts w:cs="Times New Roman"/>
          <w:noProof/>
          <w:szCs w:val="24"/>
        </w:rPr>
        <w:t>veiksmus, kuriais buvo pažeisti teisės aktai, reglamentuojantys</w:t>
      </w:r>
      <w:r w:rsidR="00E503A7">
        <w:rPr>
          <w:rFonts w:cs="Times New Roman"/>
          <w:noProof/>
          <w:szCs w:val="24"/>
        </w:rPr>
        <w:t xml:space="preserve"> </w:t>
      </w:r>
      <w:r w:rsidRPr="005D350F">
        <w:rPr>
          <w:rFonts w:cs="Times New Roman"/>
          <w:noProof/>
          <w:szCs w:val="24"/>
        </w:rPr>
        <w:t>muitinės tarpininkų veiklą, likvidavo savo, kaip muitinės tarpininko, verslą</w:t>
      </w:r>
      <w:r w:rsidR="00E503A7">
        <w:rPr>
          <w:rFonts w:cs="Times New Roman"/>
          <w:noProof/>
          <w:szCs w:val="24"/>
        </w:rPr>
        <w:t xml:space="preserve"> </w:t>
      </w:r>
      <w:r w:rsidRPr="005D350F">
        <w:rPr>
          <w:rFonts w:cs="Times New Roman"/>
          <w:noProof/>
          <w:szCs w:val="24"/>
        </w:rPr>
        <w:t>arba pateikė prašymą panaikinti registraciją</w:t>
      </w:r>
      <w:r w:rsidR="005D2C07" w:rsidRPr="005D350F">
        <w:rPr>
          <w:rFonts w:cs="Times New Roman"/>
          <w:noProof/>
          <w:szCs w:val="24"/>
        </w:rPr>
        <w:t xml:space="preserve">, </w:t>
      </w:r>
      <w:r w:rsidRPr="005D350F">
        <w:rPr>
          <w:rFonts w:cs="Times New Roman"/>
          <w:noProof/>
          <w:szCs w:val="24"/>
        </w:rPr>
        <w:t>pripažinus negaliojančiu bent vieną muitinės</w:t>
      </w:r>
      <w:r w:rsidR="00E503A7">
        <w:rPr>
          <w:rFonts w:cs="Times New Roman"/>
          <w:noProof/>
          <w:szCs w:val="24"/>
        </w:rPr>
        <w:t xml:space="preserve"> </w:t>
      </w:r>
      <w:r w:rsidRPr="005D350F">
        <w:rPr>
          <w:rFonts w:cs="Times New Roman"/>
          <w:noProof/>
          <w:szCs w:val="24"/>
        </w:rPr>
        <w:t>tarpininko atstovo pažymėjimą</w:t>
      </w:r>
      <w:r w:rsidR="005D2C07" w:rsidRPr="005D350F">
        <w:rPr>
          <w:rFonts w:cs="Times New Roman"/>
          <w:noProof/>
          <w:szCs w:val="24"/>
        </w:rPr>
        <w:t xml:space="preserve"> arba n</w:t>
      </w:r>
      <w:r w:rsidRPr="005D350F">
        <w:rPr>
          <w:rFonts w:cs="Times New Roman"/>
          <w:noProof/>
          <w:szCs w:val="24"/>
        </w:rPr>
        <w:t>ustačius, kad prekes</w:t>
      </w:r>
      <w:r w:rsidR="00E503A7">
        <w:rPr>
          <w:rFonts w:cs="Times New Roman"/>
          <w:noProof/>
          <w:szCs w:val="24"/>
        </w:rPr>
        <w:t xml:space="preserve"> </w:t>
      </w:r>
      <w:r w:rsidRPr="005D350F">
        <w:rPr>
          <w:rFonts w:cs="Times New Roman"/>
          <w:noProof/>
          <w:szCs w:val="24"/>
        </w:rPr>
        <w:t>muitinei deklaravo ar pateikė</w:t>
      </w:r>
      <w:r w:rsidR="00E503A7">
        <w:rPr>
          <w:rFonts w:cs="Times New Roman"/>
          <w:noProof/>
          <w:szCs w:val="24"/>
        </w:rPr>
        <w:t xml:space="preserve"> </w:t>
      </w:r>
      <w:r w:rsidRPr="005D350F">
        <w:rPr>
          <w:rFonts w:cs="Times New Roman"/>
          <w:noProof/>
          <w:szCs w:val="24"/>
        </w:rPr>
        <w:t>muitiniam įforminimui neturintis tam teisės muitinės tarpininko</w:t>
      </w:r>
      <w:r w:rsidR="00E503A7">
        <w:rPr>
          <w:rFonts w:cs="Times New Roman"/>
          <w:noProof/>
          <w:szCs w:val="24"/>
        </w:rPr>
        <w:t xml:space="preserve"> </w:t>
      </w:r>
      <w:r w:rsidRPr="005D350F">
        <w:rPr>
          <w:rFonts w:cs="Times New Roman"/>
          <w:noProof/>
          <w:szCs w:val="24"/>
        </w:rPr>
        <w:t>darbuotojas.</w:t>
      </w:r>
    </w:p>
    <w:p w:rsidR="007011CE" w:rsidRPr="005D350F" w:rsidRDefault="007011CE" w:rsidP="00884F21">
      <w:pPr>
        <w:spacing w:after="0" w:line="360" w:lineRule="auto"/>
        <w:ind w:firstLine="567"/>
        <w:jc w:val="both"/>
        <w:rPr>
          <w:rFonts w:cs="Times New Roman"/>
          <w:noProof/>
          <w:szCs w:val="24"/>
        </w:rPr>
      </w:pPr>
      <w:r w:rsidRPr="005D350F">
        <w:rPr>
          <w:rFonts w:cs="Times New Roman"/>
          <w:noProof/>
          <w:szCs w:val="24"/>
        </w:rPr>
        <w:t>Matome, kad valstybė įsteigusi muitinės tarpininko institutą labai griežtai ir net per daug kontroliavo muitinės tarpininkų veiklą. Jei bent vienam muitinės tarpininko darbuotojui – muitinės tarpininko atstovui jo pažymėjimas buvo pripažįstamas negaliojančiu, muitinė galėjo panaikinti ūkio subjektui suteiktą muitinės tarpininko statusą ir visi įmonėje dirbantys muitinės tarpininko atstovai prarasdavo teisę di</w:t>
      </w:r>
      <w:r w:rsidR="00917574" w:rsidRPr="005D350F">
        <w:rPr>
          <w:rFonts w:cs="Times New Roman"/>
          <w:noProof/>
          <w:szCs w:val="24"/>
        </w:rPr>
        <w:t>r</w:t>
      </w:r>
      <w:r w:rsidRPr="005D350F">
        <w:rPr>
          <w:rFonts w:cs="Times New Roman"/>
          <w:noProof/>
          <w:szCs w:val="24"/>
        </w:rPr>
        <w:t>bti iki t</w:t>
      </w:r>
      <w:r w:rsidR="00917574" w:rsidRPr="005D350F">
        <w:rPr>
          <w:rFonts w:cs="Times New Roman"/>
          <w:noProof/>
          <w:szCs w:val="24"/>
        </w:rPr>
        <w:t>o</w:t>
      </w:r>
      <w:r w:rsidRPr="005D350F">
        <w:rPr>
          <w:rFonts w:cs="Times New Roman"/>
          <w:noProof/>
          <w:szCs w:val="24"/>
        </w:rPr>
        <w:t>l darytą darbą.</w:t>
      </w:r>
      <w:r w:rsidR="00874502" w:rsidRPr="005D350F">
        <w:rPr>
          <w:rFonts w:cs="Times New Roman"/>
          <w:noProof/>
          <w:szCs w:val="24"/>
        </w:rPr>
        <w:t xml:space="preserve"> Teisė pakartotinai kreiptis dėl</w:t>
      </w:r>
      <w:r w:rsidR="00917574" w:rsidRPr="005D350F">
        <w:rPr>
          <w:rFonts w:cs="Times New Roman"/>
          <w:noProof/>
          <w:szCs w:val="24"/>
        </w:rPr>
        <w:t xml:space="preserve"> muitinės tarpininko statuso suteikimo buvo galima pasinaudoti tik po metų.</w:t>
      </w:r>
    </w:p>
    <w:p w:rsidR="00917574" w:rsidRPr="005D350F" w:rsidRDefault="00917574" w:rsidP="00884F21">
      <w:pPr>
        <w:spacing w:after="0" w:line="360" w:lineRule="auto"/>
        <w:ind w:firstLine="567"/>
        <w:jc w:val="both"/>
        <w:rPr>
          <w:rFonts w:cs="Times New Roman"/>
          <w:noProof/>
          <w:szCs w:val="24"/>
        </w:rPr>
      </w:pPr>
      <w:r w:rsidRPr="005D350F">
        <w:rPr>
          <w:rFonts w:cs="Times New Roman"/>
          <w:noProof/>
          <w:szCs w:val="24"/>
        </w:rPr>
        <w:t xml:space="preserve">Muitinės tarpininko atstovams buvo taikomi dar griežtesni reikalavimai. Jiems pakakdavo </w:t>
      </w:r>
      <w:r w:rsidR="007219A4" w:rsidRPr="005D350F">
        <w:rPr>
          <w:rFonts w:cs="Times New Roman"/>
          <w:noProof/>
          <w:szCs w:val="24"/>
        </w:rPr>
        <w:t>pateik</w:t>
      </w:r>
      <w:r w:rsidRPr="005D350F">
        <w:rPr>
          <w:rFonts w:cs="Times New Roman"/>
          <w:noProof/>
          <w:szCs w:val="24"/>
        </w:rPr>
        <w:t xml:space="preserve">ti </w:t>
      </w:r>
      <w:r w:rsidR="007219A4" w:rsidRPr="005D350F">
        <w:rPr>
          <w:rFonts w:cs="Times New Roman"/>
          <w:noProof/>
          <w:szCs w:val="24"/>
        </w:rPr>
        <w:t>muitiniam tikrinimui</w:t>
      </w:r>
      <w:r w:rsidRPr="005D350F">
        <w:rPr>
          <w:rFonts w:cs="Times New Roman"/>
          <w:noProof/>
          <w:szCs w:val="24"/>
        </w:rPr>
        <w:t xml:space="preserve"> bent vieną </w:t>
      </w:r>
      <w:r w:rsidR="007219A4" w:rsidRPr="005D350F">
        <w:rPr>
          <w:rFonts w:cs="Times New Roman"/>
          <w:noProof/>
          <w:szCs w:val="24"/>
        </w:rPr>
        <w:t>deklaraciją,</w:t>
      </w:r>
      <w:r w:rsidR="00753D50">
        <w:rPr>
          <w:rFonts w:cs="Times New Roman"/>
          <w:noProof/>
          <w:szCs w:val="24"/>
        </w:rPr>
        <w:t xml:space="preserve"> </w:t>
      </w:r>
      <w:r w:rsidR="007219A4" w:rsidRPr="005D350F">
        <w:rPr>
          <w:rFonts w:cs="Times New Roman"/>
          <w:noProof/>
          <w:szCs w:val="24"/>
        </w:rPr>
        <w:t xml:space="preserve">užpildytą nesilaikant </w:t>
      </w:r>
      <w:r w:rsidRPr="005D350F">
        <w:rPr>
          <w:rFonts w:cs="Times New Roman"/>
          <w:noProof/>
          <w:szCs w:val="24"/>
        </w:rPr>
        <w:t xml:space="preserve">nustatytos tvarkos (pvz. padaryti klaidą pildant deklaracijos grafą) ar </w:t>
      </w:r>
      <w:r w:rsidR="007219A4" w:rsidRPr="005D350F">
        <w:rPr>
          <w:rFonts w:cs="Times New Roman"/>
          <w:noProof/>
          <w:szCs w:val="24"/>
        </w:rPr>
        <w:t>nurod</w:t>
      </w:r>
      <w:r w:rsidRPr="005D350F">
        <w:rPr>
          <w:rFonts w:cs="Times New Roman"/>
          <w:noProof/>
          <w:szCs w:val="24"/>
        </w:rPr>
        <w:t xml:space="preserve">yti </w:t>
      </w:r>
      <w:r w:rsidR="007219A4" w:rsidRPr="005D350F">
        <w:rPr>
          <w:rFonts w:cs="Times New Roman"/>
          <w:noProof/>
          <w:szCs w:val="24"/>
        </w:rPr>
        <w:t>krovinio deklaracijoje</w:t>
      </w:r>
      <w:r w:rsidR="00753D50">
        <w:rPr>
          <w:rFonts w:cs="Times New Roman"/>
          <w:noProof/>
          <w:szCs w:val="24"/>
        </w:rPr>
        <w:t xml:space="preserve"> </w:t>
      </w:r>
      <w:r w:rsidR="007219A4" w:rsidRPr="005D350F">
        <w:rPr>
          <w:rFonts w:cs="Times New Roman"/>
          <w:noProof/>
          <w:szCs w:val="24"/>
        </w:rPr>
        <w:t>neteisingą informaciją,</w:t>
      </w:r>
      <w:r w:rsidR="00753D50">
        <w:rPr>
          <w:rFonts w:cs="Times New Roman"/>
          <w:noProof/>
          <w:szCs w:val="24"/>
        </w:rPr>
        <w:t xml:space="preserve"> </w:t>
      </w:r>
      <w:r w:rsidR="007219A4" w:rsidRPr="005D350F">
        <w:rPr>
          <w:rFonts w:cs="Times New Roman"/>
          <w:noProof/>
          <w:szCs w:val="24"/>
        </w:rPr>
        <w:t>dėl kurios visai ar iš dalies nebuvo</w:t>
      </w:r>
      <w:r w:rsidR="00753D50">
        <w:rPr>
          <w:rFonts w:cs="Times New Roman"/>
          <w:noProof/>
          <w:szCs w:val="24"/>
        </w:rPr>
        <w:t xml:space="preserve"> </w:t>
      </w:r>
      <w:r w:rsidR="007219A4" w:rsidRPr="005D350F">
        <w:rPr>
          <w:rFonts w:cs="Times New Roman"/>
          <w:noProof/>
          <w:szCs w:val="24"/>
        </w:rPr>
        <w:t>sumokėti už prekes nustatyti muitai ir kiti mokesčiai</w:t>
      </w:r>
      <w:r w:rsidRPr="005D350F">
        <w:rPr>
          <w:rFonts w:cs="Times New Roman"/>
          <w:noProof/>
          <w:szCs w:val="24"/>
        </w:rPr>
        <w:t xml:space="preserve"> (net jei buvo n</w:t>
      </w:r>
      <w:r w:rsidR="00753D50">
        <w:rPr>
          <w:rFonts w:cs="Times New Roman"/>
          <w:noProof/>
          <w:szCs w:val="24"/>
        </w:rPr>
        <w:t>esumokėtas vienas litas mokesčių</w:t>
      </w:r>
      <w:r w:rsidRPr="005D350F">
        <w:rPr>
          <w:rFonts w:cs="Times New Roman"/>
          <w:noProof/>
          <w:szCs w:val="24"/>
        </w:rPr>
        <w:t>), tai išduoto muitinės tarpininko atstovo pažymėjimas galėjo b</w:t>
      </w:r>
      <w:r w:rsidR="00281D08" w:rsidRPr="005D350F">
        <w:rPr>
          <w:rFonts w:cs="Times New Roman"/>
          <w:noProof/>
          <w:szCs w:val="24"/>
        </w:rPr>
        <w:t>ūti pripažįstamas negaliojančiu</w:t>
      </w:r>
      <w:r w:rsidRPr="005D350F">
        <w:rPr>
          <w:rFonts w:cs="Times New Roman"/>
          <w:noProof/>
          <w:szCs w:val="24"/>
        </w:rPr>
        <w:t xml:space="preserve"> ir muitinės tarpininko ats</w:t>
      </w:r>
      <w:r w:rsidR="00DE6B4C" w:rsidRPr="005D350F">
        <w:rPr>
          <w:rFonts w:cs="Times New Roman"/>
          <w:noProof/>
          <w:szCs w:val="24"/>
        </w:rPr>
        <w:t>tovas prarasdavo teisę</w:t>
      </w:r>
      <w:r w:rsidRPr="005D350F">
        <w:rPr>
          <w:rFonts w:cs="Times New Roman"/>
          <w:noProof/>
          <w:szCs w:val="24"/>
        </w:rPr>
        <w:t xml:space="preserve"> teikti muitinės tarpininko paslaugas.</w:t>
      </w:r>
    </w:p>
    <w:p w:rsidR="00903712" w:rsidRPr="005D350F" w:rsidRDefault="00903712" w:rsidP="00884F21">
      <w:pPr>
        <w:spacing w:after="0" w:line="360" w:lineRule="auto"/>
        <w:ind w:firstLine="567"/>
        <w:jc w:val="both"/>
        <w:rPr>
          <w:rFonts w:cs="Times New Roman"/>
          <w:noProof/>
          <w:szCs w:val="24"/>
        </w:rPr>
      </w:pPr>
      <w:r w:rsidRPr="005D350F">
        <w:rPr>
          <w:rFonts w:cs="Times New Roman"/>
          <w:noProof/>
          <w:szCs w:val="24"/>
        </w:rPr>
        <w:t>Muitinės tarpininko statusas, veiklos reglamentavimas, vykdomos veiklos kontrolės tvarka nuolat kito. Esminiai pokyčiai įvyko 2003-2004 metais Lietuvai stojant į ES.</w:t>
      </w:r>
    </w:p>
    <w:p w:rsidR="00903712" w:rsidRPr="005D350F" w:rsidRDefault="00903712" w:rsidP="00884F21">
      <w:pPr>
        <w:spacing w:after="0" w:line="360" w:lineRule="auto"/>
        <w:ind w:firstLine="567"/>
        <w:jc w:val="both"/>
        <w:rPr>
          <w:rFonts w:cs="Times New Roman"/>
          <w:noProof/>
          <w:szCs w:val="24"/>
        </w:rPr>
      </w:pPr>
      <w:r w:rsidRPr="005D350F">
        <w:rPr>
          <w:rFonts w:cs="Times New Roman"/>
          <w:noProof/>
          <w:szCs w:val="24"/>
        </w:rPr>
        <w:t xml:space="preserve">Dabartiniu metu muitinės tarpininkų veiklą reglamentuoja trys pagrindiniai teisės aktai: </w:t>
      </w:r>
      <w:r w:rsidR="00173EE1" w:rsidRPr="005D350F">
        <w:rPr>
          <w:rFonts w:cs="Times New Roman"/>
          <w:noProof/>
          <w:szCs w:val="24"/>
        </w:rPr>
        <w:t>BMK, LR</w:t>
      </w:r>
      <w:r w:rsidRPr="005D350F">
        <w:rPr>
          <w:rFonts w:cs="Times New Roman"/>
          <w:noProof/>
          <w:szCs w:val="24"/>
        </w:rPr>
        <w:t xml:space="preserve"> muitinės įstatymas ir Muitinės tarpininkų registravimo ir veiklos taisyklės.</w:t>
      </w:r>
    </w:p>
    <w:p w:rsidR="00025A86" w:rsidRDefault="005977EB" w:rsidP="00884F21">
      <w:pPr>
        <w:spacing w:after="0" w:line="360" w:lineRule="auto"/>
        <w:ind w:firstLine="567"/>
        <w:jc w:val="both"/>
        <w:rPr>
          <w:noProof/>
        </w:rPr>
      </w:pPr>
      <w:r w:rsidRPr="005D350F">
        <w:rPr>
          <w:rFonts w:cs="Times New Roman"/>
          <w:noProof/>
          <w:szCs w:val="24"/>
        </w:rPr>
        <w:t xml:space="preserve">Muitinės tarpininkas – </w:t>
      </w:r>
      <w:r w:rsidR="005350FF" w:rsidRPr="005D350F">
        <w:rPr>
          <w:rFonts w:cs="Times New Roman"/>
          <w:noProof/>
          <w:szCs w:val="24"/>
        </w:rPr>
        <w:t>t</w:t>
      </w:r>
      <w:r w:rsidRPr="005D350F">
        <w:rPr>
          <w:rFonts w:cs="Times New Roman"/>
          <w:noProof/>
          <w:szCs w:val="24"/>
        </w:rPr>
        <w:t xml:space="preserve">ai LR </w:t>
      </w:r>
      <w:r w:rsidRPr="005D350F">
        <w:rPr>
          <w:noProof/>
        </w:rPr>
        <w:t xml:space="preserve">įregistruotas </w:t>
      </w:r>
      <w:r w:rsidR="00173EE1" w:rsidRPr="005D350F">
        <w:rPr>
          <w:noProof/>
        </w:rPr>
        <w:t>ūkio subjektas</w:t>
      </w:r>
      <w:r w:rsidRPr="005D350F">
        <w:rPr>
          <w:noProof/>
        </w:rPr>
        <w:t>, kuris nustatyta tvarka yra įgijęs teisę</w:t>
      </w:r>
    </w:p>
    <w:p w:rsidR="005977EB" w:rsidRPr="005D350F" w:rsidRDefault="005977EB" w:rsidP="00025A86">
      <w:pPr>
        <w:spacing w:after="0" w:line="360" w:lineRule="auto"/>
        <w:jc w:val="both"/>
        <w:rPr>
          <w:rFonts w:cs="Times New Roman"/>
          <w:noProof/>
          <w:szCs w:val="24"/>
        </w:rPr>
      </w:pPr>
      <w:r w:rsidRPr="005D350F">
        <w:rPr>
          <w:noProof/>
        </w:rPr>
        <w:lastRenderedPageBreak/>
        <w:t>teikti muitinės tarpininko paslaugas pagal raštišką sutartį arba raštišką įgaliojimą, patvirtinantį, kad muitinės tarpininkui suteikta teisė atstovauti kitiems asmenims, atliekant muitinės formalumus, veikiant atstovaujamojo vardu, atstovaujamojo sąskaita ir dėl jo interesų</w:t>
      </w:r>
      <w:r w:rsidR="00EF0B92" w:rsidRPr="005D350F">
        <w:rPr>
          <w:noProof/>
        </w:rPr>
        <w:t>.</w:t>
      </w:r>
      <w:r w:rsidR="00EF0B92" w:rsidRPr="005D350F">
        <w:rPr>
          <w:rStyle w:val="FootnoteReference"/>
          <w:rFonts w:cs="Times New Roman"/>
          <w:noProof/>
          <w:szCs w:val="24"/>
        </w:rPr>
        <w:footnoteReference w:id="27"/>
      </w:r>
    </w:p>
    <w:p w:rsidR="002624C3" w:rsidRPr="005D350F" w:rsidRDefault="002624C3" w:rsidP="00884F21">
      <w:pPr>
        <w:spacing w:after="0" w:line="360" w:lineRule="auto"/>
        <w:ind w:firstLine="567"/>
        <w:jc w:val="both"/>
        <w:rPr>
          <w:rFonts w:cs="Times New Roman"/>
          <w:noProof/>
          <w:szCs w:val="24"/>
        </w:rPr>
      </w:pPr>
      <w:r w:rsidRPr="005D350F">
        <w:rPr>
          <w:rFonts w:cs="Times New Roman"/>
          <w:noProof/>
          <w:szCs w:val="24"/>
        </w:rPr>
        <w:t xml:space="preserve">Muitinės tarpininko samprata Lietuvoje per beveik 20 </w:t>
      </w:r>
      <w:r w:rsidR="000A4A7B" w:rsidRPr="005D350F">
        <w:rPr>
          <w:rFonts w:cs="Times New Roman"/>
          <w:noProof/>
          <w:szCs w:val="24"/>
        </w:rPr>
        <w:t>m</w:t>
      </w:r>
      <w:r w:rsidRPr="005D350F">
        <w:rPr>
          <w:rFonts w:cs="Times New Roman"/>
          <w:noProof/>
          <w:szCs w:val="24"/>
        </w:rPr>
        <w:t xml:space="preserve">etų nors ir ne esminiai, tačiau kito. Pradžioje (1993 m.) tai buvo asmuo, </w:t>
      </w:r>
      <w:r w:rsidRPr="005D350F">
        <w:rPr>
          <w:rFonts w:eastAsia="Times New Roman" w:cs="Times New Roman"/>
          <w:noProof/>
          <w:szCs w:val="24"/>
        </w:rPr>
        <w:t xml:space="preserve">turintis teisę pagal sutartį deklaruoti kitų asmenų prekes, vėliau </w:t>
      </w:r>
      <w:r w:rsidR="00835760" w:rsidRPr="005D350F">
        <w:rPr>
          <w:rFonts w:eastAsia="Times New Roman" w:cs="Times New Roman"/>
          <w:noProof/>
          <w:szCs w:val="24"/>
        </w:rPr>
        <w:t>–tai buvo asmuo,</w:t>
      </w:r>
      <w:r w:rsidR="00835760" w:rsidRPr="005D350F">
        <w:rPr>
          <w:rFonts w:cs="Times New Roman"/>
          <w:noProof/>
          <w:szCs w:val="24"/>
        </w:rPr>
        <w:t xml:space="preserve"> kuris atstovavo kitiems asmenims deklaruojant prekes muitinei ir pateikiant jas muitiniam įforminimui, atliekant kitus su prekių deklaravimu ir pateikimu muitiniam įforminimui susijusius veiksmus (1994 m.), dar vėliau - </w:t>
      </w:r>
      <w:bookmarkStart w:id="8" w:name="Xf59b8739c6f9441c8ae0d7565574939b"/>
      <w:r w:rsidR="00835760" w:rsidRPr="005D350F">
        <w:rPr>
          <w:noProof/>
          <w:color w:val="000000"/>
        </w:rPr>
        <w:t xml:space="preserve">asmuo, atstovaujantis kitus asmenis deklaruodamas prekes muitinei ir </w:t>
      </w:r>
      <w:r w:rsidR="00835760" w:rsidRPr="005D350F">
        <w:rPr>
          <w:noProof/>
        </w:rPr>
        <w:t>pateikdamas jas muitiniam įforminimui (1996 m.), dar vėliau – asmuo, atstovaujantis kitiems asmenims muitinėje, kai pateikiama muitinės deklaracija</w:t>
      </w:r>
      <w:r w:rsidR="00324B05" w:rsidRPr="005D350F">
        <w:rPr>
          <w:noProof/>
        </w:rPr>
        <w:t xml:space="preserve"> (2004 m.), dabartiniu metu – tai asmuo, </w:t>
      </w:r>
      <w:bookmarkEnd w:id="8"/>
      <w:r w:rsidR="000A4A7B" w:rsidRPr="005D350F">
        <w:rPr>
          <w:noProof/>
        </w:rPr>
        <w:t>atstovaujantis kitiems a</w:t>
      </w:r>
      <w:r w:rsidR="00324B05" w:rsidRPr="005D350F">
        <w:rPr>
          <w:noProof/>
        </w:rPr>
        <w:t>smenims atliekant muitinės formalumus</w:t>
      </w:r>
      <w:r w:rsidR="000A4A7B" w:rsidRPr="005D350F">
        <w:rPr>
          <w:noProof/>
        </w:rPr>
        <w:t>.</w:t>
      </w:r>
    </w:p>
    <w:p w:rsidR="000A4A7B" w:rsidRPr="005D350F" w:rsidRDefault="000A4A7B" w:rsidP="00025A86">
      <w:pPr>
        <w:spacing w:after="0" w:line="360" w:lineRule="auto"/>
        <w:ind w:firstLine="567"/>
        <w:jc w:val="both"/>
        <w:rPr>
          <w:rFonts w:cs="Times New Roman"/>
          <w:noProof/>
          <w:szCs w:val="24"/>
        </w:rPr>
      </w:pPr>
      <w:r w:rsidRPr="005D350F">
        <w:rPr>
          <w:rFonts w:cs="Times New Roman"/>
          <w:noProof/>
          <w:szCs w:val="24"/>
        </w:rPr>
        <w:t>Muitinės tarpininkas – tai LR įregistruota ir veikianti įmonė, įstaiga, organizacija, užsienio juridinio asmens arba kitos organizacijos atstovybė, filialas arba kitoks padalinys arba kitas Lietuvoje įregistruotas ir veikiantis asmuo, kuris teisės aktų nustatyta tvarka yra įgijęs teisę atstovauti kitam asmeniui</w:t>
      </w:r>
      <w:r w:rsidR="00EF0B92" w:rsidRPr="005D350F">
        <w:rPr>
          <w:rFonts w:cs="Times New Roman"/>
          <w:noProof/>
          <w:szCs w:val="24"/>
        </w:rPr>
        <w:t xml:space="preserve"> atliekant muitinės formalumus.</w:t>
      </w:r>
      <w:r w:rsidR="00EF0B92" w:rsidRPr="005D350F">
        <w:rPr>
          <w:rStyle w:val="FootnoteReference"/>
          <w:rFonts w:cs="Times New Roman"/>
          <w:noProof/>
          <w:szCs w:val="24"/>
        </w:rPr>
        <w:footnoteReference w:id="28"/>
      </w:r>
    </w:p>
    <w:p w:rsidR="00452158" w:rsidRPr="005D350F" w:rsidRDefault="00452158" w:rsidP="00025A86">
      <w:pPr>
        <w:spacing w:after="0" w:line="360" w:lineRule="auto"/>
        <w:ind w:firstLine="567"/>
        <w:jc w:val="both"/>
        <w:rPr>
          <w:rFonts w:cs="Times New Roman"/>
          <w:noProof/>
          <w:szCs w:val="24"/>
        </w:rPr>
      </w:pPr>
      <w:r w:rsidRPr="005D350F">
        <w:rPr>
          <w:rFonts w:cs="Times New Roman"/>
          <w:noProof/>
          <w:szCs w:val="24"/>
        </w:rPr>
        <w:t>Muitinės tarpininko sąvoka būtų aiški, jei būtų paaiškintas terminas „muitinės formalumai“. Muitinės formalumų sąvoka naudojama BMK, BMKĮ ir LR muitinės įstatyme, tačiau nei viename iš jų jos apibrėžimas nepateikiamas.</w:t>
      </w:r>
    </w:p>
    <w:p w:rsidR="00F825E5" w:rsidRPr="005D350F" w:rsidRDefault="005350FF" w:rsidP="00A1045C">
      <w:pPr>
        <w:spacing w:after="0" w:line="360" w:lineRule="auto"/>
        <w:ind w:firstLine="567"/>
        <w:jc w:val="both"/>
        <w:rPr>
          <w:rFonts w:cs="Times New Roman"/>
          <w:noProof/>
          <w:szCs w:val="24"/>
        </w:rPr>
      </w:pPr>
      <w:r w:rsidRPr="005D350F">
        <w:rPr>
          <w:rFonts w:cs="Times New Roman"/>
          <w:noProof/>
          <w:szCs w:val="24"/>
        </w:rPr>
        <w:t xml:space="preserve">Muitinės tarpininkų registravimo ir veiklos </w:t>
      </w:r>
      <w:r w:rsidR="00F825E5" w:rsidRPr="005D350F">
        <w:rPr>
          <w:rFonts w:cs="Times New Roman"/>
          <w:noProof/>
          <w:szCs w:val="24"/>
        </w:rPr>
        <w:t xml:space="preserve">tvarka </w:t>
      </w:r>
      <w:r w:rsidR="00452158" w:rsidRPr="005D350F">
        <w:rPr>
          <w:rFonts w:cs="Times New Roman"/>
          <w:noProof/>
          <w:szCs w:val="24"/>
        </w:rPr>
        <w:t xml:space="preserve">Lietuvoje nustato </w:t>
      </w:r>
      <w:r w:rsidRPr="005D350F">
        <w:rPr>
          <w:rFonts w:cs="Times New Roman"/>
          <w:noProof/>
          <w:szCs w:val="24"/>
        </w:rPr>
        <w:t>Muitinės tarpininkų registravimo ir veiklos taisyklės</w:t>
      </w:r>
      <w:r w:rsidR="00452158" w:rsidRPr="005D350F">
        <w:rPr>
          <w:rFonts w:cs="Times New Roman"/>
          <w:noProof/>
          <w:szCs w:val="24"/>
        </w:rPr>
        <w:t xml:space="preserve">, kurios </w:t>
      </w:r>
      <w:r w:rsidRPr="005D350F">
        <w:rPr>
          <w:rFonts w:cs="Times New Roman"/>
          <w:noProof/>
          <w:szCs w:val="24"/>
        </w:rPr>
        <w:t xml:space="preserve">reglamentuoja muitinės tarpininkų įregistravimą, įregistravimo panaikinimą, muitinės tarpininkų </w:t>
      </w:r>
      <w:r w:rsidR="00F825E5" w:rsidRPr="005D350F">
        <w:rPr>
          <w:rFonts w:cs="Times New Roman"/>
          <w:noProof/>
          <w:szCs w:val="24"/>
        </w:rPr>
        <w:t>ir jų atstovų veiklos sąlygas, teises</w:t>
      </w:r>
      <w:r w:rsidR="00BD5319" w:rsidRPr="005D350F">
        <w:rPr>
          <w:rFonts w:cs="Times New Roman"/>
          <w:noProof/>
          <w:szCs w:val="24"/>
        </w:rPr>
        <w:t xml:space="preserve">, </w:t>
      </w:r>
      <w:r w:rsidR="00F825E5" w:rsidRPr="005D350F">
        <w:rPr>
          <w:rFonts w:cs="Times New Roman"/>
          <w:noProof/>
          <w:szCs w:val="24"/>
        </w:rPr>
        <w:t>pareigas ir kitus su muitinės tarpini</w:t>
      </w:r>
      <w:r w:rsidR="00BD5319" w:rsidRPr="005D350F">
        <w:rPr>
          <w:rFonts w:cs="Times New Roman"/>
          <w:noProof/>
          <w:szCs w:val="24"/>
        </w:rPr>
        <w:t>n</w:t>
      </w:r>
      <w:r w:rsidR="00F825E5" w:rsidRPr="005D350F">
        <w:rPr>
          <w:rFonts w:cs="Times New Roman"/>
          <w:noProof/>
          <w:szCs w:val="24"/>
        </w:rPr>
        <w:t>kų veikla susijusius klausimus.</w:t>
      </w:r>
    </w:p>
    <w:p w:rsidR="00414EAF" w:rsidRPr="005D350F" w:rsidRDefault="00414EAF" w:rsidP="00884F21">
      <w:pPr>
        <w:spacing w:after="0" w:line="360" w:lineRule="auto"/>
        <w:ind w:firstLine="567"/>
        <w:jc w:val="both"/>
        <w:rPr>
          <w:rFonts w:cs="Times New Roman"/>
          <w:noProof/>
          <w:szCs w:val="24"/>
        </w:rPr>
      </w:pPr>
      <w:r w:rsidRPr="005D350F">
        <w:rPr>
          <w:rFonts w:cs="Times New Roman"/>
          <w:noProof/>
          <w:szCs w:val="24"/>
        </w:rPr>
        <w:t>Muitinės tarpininku Lietuvoje gali būti asmuo, kuris:</w:t>
      </w:r>
    </w:p>
    <w:p w:rsidR="00414EAF" w:rsidRPr="005D350F" w:rsidRDefault="00414EAF" w:rsidP="00025A86">
      <w:pPr>
        <w:pStyle w:val="ListParagraph"/>
        <w:numPr>
          <w:ilvl w:val="0"/>
          <w:numId w:val="27"/>
        </w:numPr>
        <w:spacing w:after="0" w:line="360" w:lineRule="auto"/>
        <w:ind w:left="1208" w:hanging="357"/>
        <w:jc w:val="both"/>
        <w:rPr>
          <w:rFonts w:cs="Times New Roman"/>
          <w:noProof/>
          <w:szCs w:val="24"/>
        </w:rPr>
      </w:pPr>
      <w:r w:rsidRPr="005D350F">
        <w:rPr>
          <w:rFonts w:cs="Times New Roman"/>
          <w:noProof/>
          <w:szCs w:val="24"/>
        </w:rPr>
        <w:t>turi ūkio subjekto statusą ir yra registruotas Lietuvoje;</w:t>
      </w:r>
    </w:p>
    <w:p w:rsidR="00414EAF" w:rsidRPr="005D350F" w:rsidRDefault="00414EAF" w:rsidP="00414EAF">
      <w:pPr>
        <w:pStyle w:val="ListParagraph"/>
        <w:numPr>
          <w:ilvl w:val="0"/>
          <w:numId w:val="27"/>
        </w:numPr>
        <w:spacing w:after="0" w:line="360" w:lineRule="auto"/>
        <w:ind w:left="1208" w:hanging="357"/>
        <w:jc w:val="both"/>
        <w:rPr>
          <w:rFonts w:cs="Times New Roman"/>
          <w:noProof/>
          <w:szCs w:val="24"/>
        </w:rPr>
      </w:pPr>
      <w:r w:rsidRPr="005D350F">
        <w:rPr>
          <w:rFonts w:cs="Times New Roman"/>
          <w:noProof/>
          <w:szCs w:val="24"/>
        </w:rPr>
        <w:t>savo įstatuose (nuostatuose, statute ar kitame jos steigimo dokumente) yra numatęs šią veiklą;</w:t>
      </w:r>
    </w:p>
    <w:p w:rsidR="00414EAF" w:rsidRPr="005D350F" w:rsidRDefault="00414EAF" w:rsidP="00414EAF">
      <w:pPr>
        <w:pStyle w:val="ListParagraph"/>
        <w:numPr>
          <w:ilvl w:val="0"/>
          <w:numId w:val="27"/>
        </w:numPr>
        <w:spacing w:after="0" w:line="360" w:lineRule="auto"/>
        <w:ind w:left="1208" w:hanging="357"/>
        <w:jc w:val="both"/>
        <w:rPr>
          <w:rFonts w:cs="Times New Roman"/>
          <w:noProof/>
          <w:szCs w:val="24"/>
        </w:rPr>
      </w:pPr>
      <w:r w:rsidRPr="005D350F">
        <w:rPr>
          <w:rFonts w:cs="Times New Roman"/>
          <w:noProof/>
          <w:szCs w:val="24"/>
        </w:rPr>
        <w:t>turi bent vieną darbuotoją, kuriam suteiktas muitinės tarpininko atstovo statusas;</w:t>
      </w:r>
    </w:p>
    <w:p w:rsidR="00414EAF" w:rsidRPr="005D350F" w:rsidRDefault="00414EAF" w:rsidP="00414EAF">
      <w:pPr>
        <w:pStyle w:val="ListParagraph"/>
        <w:numPr>
          <w:ilvl w:val="0"/>
          <w:numId w:val="27"/>
        </w:numPr>
        <w:spacing w:after="0" w:line="360" w:lineRule="auto"/>
        <w:ind w:left="1208" w:hanging="357"/>
        <w:jc w:val="both"/>
        <w:rPr>
          <w:rFonts w:cs="Times New Roman"/>
          <w:noProof/>
          <w:szCs w:val="24"/>
        </w:rPr>
      </w:pPr>
      <w:r w:rsidRPr="005D350F">
        <w:rPr>
          <w:rFonts w:cs="Times New Roman"/>
          <w:noProof/>
          <w:szCs w:val="24"/>
        </w:rPr>
        <w:t>yra apdraudęs savo civilinę atsakomybę</w:t>
      </w:r>
      <w:r w:rsidR="00A1045C" w:rsidRPr="005D350F">
        <w:rPr>
          <w:rFonts w:cs="Times New Roman"/>
          <w:noProof/>
          <w:szCs w:val="24"/>
        </w:rPr>
        <w:t xml:space="preserve"> ne mažesne kaip 500 minimalių gyvenimo lygių (MGL) dydžio pinigų suma;</w:t>
      </w:r>
    </w:p>
    <w:p w:rsidR="00414EAF" w:rsidRPr="005D350F" w:rsidRDefault="00414EAF" w:rsidP="00414EAF">
      <w:pPr>
        <w:pStyle w:val="ListParagraph"/>
        <w:numPr>
          <w:ilvl w:val="0"/>
          <w:numId w:val="27"/>
        </w:numPr>
        <w:spacing w:after="0" w:line="360" w:lineRule="auto"/>
        <w:ind w:left="1208" w:hanging="357"/>
        <w:jc w:val="both"/>
        <w:rPr>
          <w:rFonts w:cs="Times New Roman"/>
          <w:noProof/>
          <w:szCs w:val="24"/>
        </w:rPr>
      </w:pPr>
      <w:r w:rsidRPr="005D350F">
        <w:rPr>
          <w:rFonts w:cs="Times New Roman"/>
          <w:noProof/>
          <w:szCs w:val="24"/>
        </w:rPr>
        <w:t>atliko visus formalumus, būtinus muitinės tarpininko statusui įgyti.</w:t>
      </w:r>
    </w:p>
    <w:p w:rsidR="00025A86" w:rsidRDefault="00414EAF" w:rsidP="00A1045C">
      <w:pPr>
        <w:spacing w:after="0" w:line="360" w:lineRule="auto"/>
        <w:ind w:firstLine="567"/>
        <w:jc w:val="both"/>
        <w:rPr>
          <w:rFonts w:cs="Times New Roman"/>
          <w:noProof/>
          <w:szCs w:val="24"/>
        </w:rPr>
      </w:pPr>
      <w:r w:rsidRPr="005D350F">
        <w:rPr>
          <w:rFonts w:cs="Times New Roman"/>
          <w:noProof/>
          <w:szCs w:val="24"/>
        </w:rPr>
        <w:t>Muitinės tarpininku norintis tapti asmuo turi pateikti teritorinei muitinei, kurios veiklos zonoje yra jo buveinė, rašytinį prašymą įregistruoti jį muitinės tarpininku. Prašyme turi būti nurodyta: ūkio subjekto pavadinimas, kodas, teisinė forma, buveinė, kontaktiniai duomenys</w:t>
      </w:r>
      <w:r w:rsidR="00A1045C" w:rsidRPr="005D350F">
        <w:rPr>
          <w:rFonts w:cs="Times New Roman"/>
          <w:noProof/>
          <w:szCs w:val="24"/>
        </w:rPr>
        <w:t xml:space="preserve"> (prie </w:t>
      </w:r>
      <w:r w:rsidRPr="005D350F">
        <w:rPr>
          <w:rFonts w:cs="Times New Roman"/>
          <w:noProof/>
          <w:szCs w:val="24"/>
        </w:rPr>
        <w:t>prašym</w:t>
      </w:r>
      <w:r w:rsidR="00A1045C" w:rsidRPr="005D350F">
        <w:rPr>
          <w:rFonts w:cs="Times New Roman"/>
          <w:noProof/>
          <w:szCs w:val="24"/>
        </w:rPr>
        <w:t xml:space="preserve">o pridedamos </w:t>
      </w:r>
    </w:p>
    <w:p w:rsidR="00414EAF" w:rsidRPr="005D350F" w:rsidRDefault="00414EAF" w:rsidP="00025A86">
      <w:pPr>
        <w:spacing w:after="0" w:line="360" w:lineRule="auto"/>
        <w:jc w:val="both"/>
        <w:rPr>
          <w:rFonts w:cs="Times New Roman"/>
          <w:noProof/>
          <w:szCs w:val="24"/>
        </w:rPr>
      </w:pPr>
      <w:r w:rsidRPr="005D350F">
        <w:rPr>
          <w:rFonts w:cs="Times New Roman"/>
          <w:noProof/>
          <w:szCs w:val="24"/>
        </w:rPr>
        <w:lastRenderedPageBreak/>
        <w:t>ūkio subjekto registravim</w:t>
      </w:r>
      <w:r w:rsidR="00A1045C" w:rsidRPr="005D350F">
        <w:rPr>
          <w:rFonts w:cs="Times New Roman"/>
          <w:noProof/>
          <w:szCs w:val="24"/>
        </w:rPr>
        <w:t>o</w:t>
      </w:r>
      <w:r w:rsidRPr="005D350F">
        <w:rPr>
          <w:rFonts w:cs="Times New Roman"/>
          <w:noProof/>
          <w:szCs w:val="24"/>
        </w:rPr>
        <w:t xml:space="preserve"> dokument</w:t>
      </w:r>
      <w:r w:rsidR="00A1045C" w:rsidRPr="005D350F">
        <w:rPr>
          <w:rFonts w:cs="Times New Roman"/>
          <w:noProof/>
          <w:szCs w:val="24"/>
        </w:rPr>
        <w:t>ų</w:t>
      </w:r>
      <w:r w:rsidRPr="005D350F">
        <w:rPr>
          <w:rFonts w:cs="Times New Roman"/>
          <w:noProof/>
          <w:szCs w:val="24"/>
        </w:rPr>
        <w:t xml:space="preserve"> kopij</w:t>
      </w:r>
      <w:r w:rsidR="00A1045C" w:rsidRPr="005D350F">
        <w:rPr>
          <w:rFonts w:cs="Times New Roman"/>
          <w:noProof/>
          <w:szCs w:val="24"/>
        </w:rPr>
        <w:t>a).</w:t>
      </w:r>
    </w:p>
    <w:p w:rsidR="00A1045C" w:rsidRPr="005D350F" w:rsidRDefault="00A1045C" w:rsidP="00A1045C">
      <w:pPr>
        <w:spacing w:after="0" w:line="360" w:lineRule="auto"/>
        <w:ind w:firstLine="567"/>
        <w:jc w:val="both"/>
        <w:rPr>
          <w:rFonts w:cs="Times New Roman"/>
          <w:noProof/>
          <w:szCs w:val="24"/>
        </w:rPr>
      </w:pPr>
      <w:r w:rsidRPr="005D350F">
        <w:rPr>
          <w:rFonts w:cs="Times New Roman"/>
          <w:noProof/>
          <w:szCs w:val="24"/>
        </w:rPr>
        <w:t>Sprendimą dėl muitinės tarpininko statuso suteikimo ar nesuteikimo t</w:t>
      </w:r>
      <w:r w:rsidR="00414EAF" w:rsidRPr="005D350F">
        <w:rPr>
          <w:rFonts w:cs="Times New Roman"/>
          <w:noProof/>
          <w:szCs w:val="24"/>
        </w:rPr>
        <w:t>eritorinė muitinė priim</w:t>
      </w:r>
      <w:r w:rsidRPr="005D350F">
        <w:rPr>
          <w:rFonts w:cs="Times New Roman"/>
          <w:noProof/>
          <w:szCs w:val="24"/>
        </w:rPr>
        <w:t xml:space="preserve">a </w:t>
      </w:r>
      <w:r w:rsidR="00414EAF" w:rsidRPr="005D350F">
        <w:rPr>
          <w:rFonts w:cs="Times New Roman"/>
          <w:noProof/>
          <w:szCs w:val="24"/>
        </w:rPr>
        <w:t>per 20 kalendorinių dienų nuo dokumentų gavimo dienos</w:t>
      </w:r>
      <w:r w:rsidRPr="005D350F">
        <w:rPr>
          <w:rFonts w:cs="Times New Roman"/>
          <w:noProof/>
          <w:szCs w:val="24"/>
        </w:rPr>
        <w:t>. Pateikus ne</w:t>
      </w:r>
      <w:r w:rsidR="00414EAF" w:rsidRPr="005D350F">
        <w:rPr>
          <w:rFonts w:cs="Times New Roman"/>
          <w:noProof/>
          <w:szCs w:val="24"/>
        </w:rPr>
        <w:t xml:space="preserve"> vi</w:t>
      </w:r>
      <w:r w:rsidRPr="005D350F">
        <w:rPr>
          <w:rFonts w:cs="Times New Roman"/>
          <w:noProof/>
          <w:szCs w:val="24"/>
        </w:rPr>
        <w:t xml:space="preserve">sus ar </w:t>
      </w:r>
      <w:r w:rsidR="00414EAF" w:rsidRPr="005D350F">
        <w:rPr>
          <w:rFonts w:cs="Times New Roman"/>
          <w:noProof/>
          <w:szCs w:val="24"/>
        </w:rPr>
        <w:t>neteisingai užpildyt</w:t>
      </w:r>
      <w:r w:rsidRPr="005D350F">
        <w:rPr>
          <w:rFonts w:cs="Times New Roman"/>
          <w:noProof/>
          <w:szCs w:val="24"/>
        </w:rPr>
        <w:t>us</w:t>
      </w:r>
      <w:r w:rsidR="00414EAF" w:rsidRPr="005D350F">
        <w:rPr>
          <w:rFonts w:cs="Times New Roman"/>
          <w:noProof/>
          <w:szCs w:val="24"/>
        </w:rPr>
        <w:t xml:space="preserve"> dokument</w:t>
      </w:r>
      <w:r w:rsidRPr="005D350F">
        <w:rPr>
          <w:rFonts w:cs="Times New Roman"/>
          <w:noProof/>
          <w:szCs w:val="24"/>
        </w:rPr>
        <w:t>us (</w:t>
      </w:r>
      <w:r w:rsidR="00414EAF" w:rsidRPr="005D350F">
        <w:rPr>
          <w:rFonts w:cs="Times New Roman"/>
          <w:noProof/>
          <w:szCs w:val="24"/>
        </w:rPr>
        <w:t>duomenys</w:t>
      </w:r>
      <w:r w:rsidRPr="005D350F">
        <w:rPr>
          <w:rFonts w:cs="Times New Roman"/>
          <w:noProof/>
          <w:szCs w:val="24"/>
        </w:rPr>
        <w:t>), jų patekimo terminas gali būti pratęstas.</w:t>
      </w:r>
    </w:p>
    <w:p w:rsidR="00A1045C" w:rsidRPr="005D350F" w:rsidRDefault="00A1045C" w:rsidP="00A1045C">
      <w:pPr>
        <w:pStyle w:val="NormalWeb"/>
        <w:spacing w:before="0" w:beforeAutospacing="0" w:after="0" w:afterAutospacing="0" w:line="360" w:lineRule="auto"/>
        <w:ind w:firstLine="567"/>
        <w:jc w:val="both"/>
        <w:rPr>
          <w:noProof/>
          <w:lang w:val="lt-LT"/>
        </w:rPr>
      </w:pPr>
      <w:r w:rsidRPr="005D350F">
        <w:rPr>
          <w:noProof/>
          <w:lang w:val="lt-LT"/>
        </w:rPr>
        <w:t>Leidimas teikti muitinės tarpininko paslaugas neišduodamas, jeigu apskrities valstybinės mokesčių inspekcijos miesto (rajono) skyrius pateikia pažymą, kad asmuo nemoka mokesčių biudžetui arba yra padaręs pažeidimų, dėl kurių atsirado žala valstybės biudžetui ir, jeigu asmuo nevykdo įsipareigojimų muitinei, yra padaręs reikšmingą ar kartotinį muitų teisės aktų pažeidimą per vienerius savo veiklos metus iki prašymo pateikimo dienos.</w:t>
      </w:r>
    </w:p>
    <w:p w:rsidR="009F1EDE" w:rsidRPr="005D350F" w:rsidRDefault="009F1EDE" w:rsidP="00414EAF">
      <w:pPr>
        <w:spacing w:after="0" w:line="360" w:lineRule="auto"/>
        <w:ind w:firstLine="567"/>
        <w:jc w:val="both"/>
        <w:rPr>
          <w:rFonts w:cs="Times New Roman"/>
          <w:noProof/>
          <w:szCs w:val="24"/>
        </w:rPr>
      </w:pPr>
      <w:r w:rsidRPr="005D350F">
        <w:rPr>
          <w:rFonts w:cs="Times New Roman"/>
          <w:noProof/>
          <w:szCs w:val="24"/>
        </w:rPr>
        <w:t xml:space="preserve">Lietuvai būdinga tai, jog nuo pat muitinės tarpininko instituto įvedimo buvo gana daug muitinės tarpininkų (žr. </w:t>
      </w:r>
      <w:r w:rsidR="00200516" w:rsidRPr="005D350F">
        <w:rPr>
          <w:rFonts w:cs="Times New Roman"/>
          <w:noProof/>
          <w:szCs w:val="24"/>
        </w:rPr>
        <w:t>12</w:t>
      </w:r>
      <w:r w:rsidRPr="005D350F">
        <w:rPr>
          <w:rFonts w:cs="Times New Roman"/>
          <w:noProof/>
          <w:szCs w:val="24"/>
        </w:rPr>
        <w:t xml:space="preserve"> pav.).</w:t>
      </w:r>
      <w:r w:rsidR="00200516" w:rsidRPr="005D350F">
        <w:rPr>
          <w:rFonts w:cs="Times New Roman"/>
          <w:noProof/>
          <w:szCs w:val="24"/>
        </w:rPr>
        <w:t xml:space="preserve"> Po Lietuvos įstojimo į ES muitinės tarpininkų skaičius Lietuvoje ženkliai sumažėjo, tačiau nuo 2006 m. matomas laipsniškas jų skaičiaus augimas. Nors kasmet dalies muitinės tarpininkų registracija panaikinama (dėl pažeidimų, savo noru ir t. t.), bendras jų skaičius kasmet didėja</w:t>
      </w:r>
      <w:r w:rsidR="0081321E" w:rsidRPr="005D350F">
        <w:rPr>
          <w:rFonts w:cs="Times New Roman"/>
          <w:noProof/>
          <w:szCs w:val="24"/>
        </w:rPr>
        <w:t>.</w:t>
      </w:r>
    </w:p>
    <w:p w:rsidR="009F1EDE" w:rsidRPr="005D350F" w:rsidRDefault="009F1EDE" w:rsidP="009F1EDE">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177831" cy="2167504"/>
            <wp:effectExtent l="0" t="0" r="13970" b="23495"/>
            <wp:docPr id="9"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9F1EDE" w:rsidRPr="005D350F" w:rsidRDefault="009F1EDE" w:rsidP="009F1EDE">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sudaryta pagal LR muitinės veiklos ataskaitų duomenis</w:t>
      </w:r>
    </w:p>
    <w:p w:rsidR="009F1EDE" w:rsidRPr="005D350F" w:rsidRDefault="00200516" w:rsidP="009F1EDE">
      <w:pPr>
        <w:spacing w:after="0" w:line="360" w:lineRule="auto"/>
        <w:jc w:val="center"/>
        <w:rPr>
          <w:rFonts w:cs="Times New Roman"/>
          <w:b/>
          <w:noProof/>
          <w:szCs w:val="24"/>
        </w:rPr>
      </w:pPr>
      <w:r w:rsidRPr="005D350F">
        <w:rPr>
          <w:rFonts w:cs="Times New Roman"/>
          <w:b/>
          <w:noProof/>
          <w:szCs w:val="24"/>
        </w:rPr>
        <w:t xml:space="preserve">12 </w:t>
      </w:r>
      <w:r w:rsidR="009F1EDE" w:rsidRPr="005D350F">
        <w:rPr>
          <w:rFonts w:cs="Times New Roman"/>
          <w:b/>
          <w:noProof/>
          <w:szCs w:val="24"/>
        </w:rPr>
        <w:t>pav. Muitinės tarpininkų skaičius Lietuvoje 2006–2011 metais</w:t>
      </w:r>
      <w:r w:rsidR="00025A86">
        <w:rPr>
          <w:rFonts w:cs="Times New Roman"/>
          <w:b/>
          <w:noProof/>
          <w:szCs w:val="24"/>
        </w:rPr>
        <w:t xml:space="preserve"> (vnt.)</w:t>
      </w:r>
    </w:p>
    <w:p w:rsidR="009F1EDE" w:rsidRPr="005D350F" w:rsidRDefault="0081321E" w:rsidP="00025A86">
      <w:pPr>
        <w:spacing w:after="0" w:line="360" w:lineRule="auto"/>
        <w:ind w:firstLine="567"/>
        <w:jc w:val="both"/>
        <w:rPr>
          <w:rFonts w:cs="Times New Roman"/>
          <w:noProof/>
          <w:szCs w:val="24"/>
        </w:rPr>
      </w:pPr>
      <w:r w:rsidRPr="005D350F">
        <w:rPr>
          <w:rFonts w:cs="Times New Roman"/>
          <w:noProof/>
          <w:szCs w:val="24"/>
        </w:rPr>
        <w:t xml:space="preserve">Šį augimą </w:t>
      </w:r>
      <w:r w:rsidR="009F1EDE" w:rsidRPr="005D350F">
        <w:rPr>
          <w:rFonts w:cs="Times New Roman"/>
          <w:noProof/>
          <w:szCs w:val="24"/>
        </w:rPr>
        <w:t>l</w:t>
      </w:r>
      <w:r w:rsidRPr="005D350F">
        <w:rPr>
          <w:rFonts w:cs="Times New Roman"/>
          <w:noProof/>
          <w:szCs w:val="24"/>
        </w:rPr>
        <w:t xml:space="preserve">emia </w:t>
      </w:r>
      <w:r w:rsidR="009F1EDE" w:rsidRPr="005D350F">
        <w:rPr>
          <w:rFonts w:cs="Times New Roman"/>
          <w:noProof/>
          <w:szCs w:val="24"/>
        </w:rPr>
        <w:t>vis didėjanti užsienio prekyba</w:t>
      </w:r>
      <w:r w:rsidRPr="005D350F">
        <w:rPr>
          <w:rFonts w:cs="Times New Roman"/>
          <w:noProof/>
          <w:szCs w:val="24"/>
        </w:rPr>
        <w:t xml:space="preserve">, o taip pat </w:t>
      </w:r>
      <w:r w:rsidR="00152682" w:rsidRPr="005D350F">
        <w:rPr>
          <w:rFonts w:cs="Times New Roman"/>
          <w:noProof/>
          <w:szCs w:val="24"/>
        </w:rPr>
        <w:t xml:space="preserve">auganti </w:t>
      </w:r>
      <w:r w:rsidR="009F1EDE" w:rsidRPr="005D350F">
        <w:rPr>
          <w:rFonts w:cs="Times New Roman"/>
          <w:noProof/>
          <w:szCs w:val="24"/>
        </w:rPr>
        <w:t>paklausa muitinės tarpininkų paslaugom</w:t>
      </w:r>
      <w:r w:rsidRPr="005D350F">
        <w:rPr>
          <w:rFonts w:cs="Times New Roman"/>
          <w:noProof/>
          <w:szCs w:val="24"/>
        </w:rPr>
        <w:t>s</w:t>
      </w:r>
      <w:r w:rsidR="009F1EDE" w:rsidRPr="005D350F">
        <w:rPr>
          <w:rFonts w:cs="Times New Roman"/>
          <w:noProof/>
          <w:szCs w:val="24"/>
        </w:rPr>
        <w:t>. Per 2006–2011 m. laikotarpį muitinės tarpininkų skaičius išaugo 33 proc. Iki 2006 m. gruodžio 31 d. LR veikė 254 muitinės tarpinink</w:t>
      </w:r>
      <w:r w:rsidRPr="005D350F">
        <w:rPr>
          <w:rFonts w:cs="Times New Roman"/>
          <w:noProof/>
          <w:szCs w:val="24"/>
        </w:rPr>
        <w:t>ai (</w:t>
      </w:r>
      <w:r w:rsidR="009F1EDE" w:rsidRPr="005D350F">
        <w:rPr>
          <w:rFonts w:cs="Times New Roman"/>
          <w:noProof/>
          <w:szCs w:val="24"/>
        </w:rPr>
        <w:t>15 muitinės tarpininkų registracija</w:t>
      </w:r>
      <w:r w:rsidRPr="005D350F">
        <w:rPr>
          <w:rFonts w:cs="Times New Roman"/>
          <w:noProof/>
          <w:szCs w:val="24"/>
        </w:rPr>
        <w:t xml:space="preserve"> panaikinta</w:t>
      </w:r>
      <w:r w:rsidR="009F1EDE" w:rsidRPr="005D350F">
        <w:rPr>
          <w:rFonts w:cs="Times New Roman"/>
          <w:noProof/>
          <w:szCs w:val="24"/>
        </w:rPr>
        <w:t>, iš jų 7 – nutraukus veiklą, 5 – nustačius pažeidim</w:t>
      </w:r>
      <w:r w:rsidRPr="005D350F">
        <w:rPr>
          <w:rFonts w:cs="Times New Roman"/>
          <w:noProof/>
          <w:szCs w:val="24"/>
        </w:rPr>
        <w:t>us)</w:t>
      </w:r>
      <w:r w:rsidR="009F1EDE" w:rsidRPr="005D350F">
        <w:rPr>
          <w:rFonts w:cs="Times New Roman"/>
          <w:noProof/>
          <w:szCs w:val="24"/>
        </w:rPr>
        <w:t xml:space="preserve">. 2007 m. gruodžio 31 d. </w:t>
      </w:r>
      <w:r w:rsidRPr="005D350F">
        <w:rPr>
          <w:rFonts w:cs="Times New Roman"/>
          <w:noProof/>
          <w:szCs w:val="24"/>
        </w:rPr>
        <w:t xml:space="preserve">muitinės </w:t>
      </w:r>
      <w:r w:rsidR="009F1EDE" w:rsidRPr="005D350F">
        <w:rPr>
          <w:rFonts w:cs="Times New Roman"/>
          <w:noProof/>
          <w:szCs w:val="24"/>
        </w:rPr>
        <w:t xml:space="preserve">tarpininko paslaugas </w:t>
      </w:r>
      <w:r w:rsidRPr="005D350F">
        <w:rPr>
          <w:rFonts w:cs="Times New Roman"/>
          <w:noProof/>
          <w:szCs w:val="24"/>
        </w:rPr>
        <w:t xml:space="preserve">jau </w:t>
      </w:r>
      <w:r w:rsidR="009F1EDE" w:rsidRPr="005D350F">
        <w:rPr>
          <w:rFonts w:cs="Times New Roman"/>
          <w:noProof/>
          <w:szCs w:val="24"/>
        </w:rPr>
        <w:t xml:space="preserve">teikė 266 įmonės – 5 proc. daugiau nei 2006 m. </w:t>
      </w:r>
      <w:r w:rsidRPr="005D350F">
        <w:rPr>
          <w:rFonts w:cs="Times New Roman"/>
          <w:noProof/>
          <w:szCs w:val="24"/>
        </w:rPr>
        <w:t>(</w:t>
      </w:r>
      <w:r w:rsidR="009F1EDE" w:rsidRPr="005D350F">
        <w:rPr>
          <w:rFonts w:cs="Times New Roman"/>
          <w:noProof/>
          <w:szCs w:val="24"/>
        </w:rPr>
        <w:t>27 muitinės tarpininkų registracija</w:t>
      </w:r>
      <w:r w:rsidRPr="005D350F">
        <w:rPr>
          <w:rFonts w:cs="Times New Roman"/>
          <w:noProof/>
          <w:szCs w:val="24"/>
        </w:rPr>
        <w:t xml:space="preserve"> panaikinta</w:t>
      </w:r>
      <w:r w:rsidR="009F1EDE" w:rsidRPr="005D350F">
        <w:rPr>
          <w:rFonts w:cs="Times New Roman"/>
          <w:noProof/>
          <w:szCs w:val="24"/>
        </w:rPr>
        <w:t>, iš jų 8 – nutraukus veiklą, 19 – nustačius pažeidimus</w:t>
      </w:r>
      <w:r w:rsidRPr="005D350F">
        <w:rPr>
          <w:rFonts w:cs="Times New Roman"/>
          <w:noProof/>
          <w:szCs w:val="24"/>
        </w:rPr>
        <w:t>)</w:t>
      </w:r>
      <w:r w:rsidR="009F1EDE" w:rsidRPr="005D350F">
        <w:rPr>
          <w:rFonts w:cs="Times New Roman"/>
          <w:noProof/>
          <w:szCs w:val="24"/>
        </w:rPr>
        <w:t>. 2008 m. augimas siekė 8 proc. ir muitinės tarpininkų paslaugas teikė 289 įmonės</w:t>
      </w:r>
      <w:r w:rsidRPr="005D350F">
        <w:rPr>
          <w:rFonts w:cs="Times New Roman"/>
          <w:noProof/>
          <w:szCs w:val="24"/>
        </w:rPr>
        <w:t xml:space="preserve"> (</w:t>
      </w:r>
      <w:r w:rsidR="009F1EDE" w:rsidRPr="005D350F">
        <w:rPr>
          <w:rFonts w:cs="Times New Roman"/>
          <w:noProof/>
          <w:szCs w:val="24"/>
        </w:rPr>
        <w:t>17 muitinės tarpininkų registracija</w:t>
      </w:r>
      <w:r w:rsidRPr="005D350F">
        <w:rPr>
          <w:rFonts w:cs="Times New Roman"/>
          <w:noProof/>
          <w:szCs w:val="24"/>
        </w:rPr>
        <w:t xml:space="preserve"> panaikinama</w:t>
      </w:r>
      <w:r w:rsidR="009F1EDE" w:rsidRPr="005D350F">
        <w:rPr>
          <w:rFonts w:cs="Times New Roman"/>
          <w:noProof/>
          <w:szCs w:val="24"/>
        </w:rPr>
        <w:t>, iš jų 7 – nutraukus veiklą, 10 – nustačius pažeidimus</w:t>
      </w:r>
      <w:r w:rsidRPr="005D350F">
        <w:rPr>
          <w:rFonts w:cs="Times New Roman"/>
          <w:noProof/>
          <w:szCs w:val="24"/>
        </w:rPr>
        <w:t>)</w:t>
      </w:r>
      <w:r w:rsidR="009F1EDE" w:rsidRPr="005D350F">
        <w:rPr>
          <w:rFonts w:cs="Times New Roman"/>
          <w:noProof/>
          <w:szCs w:val="24"/>
        </w:rPr>
        <w:t>. 2009 m. augimas sudarė beveik 6 proc. ir muitinės tarpininkų paslaugas teikė 307 įmonės</w:t>
      </w:r>
      <w:r w:rsidRPr="005D350F">
        <w:rPr>
          <w:rFonts w:cs="Times New Roman"/>
          <w:noProof/>
          <w:szCs w:val="24"/>
        </w:rPr>
        <w:t xml:space="preserve"> (3</w:t>
      </w:r>
      <w:r w:rsidR="009F1EDE" w:rsidRPr="005D350F">
        <w:rPr>
          <w:rFonts w:cs="Times New Roman"/>
          <w:noProof/>
          <w:szCs w:val="24"/>
        </w:rPr>
        <w:t>0 muitinės tarpininkų registracija</w:t>
      </w:r>
      <w:r w:rsidRPr="005D350F">
        <w:rPr>
          <w:rFonts w:cs="Times New Roman"/>
          <w:noProof/>
          <w:szCs w:val="24"/>
        </w:rPr>
        <w:t xml:space="preserve"> panaikinta</w:t>
      </w:r>
      <w:r w:rsidR="009F1EDE" w:rsidRPr="005D350F">
        <w:rPr>
          <w:rFonts w:cs="Times New Roman"/>
          <w:noProof/>
          <w:szCs w:val="24"/>
        </w:rPr>
        <w:t>, iš jų 8– nutraukus veiklą, 22 – už pažeidimus</w:t>
      </w:r>
      <w:r w:rsidRPr="005D350F">
        <w:rPr>
          <w:rFonts w:cs="Times New Roman"/>
          <w:noProof/>
          <w:szCs w:val="24"/>
        </w:rPr>
        <w:t>)</w:t>
      </w:r>
      <w:r w:rsidR="009F1EDE" w:rsidRPr="005D350F">
        <w:rPr>
          <w:rFonts w:cs="Times New Roman"/>
          <w:noProof/>
          <w:szCs w:val="24"/>
        </w:rPr>
        <w:t xml:space="preserve">. 2010 m. gruodžio 31 d. duomenimis muitinės tarpininkų </w:t>
      </w:r>
      <w:r w:rsidR="009F1EDE" w:rsidRPr="005D350F">
        <w:rPr>
          <w:rFonts w:cs="Times New Roman"/>
          <w:noProof/>
          <w:szCs w:val="24"/>
        </w:rPr>
        <w:lastRenderedPageBreak/>
        <w:t>paslaugas teikė 329 įmonės – beveik 7 proc. daugiau nei 2009 m</w:t>
      </w:r>
      <w:r w:rsidR="00152682" w:rsidRPr="005D350F">
        <w:rPr>
          <w:rFonts w:cs="Times New Roman"/>
          <w:noProof/>
          <w:szCs w:val="24"/>
        </w:rPr>
        <w:t xml:space="preserve"> (</w:t>
      </w:r>
      <w:r w:rsidR="009F1EDE" w:rsidRPr="005D350F">
        <w:rPr>
          <w:rFonts w:cs="Times New Roman"/>
          <w:noProof/>
          <w:szCs w:val="24"/>
        </w:rPr>
        <w:t>35 muitinės tarpininkų registracija</w:t>
      </w:r>
      <w:r w:rsidR="00152682" w:rsidRPr="005D350F">
        <w:rPr>
          <w:rFonts w:cs="Times New Roman"/>
          <w:noProof/>
          <w:szCs w:val="24"/>
        </w:rPr>
        <w:t xml:space="preserve"> panaikinama</w:t>
      </w:r>
      <w:r w:rsidR="009F1EDE" w:rsidRPr="005D350F">
        <w:rPr>
          <w:rFonts w:cs="Times New Roman"/>
          <w:noProof/>
          <w:szCs w:val="24"/>
        </w:rPr>
        <w:t>, iš jų 10 – nutraukus veiklą, 25 – už pažeidimus. Didžiausias augimas – beveik 14 proc</w:t>
      </w:r>
      <w:r w:rsidR="00152682" w:rsidRPr="005D350F">
        <w:rPr>
          <w:rFonts w:cs="Times New Roman"/>
          <w:noProof/>
          <w:szCs w:val="24"/>
        </w:rPr>
        <w:t>, -</w:t>
      </w:r>
      <w:r w:rsidR="009F1EDE" w:rsidRPr="005D350F">
        <w:rPr>
          <w:rFonts w:cs="Times New Roman"/>
          <w:noProof/>
          <w:szCs w:val="24"/>
        </w:rPr>
        <w:t>. pastebimas 2011 m.</w:t>
      </w:r>
      <w:r w:rsidR="00152682" w:rsidRPr="005D350F">
        <w:rPr>
          <w:rFonts w:cs="Times New Roman"/>
          <w:noProof/>
          <w:szCs w:val="24"/>
        </w:rPr>
        <w:t xml:space="preserve">, kai </w:t>
      </w:r>
      <w:r w:rsidR="009F1EDE" w:rsidRPr="005D350F">
        <w:rPr>
          <w:rFonts w:cs="Times New Roman"/>
          <w:noProof/>
          <w:szCs w:val="24"/>
        </w:rPr>
        <w:t>muitinės tarpinink</w:t>
      </w:r>
      <w:r w:rsidR="00152682" w:rsidRPr="005D350F">
        <w:rPr>
          <w:rFonts w:cs="Times New Roman"/>
          <w:noProof/>
          <w:szCs w:val="24"/>
        </w:rPr>
        <w:t>o</w:t>
      </w:r>
      <w:r w:rsidR="009F1EDE" w:rsidRPr="005D350F">
        <w:rPr>
          <w:rFonts w:cs="Times New Roman"/>
          <w:noProof/>
          <w:szCs w:val="24"/>
        </w:rPr>
        <w:t xml:space="preserve"> paslaugas teikė </w:t>
      </w:r>
      <w:r w:rsidR="00152682" w:rsidRPr="005D350F">
        <w:rPr>
          <w:rFonts w:cs="Times New Roman"/>
          <w:noProof/>
          <w:szCs w:val="24"/>
        </w:rPr>
        <w:t xml:space="preserve">net </w:t>
      </w:r>
      <w:r w:rsidR="009F1EDE" w:rsidRPr="005D350F">
        <w:rPr>
          <w:rFonts w:cs="Times New Roman"/>
          <w:noProof/>
          <w:szCs w:val="24"/>
        </w:rPr>
        <w:t>371 įmonė</w:t>
      </w:r>
      <w:r w:rsidR="00152682" w:rsidRPr="005D350F">
        <w:rPr>
          <w:rFonts w:cs="Times New Roman"/>
          <w:noProof/>
          <w:szCs w:val="24"/>
        </w:rPr>
        <w:t xml:space="preserve"> (t</w:t>
      </w:r>
      <w:r w:rsidR="009F1EDE" w:rsidRPr="005D350F">
        <w:rPr>
          <w:rFonts w:cs="Times New Roman"/>
          <w:noProof/>
          <w:szCs w:val="24"/>
        </w:rPr>
        <w:t>ik 5 muitinės tarpininkų registracija</w:t>
      </w:r>
      <w:r w:rsidR="00152682" w:rsidRPr="005D350F">
        <w:rPr>
          <w:rFonts w:cs="Times New Roman"/>
          <w:noProof/>
          <w:szCs w:val="24"/>
        </w:rPr>
        <w:t xml:space="preserve"> panaikinta)</w:t>
      </w:r>
      <w:r w:rsidR="009F1EDE" w:rsidRPr="005D350F">
        <w:rPr>
          <w:rFonts w:cs="Times New Roman"/>
          <w:noProof/>
          <w:szCs w:val="24"/>
        </w:rPr>
        <w:t>.</w:t>
      </w:r>
    </w:p>
    <w:p w:rsidR="00452158" w:rsidRPr="005D350F" w:rsidRDefault="00452158" w:rsidP="00025A86">
      <w:pPr>
        <w:spacing w:after="0" w:line="360" w:lineRule="auto"/>
        <w:ind w:firstLine="567"/>
        <w:jc w:val="both"/>
        <w:rPr>
          <w:rFonts w:cs="Times New Roman"/>
          <w:noProof/>
          <w:szCs w:val="24"/>
        </w:rPr>
      </w:pPr>
      <w:r w:rsidRPr="005D350F">
        <w:rPr>
          <w:rFonts w:cs="Times New Roman"/>
          <w:noProof/>
          <w:szCs w:val="24"/>
        </w:rPr>
        <w:t>Muitinės tarpininkui suteikta teisė teikti muitinės tarpininko paslaugas realizuojama per muitinės tarpininko atstovus, nes tik jie gali teikti muitinės tarpininko paslaugas.</w:t>
      </w:r>
    </w:p>
    <w:p w:rsidR="00224D82" w:rsidRPr="005D350F" w:rsidRDefault="00224D82" w:rsidP="00414EAF">
      <w:pPr>
        <w:spacing w:after="0" w:line="360" w:lineRule="auto"/>
        <w:ind w:firstLine="567"/>
        <w:jc w:val="both"/>
        <w:rPr>
          <w:noProof/>
        </w:rPr>
      </w:pPr>
      <w:r w:rsidRPr="005D350F">
        <w:rPr>
          <w:noProof/>
        </w:rPr>
        <w:t xml:space="preserve">Muitinės tarpininko atstovas </w:t>
      </w:r>
      <w:r w:rsidR="00452158" w:rsidRPr="005D350F">
        <w:rPr>
          <w:noProof/>
        </w:rPr>
        <w:t>–tai muitinės tarpininko darbuotoja</w:t>
      </w:r>
      <w:r w:rsidR="00414EAF" w:rsidRPr="005D350F">
        <w:rPr>
          <w:noProof/>
        </w:rPr>
        <w:t>s</w:t>
      </w:r>
      <w:r w:rsidR="00452158" w:rsidRPr="005D350F">
        <w:rPr>
          <w:noProof/>
        </w:rPr>
        <w:t xml:space="preserve">, </w:t>
      </w:r>
      <w:r w:rsidR="00414EAF" w:rsidRPr="005D350F">
        <w:rPr>
          <w:noProof/>
        </w:rPr>
        <w:t xml:space="preserve">kurio kvalifikacija patvirtinta nustatyta tvarka ir </w:t>
      </w:r>
      <w:r w:rsidRPr="005D350F">
        <w:rPr>
          <w:noProof/>
        </w:rPr>
        <w:t>kuris yra įtrauktas į muitinės tarpininkų atstovų sąrašą</w:t>
      </w:r>
      <w:r w:rsidR="00414EAF" w:rsidRPr="005D350F">
        <w:rPr>
          <w:noProof/>
        </w:rPr>
        <w:t>.</w:t>
      </w:r>
    </w:p>
    <w:p w:rsidR="00414EAF" w:rsidRPr="005D350F" w:rsidRDefault="00414EAF" w:rsidP="00414EAF">
      <w:pPr>
        <w:spacing w:after="0" w:line="360" w:lineRule="auto"/>
        <w:ind w:firstLine="567"/>
        <w:jc w:val="both"/>
        <w:rPr>
          <w:rFonts w:cs="Times New Roman"/>
          <w:noProof/>
          <w:szCs w:val="24"/>
        </w:rPr>
      </w:pPr>
      <w:r w:rsidRPr="005D350F">
        <w:rPr>
          <w:rFonts w:cs="Times New Roman"/>
          <w:noProof/>
          <w:szCs w:val="24"/>
        </w:rPr>
        <w:t xml:space="preserve">Muitinės tarpininkas įgyja teisę atstovauti aptarnaujamajam asmeniui pagal atitinkamą sutartį su šiuo asmeniu arba jo įgaliojimą. Pagal muitinės tarpininko ir aptarnaujamojo asmens sutartį arba jo įgaliojimą aptarnaujamas asmuo perduoda muitinės tarpininkui visas deklaranto teises ir pareigas, išskyrus pareigą vykdyti skolininko įsipareigojimus, kuri perduodama tik tada, kai muitinės tarpininkas  veikia kaip aptarnaujamojo asmens netiesioginis atstovas. Muitinės tarpininkai privalo būti apdraudę savo civilinę atsakomybę ne mažesne kaip 500 minimalių gyvenimo lygių dydžio pinigų suma. Tai užtikrina, jog muitinės tarpininko jo aptarnaujamam asmeniui padaryta žala, neviršijanti nurodytos pinigų sumos, bus atlyginta. </w:t>
      </w:r>
    </w:p>
    <w:p w:rsidR="00AD7110" w:rsidRPr="005D350F" w:rsidRDefault="00C20440" w:rsidP="00C20440">
      <w:pPr>
        <w:spacing w:after="0" w:line="360" w:lineRule="auto"/>
        <w:ind w:firstLine="567"/>
        <w:jc w:val="both"/>
        <w:rPr>
          <w:rFonts w:cs="Times New Roman"/>
          <w:noProof/>
          <w:szCs w:val="24"/>
        </w:rPr>
      </w:pPr>
      <w:r w:rsidRPr="005D350F">
        <w:rPr>
          <w:rFonts w:cs="Times New Roman"/>
          <w:noProof/>
          <w:szCs w:val="24"/>
        </w:rPr>
        <w:t>M</w:t>
      </w:r>
      <w:r w:rsidR="00AD7110" w:rsidRPr="005D350F">
        <w:rPr>
          <w:rFonts w:cs="Times New Roman"/>
          <w:noProof/>
          <w:szCs w:val="24"/>
        </w:rPr>
        <w:t>uitinės tarpininko atstovo kvalifikaciją</w:t>
      </w:r>
      <w:r w:rsidRPr="005D350F">
        <w:rPr>
          <w:rFonts w:cs="Times New Roman"/>
          <w:noProof/>
          <w:szCs w:val="24"/>
        </w:rPr>
        <w:t xml:space="preserve"> norintis įgyti asmuo </w:t>
      </w:r>
      <w:r w:rsidR="00AD7110" w:rsidRPr="005D350F">
        <w:rPr>
          <w:rFonts w:cs="Times New Roman"/>
          <w:noProof/>
          <w:szCs w:val="24"/>
        </w:rPr>
        <w:t>privalo išlaikyti Muitinės tarpininko atstovų kvalifikacinį egzaminą (toliau – kvalifikacinis egzaminas). Šis egzaminas yra laikomas išklausius muitinės tarpininko atstovų rengimo kursus, kuriuos rengia Muitinės mokymo centras</w:t>
      </w:r>
      <w:r w:rsidRPr="005D350F">
        <w:rPr>
          <w:rFonts w:cs="Times New Roman"/>
          <w:noProof/>
          <w:szCs w:val="24"/>
        </w:rPr>
        <w:t xml:space="preserve"> ir Lietuvos muitinės tarpininkų asociacija.</w:t>
      </w:r>
    </w:p>
    <w:p w:rsidR="00AD7110" w:rsidRPr="005D350F" w:rsidRDefault="00AD7110" w:rsidP="00C20440">
      <w:pPr>
        <w:spacing w:after="0" w:line="360" w:lineRule="auto"/>
        <w:ind w:firstLine="567"/>
        <w:jc w:val="both"/>
        <w:rPr>
          <w:rFonts w:cs="Times New Roman"/>
          <w:noProof/>
          <w:szCs w:val="24"/>
        </w:rPr>
      </w:pPr>
      <w:r w:rsidRPr="005D350F">
        <w:rPr>
          <w:rFonts w:cs="Times New Roman"/>
          <w:noProof/>
          <w:szCs w:val="24"/>
        </w:rPr>
        <w:t>Kvalifikacinį egzaminą, asmeniui pageidaujant, galima laikyti ir pasiruošus savarankiškai, tačiau tik vieną kartą. Jei pasiruošus savarankiškai egzaminas neišlaikomas, jį perlaikyti galima tik išklausius muitinės tarpininko atstovų rengimo kursus. Visa informacija apie kvalifikacinio egzamino datą ir laiką skelbiama LR</w:t>
      </w:r>
      <w:r w:rsidR="00DB7204">
        <w:rPr>
          <w:rFonts w:cs="Times New Roman"/>
          <w:noProof/>
          <w:szCs w:val="24"/>
        </w:rPr>
        <w:t xml:space="preserve"> </w:t>
      </w:r>
      <w:r w:rsidRPr="005D350F">
        <w:rPr>
          <w:rFonts w:cs="Times New Roman"/>
          <w:noProof/>
          <w:szCs w:val="24"/>
        </w:rPr>
        <w:t xml:space="preserve">muitinės svetainėje www.cust.lt. </w:t>
      </w:r>
    </w:p>
    <w:p w:rsidR="00AD7110" w:rsidRPr="005D350F" w:rsidRDefault="00AD7110" w:rsidP="00C20440">
      <w:pPr>
        <w:spacing w:after="0" w:line="360" w:lineRule="auto"/>
        <w:ind w:firstLine="567"/>
        <w:jc w:val="both"/>
        <w:rPr>
          <w:rFonts w:cs="Times New Roman"/>
          <w:noProof/>
          <w:szCs w:val="24"/>
        </w:rPr>
      </w:pPr>
      <w:r w:rsidRPr="005D350F">
        <w:rPr>
          <w:rFonts w:cs="Times New Roman"/>
          <w:noProof/>
          <w:szCs w:val="24"/>
        </w:rPr>
        <w:t xml:space="preserve">Kvalifikacinį egzaminą sudaro dvi dalys: teorinė ir praktinė. Teorinės dalies metu egzaminuojamiesiems pateikiamas testas, kurį sudaro ne mažiau kaip 50 klausimų iš Muitinės tarpininko atstovų kvalifikacinio egzamino programos. Egzamino programą, teorinės dalies testus ir praktinės dalies užduotis tvirtina Muitinės mokymo centro direktorius. Kvalifikacinio egzamino programa nurodyta </w:t>
      </w:r>
      <w:r w:rsidR="009F1EDE" w:rsidRPr="005D350F">
        <w:rPr>
          <w:rFonts w:cs="Times New Roman"/>
          <w:noProof/>
          <w:szCs w:val="24"/>
        </w:rPr>
        <w:t xml:space="preserve">magistrinio </w:t>
      </w:r>
      <w:r w:rsidR="009F1EDE" w:rsidRPr="009706F3">
        <w:rPr>
          <w:rFonts w:cs="Times New Roman"/>
          <w:noProof/>
          <w:szCs w:val="24"/>
        </w:rPr>
        <w:t xml:space="preserve">darbo </w:t>
      </w:r>
      <w:r w:rsidR="009706F3" w:rsidRPr="009706F3">
        <w:rPr>
          <w:rFonts w:cs="Times New Roman"/>
          <w:noProof/>
          <w:szCs w:val="24"/>
        </w:rPr>
        <w:t>1</w:t>
      </w:r>
      <w:r w:rsidRPr="009706F3">
        <w:rPr>
          <w:rFonts w:cs="Times New Roman"/>
          <w:noProof/>
          <w:szCs w:val="24"/>
        </w:rPr>
        <w:t xml:space="preserve"> priede</w:t>
      </w:r>
      <w:r w:rsidR="009F1EDE" w:rsidRPr="005D350F">
        <w:rPr>
          <w:rFonts w:cs="Times New Roman"/>
          <w:noProof/>
          <w:szCs w:val="24"/>
        </w:rPr>
        <w:t>.</w:t>
      </w:r>
      <w:r w:rsidRPr="005D350F">
        <w:rPr>
          <w:rFonts w:cs="Times New Roman"/>
          <w:noProof/>
          <w:szCs w:val="24"/>
        </w:rPr>
        <w:t xml:space="preserve"> Jei teorinės dalies testo įvertinimas yra teigiamas (šeši ir daugiau balų) vertinant dešimties balų sistema, tuomet leidžiama laikyti kvalifikacinio egzamino praktinę dalį. Šios dalies egzamino metu egzaminuojamasis traukia bilietą, kuriame nurodytos dvi užduotys: prekių klasifikavimo ir muitinės formalumams atlikti būtinų dokumentų ar kitos informacijos užduotis. Kvalifikacinio egzamino praktinės dalies metu egzaminuojantiesiems galima naudotis:</w:t>
      </w:r>
    </w:p>
    <w:p w:rsidR="00AD7110" w:rsidRPr="005D350F" w:rsidRDefault="00AD7110" w:rsidP="00AD7110">
      <w:pPr>
        <w:pStyle w:val="ListParagraph"/>
        <w:numPr>
          <w:ilvl w:val="0"/>
          <w:numId w:val="16"/>
        </w:numPr>
        <w:spacing w:after="0" w:line="360" w:lineRule="auto"/>
        <w:jc w:val="both"/>
        <w:rPr>
          <w:rFonts w:cs="Times New Roman"/>
          <w:noProof/>
          <w:szCs w:val="24"/>
        </w:rPr>
      </w:pPr>
      <w:r w:rsidRPr="005D350F">
        <w:rPr>
          <w:rFonts w:cs="Times New Roman"/>
          <w:noProof/>
          <w:szCs w:val="24"/>
        </w:rPr>
        <w:t>LR intergruotu tarifu (LITAR) ir Europos Bendrijos integruotu tarifu (TARIC);</w:t>
      </w:r>
    </w:p>
    <w:p w:rsidR="00AD7110" w:rsidRPr="005D350F" w:rsidRDefault="00152682" w:rsidP="00AD7110">
      <w:pPr>
        <w:pStyle w:val="ListParagraph"/>
        <w:numPr>
          <w:ilvl w:val="0"/>
          <w:numId w:val="16"/>
        </w:numPr>
        <w:spacing w:after="0" w:line="360" w:lineRule="auto"/>
        <w:jc w:val="both"/>
        <w:rPr>
          <w:rFonts w:cs="Times New Roman"/>
          <w:noProof/>
          <w:szCs w:val="24"/>
        </w:rPr>
      </w:pPr>
      <w:r w:rsidRPr="005D350F">
        <w:rPr>
          <w:rFonts w:cs="Times New Roman"/>
          <w:noProof/>
          <w:szCs w:val="24"/>
        </w:rPr>
        <w:lastRenderedPageBreak/>
        <w:t>k</w:t>
      </w:r>
      <w:r w:rsidR="00AD7110" w:rsidRPr="005D350F">
        <w:rPr>
          <w:rFonts w:cs="Times New Roman"/>
          <w:noProof/>
          <w:szCs w:val="24"/>
        </w:rPr>
        <w:t>ombinuotosios nomenklatūros abėcėline rodykle;</w:t>
      </w:r>
    </w:p>
    <w:p w:rsidR="00AD7110" w:rsidRPr="005D350F" w:rsidRDefault="00152682" w:rsidP="00AD7110">
      <w:pPr>
        <w:pStyle w:val="ListParagraph"/>
        <w:numPr>
          <w:ilvl w:val="0"/>
          <w:numId w:val="16"/>
        </w:numPr>
        <w:spacing w:after="0" w:line="360" w:lineRule="auto"/>
        <w:jc w:val="both"/>
        <w:rPr>
          <w:rFonts w:cs="Times New Roman"/>
          <w:noProof/>
          <w:szCs w:val="24"/>
        </w:rPr>
      </w:pPr>
      <w:r w:rsidRPr="005D350F">
        <w:rPr>
          <w:rFonts w:cs="Times New Roman"/>
          <w:noProof/>
          <w:szCs w:val="24"/>
        </w:rPr>
        <w:t>d</w:t>
      </w:r>
      <w:r w:rsidR="00AD7110" w:rsidRPr="005D350F">
        <w:rPr>
          <w:rFonts w:cs="Times New Roman"/>
          <w:noProof/>
          <w:szCs w:val="24"/>
        </w:rPr>
        <w:t>eklaravimui naudojamų klasifikatorių ir registrų rinkiniais;</w:t>
      </w:r>
    </w:p>
    <w:p w:rsidR="00AD7110" w:rsidRPr="005D350F" w:rsidRDefault="00152682" w:rsidP="00AD7110">
      <w:pPr>
        <w:pStyle w:val="ListParagraph"/>
        <w:numPr>
          <w:ilvl w:val="0"/>
          <w:numId w:val="16"/>
        </w:numPr>
        <w:spacing w:after="0" w:line="360" w:lineRule="auto"/>
        <w:jc w:val="both"/>
        <w:rPr>
          <w:rFonts w:cs="Times New Roman"/>
          <w:noProof/>
          <w:szCs w:val="24"/>
        </w:rPr>
      </w:pPr>
      <w:r w:rsidRPr="005D350F">
        <w:rPr>
          <w:rFonts w:cs="Times New Roman"/>
          <w:noProof/>
          <w:szCs w:val="24"/>
        </w:rPr>
        <w:t>m</w:t>
      </w:r>
      <w:r w:rsidR="00AD7110" w:rsidRPr="005D350F">
        <w:rPr>
          <w:rFonts w:cs="Times New Roman"/>
          <w:noProof/>
          <w:szCs w:val="24"/>
        </w:rPr>
        <w:t>uitinės dokumentų blankais, reikalingais praktinėms užduotims atlikti;</w:t>
      </w:r>
    </w:p>
    <w:p w:rsidR="00AD7110" w:rsidRPr="005D350F" w:rsidRDefault="00152682" w:rsidP="00AD7110">
      <w:pPr>
        <w:pStyle w:val="ListParagraph"/>
        <w:numPr>
          <w:ilvl w:val="0"/>
          <w:numId w:val="16"/>
        </w:numPr>
        <w:spacing w:after="0" w:line="360" w:lineRule="auto"/>
        <w:jc w:val="both"/>
        <w:rPr>
          <w:rFonts w:cs="Times New Roman"/>
          <w:noProof/>
          <w:szCs w:val="24"/>
        </w:rPr>
      </w:pPr>
      <w:r w:rsidRPr="005D350F">
        <w:rPr>
          <w:rFonts w:cs="Times New Roman"/>
          <w:noProof/>
          <w:szCs w:val="24"/>
        </w:rPr>
        <w:t>ž</w:t>
      </w:r>
      <w:r w:rsidR="00AD7110" w:rsidRPr="005D350F">
        <w:rPr>
          <w:rFonts w:cs="Times New Roman"/>
          <w:noProof/>
          <w:szCs w:val="24"/>
        </w:rPr>
        <w:t>emės ūkio produktų eksporto išmokų nomenklatūra;</w:t>
      </w:r>
    </w:p>
    <w:p w:rsidR="00AD7110" w:rsidRPr="005D350F" w:rsidRDefault="00152682" w:rsidP="00AD7110">
      <w:pPr>
        <w:pStyle w:val="ListParagraph"/>
        <w:numPr>
          <w:ilvl w:val="0"/>
          <w:numId w:val="16"/>
        </w:numPr>
        <w:spacing w:after="0" w:line="360" w:lineRule="auto"/>
        <w:jc w:val="both"/>
        <w:rPr>
          <w:rFonts w:cs="Times New Roman"/>
          <w:noProof/>
          <w:szCs w:val="24"/>
        </w:rPr>
      </w:pPr>
      <w:r w:rsidRPr="005D350F">
        <w:rPr>
          <w:rFonts w:cs="Times New Roman"/>
          <w:noProof/>
          <w:szCs w:val="24"/>
        </w:rPr>
        <w:t>k</w:t>
      </w:r>
      <w:r w:rsidR="00AD7110" w:rsidRPr="005D350F">
        <w:rPr>
          <w:rFonts w:cs="Times New Roman"/>
          <w:noProof/>
          <w:szCs w:val="24"/>
        </w:rPr>
        <w:t>alkuliatoriumi;</w:t>
      </w:r>
    </w:p>
    <w:p w:rsidR="00AD7110" w:rsidRPr="005D350F" w:rsidRDefault="00152682" w:rsidP="00AD7110">
      <w:pPr>
        <w:pStyle w:val="ListParagraph"/>
        <w:numPr>
          <w:ilvl w:val="0"/>
          <w:numId w:val="16"/>
        </w:numPr>
        <w:spacing w:after="0" w:line="360" w:lineRule="auto"/>
        <w:jc w:val="both"/>
        <w:rPr>
          <w:rFonts w:cs="Times New Roman"/>
          <w:noProof/>
          <w:szCs w:val="24"/>
        </w:rPr>
      </w:pPr>
      <w:r w:rsidRPr="005D350F">
        <w:rPr>
          <w:rFonts w:cs="Times New Roman"/>
          <w:noProof/>
          <w:szCs w:val="24"/>
        </w:rPr>
        <w:t>m</w:t>
      </w:r>
      <w:r w:rsidR="00AD7110" w:rsidRPr="005D350F">
        <w:rPr>
          <w:rFonts w:cs="Times New Roman"/>
          <w:noProof/>
          <w:szCs w:val="24"/>
        </w:rPr>
        <w:t>uitinės naudojamomis automatinio duomenų apdorojimo techninėmis priemonėmis, pritaikytomis kvalifikaciniam egzaminui laikyti.</w:t>
      </w:r>
    </w:p>
    <w:p w:rsidR="00AD7110" w:rsidRPr="005D350F" w:rsidRDefault="00AD7110" w:rsidP="00025A86">
      <w:pPr>
        <w:spacing w:after="0" w:line="360" w:lineRule="auto"/>
        <w:ind w:firstLine="567"/>
        <w:jc w:val="both"/>
        <w:rPr>
          <w:rFonts w:cs="Times New Roman"/>
          <w:noProof/>
          <w:szCs w:val="24"/>
        </w:rPr>
      </w:pPr>
      <w:r w:rsidRPr="005D350F">
        <w:rPr>
          <w:rFonts w:cs="Times New Roman"/>
          <w:noProof/>
          <w:szCs w:val="24"/>
        </w:rPr>
        <w:t>Kvalifikacinio egzamino praktinė dalis ir kartu kvalifikacinis egzaminas laikomas išlaikytu, jeigu prekių klasifikavimo ir muitinės formalumams atlikti būtinų dokumentų ar kitos informacijos parengimo užduočių kiekvienos atskirai įvertinamai yra teigiami (šeši ir daugiau balų) vertinant dešimties balų sistema.</w:t>
      </w:r>
    </w:p>
    <w:p w:rsidR="00AD7110" w:rsidRPr="005D350F" w:rsidRDefault="00AD7110" w:rsidP="009F1EDE">
      <w:pPr>
        <w:spacing w:after="0" w:line="360" w:lineRule="auto"/>
        <w:ind w:firstLine="567"/>
        <w:jc w:val="both"/>
        <w:rPr>
          <w:rFonts w:cs="Times New Roman"/>
          <w:b/>
          <w:noProof/>
          <w:szCs w:val="24"/>
        </w:rPr>
      </w:pPr>
      <w:r w:rsidRPr="005D350F">
        <w:rPr>
          <w:rFonts w:cs="Times New Roman"/>
          <w:noProof/>
          <w:szCs w:val="24"/>
        </w:rPr>
        <w:t xml:space="preserve">Muitinės mokymo centras asmenų, išlaikiusių muitinės tarpininko atstovų kvalifikacinį egzaminą, įveda į Muitinės tarpininkų administravimo sistemą asmens vardą, pavardę ir asmens kodą bei išduoda Muitinės tarpininko atstovo pažymėjimą (žr. </w:t>
      </w:r>
      <w:r w:rsidR="00025A86">
        <w:rPr>
          <w:rFonts w:cs="Times New Roman"/>
          <w:noProof/>
          <w:szCs w:val="24"/>
        </w:rPr>
        <w:t>2</w:t>
      </w:r>
      <w:r w:rsidR="009F1EDE" w:rsidRPr="005D350F">
        <w:rPr>
          <w:rFonts w:cs="Times New Roman"/>
          <w:noProof/>
          <w:szCs w:val="24"/>
        </w:rPr>
        <w:t xml:space="preserve"> p</w:t>
      </w:r>
      <w:r w:rsidRPr="005D350F">
        <w:rPr>
          <w:rFonts w:cs="Times New Roman"/>
          <w:noProof/>
          <w:szCs w:val="24"/>
        </w:rPr>
        <w:t>riedą)</w:t>
      </w:r>
      <w:r w:rsidR="009F1EDE" w:rsidRPr="005D350F">
        <w:rPr>
          <w:rFonts w:cs="Times New Roman"/>
          <w:noProof/>
          <w:szCs w:val="24"/>
        </w:rPr>
        <w:t>.</w:t>
      </w:r>
    </w:p>
    <w:p w:rsidR="00152682" w:rsidRPr="005D350F" w:rsidRDefault="00152682" w:rsidP="00152682">
      <w:pPr>
        <w:spacing w:after="0" w:line="360" w:lineRule="auto"/>
        <w:ind w:firstLine="567"/>
        <w:jc w:val="both"/>
        <w:rPr>
          <w:rFonts w:cs="Times New Roman"/>
          <w:noProof/>
          <w:szCs w:val="24"/>
        </w:rPr>
      </w:pPr>
      <w:r w:rsidRPr="005D350F">
        <w:rPr>
          <w:rFonts w:cs="Times New Roman"/>
          <w:noProof/>
          <w:szCs w:val="24"/>
        </w:rPr>
        <w:t>Augant muitinės tarpininkų skaičiui, didėja ir muitinės tarpininkų atstovų skaičius. 13 paveiksle pateiktas muitinės tarpininkų atstovų skaičiaus dinamika 2006 – 2011 metais.</w:t>
      </w:r>
    </w:p>
    <w:p w:rsidR="00152682" w:rsidRPr="005D350F" w:rsidRDefault="00152682" w:rsidP="00025A86">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210300" cy="2276475"/>
            <wp:effectExtent l="0" t="0" r="19050" b="9525"/>
            <wp:docPr id="1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152682" w:rsidRPr="005D350F" w:rsidRDefault="00152682" w:rsidP="00152682">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sudaryta pagal LR muitinės veiklos ataskaitų duomenis</w:t>
      </w:r>
    </w:p>
    <w:p w:rsidR="00152682" w:rsidRPr="005D350F" w:rsidRDefault="00152682" w:rsidP="00152682">
      <w:pPr>
        <w:spacing w:after="0" w:line="360" w:lineRule="auto"/>
        <w:jc w:val="center"/>
        <w:rPr>
          <w:rFonts w:cs="Times New Roman"/>
          <w:b/>
          <w:noProof/>
          <w:szCs w:val="24"/>
        </w:rPr>
      </w:pPr>
      <w:r w:rsidRPr="005D350F">
        <w:rPr>
          <w:rFonts w:cs="Times New Roman"/>
          <w:b/>
          <w:noProof/>
          <w:szCs w:val="24"/>
        </w:rPr>
        <w:t>13 pav. Muitinės tarpininkų atstovų skaičius Lietuvoje 2006 – 2011 metais</w:t>
      </w:r>
      <w:r w:rsidR="00025A86">
        <w:rPr>
          <w:rFonts w:cs="Times New Roman"/>
          <w:b/>
          <w:noProof/>
          <w:szCs w:val="24"/>
        </w:rPr>
        <w:t xml:space="preserve"> (vnt.)</w:t>
      </w:r>
    </w:p>
    <w:p w:rsidR="00152682" w:rsidRPr="005D350F" w:rsidRDefault="00152682" w:rsidP="00152682">
      <w:pPr>
        <w:spacing w:after="0" w:line="360" w:lineRule="auto"/>
        <w:ind w:firstLine="360"/>
        <w:jc w:val="both"/>
        <w:rPr>
          <w:rFonts w:cs="Times New Roman"/>
          <w:noProof/>
          <w:szCs w:val="24"/>
        </w:rPr>
      </w:pPr>
      <w:r w:rsidRPr="005D350F">
        <w:rPr>
          <w:rFonts w:cs="Times New Roman"/>
          <w:noProof/>
          <w:szCs w:val="24"/>
        </w:rPr>
        <w:t>Nuo 2006 m. Lietuvoje muitinės tarpininkų atstovų skaičius išaugo beveik 27 proc. 2006 m. muitinės tarpininkų įmonėse 844 asmenys teikė muitinės tarpininko paslaugas. Muitinės tarpininkų prašymu parengtos ir išduotos 193 pažymos apie įtraukimą į muitinės tarpininkų atstovų sąrašą. 2007 m. matomas 11 proc. augimas ir muitinės tarpininkų atstovų paslaugas teikė 949 asmenys, parengtos ir išduotos 242 pažymos apie įtraukimą į muitinės tarpininkų atstovų sąrašą. 2008 m. muitinės tarpininkų atstovų skaičius siekė 1027 – beveik 8 proc. daugiau nei 2007m. Muitinės tarpininkų prašymu parengtos ir išduotos 59 pažymos apie įtraukimą į muitinės tarpininkų atstovų sąrašą. 2011 m. lyginant su 2010 m. muitinės tarpininkų atstovų skaičius beveik nepakito ir sudarė 1149 asmenį.</w:t>
      </w:r>
    </w:p>
    <w:p w:rsidR="00FD34C4" w:rsidRPr="005D350F" w:rsidRDefault="00152682" w:rsidP="00FD34C4">
      <w:pPr>
        <w:spacing w:after="0" w:line="360" w:lineRule="auto"/>
        <w:ind w:firstLine="567"/>
        <w:jc w:val="both"/>
        <w:rPr>
          <w:rFonts w:cs="Times New Roman"/>
          <w:noProof/>
          <w:szCs w:val="24"/>
        </w:rPr>
      </w:pPr>
      <w:r w:rsidRPr="005D350F">
        <w:rPr>
          <w:rFonts w:cs="Times New Roman"/>
          <w:noProof/>
          <w:szCs w:val="24"/>
        </w:rPr>
        <w:lastRenderedPageBreak/>
        <w:t>Vidutiniškai vienoje muitinės tarpininkų įmonėje dirba 3</w:t>
      </w:r>
      <w:r w:rsidR="00FD34C4" w:rsidRPr="005D350F">
        <w:rPr>
          <w:rFonts w:cs="Times New Roman"/>
          <w:noProof/>
          <w:szCs w:val="24"/>
        </w:rPr>
        <w:t>-4</w:t>
      </w:r>
      <w:r w:rsidRPr="005D350F">
        <w:rPr>
          <w:rFonts w:cs="Times New Roman"/>
          <w:noProof/>
          <w:szCs w:val="24"/>
        </w:rPr>
        <w:t xml:space="preserve"> muitinės tarpininkų atstovai.</w:t>
      </w:r>
      <w:r w:rsidR="00FD34C4" w:rsidRPr="005D350F">
        <w:rPr>
          <w:rFonts w:cs="Times New Roman"/>
          <w:noProof/>
          <w:szCs w:val="24"/>
        </w:rPr>
        <w:t xml:space="preserve"> Smulkūs muitinės tarpininkai - Lietuvai būdingas bruožas, nes kitose šalyse muitinės tarpininkų skaičius gerokai mažesnis. Latvijoje jis nesiekia šimto, Baltarusijoje jų mažiau nei Lietuvoje, bet šalis kelis kartus didesnė už Lietuvą.</w:t>
      </w:r>
    </w:p>
    <w:p w:rsidR="005C7B78" w:rsidRPr="005D350F" w:rsidRDefault="00FD34C4" w:rsidP="0075408B">
      <w:pPr>
        <w:spacing w:after="0" w:line="360" w:lineRule="auto"/>
        <w:ind w:firstLine="567"/>
        <w:jc w:val="both"/>
        <w:rPr>
          <w:rFonts w:cs="Times New Roman"/>
          <w:noProof/>
          <w:szCs w:val="24"/>
        </w:rPr>
      </w:pPr>
      <w:r w:rsidRPr="005D350F">
        <w:rPr>
          <w:rFonts w:cs="Times New Roman"/>
          <w:noProof/>
          <w:szCs w:val="24"/>
        </w:rPr>
        <w:t xml:space="preserve">Muitinės tarpininkų veiklą Lietuvoje koordinuoja ir administruoja 2004 m. įsteigta </w:t>
      </w:r>
      <w:r w:rsidR="005C7B78" w:rsidRPr="005D350F">
        <w:rPr>
          <w:rFonts w:cs="Times New Roman"/>
          <w:noProof/>
          <w:szCs w:val="24"/>
        </w:rPr>
        <w:t xml:space="preserve">Lietuvos muitinės tarpininkų asociacija. </w:t>
      </w:r>
      <w:r w:rsidR="0075408B" w:rsidRPr="005D350F">
        <w:rPr>
          <w:rFonts w:cs="Times New Roman"/>
          <w:noProof/>
          <w:szCs w:val="24"/>
        </w:rPr>
        <w:t>Pagrindiniai a</w:t>
      </w:r>
      <w:r w:rsidR="005C7B78" w:rsidRPr="005D350F">
        <w:rPr>
          <w:rFonts w:cs="Times New Roman"/>
          <w:noProof/>
          <w:szCs w:val="24"/>
        </w:rPr>
        <w:t>sociacijos tikslai</w:t>
      </w:r>
      <w:r w:rsidR="0075408B" w:rsidRPr="005D350F">
        <w:rPr>
          <w:rFonts w:cs="Times New Roman"/>
          <w:noProof/>
          <w:szCs w:val="24"/>
        </w:rPr>
        <w:t xml:space="preserve"> yra s</w:t>
      </w:r>
      <w:r w:rsidR="005C7B78" w:rsidRPr="005D350F">
        <w:rPr>
          <w:rFonts w:cs="Times New Roman"/>
          <w:noProof/>
          <w:szCs w:val="24"/>
        </w:rPr>
        <w:t>katinti Lietuvos ekonomikos plėtrą ir jos integraciją į pasaulinę sistemą</w:t>
      </w:r>
      <w:r w:rsidR="0075408B" w:rsidRPr="005D350F">
        <w:rPr>
          <w:rFonts w:cs="Times New Roman"/>
          <w:noProof/>
          <w:szCs w:val="24"/>
        </w:rPr>
        <w:t>, p</w:t>
      </w:r>
      <w:r w:rsidR="005C7B78" w:rsidRPr="005D350F">
        <w:rPr>
          <w:rFonts w:cs="Times New Roman"/>
          <w:noProof/>
          <w:szCs w:val="24"/>
        </w:rPr>
        <w:t>lėsti ir gerinti prekių deklaravimo, jų pateikimo muitiniam tikrinimui, prekių muitinio sandėliavimo, krovinių ekspedijavimo, draudimo, muitinės ir pasienio formalumų atlikimo, eksporto, importo ir tranzito operacijų atlikimo ir kitas su Asociacijos veikla susijusias paslaugas</w:t>
      </w:r>
      <w:r w:rsidR="0075408B" w:rsidRPr="005D350F">
        <w:rPr>
          <w:rFonts w:cs="Times New Roman"/>
          <w:noProof/>
          <w:szCs w:val="24"/>
        </w:rPr>
        <w:t>, b</w:t>
      </w:r>
      <w:r w:rsidR="005C7B78" w:rsidRPr="005D350F">
        <w:rPr>
          <w:rFonts w:cs="Times New Roman"/>
          <w:noProof/>
          <w:szCs w:val="24"/>
        </w:rPr>
        <w:t>endradarbiauti su valstybės institucijomis, vykdančiomis muitinės priežiūrą, sudarant prielaidas spartesniam muitinės formalumų atlikimui ir užkertant kelią įstatymų pažeidimams</w:t>
      </w:r>
      <w:r w:rsidR="0075408B" w:rsidRPr="005D350F">
        <w:rPr>
          <w:rFonts w:cs="Times New Roman"/>
          <w:noProof/>
          <w:szCs w:val="24"/>
        </w:rPr>
        <w:t>, k</w:t>
      </w:r>
      <w:r w:rsidR="005C7B78" w:rsidRPr="005D350F">
        <w:rPr>
          <w:rFonts w:cs="Times New Roman"/>
          <w:noProof/>
          <w:szCs w:val="24"/>
        </w:rPr>
        <w:t>oordinuoti ir plėtoti Asociacijos narių veiklą muitinės, draudimo, krovinių ekspedijavimo ir užsienio prekybos srityse</w:t>
      </w:r>
      <w:r w:rsidR="0075408B" w:rsidRPr="005D350F">
        <w:rPr>
          <w:rFonts w:cs="Times New Roman"/>
          <w:noProof/>
          <w:szCs w:val="24"/>
        </w:rPr>
        <w:t>, b</w:t>
      </w:r>
      <w:r w:rsidR="005C7B78" w:rsidRPr="005D350F">
        <w:rPr>
          <w:rFonts w:cs="Times New Roman"/>
          <w:noProof/>
          <w:szCs w:val="24"/>
        </w:rPr>
        <w:t>endradarbiauti su kitų šalių ir tarptautinėmis analogiškomis ar giminingomis organizacijomis.</w:t>
      </w:r>
    </w:p>
    <w:p w:rsidR="0075408B" w:rsidRPr="005D350F" w:rsidRDefault="005C7B78" w:rsidP="0075408B">
      <w:pPr>
        <w:spacing w:after="0" w:line="360" w:lineRule="auto"/>
        <w:ind w:firstLine="567"/>
        <w:jc w:val="both"/>
        <w:rPr>
          <w:rFonts w:cs="Times New Roman"/>
          <w:noProof/>
          <w:szCs w:val="24"/>
        </w:rPr>
      </w:pPr>
      <w:r w:rsidRPr="005D350F">
        <w:rPr>
          <w:rFonts w:cs="Times New Roman"/>
          <w:noProof/>
          <w:szCs w:val="24"/>
        </w:rPr>
        <w:t xml:space="preserve">Muitinės tarpininkai – </w:t>
      </w:r>
      <w:r w:rsidR="0075408B" w:rsidRPr="005D350F">
        <w:rPr>
          <w:rFonts w:cs="Times New Roman"/>
          <w:noProof/>
          <w:szCs w:val="24"/>
        </w:rPr>
        <w:t>TLK t</w:t>
      </w:r>
      <w:r w:rsidRPr="005D350F">
        <w:rPr>
          <w:rFonts w:cs="Times New Roman"/>
          <w:noProof/>
          <w:szCs w:val="24"/>
        </w:rPr>
        <w:t>arpininkai</w:t>
      </w:r>
      <w:r w:rsidR="0075408B" w:rsidRPr="005D350F">
        <w:rPr>
          <w:rFonts w:cs="Times New Roman"/>
          <w:noProof/>
          <w:szCs w:val="24"/>
        </w:rPr>
        <w:t xml:space="preserve"> ir neretai būtini tarpininkai, nes daugelyje šalių muitinės formalus gali atlikti ir klientus muitinėje atstovauti gali tik tos šalies subjektai – dileriai arba brokeriai.</w:t>
      </w:r>
    </w:p>
    <w:p w:rsidR="0075408B" w:rsidRPr="005D350F" w:rsidRDefault="0075408B" w:rsidP="0075408B">
      <w:pPr>
        <w:spacing w:after="0" w:line="360" w:lineRule="auto"/>
        <w:ind w:firstLine="567"/>
        <w:jc w:val="both"/>
        <w:rPr>
          <w:rFonts w:cs="Times New Roman"/>
          <w:noProof/>
          <w:szCs w:val="24"/>
        </w:rPr>
      </w:pPr>
      <w:r w:rsidRPr="005D350F">
        <w:rPr>
          <w:rFonts w:cs="Times New Roman"/>
          <w:noProof/>
          <w:szCs w:val="24"/>
        </w:rPr>
        <w:t xml:space="preserve">Lietuvoje muitinės tarpininkai veikia kaip brokeriai, o dileriais atstovaujant klientus muitinėje Lietuvoje gali būti bet kuris ES registruotas ūkio subjektas. Atsakomybės prasme klientui kur kas geriau, kai jį muitinėje atstovauja dileris (savo vardu ir savo sąskaita veikiantis asmuo), tačiau daugumoje atvejų (ekspertiniais vertinimais 95-98 proc. visų atvejų) </w:t>
      </w:r>
      <w:r w:rsidR="009E7BD3" w:rsidRPr="005D350F">
        <w:rPr>
          <w:rFonts w:cs="Times New Roman"/>
          <w:noProof/>
          <w:szCs w:val="24"/>
        </w:rPr>
        <w:t>asmenis Lietuvos muitinėje atstovauja muitinės tarpininkai-brokeriai, o ne ūkio subjektai-dileriai.</w:t>
      </w:r>
    </w:p>
    <w:p w:rsidR="009E7BD3" w:rsidRPr="005D350F" w:rsidRDefault="009E7BD3" w:rsidP="0075408B">
      <w:pPr>
        <w:spacing w:after="0" w:line="360" w:lineRule="auto"/>
        <w:ind w:firstLine="567"/>
        <w:jc w:val="both"/>
        <w:rPr>
          <w:rFonts w:cs="Times New Roman"/>
          <w:noProof/>
          <w:szCs w:val="24"/>
        </w:rPr>
      </w:pPr>
      <w:r w:rsidRPr="005D350F">
        <w:rPr>
          <w:rFonts w:cs="Times New Roman"/>
          <w:noProof/>
          <w:szCs w:val="24"/>
        </w:rPr>
        <w:t xml:space="preserve">Teisės aktuose nėra apibrėžta, o juo labiau detalizuota, ką reiškia muitinės formalumai ir muitinės tarpininkų teikiamos paslaugos. Tai lyg turėtų būti tai, kas susiję su atstovavimu muitinėje, tačiau atliekant muitinės formalumus klientai atstovaujami ne tik muitinėje, bet ir ministerijose, žinybose, tarnybose, tad kyla abejonių, ar toks atstovavimas priskirtinas muitinės tarpininko paslaugoms. </w:t>
      </w:r>
    </w:p>
    <w:p w:rsidR="009E7BD3" w:rsidRPr="005D350F" w:rsidRDefault="009E7BD3" w:rsidP="0075408B">
      <w:pPr>
        <w:spacing w:after="0" w:line="360" w:lineRule="auto"/>
        <w:ind w:firstLine="567"/>
        <w:jc w:val="both"/>
        <w:rPr>
          <w:rFonts w:cs="Times New Roman"/>
          <w:noProof/>
          <w:szCs w:val="24"/>
        </w:rPr>
      </w:pPr>
      <w:r w:rsidRPr="005D350F">
        <w:rPr>
          <w:rFonts w:cs="Times New Roman"/>
          <w:noProof/>
          <w:szCs w:val="24"/>
        </w:rPr>
        <w:t xml:space="preserve">Jei akcentuoti muitinės formalumus, tai tokie veiksmai, kaip prekės kodo nustatymas, krovinio muitinės vertės nustatymas neteikiant muitinei muitinės deklaracijos, vargu ar priskirtini muitinės formalumams (tai galima daryti arba nedaryti, arba daryti keletą kartų), nors </w:t>
      </w:r>
      <w:r w:rsidR="00706D76">
        <w:rPr>
          <w:rFonts w:cs="Times New Roman"/>
          <w:noProof/>
          <w:szCs w:val="24"/>
        </w:rPr>
        <w:t>pagal prasmę šie veiksmai galėtų</w:t>
      </w:r>
      <w:r w:rsidRPr="005D350F">
        <w:rPr>
          <w:rFonts w:cs="Times New Roman"/>
          <w:noProof/>
          <w:szCs w:val="24"/>
        </w:rPr>
        <w:t xml:space="preserve"> būti priskiriami muitinės tarpininko paslaugoms.</w:t>
      </w:r>
    </w:p>
    <w:p w:rsidR="00AA6064" w:rsidRPr="005D350F" w:rsidRDefault="009E7BD3" w:rsidP="00AA6064">
      <w:pPr>
        <w:spacing w:after="0" w:line="360" w:lineRule="auto"/>
        <w:ind w:firstLine="360"/>
        <w:jc w:val="both"/>
        <w:rPr>
          <w:rFonts w:cs="Times New Roman"/>
          <w:noProof/>
          <w:szCs w:val="24"/>
        </w:rPr>
      </w:pPr>
      <w:r w:rsidRPr="005D350F">
        <w:rPr>
          <w:rFonts w:cs="Times New Roman"/>
          <w:noProof/>
          <w:szCs w:val="24"/>
        </w:rPr>
        <w:t xml:space="preserve">Nežiūrint neaiškumų ir dviprasmiškumų muitinės tarpininkų paslaugų supratime, </w:t>
      </w:r>
      <w:r w:rsidR="00AA6064" w:rsidRPr="005D350F">
        <w:rPr>
          <w:rFonts w:cs="Times New Roman"/>
          <w:noProof/>
          <w:szCs w:val="24"/>
        </w:rPr>
        <w:t>joms paprastai priskiriamos paslaugos, susijusios su:</w:t>
      </w:r>
    </w:p>
    <w:p w:rsidR="00AA6064" w:rsidRPr="005D350F" w:rsidRDefault="00AA6064" w:rsidP="00AA6064">
      <w:pPr>
        <w:pStyle w:val="ListParagraph"/>
        <w:numPr>
          <w:ilvl w:val="0"/>
          <w:numId w:val="28"/>
        </w:numPr>
        <w:spacing w:after="0" w:line="360" w:lineRule="auto"/>
        <w:jc w:val="both"/>
        <w:rPr>
          <w:rFonts w:cs="Times New Roman"/>
          <w:noProof/>
          <w:szCs w:val="24"/>
        </w:rPr>
      </w:pPr>
      <w:r w:rsidRPr="005D350F">
        <w:rPr>
          <w:rFonts w:cs="Times New Roman"/>
          <w:noProof/>
          <w:szCs w:val="24"/>
        </w:rPr>
        <w:t>muitinės deklaracijų ir kitų dokumentų muitinės prižiūrimoms prekės (kroviniams) paruošimu;</w:t>
      </w:r>
    </w:p>
    <w:p w:rsidR="00AA6064" w:rsidRPr="005D350F" w:rsidRDefault="00AA6064" w:rsidP="00AA6064">
      <w:pPr>
        <w:pStyle w:val="ListParagraph"/>
        <w:numPr>
          <w:ilvl w:val="0"/>
          <w:numId w:val="28"/>
        </w:numPr>
        <w:spacing w:after="0" w:line="360" w:lineRule="auto"/>
        <w:jc w:val="both"/>
        <w:rPr>
          <w:rFonts w:cs="Times New Roman"/>
          <w:noProof/>
          <w:szCs w:val="24"/>
        </w:rPr>
      </w:pPr>
      <w:r w:rsidRPr="005D350F">
        <w:rPr>
          <w:rFonts w:cs="Times New Roman"/>
          <w:noProof/>
          <w:szCs w:val="24"/>
        </w:rPr>
        <w:lastRenderedPageBreak/>
        <w:t>kliento interesų atstovavimu muitinėje ir kitose muitiniame tikrinime dalyvaujančiose institucijose;</w:t>
      </w:r>
    </w:p>
    <w:p w:rsidR="00AA6064" w:rsidRPr="005D350F" w:rsidRDefault="00AA6064" w:rsidP="00AA6064">
      <w:pPr>
        <w:pStyle w:val="ListParagraph"/>
        <w:numPr>
          <w:ilvl w:val="0"/>
          <w:numId w:val="28"/>
        </w:numPr>
        <w:spacing w:after="0" w:line="360" w:lineRule="auto"/>
        <w:jc w:val="both"/>
        <w:rPr>
          <w:rFonts w:cs="Times New Roman"/>
          <w:noProof/>
          <w:szCs w:val="24"/>
        </w:rPr>
      </w:pPr>
      <w:r w:rsidRPr="005D350F">
        <w:rPr>
          <w:rFonts w:cs="Times New Roman"/>
          <w:noProof/>
          <w:szCs w:val="24"/>
        </w:rPr>
        <w:t>prekės kodo, muitinės vertės, prekių kilmės ar statuso nustatymu;</w:t>
      </w:r>
    </w:p>
    <w:p w:rsidR="00AA6064" w:rsidRPr="005D350F" w:rsidRDefault="00AA6064" w:rsidP="00AA6064">
      <w:pPr>
        <w:pStyle w:val="ListParagraph"/>
        <w:numPr>
          <w:ilvl w:val="0"/>
          <w:numId w:val="28"/>
        </w:numPr>
        <w:spacing w:after="0" w:line="360" w:lineRule="auto"/>
        <w:jc w:val="both"/>
        <w:rPr>
          <w:rFonts w:cs="Times New Roman"/>
          <w:noProof/>
          <w:szCs w:val="24"/>
        </w:rPr>
      </w:pPr>
      <w:r w:rsidRPr="005D350F">
        <w:rPr>
          <w:rFonts w:cs="Times New Roman"/>
          <w:noProof/>
          <w:szCs w:val="24"/>
        </w:rPr>
        <w:t>skolos muitinei nustatymu, sumokėjimu, laidavimu už šios skolos sumokėjimą;</w:t>
      </w:r>
    </w:p>
    <w:p w:rsidR="00AA6064" w:rsidRPr="005D350F" w:rsidRDefault="00AA6064" w:rsidP="00AA6064">
      <w:pPr>
        <w:pStyle w:val="ListParagraph"/>
        <w:numPr>
          <w:ilvl w:val="0"/>
          <w:numId w:val="28"/>
        </w:numPr>
        <w:spacing w:after="0" w:line="360" w:lineRule="auto"/>
        <w:jc w:val="both"/>
        <w:rPr>
          <w:rFonts w:cs="Times New Roman"/>
          <w:noProof/>
          <w:szCs w:val="24"/>
        </w:rPr>
      </w:pPr>
      <w:r w:rsidRPr="005D350F">
        <w:rPr>
          <w:rFonts w:cs="Times New Roman"/>
          <w:noProof/>
          <w:szCs w:val="24"/>
        </w:rPr>
        <w:t>dalyvavimu prekių fiziniame patikrinime, plombuojant krovinį, iškraunant, pakraunant ar perkraunant muitinės prižiūrimą krovinį;</w:t>
      </w:r>
    </w:p>
    <w:p w:rsidR="00AA6064" w:rsidRPr="005D350F" w:rsidRDefault="00AA6064" w:rsidP="00AA6064">
      <w:pPr>
        <w:pStyle w:val="ListParagraph"/>
        <w:numPr>
          <w:ilvl w:val="0"/>
          <w:numId w:val="28"/>
        </w:numPr>
        <w:spacing w:after="0" w:line="360" w:lineRule="auto"/>
        <w:jc w:val="both"/>
        <w:rPr>
          <w:rFonts w:cs="Times New Roman"/>
          <w:noProof/>
          <w:szCs w:val="24"/>
        </w:rPr>
      </w:pPr>
      <w:r w:rsidRPr="005D350F">
        <w:rPr>
          <w:rFonts w:cs="Times New Roman"/>
          <w:noProof/>
          <w:szCs w:val="24"/>
        </w:rPr>
        <w:t>leidimų, sutikimų ir kitų dokumentų gavimu institucijose;</w:t>
      </w:r>
    </w:p>
    <w:p w:rsidR="00AA6064" w:rsidRPr="005D350F" w:rsidRDefault="00AA6064" w:rsidP="00AA6064">
      <w:pPr>
        <w:pStyle w:val="ListParagraph"/>
        <w:numPr>
          <w:ilvl w:val="0"/>
          <w:numId w:val="28"/>
        </w:numPr>
        <w:spacing w:after="0" w:line="360" w:lineRule="auto"/>
        <w:jc w:val="both"/>
        <w:rPr>
          <w:rFonts w:cs="Times New Roman"/>
          <w:noProof/>
          <w:szCs w:val="24"/>
        </w:rPr>
      </w:pPr>
      <w:r w:rsidRPr="005D350F">
        <w:rPr>
          <w:rFonts w:cs="Times New Roman"/>
          <w:noProof/>
          <w:szCs w:val="24"/>
        </w:rPr>
        <w:t>muitinės sankcionuotų veiksmų vykdymo kontrole;</w:t>
      </w:r>
    </w:p>
    <w:p w:rsidR="00AA6064" w:rsidRPr="005D350F" w:rsidRDefault="00AA6064" w:rsidP="00AA6064">
      <w:pPr>
        <w:pStyle w:val="ListParagraph"/>
        <w:numPr>
          <w:ilvl w:val="0"/>
          <w:numId w:val="28"/>
        </w:numPr>
        <w:spacing w:after="0" w:line="360" w:lineRule="auto"/>
        <w:jc w:val="both"/>
        <w:rPr>
          <w:rFonts w:cs="Times New Roman"/>
          <w:noProof/>
          <w:szCs w:val="24"/>
        </w:rPr>
      </w:pPr>
      <w:r w:rsidRPr="005D350F">
        <w:rPr>
          <w:rFonts w:cs="Times New Roman"/>
          <w:noProof/>
          <w:szCs w:val="24"/>
        </w:rPr>
        <w:t>informavimu, konsultavimu muitinės priežiūros, tarptautinės prekybos reguliavimo ir kitais klausimais.</w:t>
      </w:r>
    </w:p>
    <w:p w:rsidR="00AF028E" w:rsidRPr="005D350F" w:rsidRDefault="00AA6064" w:rsidP="00025A86">
      <w:pPr>
        <w:spacing w:after="0" w:line="360" w:lineRule="auto"/>
        <w:ind w:firstLine="567"/>
        <w:jc w:val="both"/>
        <w:rPr>
          <w:rFonts w:cs="Times New Roman"/>
          <w:noProof/>
          <w:szCs w:val="24"/>
        </w:rPr>
      </w:pPr>
      <w:r w:rsidRPr="005D350F">
        <w:rPr>
          <w:rFonts w:cs="Times New Roman"/>
          <w:noProof/>
          <w:szCs w:val="24"/>
        </w:rPr>
        <w:t xml:space="preserve">Muitinės tarpininkai teikia ir kitas </w:t>
      </w:r>
      <w:r w:rsidR="00AF028E" w:rsidRPr="005D350F">
        <w:rPr>
          <w:rFonts w:cs="Times New Roman"/>
          <w:noProof/>
          <w:szCs w:val="24"/>
        </w:rPr>
        <w:t xml:space="preserve">paprastai jiems </w:t>
      </w:r>
      <w:r w:rsidRPr="005D350F">
        <w:rPr>
          <w:rFonts w:cs="Times New Roman"/>
          <w:noProof/>
          <w:szCs w:val="24"/>
        </w:rPr>
        <w:t xml:space="preserve">priskirtinas paslaugas (ruošia ataskaitas muitinei, </w:t>
      </w:r>
      <w:r w:rsidR="00AF028E" w:rsidRPr="005D350F">
        <w:rPr>
          <w:rFonts w:cs="Times New Roman"/>
          <w:noProof/>
          <w:szCs w:val="24"/>
        </w:rPr>
        <w:t>produktų išeigos lenteles ir kt.). Be to, neretai muitinės tarpininkai yra ir draudimo agentai, draudimo brokeriai, ekspeditoriai ar kitų logistinių paslaugų teikėjai, tad šiuo atveju takoskyra tarp muitinės tarpininko ir ne muitinės tarpininko paslaugų pasidaro dar labiau neaiški.</w:t>
      </w:r>
    </w:p>
    <w:p w:rsidR="00396C78" w:rsidRPr="005D350F" w:rsidRDefault="00396C78" w:rsidP="0075408B">
      <w:pPr>
        <w:spacing w:after="0" w:line="360" w:lineRule="auto"/>
        <w:ind w:firstLine="567"/>
        <w:jc w:val="both"/>
        <w:rPr>
          <w:rFonts w:cs="Times New Roman"/>
          <w:noProof/>
          <w:szCs w:val="24"/>
        </w:rPr>
      </w:pPr>
      <w:r w:rsidRPr="005D350F">
        <w:rPr>
          <w:rFonts w:cs="Times New Roman"/>
          <w:noProof/>
          <w:szCs w:val="24"/>
        </w:rPr>
        <w:t>„Grynųjų“ (teikiančių tik muitinės tarpininko paslaugas) muitinės tarpininkų vis mažiau, nes dauguma iš jų teikia ir kitas logistines paslaugas, todėl teikiamų paslaugų aspektu jie yra ne muitinės tarpininkai, o TLK tarpininkai, teikiantys ir muitinė</w:t>
      </w:r>
      <w:r w:rsidR="00706D76">
        <w:rPr>
          <w:rFonts w:cs="Times New Roman"/>
          <w:noProof/>
          <w:szCs w:val="24"/>
        </w:rPr>
        <w:t>s</w:t>
      </w:r>
      <w:r w:rsidRPr="005D350F">
        <w:rPr>
          <w:rFonts w:cs="Times New Roman"/>
          <w:noProof/>
          <w:szCs w:val="24"/>
        </w:rPr>
        <w:t xml:space="preserve"> tarpininko paslaugas.</w:t>
      </w:r>
    </w:p>
    <w:p w:rsidR="00013C48" w:rsidRPr="005D350F" w:rsidRDefault="00396C78" w:rsidP="00025A86">
      <w:pPr>
        <w:spacing w:after="0" w:line="360" w:lineRule="auto"/>
        <w:ind w:firstLine="567"/>
        <w:jc w:val="both"/>
        <w:rPr>
          <w:rFonts w:cs="Times New Roman"/>
          <w:noProof/>
          <w:szCs w:val="24"/>
        </w:rPr>
      </w:pPr>
      <w:r w:rsidRPr="005D350F">
        <w:rPr>
          <w:rFonts w:cs="Times New Roman"/>
          <w:noProof/>
          <w:szCs w:val="24"/>
        </w:rPr>
        <w:t>Be to, vis didesnė dalis TLK tarpininkų – vežėjų, ekspeditorių, muitinės sandėlių, eksporto ir importo terminalų, logistikos kompanijų, ir nemenka dali</w:t>
      </w:r>
      <w:r w:rsidR="00706D76">
        <w:rPr>
          <w:rFonts w:cs="Times New Roman"/>
          <w:noProof/>
          <w:szCs w:val="24"/>
        </w:rPr>
        <w:t>s</w:t>
      </w:r>
      <w:r w:rsidRPr="005D350F">
        <w:rPr>
          <w:rFonts w:cs="Times New Roman"/>
          <w:noProof/>
          <w:szCs w:val="24"/>
        </w:rPr>
        <w:t xml:space="preserve"> pagrindinių TLK narių (eksportuotoj</w:t>
      </w:r>
      <w:r w:rsidR="00013C48" w:rsidRPr="005D350F">
        <w:rPr>
          <w:rFonts w:cs="Times New Roman"/>
          <w:noProof/>
          <w:szCs w:val="24"/>
        </w:rPr>
        <w:t>ų</w:t>
      </w:r>
      <w:r w:rsidRPr="005D350F">
        <w:rPr>
          <w:rFonts w:cs="Times New Roman"/>
          <w:noProof/>
          <w:szCs w:val="24"/>
        </w:rPr>
        <w:t>, importuotoj</w:t>
      </w:r>
      <w:r w:rsidR="00013C48" w:rsidRPr="005D350F">
        <w:rPr>
          <w:rFonts w:cs="Times New Roman"/>
          <w:noProof/>
          <w:szCs w:val="24"/>
        </w:rPr>
        <w:t>ų</w:t>
      </w:r>
      <w:r w:rsidRPr="005D350F">
        <w:rPr>
          <w:rFonts w:cs="Times New Roman"/>
          <w:noProof/>
          <w:szCs w:val="24"/>
        </w:rPr>
        <w:t>, deklarant</w:t>
      </w:r>
      <w:r w:rsidR="00013C48" w:rsidRPr="005D350F">
        <w:rPr>
          <w:rFonts w:cs="Times New Roman"/>
          <w:noProof/>
          <w:szCs w:val="24"/>
        </w:rPr>
        <w:t>ų</w:t>
      </w:r>
      <w:r w:rsidRPr="005D350F">
        <w:rPr>
          <w:rFonts w:cs="Times New Roman"/>
          <w:noProof/>
          <w:szCs w:val="24"/>
        </w:rPr>
        <w:t xml:space="preserve">) </w:t>
      </w:r>
      <w:r w:rsidR="00013C48" w:rsidRPr="005D350F">
        <w:rPr>
          <w:rFonts w:cs="Times New Roman"/>
          <w:noProof/>
          <w:szCs w:val="24"/>
        </w:rPr>
        <w:t>tampa ir muitinės tarpininkai, t. y. įgyja teisę teikti muitinės tarpininko paslaugas, nors esmėje jie yra ne muitinės tarpininkai, o muitinės tarpininko paslaugas galintys teikti vežėjai, muitinės sandėliai, eksportuotojai ar gamintojai.</w:t>
      </w:r>
    </w:p>
    <w:p w:rsidR="00A20E8A" w:rsidRPr="005D350F" w:rsidRDefault="00A20E8A">
      <w:pPr>
        <w:rPr>
          <w:rFonts w:cs="Times New Roman"/>
          <w:b/>
          <w:noProof/>
          <w:szCs w:val="24"/>
        </w:rPr>
      </w:pPr>
      <w:r w:rsidRPr="005D350F">
        <w:rPr>
          <w:rFonts w:cs="Times New Roman"/>
          <w:b/>
          <w:noProof/>
          <w:szCs w:val="24"/>
        </w:rPr>
        <w:br w:type="page"/>
      </w:r>
    </w:p>
    <w:p w:rsidR="008F594B" w:rsidRPr="005D350F" w:rsidRDefault="008F594B" w:rsidP="00104AE4">
      <w:pPr>
        <w:pStyle w:val="Heading1"/>
        <w:spacing w:before="0"/>
        <w:rPr>
          <w:noProof/>
        </w:rPr>
      </w:pPr>
      <w:bookmarkStart w:id="9" w:name="_Toc321871949"/>
      <w:r w:rsidRPr="005D350F">
        <w:rPr>
          <w:noProof/>
        </w:rPr>
        <w:lastRenderedPageBreak/>
        <w:t xml:space="preserve">3. </w:t>
      </w:r>
      <w:r w:rsidR="00A20E8A" w:rsidRPr="005D350F">
        <w:rPr>
          <w:noProof/>
        </w:rPr>
        <w:t>MUITINĖS TARPININKŲ VEIKLOS PERSPEKTYVOS IR</w:t>
      </w:r>
      <w:bookmarkEnd w:id="9"/>
    </w:p>
    <w:p w:rsidR="00796B08" w:rsidRPr="005D350F" w:rsidRDefault="00A20E8A" w:rsidP="00104AE4">
      <w:pPr>
        <w:pStyle w:val="Heading1"/>
        <w:spacing w:before="0"/>
        <w:rPr>
          <w:noProof/>
        </w:rPr>
      </w:pPr>
      <w:bookmarkStart w:id="10" w:name="_Toc321871950"/>
      <w:r w:rsidRPr="005D350F">
        <w:rPr>
          <w:noProof/>
        </w:rPr>
        <w:t>KONKURENCINGUMO DIDINIMAS</w:t>
      </w:r>
      <w:bookmarkEnd w:id="10"/>
    </w:p>
    <w:p w:rsidR="00581036" w:rsidRPr="005D350F" w:rsidRDefault="00581036" w:rsidP="00581036">
      <w:pPr>
        <w:spacing w:after="0" w:line="360" w:lineRule="auto"/>
        <w:ind w:firstLine="360"/>
        <w:jc w:val="both"/>
        <w:rPr>
          <w:rFonts w:cs="Times New Roman"/>
          <w:noProof/>
          <w:szCs w:val="24"/>
          <w:highlight w:val="yellow"/>
        </w:rPr>
      </w:pPr>
    </w:p>
    <w:p w:rsidR="00581036" w:rsidRPr="005D350F" w:rsidRDefault="00BF30D5" w:rsidP="0007341F">
      <w:pPr>
        <w:pStyle w:val="Heading2"/>
        <w:ind w:firstLine="567"/>
        <w:jc w:val="left"/>
        <w:rPr>
          <w:noProof/>
        </w:rPr>
      </w:pPr>
      <w:bookmarkStart w:id="11" w:name="_Toc321871951"/>
      <w:r w:rsidRPr="005D350F">
        <w:rPr>
          <w:noProof/>
        </w:rPr>
        <w:t xml:space="preserve">3.1. </w:t>
      </w:r>
      <w:r w:rsidR="00581036" w:rsidRPr="005D350F">
        <w:rPr>
          <w:noProof/>
        </w:rPr>
        <w:t xml:space="preserve">Muitinės tarpininkų </w:t>
      </w:r>
      <w:r w:rsidR="00E73277" w:rsidRPr="005D350F">
        <w:rPr>
          <w:noProof/>
        </w:rPr>
        <w:t>atliekami muitinės formalumai</w:t>
      </w:r>
      <w:bookmarkEnd w:id="11"/>
    </w:p>
    <w:p w:rsidR="00581036" w:rsidRPr="005D350F" w:rsidRDefault="00581036" w:rsidP="00BE1DD5">
      <w:pPr>
        <w:spacing w:after="0" w:line="360" w:lineRule="auto"/>
        <w:ind w:firstLine="567"/>
        <w:jc w:val="both"/>
        <w:rPr>
          <w:rFonts w:cs="Times New Roman"/>
          <w:noProof/>
          <w:szCs w:val="24"/>
          <w:highlight w:val="yellow"/>
        </w:rPr>
      </w:pPr>
    </w:p>
    <w:p w:rsidR="00BF30D5" w:rsidRPr="005D350F" w:rsidRDefault="00581036" w:rsidP="00E73277">
      <w:pPr>
        <w:spacing w:after="0" w:line="360" w:lineRule="auto"/>
        <w:ind w:firstLine="567"/>
        <w:jc w:val="both"/>
        <w:rPr>
          <w:rFonts w:cs="Times New Roman"/>
          <w:noProof/>
          <w:szCs w:val="24"/>
        </w:rPr>
      </w:pPr>
      <w:r w:rsidRPr="005D350F">
        <w:rPr>
          <w:rFonts w:cs="Times New Roman"/>
          <w:noProof/>
          <w:szCs w:val="24"/>
        </w:rPr>
        <w:t>Muitinės formalumai iš Lietuvos eksportuojamoms ir į Lietuvą iš trečiųjų šalių importuojamoms prekėms gali būti atliekami asmens pageidaujamoje vietoje, o tiksliau asmens pasirinktoj</w:t>
      </w:r>
      <w:r w:rsidR="00BF30D5" w:rsidRPr="005D350F">
        <w:rPr>
          <w:rFonts w:cs="Times New Roman"/>
          <w:noProof/>
          <w:szCs w:val="24"/>
        </w:rPr>
        <w:t>e</w:t>
      </w:r>
      <w:r w:rsidRPr="005D350F">
        <w:rPr>
          <w:rFonts w:cs="Times New Roman"/>
          <w:noProof/>
          <w:szCs w:val="24"/>
        </w:rPr>
        <w:t xml:space="preserve"> muitinės įstaigoje.</w:t>
      </w:r>
      <w:r w:rsidR="00BF30D5" w:rsidRPr="005D350F">
        <w:rPr>
          <w:rFonts w:cs="Times New Roman"/>
          <w:noProof/>
          <w:szCs w:val="24"/>
        </w:rPr>
        <w:t xml:space="preserve"> Tad poreikis muitinės tarpininko paslaugoms formuojasi visose šios</w:t>
      </w:r>
      <w:r w:rsidR="000E7977" w:rsidRPr="005D350F">
        <w:rPr>
          <w:rFonts w:cs="Times New Roman"/>
          <w:noProof/>
          <w:szCs w:val="24"/>
        </w:rPr>
        <w:t>e</w:t>
      </w:r>
      <w:r w:rsidR="00BF30D5" w:rsidRPr="005D350F">
        <w:rPr>
          <w:rFonts w:cs="Times New Roman"/>
          <w:noProof/>
          <w:szCs w:val="24"/>
        </w:rPr>
        <w:t xml:space="preserve"> muitinės įstaigose, tik, žinoma, jo apimtys ne vienodos.</w:t>
      </w:r>
    </w:p>
    <w:p w:rsidR="005578D7" w:rsidRPr="005D350F" w:rsidRDefault="00BF30D5" w:rsidP="00BF30D5">
      <w:pPr>
        <w:spacing w:after="0" w:line="360" w:lineRule="auto"/>
        <w:ind w:firstLine="567"/>
        <w:jc w:val="both"/>
        <w:rPr>
          <w:rFonts w:cs="Times New Roman"/>
          <w:noProof/>
          <w:szCs w:val="24"/>
        </w:rPr>
      </w:pPr>
      <w:r w:rsidRPr="005D350F">
        <w:rPr>
          <w:rFonts w:cs="Times New Roman"/>
          <w:noProof/>
          <w:szCs w:val="24"/>
        </w:rPr>
        <w:t xml:space="preserve">Žemiau (žr. 14 pav.) pateikiami duomenys apie muitinės tarpininkų pasiskirstymą Lietuvoje. Matome, jog </w:t>
      </w:r>
      <w:r w:rsidR="005578D7" w:rsidRPr="005D350F">
        <w:rPr>
          <w:rFonts w:cs="Times New Roman"/>
          <w:noProof/>
          <w:szCs w:val="24"/>
        </w:rPr>
        <w:t xml:space="preserve">beveik pusė </w:t>
      </w:r>
      <w:r w:rsidRPr="005D350F">
        <w:rPr>
          <w:rFonts w:cs="Times New Roman"/>
          <w:noProof/>
          <w:szCs w:val="24"/>
        </w:rPr>
        <w:t xml:space="preserve">muitinės tarpininkų </w:t>
      </w:r>
      <w:r w:rsidR="005578D7" w:rsidRPr="005D350F">
        <w:rPr>
          <w:rFonts w:cs="Times New Roman"/>
          <w:noProof/>
          <w:szCs w:val="24"/>
        </w:rPr>
        <w:t xml:space="preserve">yra Vilniaus apskrityje, o Vilniaus, Kauno ir Klaipėdos </w:t>
      </w:r>
    </w:p>
    <w:p w:rsidR="00BF30D5" w:rsidRPr="005D350F" w:rsidRDefault="00BF30D5" w:rsidP="00BE1DD5">
      <w:pPr>
        <w:spacing w:after="0" w:line="360" w:lineRule="auto"/>
        <w:jc w:val="center"/>
        <w:rPr>
          <w:rFonts w:cs="Times New Roman"/>
          <w:noProof/>
          <w:szCs w:val="24"/>
        </w:rPr>
      </w:pPr>
      <w:r w:rsidRPr="005D350F">
        <w:rPr>
          <w:rFonts w:cs="Times New Roman"/>
          <w:noProof/>
          <w:szCs w:val="24"/>
          <w:lang w:eastAsia="lt-LT"/>
        </w:rPr>
        <w:drawing>
          <wp:inline distT="0" distB="0" distL="0" distR="0">
            <wp:extent cx="6248400" cy="1933575"/>
            <wp:effectExtent l="0" t="0" r="19050" b="9525"/>
            <wp:docPr id="4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BF30D5" w:rsidRPr="005D350F" w:rsidRDefault="00BF30D5" w:rsidP="00BF30D5">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LR muitinės </w:t>
      </w:r>
      <w:r w:rsidR="005578D7" w:rsidRPr="005D350F">
        <w:rPr>
          <w:rFonts w:cs="Times New Roman"/>
          <w:noProof/>
          <w:sz w:val="22"/>
        </w:rPr>
        <w:t>i</w:t>
      </w:r>
      <w:r w:rsidRPr="005D350F">
        <w:rPr>
          <w:rFonts w:cs="Times New Roman"/>
          <w:noProof/>
          <w:sz w:val="22"/>
        </w:rPr>
        <w:t>nformacija</w:t>
      </w:r>
    </w:p>
    <w:p w:rsidR="00BF30D5" w:rsidRPr="005D350F" w:rsidRDefault="00BF30D5" w:rsidP="00BF30D5">
      <w:pPr>
        <w:spacing w:after="0" w:line="360" w:lineRule="auto"/>
        <w:ind w:firstLine="360"/>
        <w:jc w:val="center"/>
        <w:rPr>
          <w:rFonts w:cs="Times New Roman"/>
          <w:b/>
          <w:noProof/>
          <w:szCs w:val="24"/>
        </w:rPr>
      </w:pPr>
      <w:r w:rsidRPr="005D350F">
        <w:rPr>
          <w:rFonts w:cs="Times New Roman"/>
          <w:b/>
          <w:noProof/>
          <w:szCs w:val="24"/>
        </w:rPr>
        <w:t>14 pav. Muitinės tarpininkų pasiskirstymas Lietuvoje pagal apskritis</w:t>
      </w:r>
      <w:r w:rsidR="005578D7" w:rsidRPr="005D350F">
        <w:rPr>
          <w:rFonts w:cs="Times New Roman"/>
          <w:b/>
          <w:noProof/>
          <w:szCs w:val="24"/>
        </w:rPr>
        <w:t xml:space="preserve"> 2011 m.</w:t>
      </w:r>
      <w:r w:rsidR="00B96445" w:rsidRPr="005D350F">
        <w:rPr>
          <w:rFonts w:cs="Times New Roman"/>
          <w:b/>
          <w:noProof/>
          <w:szCs w:val="24"/>
        </w:rPr>
        <w:t xml:space="preserve"> (vnt.)</w:t>
      </w:r>
    </w:p>
    <w:p w:rsidR="00395C2D" w:rsidRPr="005D350F" w:rsidRDefault="00395C2D" w:rsidP="00395C2D">
      <w:pPr>
        <w:spacing w:after="0" w:line="360" w:lineRule="auto"/>
        <w:jc w:val="both"/>
        <w:rPr>
          <w:rFonts w:cs="Times New Roman"/>
          <w:noProof/>
          <w:szCs w:val="24"/>
        </w:rPr>
      </w:pPr>
      <w:r w:rsidRPr="005D350F">
        <w:rPr>
          <w:rFonts w:cs="Times New Roman"/>
          <w:noProof/>
          <w:szCs w:val="24"/>
        </w:rPr>
        <w:t xml:space="preserve">apskrityse įsikūrusi didžioji dalis (arti 90 proc.) visų Lietuvoje registruotų muitinės tarpininkų. Utenos, </w:t>
      </w:r>
      <w:r w:rsidR="005578D7" w:rsidRPr="005D350F">
        <w:rPr>
          <w:rFonts w:cs="Times New Roman"/>
          <w:noProof/>
          <w:szCs w:val="24"/>
        </w:rPr>
        <w:t>Telšių, Tauragės ir kai kuriose kitose apskrityse tėra po 1-2 muitin</w:t>
      </w:r>
      <w:r w:rsidRPr="005D350F">
        <w:rPr>
          <w:rFonts w:cs="Times New Roman"/>
          <w:noProof/>
          <w:szCs w:val="24"/>
        </w:rPr>
        <w:t xml:space="preserve">ės </w:t>
      </w:r>
      <w:r w:rsidR="005578D7" w:rsidRPr="005D350F">
        <w:rPr>
          <w:rFonts w:cs="Times New Roman"/>
          <w:noProof/>
          <w:szCs w:val="24"/>
        </w:rPr>
        <w:t>tarpini</w:t>
      </w:r>
      <w:r w:rsidRPr="005D350F">
        <w:rPr>
          <w:rFonts w:cs="Times New Roman"/>
          <w:noProof/>
          <w:szCs w:val="24"/>
        </w:rPr>
        <w:t>n</w:t>
      </w:r>
      <w:r w:rsidR="005578D7" w:rsidRPr="005D350F">
        <w:rPr>
          <w:rFonts w:cs="Times New Roman"/>
          <w:noProof/>
          <w:szCs w:val="24"/>
        </w:rPr>
        <w:t>k</w:t>
      </w:r>
      <w:r w:rsidRPr="005D350F">
        <w:rPr>
          <w:rFonts w:cs="Times New Roman"/>
          <w:noProof/>
          <w:szCs w:val="24"/>
        </w:rPr>
        <w:t>ą, Šiaulių ir Panevėžio – po 7-8 muitinės tarpininkus.</w:t>
      </w:r>
    </w:p>
    <w:p w:rsidR="00BE1DD5" w:rsidRPr="005D350F" w:rsidRDefault="00395C2D" w:rsidP="00395C2D">
      <w:pPr>
        <w:spacing w:after="0" w:line="360" w:lineRule="auto"/>
        <w:ind w:firstLine="567"/>
        <w:jc w:val="both"/>
        <w:rPr>
          <w:rFonts w:cs="Times New Roman"/>
          <w:noProof/>
          <w:szCs w:val="24"/>
        </w:rPr>
      </w:pPr>
      <w:r w:rsidRPr="005D350F">
        <w:rPr>
          <w:rFonts w:cs="Times New Roman"/>
          <w:noProof/>
          <w:szCs w:val="24"/>
        </w:rPr>
        <w:t>Nuo 2010 m. Lietuvoje visos muitinės įstaigos priklauso trims teritorinėms muitinėms: Vilniaus, Kauno ir Klaipėdos.</w:t>
      </w:r>
      <w:r w:rsidR="00BE1DD5" w:rsidRPr="005D350F">
        <w:rPr>
          <w:rFonts w:cs="Times New Roman"/>
          <w:noProof/>
          <w:szCs w:val="24"/>
        </w:rPr>
        <w:t xml:space="preserve"> Vilniaus teritorinės muitinės veiklos zonoje veikia 139 muitinės tarpinink</w:t>
      </w:r>
      <w:r w:rsidR="007B096E" w:rsidRPr="005D350F">
        <w:rPr>
          <w:rFonts w:cs="Times New Roman"/>
          <w:noProof/>
          <w:szCs w:val="24"/>
        </w:rPr>
        <w:t>ai</w:t>
      </w:r>
      <w:r w:rsidR="00BE1DD5" w:rsidRPr="005D350F">
        <w:rPr>
          <w:rFonts w:cs="Times New Roman"/>
          <w:noProof/>
          <w:szCs w:val="24"/>
        </w:rPr>
        <w:t xml:space="preserve"> (žr. 15 pav.), Kauno – 90</w:t>
      </w:r>
      <w:r w:rsidR="007B096E" w:rsidRPr="005D350F">
        <w:rPr>
          <w:rFonts w:cs="Times New Roman"/>
          <w:noProof/>
          <w:szCs w:val="24"/>
        </w:rPr>
        <w:t xml:space="preserve">, o Klaipėdos – 34 muitinės tarpininkai. Toks muitinės tarpininkų pasiskirstymas </w:t>
      </w:r>
    </w:p>
    <w:p w:rsidR="00BE1DD5" w:rsidRPr="005D350F" w:rsidRDefault="00BE1DD5" w:rsidP="00BE1DD5">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248400" cy="1495425"/>
            <wp:effectExtent l="0" t="0" r="19050" b="9525"/>
            <wp:docPr id="51"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BE1DD5" w:rsidRPr="005D350F" w:rsidRDefault="00BE1DD5" w:rsidP="00BE1DD5">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sudaryta autorės, remiantis Lietuvos Respublikos muitinės pateikta informacija</w:t>
      </w:r>
    </w:p>
    <w:p w:rsidR="00BE1DD5" w:rsidRPr="005D350F" w:rsidRDefault="00BE1DD5" w:rsidP="00BE1DD5">
      <w:pPr>
        <w:spacing w:after="0" w:line="360" w:lineRule="auto"/>
        <w:ind w:firstLine="360"/>
        <w:jc w:val="both"/>
        <w:rPr>
          <w:rFonts w:cs="Times New Roman"/>
          <w:b/>
          <w:noProof/>
          <w:szCs w:val="24"/>
        </w:rPr>
      </w:pPr>
      <w:r w:rsidRPr="005D350F">
        <w:rPr>
          <w:rFonts w:cs="Times New Roman"/>
          <w:b/>
          <w:noProof/>
          <w:szCs w:val="24"/>
        </w:rPr>
        <w:t>15 pav. Muitinės tarpininkų pasiskirstymas teritorin</w:t>
      </w:r>
      <w:r w:rsidR="007B096E" w:rsidRPr="005D350F">
        <w:rPr>
          <w:rFonts w:cs="Times New Roman"/>
          <w:b/>
          <w:noProof/>
          <w:szCs w:val="24"/>
        </w:rPr>
        <w:t xml:space="preserve">ėse </w:t>
      </w:r>
      <w:r w:rsidRPr="005D350F">
        <w:rPr>
          <w:rFonts w:cs="Times New Roman"/>
          <w:b/>
          <w:noProof/>
          <w:szCs w:val="24"/>
        </w:rPr>
        <w:t>muitin</w:t>
      </w:r>
      <w:r w:rsidR="007B096E" w:rsidRPr="005D350F">
        <w:rPr>
          <w:rFonts w:cs="Times New Roman"/>
          <w:b/>
          <w:noProof/>
          <w:szCs w:val="24"/>
        </w:rPr>
        <w:t>ėse 2011 m.</w:t>
      </w:r>
      <w:r w:rsidR="00B96445" w:rsidRPr="005D350F">
        <w:rPr>
          <w:rFonts w:cs="Times New Roman"/>
          <w:b/>
          <w:noProof/>
          <w:szCs w:val="24"/>
        </w:rPr>
        <w:t xml:space="preserve"> (vnt.)</w:t>
      </w:r>
    </w:p>
    <w:p w:rsidR="007B096E" w:rsidRPr="005D350F" w:rsidRDefault="007B096E" w:rsidP="007B096E">
      <w:pPr>
        <w:spacing w:after="0" w:line="360" w:lineRule="auto"/>
        <w:jc w:val="both"/>
        <w:rPr>
          <w:rFonts w:cs="Times New Roman"/>
          <w:noProof/>
          <w:szCs w:val="24"/>
        </w:rPr>
      </w:pPr>
      <w:r w:rsidRPr="005D350F">
        <w:rPr>
          <w:rFonts w:cs="Times New Roman"/>
          <w:noProof/>
          <w:szCs w:val="24"/>
        </w:rPr>
        <w:lastRenderedPageBreak/>
        <w:t>apskrityse ir teritorinėse muitinėse sąlygotas įvairių faktorių, tarp kurių svarbiausi yra įforminamų deklaracijų skaičius, krovinių srautas, muitinės įstaigų skaičius.</w:t>
      </w:r>
    </w:p>
    <w:p w:rsidR="00C26C5B" w:rsidRPr="005D350F" w:rsidRDefault="00C26C5B" w:rsidP="00C26C5B">
      <w:pPr>
        <w:spacing w:after="0" w:line="360" w:lineRule="auto"/>
        <w:ind w:firstLine="567"/>
        <w:jc w:val="both"/>
        <w:rPr>
          <w:rFonts w:cs="Times New Roman"/>
          <w:noProof/>
          <w:szCs w:val="24"/>
        </w:rPr>
      </w:pPr>
      <w:r w:rsidRPr="005D350F">
        <w:rPr>
          <w:rFonts w:cs="Times New Roman"/>
          <w:noProof/>
          <w:szCs w:val="24"/>
        </w:rPr>
        <w:t xml:space="preserve">Lietuvos muitinėje kasmet įforminama virš milijono muitinės deklaracijų (bendrųjų administracinių dokumentų, bendrųjų deklaracijų, TIR Carnet knygelių, ATA </w:t>
      </w:r>
      <w:r w:rsidR="00B53011" w:rsidRPr="005D350F">
        <w:rPr>
          <w:rFonts w:cs="Times New Roman"/>
          <w:noProof/>
          <w:szCs w:val="24"/>
        </w:rPr>
        <w:t>C</w:t>
      </w:r>
      <w:r w:rsidRPr="005D350F">
        <w:rPr>
          <w:rFonts w:cs="Times New Roman"/>
          <w:noProof/>
          <w:szCs w:val="24"/>
        </w:rPr>
        <w:t xml:space="preserve">arnet knygelių ir kt.). Toliau pateikiami duomenys </w:t>
      </w:r>
      <w:r w:rsidR="00B53011" w:rsidRPr="005D350F">
        <w:rPr>
          <w:rFonts w:cs="Times New Roman"/>
          <w:noProof/>
          <w:szCs w:val="24"/>
        </w:rPr>
        <w:t xml:space="preserve">(žr. 16 pav.) </w:t>
      </w:r>
      <w:r w:rsidRPr="005D350F">
        <w:rPr>
          <w:rFonts w:cs="Times New Roman"/>
          <w:noProof/>
          <w:szCs w:val="24"/>
        </w:rPr>
        <w:t xml:space="preserve">apie Lietuvos muitinėje įformintas eksporto ir importo bendruosius administracinius dokumentus ir bendrąsias deklaracijas </w:t>
      </w:r>
      <w:r w:rsidR="008125BE" w:rsidRPr="005D350F">
        <w:rPr>
          <w:rFonts w:cs="Times New Roman"/>
          <w:noProof/>
          <w:szCs w:val="24"/>
        </w:rPr>
        <w:t xml:space="preserve">(toliau – muitinės deklaracijas) </w:t>
      </w:r>
      <w:r w:rsidR="00456197" w:rsidRPr="005D350F">
        <w:rPr>
          <w:rFonts w:cs="Times New Roman"/>
          <w:noProof/>
          <w:szCs w:val="24"/>
        </w:rPr>
        <w:t xml:space="preserve">2006 – </w:t>
      </w:r>
      <w:r w:rsidRPr="005D350F">
        <w:rPr>
          <w:rFonts w:cs="Times New Roman"/>
          <w:noProof/>
          <w:szCs w:val="24"/>
        </w:rPr>
        <w:t>2011 metais.</w:t>
      </w:r>
      <w:r w:rsidR="00B53011" w:rsidRPr="005D350F">
        <w:rPr>
          <w:rFonts w:cs="Times New Roman"/>
          <w:noProof/>
          <w:szCs w:val="24"/>
        </w:rPr>
        <w:t xml:space="preserve"> Iš pateiktų duomenų matome, kad 2011 m. buvo įforminta muitinės deklaracijų šiek tiek daugiau, nei 2006 metais ir beveik pasiektas didžiausiu buvęs 2007 metų lygis.</w:t>
      </w:r>
    </w:p>
    <w:p w:rsidR="00B67A4E" w:rsidRPr="005D350F" w:rsidRDefault="00B67A4E" w:rsidP="00B67A4E">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299835" cy="2390775"/>
            <wp:effectExtent l="19050" t="0" r="2476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0A2CEE" w:rsidRPr="005D350F" w:rsidRDefault="00C26C5B" w:rsidP="00C26C5B">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w:t>
      </w:r>
      <w:r w:rsidR="00B53011" w:rsidRPr="005D350F">
        <w:rPr>
          <w:rFonts w:cs="Times New Roman"/>
          <w:noProof/>
          <w:sz w:val="22"/>
        </w:rPr>
        <w:t>informacinių sistemų centras</w:t>
      </w:r>
    </w:p>
    <w:p w:rsidR="00C26C5B" w:rsidRPr="005D350F" w:rsidRDefault="00B53011" w:rsidP="00C26C5B">
      <w:pPr>
        <w:spacing w:after="0" w:line="360" w:lineRule="auto"/>
        <w:jc w:val="center"/>
        <w:rPr>
          <w:rFonts w:cs="Times New Roman"/>
          <w:b/>
          <w:noProof/>
          <w:szCs w:val="24"/>
        </w:rPr>
      </w:pPr>
      <w:r w:rsidRPr="005D350F">
        <w:rPr>
          <w:rFonts w:cs="Times New Roman"/>
          <w:b/>
          <w:noProof/>
          <w:szCs w:val="24"/>
        </w:rPr>
        <w:t>16</w:t>
      </w:r>
      <w:r w:rsidR="00C26C5B" w:rsidRPr="005D350F">
        <w:rPr>
          <w:rFonts w:cs="Times New Roman"/>
          <w:b/>
          <w:noProof/>
          <w:szCs w:val="24"/>
        </w:rPr>
        <w:t xml:space="preserve"> pav. Eksporto, importo ir bendrųjų deklaracijų kiekis 2006–2011 m. Lietuvoje</w:t>
      </w:r>
      <w:r w:rsidR="00B96445" w:rsidRPr="005D350F">
        <w:rPr>
          <w:rFonts w:cs="Times New Roman"/>
          <w:b/>
          <w:noProof/>
          <w:szCs w:val="24"/>
        </w:rPr>
        <w:t xml:space="preserve"> (</w:t>
      </w:r>
      <w:r w:rsidR="0061139F" w:rsidRPr="005D350F">
        <w:rPr>
          <w:rFonts w:cs="Times New Roman"/>
          <w:b/>
          <w:noProof/>
          <w:szCs w:val="24"/>
        </w:rPr>
        <w:t xml:space="preserve">tūkst. </w:t>
      </w:r>
      <w:r w:rsidR="00B96445" w:rsidRPr="005D350F">
        <w:rPr>
          <w:rFonts w:cs="Times New Roman"/>
          <w:b/>
          <w:noProof/>
          <w:szCs w:val="24"/>
        </w:rPr>
        <w:t>vnt.)</w:t>
      </w:r>
    </w:p>
    <w:p w:rsidR="008125BE" w:rsidRPr="005D350F" w:rsidRDefault="00C26C5B" w:rsidP="00B53011">
      <w:pPr>
        <w:spacing w:after="0" w:line="360" w:lineRule="auto"/>
        <w:ind w:firstLine="567"/>
        <w:jc w:val="both"/>
        <w:rPr>
          <w:rFonts w:cs="Times New Roman"/>
          <w:noProof/>
          <w:szCs w:val="24"/>
        </w:rPr>
      </w:pPr>
      <w:r w:rsidRPr="005D350F">
        <w:rPr>
          <w:rFonts w:cs="Times New Roman"/>
          <w:noProof/>
          <w:szCs w:val="24"/>
        </w:rPr>
        <w:t>2006 m. įforminta 753 tūkst.</w:t>
      </w:r>
      <w:r w:rsidR="00B53011" w:rsidRPr="005D350F">
        <w:rPr>
          <w:rFonts w:cs="Times New Roman"/>
          <w:noProof/>
          <w:szCs w:val="24"/>
        </w:rPr>
        <w:t xml:space="preserve"> m</w:t>
      </w:r>
      <w:r w:rsidR="008125BE" w:rsidRPr="005D350F">
        <w:rPr>
          <w:rFonts w:cs="Times New Roman"/>
          <w:noProof/>
          <w:szCs w:val="24"/>
        </w:rPr>
        <w:t>u</w:t>
      </w:r>
      <w:r w:rsidR="00B53011" w:rsidRPr="005D350F">
        <w:rPr>
          <w:rFonts w:cs="Times New Roman"/>
          <w:noProof/>
          <w:szCs w:val="24"/>
        </w:rPr>
        <w:t>itinės de</w:t>
      </w:r>
      <w:r w:rsidR="008125BE" w:rsidRPr="005D350F">
        <w:rPr>
          <w:rFonts w:cs="Times New Roman"/>
          <w:noProof/>
          <w:szCs w:val="24"/>
        </w:rPr>
        <w:t>k</w:t>
      </w:r>
      <w:r w:rsidR="00B53011" w:rsidRPr="005D350F">
        <w:rPr>
          <w:rFonts w:cs="Times New Roman"/>
          <w:noProof/>
          <w:szCs w:val="24"/>
        </w:rPr>
        <w:t>laracijų</w:t>
      </w:r>
      <w:r w:rsidRPr="005D350F">
        <w:rPr>
          <w:rFonts w:cs="Times New Roman"/>
          <w:noProof/>
          <w:szCs w:val="24"/>
        </w:rPr>
        <w:t>, iš jų 5</w:t>
      </w:r>
      <w:r w:rsidR="00FC7CAF">
        <w:rPr>
          <w:rFonts w:cs="Times New Roman"/>
          <w:noProof/>
          <w:szCs w:val="24"/>
        </w:rPr>
        <w:t>1</w:t>
      </w:r>
      <w:r w:rsidRPr="005D350F">
        <w:rPr>
          <w:rFonts w:cs="Times New Roman"/>
          <w:noProof/>
          <w:szCs w:val="24"/>
        </w:rPr>
        <w:t xml:space="preserve"> proc. pateikė muitinės tarpininkai</w:t>
      </w:r>
      <w:r w:rsidR="003818E1" w:rsidRPr="005D350F">
        <w:rPr>
          <w:rFonts w:cs="Times New Roman"/>
          <w:noProof/>
          <w:szCs w:val="24"/>
        </w:rPr>
        <w:t xml:space="preserve"> (žr. 17 pav.)</w:t>
      </w:r>
      <w:r w:rsidRPr="005D350F">
        <w:rPr>
          <w:rFonts w:cs="Times New Roman"/>
          <w:noProof/>
          <w:szCs w:val="24"/>
        </w:rPr>
        <w:t xml:space="preserve">. 2007 m. </w:t>
      </w:r>
      <w:r w:rsidR="00B53011" w:rsidRPr="005D350F">
        <w:rPr>
          <w:rFonts w:cs="Times New Roman"/>
          <w:noProof/>
          <w:szCs w:val="24"/>
        </w:rPr>
        <w:t>jų kiekis</w:t>
      </w:r>
      <w:r w:rsidRPr="005D350F">
        <w:rPr>
          <w:rFonts w:cs="Times New Roman"/>
          <w:noProof/>
          <w:szCs w:val="24"/>
        </w:rPr>
        <w:t>, lyginant su 2006 m.</w:t>
      </w:r>
      <w:r w:rsidR="00B53011" w:rsidRPr="005D350F">
        <w:rPr>
          <w:rFonts w:cs="Times New Roman"/>
          <w:noProof/>
          <w:szCs w:val="24"/>
        </w:rPr>
        <w:t>,</w:t>
      </w:r>
      <w:r w:rsidRPr="005D350F">
        <w:rPr>
          <w:rFonts w:cs="Times New Roman"/>
          <w:noProof/>
          <w:szCs w:val="24"/>
        </w:rPr>
        <w:t xml:space="preserve"> išaugo 11,</w:t>
      </w:r>
      <w:r w:rsidR="00FC7CAF">
        <w:rPr>
          <w:rFonts w:cs="Times New Roman"/>
          <w:noProof/>
          <w:szCs w:val="24"/>
        </w:rPr>
        <w:t>5</w:t>
      </w:r>
      <w:r w:rsidRPr="005D350F">
        <w:rPr>
          <w:rFonts w:cs="Times New Roman"/>
          <w:noProof/>
          <w:szCs w:val="24"/>
        </w:rPr>
        <w:t xml:space="preserve"> proc</w:t>
      </w:r>
      <w:r w:rsidR="00B53011" w:rsidRPr="005D350F">
        <w:rPr>
          <w:rFonts w:cs="Times New Roman"/>
          <w:noProof/>
          <w:szCs w:val="24"/>
        </w:rPr>
        <w:t>, o m</w:t>
      </w:r>
      <w:r w:rsidRPr="005D350F">
        <w:rPr>
          <w:rFonts w:cs="Times New Roman"/>
          <w:noProof/>
          <w:szCs w:val="24"/>
        </w:rPr>
        <w:t xml:space="preserve">uitinės tarpininkai pateikė 52 proc. </w:t>
      </w:r>
      <w:r w:rsidR="00B53011" w:rsidRPr="005D350F">
        <w:rPr>
          <w:rFonts w:cs="Times New Roman"/>
          <w:noProof/>
          <w:szCs w:val="24"/>
        </w:rPr>
        <w:t xml:space="preserve">visų </w:t>
      </w:r>
      <w:r w:rsidRPr="005D350F">
        <w:rPr>
          <w:rFonts w:cs="Times New Roman"/>
          <w:noProof/>
          <w:szCs w:val="24"/>
        </w:rPr>
        <w:t>deklaracijų. 2008</w:t>
      </w:r>
      <w:r w:rsidR="00017277" w:rsidRPr="005D350F">
        <w:rPr>
          <w:rFonts w:cs="Times New Roman"/>
          <w:noProof/>
          <w:szCs w:val="24"/>
        </w:rPr>
        <w:t>–</w:t>
      </w:r>
      <w:r w:rsidR="008125BE" w:rsidRPr="005D350F">
        <w:rPr>
          <w:rFonts w:cs="Times New Roman"/>
          <w:noProof/>
          <w:szCs w:val="24"/>
        </w:rPr>
        <w:t xml:space="preserve">2009 </w:t>
      </w:r>
      <w:r w:rsidRPr="005D350F">
        <w:rPr>
          <w:rFonts w:cs="Times New Roman"/>
          <w:noProof/>
          <w:szCs w:val="24"/>
        </w:rPr>
        <w:t xml:space="preserve">m. matomas </w:t>
      </w:r>
      <w:r w:rsidR="008125BE" w:rsidRPr="005D350F">
        <w:rPr>
          <w:rFonts w:cs="Times New Roman"/>
          <w:noProof/>
          <w:szCs w:val="24"/>
        </w:rPr>
        <w:t xml:space="preserve">įformintų </w:t>
      </w:r>
      <w:r w:rsidR="003818E1" w:rsidRPr="005D350F">
        <w:rPr>
          <w:rFonts w:cs="Times New Roman"/>
          <w:noProof/>
          <w:szCs w:val="24"/>
        </w:rPr>
        <w:t xml:space="preserve">muitinės </w:t>
      </w:r>
      <w:r w:rsidRPr="005D350F">
        <w:rPr>
          <w:rFonts w:cs="Times New Roman"/>
          <w:noProof/>
          <w:szCs w:val="24"/>
        </w:rPr>
        <w:t xml:space="preserve">deklaracijų </w:t>
      </w:r>
      <w:r w:rsidR="008125BE" w:rsidRPr="005D350F">
        <w:rPr>
          <w:rFonts w:cs="Times New Roman"/>
          <w:noProof/>
          <w:szCs w:val="24"/>
        </w:rPr>
        <w:t xml:space="preserve">skaičiaus </w:t>
      </w:r>
      <w:r w:rsidRPr="005D350F">
        <w:rPr>
          <w:rFonts w:cs="Times New Roman"/>
          <w:noProof/>
          <w:szCs w:val="24"/>
        </w:rPr>
        <w:t xml:space="preserve">sumažėjimas, </w:t>
      </w:r>
      <w:r w:rsidR="008125BE" w:rsidRPr="005D350F">
        <w:rPr>
          <w:rFonts w:cs="Times New Roman"/>
          <w:noProof/>
          <w:szCs w:val="24"/>
        </w:rPr>
        <w:t xml:space="preserve">nes tai buvo ekonominio nuosmukio metai. 2008 m. </w:t>
      </w:r>
      <w:r w:rsidRPr="005D350F">
        <w:rPr>
          <w:rFonts w:cs="Times New Roman"/>
          <w:noProof/>
          <w:szCs w:val="24"/>
        </w:rPr>
        <w:t xml:space="preserve">įforminta </w:t>
      </w:r>
      <w:r w:rsidR="008125BE" w:rsidRPr="005D350F">
        <w:rPr>
          <w:rFonts w:cs="Times New Roman"/>
          <w:noProof/>
          <w:szCs w:val="24"/>
        </w:rPr>
        <w:t xml:space="preserve">tik </w:t>
      </w:r>
      <w:r w:rsidRPr="005D350F">
        <w:rPr>
          <w:rFonts w:cs="Times New Roman"/>
          <w:noProof/>
          <w:szCs w:val="24"/>
        </w:rPr>
        <w:t xml:space="preserve">725 tūkst. </w:t>
      </w:r>
      <w:r w:rsidR="008125BE" w:rsidRPr="005D350F">
        <w:rPr>
          <w:rFonts w:cs="Times New Roman"/>
          <w:noProof/>
          <w:szCs w:val="24"/>
        </w:rPr>
        <w:t>d</w:t>
      </w:r>
      <w:r w:rsidRPr="005D350F">
        <w:rPr>
          <w:rFonts w:cs="Times New Roman"/>
          <w:noProof/>
          <w:szCs w:val="24"/>
        </w:rPr>
        <w:t>eklaracijų</w:t>
      </w:r>
      <w:r w:rsidR="008125BE" w:rsidRPr="005D350F">
        <w:rPr>
          <w:rFonts w:cs="Times New Roman"/>
          <w:noProof/>
          <w:szCs w:val="24"/>
        </w:rPr>
        <w:t xml:space="preserve"> (muitinės tarpini</w:t>
      </w:r>
      <w:r w:rsidR="00741DD9" w:rsidRPr="005D350F">
        <w:rPr>
          <w:rFonts w:cs="Times New Roman"/>
          <w:noProof/>
          <w:szCs w:val="24"/>
        </w:rPr>
        <w:t>nkų dalis –</w:t>
      </w:r>
      <w:r w:rsidRPr="005D350F">
        <w:rPr>
          <w:rFonts w:cs="Times New Roman"/>
          <w:noProof/>
          <w:szCs w:val="24"/>
        </w:rPr>
        <w:t xml:space="preserve"> 54 proc.</w:t>
      </w:r>
      <w:r w:rsidR="008125BE" w:rsidRPr="005D350F">
        <w:rPr>
          <w:rFonts w:cs="Times New Roman"/>
          <w:noProof/>
          <w:szCs w:val="24"/>
        </w:rPr>
        <w:t xml:space="preserve">), o </w:t>
      </w:r>
      <w:r w:rsidRPr="005D350F">
        <w:rPr>
          <w:rFonts w:cs="Times New Roman"/>
          <w:noProof/>
          <w:szCs w:val="24"/>
        </w:rPr>
        <w:t xml:space="preserve">2009 m. </w:t>
      </w:r>
      <w:r w:rsidR="008125BE" w:rsidRPr="005D350F">
        <w:rPr>
          <w:rFonts w:cs="Times New Roman"/>
          <w:noProof/>
          <w:szCs w:val="24"/>
        </w:rPr>
        <w:t xml:space="preserve">jų kiekis sumažėjo iki </w:t>
      </w:r>
      <w:r w:rsidRPr="005D350F">
        <w:rPr>
          <w:rFonts w:cs="Times New Roman"/>
          <w:noProof/>
          <w:szCs w:val="24"/>
        </w:rPr>
        <w:t>– 540 tūkst.</w:t>
      </w:r>
      <w:r w:rsidR="008125BE" w:rsidRPr="005D350F">
        <w:rPr>
          <w:rFonts w:cs="Times New Roman"/>
          <w:noProof/>
          <w:szCs w:val="24"/>
        </w:rPr>
        <w:t xml:space="preserve"> deklaracijų (</w:t>
      </w:r>
      <w:r w:rsidRPr="005D350F">
        <w:rPr>
          <w:rFonts w:cs="Times New Roman"/>
          <w:noProof/>
          <w:szCs w:val="24"/>
        </w:rPr>
        <w:t xml:space="preserve">muitinės tarpininkų </w:t>
      </w:r>
      <w:r w:rsidR="00741DD9" w:rsidRPr="005D350F">
        <w:rPr>
          <w:rFonts w:cs="Times New Roman"/>
          <w:noProof/>
          <w:szCs w:val="24"/>
        </w:rPr>
        <w:t>dalis –</w:t>
      </w:r>
      <w:r w:rsidRPr="005D350F">
        <w:rPr>
          <w:rFonts w:cs="Times New Roman"/>
          <w:noProof/>
          <w:szCs w:val="24"/>
        </w:rPr>
        <w:t>72 proc.</w:t>
      </w:r>
      <w:r w:rsidR="008125BE" w:rsidRPr="005D350F">
        <w:rPr>
          <w:rFonts w:cs="Times New Roman"/>
          <w:noProof/>
          <w:szCs w:val="24"/>
        </w:rPr>
        <w:t xml:space="preserve">). Paskutinius dvejus metus Lietuvos muitinėje įforminama vis </w:t>
      </w:r>
      <w:r w:rsidR="00FC7CAF">
        <w:rPr>
          <w:rFonts w:cs="Times New Roman"/>
          <w:noProof/>
          <w:szCs w:val="24"/>
        </w:rPr>
        <w:t>daugiau</w:t>
      </w:r>
    </w:p>
    <w:p w:rsidR="008125BE" w:rsidRPr="005D350F" w:rsidRDefault="00465E4F" w:rsidP="003818E1">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296025" cy="19716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3818E1" w:rsidRPr="005D350F" w:rsidRDefault="003818E1" w:rsidP="003818E1">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centras </w:t>
      </w:r>
    </w:p>
    <w:p w:rsidR="008125BE" w:rsidRPr="005D350F" w:rsidRDefault="003818E1" w:rsidP="00715679">
      <w:pPr>
        <w:spacing w:after="0" w:line="360" w:lineRule="auto"/>
        <w:jc w:val="center"/>
        <w:rPr>
          <w:rFonts w:cs="Times New Roman"/>
          <w:b/>
          <w:noProof/>
          <w:szCs w:val="24"/>
        </w:rPr>
      </w:pPr>
      <w:r w:rsidRPr="005D350F">
        <w:rPr>
          <w:rFonts w:cs="Times New Roman"/>
          <w:b/>
          <w:noProof/>
          <w:szCs w:val="24"/>
        </w:rPr>
        <w:t>17 pav. Muitinės tarpininkų pateikt</w:t>
      </w:r>
      <w:r w:rsidR="00025A86">
        <w:rPr>
          <w:rFonts w:cs="Times New Roman"/>
          <w:b/>
          <w:noProof/>
          <w:szCs w:val="24"/>
        </w:rPr>
        <w:t>os</w:t>
      </w:r>
      <w:r w:rsidRPr="005D350F">
        <w:rPr>
          <w:rFonts w:cs="Times New Roman"/>
          <w:b/>
          <w:noProof/>
          <w:szCs w:val="24"/>
        </w:rPr>
        <w:t xml:space="preserve"> muitinės deklaracij</w:t>
      </w:r>
      <w:r w:rsidR="00025A86">
        <w:rPr>
          <w:rFonts w:cs="Times New Roman"/>
          <w:b/>
          <w:noProof/>
          <w:szCs w:val="24"/>
        </w:rPr>
        <w:t>os</w:t>
      </w:r>
      <w:r w:rsidRPr="005D350F">
        <w:rPr>
          <w:rFonts w:cs="Times New Roman"/>
          <w:b/>
          <w:noProof/>
          <w:szCs w:val="24"/>
        </w:rPr>
        <w:t xml:space="preserve"> 2006-2011 m.</w:t>
      </w:r>
      <w:r w:rsidR="00B96445" w:rsidRPr="005D350F">
        <w:rPr>
          <w:rFonts w:cs="Times New Roman"/>
          <w:b/>
          <w:noProof/>
          <w:szCs w:val="24"/>
        </w:rPr>
        <w:t xml:space="preserve"> (proc.)</w:t>
      </w:r>
    </w:p>
    <w:p w:rsidR="003818E1" w:rsidRPr="005D350F" w:rsidRDefault="003818E1" w:rsidP="00556192">
      <w:pPr>
        <w:spacing w:after="0" w:line="360" w:lineRule="auto"/>
        <w:jc w:val="both"/>
        <w:rPr>
          <w:rFonts w:cs="Times New Roman"/>
          <w:noProof/>
          <w:szCs w:val="24"/>
        </w:rPr>
      </w:pPr>
      <w:r w:rsidRPr="005D350F">
        <w:rPr>
          <w:rFonts w:cs="Times New Roman"/>
          <w:noProof/>
          <w:szCs w:val="24"/>
        </w:rPr>
        <w:lastRenderedPageBreak/>
        <w:t>muitinės deklaracijų, o muitinės tarpininkams</w:t>
      </w:r>
      <w:r w:rsidR="00017277" w:rsidRPr="005D350F">
        <w:rPr>
          <w:rFonts w:cs="Times New Roman"/>
          <w:noProof/>
          <w:szCs w:val="24"/>
        </w:rPr>
        <w:t xml:space="preserve"> tenkanti dalis sumažėjo iki 66–</w:t>
      </w:r>
      <w:r w:rsidRPr="005D350F">
        <w:rPr>
          <w:rFonts w:cs="Times New Roman"/>
          <w:noProof/>
          <w:szCs w:val="24"/>
        </w:rPr>
        <w:t>67 proc.</w:t>
      </w:r>
      <w:r w:rsidR="00F9109E" w:rsidRPr="005D350F">
        <w:rPr>
          <w:rFonts w:cs="Times New Roman"/>
          <w:noProof/>
          <w:szCs w:val="24"/>
        </w:rPr>
        <w:t xml:space="preserve"> Duomenys rodo, kad muitinės tarpininkai Lietuvoje pateikia daugiau nei puse visų muitinės deklaracijų, o atskirais metais net du trečdalius jų.</w:t>
      </w:r>
    </w:p>
    <w:p w:rsidR="006176A4" w:rsidRPr="005D350F" w:rsidRDefault="00F9109E" w:rsidP="00556192">
      <w:pPr>
        <w:spacing w:after="0" w:line="360" w:lineRule="auto"/>
        <w:ind w:firstLine="567"/>
        <w:jc w:val="both"/>
        <w:rPr>
          <w:rFonts w:cs="Times New Roman"/>
          <w:noProof/>
          <w:szCs w:val="24"/>
        </w:rPr>
      </w:pPr>
      <w:r w:rsidRPr="005D350F">
        <w:rPr>
          <w:rFonts w:cs="Times New Roman"/>
          <w:noProof/>
          <w:szCs w:val="24"/>
        </w:rPr>
        <w:t xml:space="preserve">Aukščiau pateikti duomenys apie Lietuvos muitinei pateikiamas muitinės deklaracijas ir muitinės tarpininkų dalį jose nėra labai reprezentatyvūs, </w:t>
      </w:r>
      <w:r w:rsidR="006176A4" w:rsidRPr="005D350F">
        <w:rPr>
          <w:rFonts w:cs="Times New Roman"/>
          <w:noProof/>
          <w:szCs w:val="24"/>
        </w:rPr>
        <w:t>nors bendrą tendenciją, greičiausiai, atspindi. Į</w:t>
      </w:r>
      <w:r w:rsidRPr="005D350F">
        <w:rPr>
          <w:rFonts w:cs="Times New Roman"/>
          <w:noProof/>
          <w:szCs w:val="24"/>
        </w:rPr>
        <w:t xml:space="preserve"> bendrą muitinės deklaracijų skaičių neįtrauktos tranzitinės deklaracijos ir kai kurios kitos muitinės deklaracijos (Muitinės informacinių sistemų centras </w:t>
      </w:r>
      <w:r w:rsidR="006176A4" w:rsidRPr="005D350F">
        <w:rPr>
          <w:rFonts w:cs="Times New Roman"/>
          <w:noProof/>
          <w:szCs w:val="24"/>
        </w:rPr>
        <w:t xml:space="preserve">šių duomenų pateikti negalėjo). Muitinės tarpininkų dalyvavimas ruošiant ir pateikiant muitinei bendrąsias deklaracijas </w:t>
      </w:r>
      <w:r w:rsidRPr="005D350F">
        <w:rPr>
          <w:rFonts w:cs="Times New Roman"/>
          <w:noProof/>
          <w:szCs w:val="24"/>
        </w:rPr>
        <w:t>(</w:t>
      </w:r>
      <w:r w:rsidR="006176A4" w:rsidRPr="005D350F">
        <w:rPr>
          <w:rFonts w:cs="Times New Roman"/>
          <w:noProof/>
          <w:szCs w:val="24"/>
        </w:rPr>
        <w:t>prekių laikinojo saugojimo atveju) nėra reikšmingas ir ženklus. Šių muitinės formalumų atlikimas nėra tipin</w:t>
      </w:r>
      <w:r w:rsidR="00937F99" w:rsidRPr="005D350F">
        <w:rPr>
          <w:rFonts w:cs="Times New Roman"/>
          <w:noProof/>
          <w:szCs w:val="24"/>
        </w:rPr>
        <w:t xml:space="preserve">ės </w:t>
      </w:r>
      <w:r w:rsidR="006176A4" w:rsidRPr="005D350F">
        <w:rPr>
          <w:rFonts w:cs="Times New Roman"/>
          <w:noProof/>
          <w:szCs w:val="24"/>
        </w:rPr>
        <w:t xml:space="preserve">muitinės tarpininkų </w:t>
      </w:r>
      <w:r w:rsidR="00937F99" w:rsidRPr="005D350F">
        <w:rPr>
          <w:rFonts w:cs="Times New Roman"/>
          <w:noProof/>
          <w:szCs w:val="24"/>
        </w:rPr>
        <w:t>paslaugos</w:t>
      </w:r>
      <w:r w:rsidR="006176A4" w:rsidRPr="005D350F">
        <w:rPr>
          <w:rFonts w:cs="Times New Roman"/>
          <w:noProof/>
          <w:szCs w:val="24"/>
        </w:rPr>
        <w:t>, nes paprastai jį atlieka eksporto ir importo terminalų steigėjai. Įtraukus bendrąsias deklaracijas į analizuojamų muitinės deklaracijų apimtį iškraipom</w:t>
      </w:r>
      <w:r w:rsidR="00937F99" w:rsidRPr="005D350F">
        <w:rPr>
          <w:rFonts w:cs="Times New Roman"/>
          <w:noProof/>
          <w:szCs w:val="24"/>
        </w:rPr>
        <w:t>a</w:t>
      </w:r>
      <w:r w:rsidR="006176A4" w:rsidRPr="005D350F">
        <w:rPr>
          <w:rFonts w:cs="Times New Roman"/>
          <w:noProof/>
          <w:szCs w:val="24"/>
        </w:rPr>
        <w:t xml:space="preserve"> tikroji muitinės tarpininkų dalis įforminamose muitinės deklaracijose.</w:t>
      </w:r>
    </w:p>
    <w:p w:rsidR="00937F99" w:rsidRPr="005D350F" w:rsidRDefault="00937F99" w:rsidP="00556192">
      <w:pPr>
        <w:spacing w:after="0" w:line="360" w:lineRule="auto"/>
        <w:ind w:firstLine="567"/>
        <w:jc w:val="both"/>
        <w:rPr>
          <w:rFonts w:cs="Times New Roman"/>
          <w:noProof/>
          <w:szCs w:val="24"/>
        </w:rPr>
      </w:pPr>
      <w:r w:rsidRPr="005D350F">
        <w:rPr>
          <w:rFonts w:cs="Times New Roman"/>
          <w:noProof/>
          <w:szCs w:val="24"/>
        </w:rPr>
        <w:t>Norėdami išsamiau ir pilniau įvertinti muitinės tarpininkų teikiamas paslaugas bei jų paklausumą, panagrinėsime jų dalyvavimą TLK eksporto, tranzito ir importo etapuose.</w:t>
      </w:r>
    </w:p>
    <w:p w:rsidR="00400E2B" w:rsidRPr="005D350F" w:rsidRDefault="00400E2B" w:rsidP="00556192">
      <w:pPr>
        <w:spacing w:after="0" w:line="360" w:lineRule="auto"/>
        <w:ind w:firstLine="567"/>
        <w:jc w:val="both"/>
        <w:rPr>
          <w:rFonts w:cs="Times New Roman"/>
          <w:noProof/>
          <w:szCs w:val="24"/>
        </w:rPr>
      </w:pPr>
      <w:r w:rsidRPr="005D350F">
        <w:rPr>
          <w:rFonts w:cs="Times New Roman"/>
          <w:noProof/>
          <w:szCs w:val="24"/>
        </w:rPr>
        <w:t>Logistinių operacijų, atliekamų su eksportuojamomis prekėmis ar kroviniai</w:t>
      </w:r>
      <w:r w:rsidR="000264B0" w:rsidRPr="005D350F">
        <w:rPr>
          <w:rFonts w:cs="Times New Roman"/>
          <w:noProof/>
          <w:szCs w:val="24"/>
        </w:rPr>
        <w:t>s</w:t>
      </w:r>
      <w:r w:rsidRPr="005D350F">
        <w:rPr>
          <w:rFonts w:cs="Times New Roman"/>
          <w:noProof/>
          <w:szCs w:val="24"/>
        </w:rPr>
        <w:t>, sudėtine ir neišvengiama dalimi yra muitinės formalumų atlikimas šioms prekėms. Pastarieji gali būti atliekami bet kurios ES šalies muitinės įstaigoje, o juos atlikti gali pagrindinis TLK narys – prekių eksportuotojas, arba vienas iš TLK tarpininkų.</w:t>
      </w:r>
    </w:p>
    <w:p w:rsidR="006E7448" w:rsidRPr="005D350F" w:rsidRDefault="006E7448" w:rsidP="00556192">
      <w:pPr>
        <w:spacing w:after="0" w:line="360" w:lineRule="auto"/>
        <w:ind w:firstLine="567"/>
        <w:jc w:val="both"/>
        <w:rPr>
          <w:rFonts w:cs="Times New Roman"/>
          <w:noProof/>
          <w:szCs w:val="24"/>
        </w:rPr>
      </w:pPr>
      <w:r w:rsidRPr="005D350F">
        <w:rPr>
          <w:rFonts w:cs="Times New Roman"/>
          <w:noProof/>
          <w:szCs w:val="24"/>
        </w:rPr>
        <w:t>Eksportuojant prekes iš muitinės sandėlių, importo ir eksporto terminalų, atstovaujant eksportuojamų prekių siuntėją netiesiogiai ir kai kuriais kitais atvejais muitinės formalumus TLK eksporto etape gali atlikti šie ūkio subjektai, muitinės tarpinin</w:t>
      </w:r>
      <w:r w:rsidR="0070212C" w:rsidRPr="005D350F">
        <w:rPr>
          <w:rFonts w:cs="Times New Roman"/>
          <w:noProof/>
          <w:szCs w:val="24"/>
        </w:rPr>
        <w:t>k</w:t>
      </w:r>
      <w:r w:rsidRPr="005D350F">
        <w:rPr>
          <w:rFonts w:cs="Times New Roman"/>
          <w:noProof/>
          <w:szCs w:val="24"/>
        </w:rPr>
        <w:t xml:space="preserve">ai </w:t>
      </w:r>
      <w:r w:rsidR="0070212C" w:rsidRPr="005D350F">
        <w:rPr>
          <w:rFonts w:cs="Times New Roman"/>
          <w:noProof/>
          <w:szCs w:val="24"/>
        </w:rPr>
        <w:t>arba eksportuotojas</w:t>
      </w:r>
      <w:r w:rsidRPr="005D350F">
        <w:rPr>
          <w:rFonts w:cs="Times New Roman"/>
          <w:noProof/>
          <w:szCs w:val="24"/>
        </w:rPr>
        <w:t>.</w:t>
      </w:r>
    </w:p>
    <w:p w:rsidR="00400E2B" w:rsidRPr="005D350F" w:rsidRDefault="0070212C" w:rsidP="00400E2B">
      <w:pPr>
        <w:spacing w:after="0" w:line="360" w:lineRule="auto"/>
        <w:ind w:firstLine="567"/>
        <w:jc w:val="both"/>
        <w:rPr>
          <w:rFonts w:cs="Times New Roman"/>
          <w:noProof/>
          <w:szCs w:val="24"/>
        </w:rPr>
      </w:pPr>
      <w:r w:rsidRPr="005D350F">
        <w:rPr>
          <w:rFonts w:cs="Times New Roman"/>
          <w:noProof/>
          <w:szCs w:val="24"/>
        </w:rPr>
        <w:t>Iš 18 ir 19 pav. pateiktų duomenų matome, kad per metus Lietuvos muitinei pateikiamų eksporto mui</w:t>
      </w:r>
      <w:r w:rsidR="00972E6A" w:rsidRPr="005D350F">
        <w:rPr>
          <w:rFonts w:cs="Times New Roman"/>
          <w:noProof/>
          <w:szCs w:val="24"/>
        </w:rPr>
        <w:t xml:space="preserve">tinės deklaracijų skaičius 2006 – </w:t>
      </w:r>
      <w:r w:rsidRPr="005D350F">
        <w:rPr>
          <w:rFonts w:cs="Times New Roman"/>
          <w:noProof/>
          <w:szCs w:val="24"/>
        </w:rPr>
        <w:t>2011 m. svyravo nuo 0,3 iki 0,5 ml</w:t>
      </w:r>
      <w:r w:rsidR="00715679" w:rsidRPr="005D350F">
        <w:rPr>
          <w:rFonts w:cs="Times New Roman"/>
          <w:noProof/>
          <w:szCs w:val="24"/>
        </w:rPr>
        <w:t xml:space="preserve">n. vnt., o 2011 m. buvo </w:t>
      </w:r>
    </w:p>
    <w:p w:rsidR="0050615E" w:rsidRPr="005D350F" w:rsidRDefault="0050615E" w:rsidP="0050615E">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286500" cy="2562225"/>
            <wp:effectExtent l="19050" t="0" r="19050" b="0"/>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70212C" w:rsidRPr="005D350F" w:rsidRDefault="0070212C" w:rsidP="0070212C">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70212C" w:rsidRPr="005D350F" w:rsidRDefault="0070212C" w:rsidP="0070212C">
      <w:pPr>
        <w:spacing w:after="0" w:line="360" w:lineRule="auto"/>
        <w:jc w:val="center"/>
        <w:rPr>
          <w:rFonts w:cs="Times New Roman"/>
          <w:b/>
          <w:noProof/>
          <w:szCs w:val="24"/>
        </w:rPr>
      </w:pPr>
      <w:r w:rsidRPr="005D350F">
        <w:rPr>
          <w:rFonts w:cs="Times New Roman"/>
          <w:b/>
          <w:noProof/>
          <w:szCs w:val="24"/>
        </w:rPr>
        <w:t>18 pav. Eksporto muitinės deklaracijų kiekis 2006–2011 m. Lietuvoje</w:t>
      </w:r>
      <w:r w:rsidR="00D104C9" w:rsidRPr="005D350F">
        <w:rPr>
          <w:rFonts w:cs="Times New Roman"/>
          <w:b/>
          <w:noProof/>
          <w:szCs w:val="24"/>
        </w:rPr>
        <w:t xml:space="preserve"> (</w:t>
      </w:r>
      <w:r w:rsidR="0061139F" w:rsidRPr="005D350F">
        <w:rPr>
          <w:rFonts w:cs="Times New Roman"/>
          <w:b/>
          <w:noProof/>
          <w:szCs w:val="24"/>
        </w:rPr>
        <w:t xml:space="preserve">tūkst. </w:t>
      </w:r>
      <w:r w:rsidR="00D104C9" w:rsidRPr="005D350F">
        <w:rPr>
          <w:rFonts w:cs="Times New Roman"/>
          <w:b/>
          <w:noProof/>
          <w:szCs w:val="24"/>
        </w:rPr>
        <w:t>vnt</w:t>
      </w:r>
      <w:r w:rsidR="00B96445" w:rsidRPr="005D350F">
        <w:rPr>
          <w:rFonts w:cs="Times New Roman"/>
          <w:b/>
          <w:noProof/>
          <w:szCs w:val="24"/>
        </w:rPr>
        <w:t>.</w:t>
      </w:r>
      <w:r w:rsidR="00D104C9" w:rsidRPr="005D350F">
        <w:rPr>
          <w:rFonts w:cs="Times New Roman"/>
          <w:b/>
          <w:noProof/>
          <w:szCs w:val="24"/>
        </w:rPr>
        <w:t>)</w:t>
      </w:r>
    </w:p>
    <w:p w:rsidR="00E94380" w:rsidRPr="005D350F" w:rsidRDefault="00715679" w:rsidP="00E94380">
      <w:pPr>
        <w:spacing w:after="0" w:line="360" w:lineRule="auto"/>
        <w:jc w:val="both"/>
        <w:rPr>
          <w:rFonts w:cs="Times New Roman"/>
          <w:noProof/>
          <w:szCs w:val="24"/>
        </w:rPr>
      </w:pPr>
      <w:r w:rsidRPr="005D350F">
        <w:rPr>
          <w:rFonts w:cs="Times New Roman"/>
          <w:noProof/>
          <w:szCs w:val="24"/>
        </w:rPr>
        <w:lastRenderedPageBreak/>
        <w:t xml:space="preserve">pateikta </w:t>
      </w:r>
      <w:r w:rsidR="00E94380" w:rsidRPr="005D350F">
        <w:rPr>
          <w:rFonts w:cs="Times New Roman"/>
          <w:noProof/>
          <w:szCs w:val="24"/>
        </w:rPr>
        <w:t xml:space="preserve">bemaž tiek pat </w:t>
      </w:r>
      <w:r w:rsidR="0070212C" w:rsidRPr="005D350F">
        <w:rPr>
          <w:rFonts w:cs="Times New Roman"/>
          <w:noProof/>
          <w:szCs w:val="24"/>
        </w:rPr>
        <w:t>deklaracij</w:t>
      </w:r>
      <w:r w:rsidR="00E94380" w:rsidRPr="005D350F">
        <w:rPr>
          <w:rFonts w:cs="Times New Roman"/>
          <w:noProof/>
          <w:szCs w:val="24"/>
        </w:rPr>
        <w:t xml:space="preserve">ų, kiek ir iki krizės. Muitinės tarpininkų pateikiamų </w:t>
      </w:r>
      <w:r w:rsidR="00B90ABC" w:rsidRPr="005D350F">
        <w:rPr>
          <w:rFonts w:cs="Times New Roman"/>
          <w:noProof/>
          <w:szCs w:val="24"/>
        </w:rPr>
        <w:t xml:space="preserve">muitinės deklaracijų dalis 2006 – </w:t>
      </w:r>
      <w:r w:rsidR="00E94380" w:rsidRPr="005D350F">
        <w:rPr>
          <w:rFonts w:cs="Times New Roman"/>
          <w:noProof/>
          <w:szCs w:val="24"/>
        </w:rPr>
        <w:t>2011 m. padidėjo nuo 50 proc. 2006 m. iki 76 proc. 2009 metais (2011m. – 71 proc.).</w:t>
      </w:r>
    </w:p>
    <w:p w:rsidR="00454D4B" w:rsidRPr="005D350F" w:rsidRDefault="00454D4B" w:rsidP="005A4F0F">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305550" cy="1819275"/>
            <wp:effectExtent l="0" t="0" r="19050" b="9525"/>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454D4B" w:rsidRPr="005D350F" w:rsidRDefault="00454D4B" w:rsidP="00454D4B">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454D4B" w:rsidRPr="005D350F" w:rsidRDefault="00454D4B" w:rsidP="00454D4B">
      <w:pPr>
        <w:spacing w:after="0" w:line="360" w:lineRule="auto"/>
        <w:jc w:val="center"/>
        <w:rPr>
          <w:rFonts w:cs="Times New Roman"/>
          <w:b/>
          <w:noProof/>
          <w:szCs w:val="24"/>
        </w:rPr>
      </w:pPr>
      <w:r w:rsidRPr="005D350F">
        <w:rPr>
          <w:rFonts w:cs="Times New Roman"/>
          <w:b/>
          <w:noProof/>
          <w:szCs w:val="24"/>
        </w:rPr>
        <w:t>19 pav. Muitinės tarpininkų pateiktų eksporto deklaracij</w:t>
      </w:r>
      <w:r w:rsidR="00025A86">
        <w:rPr>
          <w:rFonts w:cs="Times New Roman"/>
          <w:b/>
          <w:noProof/>
          <w:szCs w:val="24"/>
        </w:rPr>
        <w:t>os</w:t>
      </w:r>
      <w:r w:rsidRPr="005D350F">
        <w:rPr>
          <w:rFonts w:cs="Times New Roman"/>
          <w:b/>
          <w:noProof/>
          <w:szCs w:val="24"/>
        </w:rPr>
        <w:t xml:space="preserve"> 2006–2011 m. (proc.)</w:t>
      </w:r>
    </w:p>
    <w:p w:rsidR="0002537F" w:rsidRPr="005D350F" w:rsidRDefault="00721364" w:rsidP="00E94380">
      <w:pPr>
        <w:spacing w:after="0" w:line="360" w:lineRule="auto"/>
        <w:ind w:firstLine="567"/>
        <w:jc w:val="both"/>
        <w:rPr>
          <w:rFonts w:cs="Times New Roman"/>
          <w:noProof/>
          <w:szCs w:val="24"/>
        </w:rPr>
      </w:pPr>
      <w:r w:rsidRPr="005D350F">
        <w:rPr>
          <w:rFonts w:cs="Times New Roman"/>
          <w:noProof/>
          <w:szCs w:val="24"/>
        </w:rPr>
        <w:t>De</w:t>
      </w:r>
      <w:r w:rsidR="0002537F" w:rsidRPr="005D350F">
        <w:rPr>
          <w:rFonts w:cs="Times New Roman"/>
          <w:noProof/>
          <w:szCs w:val="24"/>
        </w:rPr>
        <w:t>kl</w:t>
      </w:r>
      <w:r w:rsidRPr="005D350F">
        <w:rPr>
          <w:rFonts w:cs="Times New Roman"/>
          <w:noProof/>
          <w:szCs w:val="24"/>
        </w:rPr>
        <w:t>aracijų skaičius – tik vienas iš muitinės tarpininkų teikiamas paslaugas charakterizuojan</w:t>
      </w:r>
      <w:r w:rsidR="0002537F" w:rsidRPr="005D350F">
        <w:rPr>
          <w:rFonts w:cs="Times New Roman"/>
          <w:noProof/>
          <w:szCs w:val="24"/>
        </w:rPr>
        <w:t>čių</w:t>
      </w:r>
      <w:r w:rsidRPr="005D350F">
        <w:rPr>
          <w:rFonts w:cs="Times New Roman"/>
          <w:noProof/>
          <w:szCs w:val="24"/>
        </w:rPr>
        <w:t xml:space="preserve"> rodikli</w:t>
      </w:r>
      <w:r w:rsidR="0002537F" w:rsidRPr="005D350F">
        <w:rPr>
          <w:rFonts w:cs="Times New Roman"/>
          <w:noProof/>
          <w:szCs w:val="24"/>
        </w:rPr>
        <w:t>ų</w:t>
      </w:r>
      <w:r w:rsidRPr="005D350F">
        <w:rPr>
          <w:rFonts w:cs="Times New Roman"/>
          <w:noProof/>
          <w:szCs w:val="24"/>
        </w:rPr>
        <w:t>. Muitinės deklaracijų skaičiaus augimas gali būti sąlygotas tiek didėjančio (fizine apimtimi ir/ar verte), tiek mažėjančio prekių srauto.</w:t>
      </w:r>
      <w:r w:rsidR="0002537F" w:rsidRPr="005D350F">
        <w:rPr>
          <w:rFonts w:cs="Times New Roman"/>
          <w:noProof/>
          <w:szCs w:val="24"/>
        </w:rPr>
        <w:t xml:space="preserve"> Galima pildyti vis daugiau deklaracijų, bet realiai aptarnauti vis menkesnį prekių srautą, nes formalumai atliekami vis smulkesnėms prekių siuntoms.</w:t>
      </w:r>
    </w:p>
    <w:p w:rsidR="005A4F0F" w:rsidRPr="005D350F" w:rsidRDefault="00312FE8" w:rsidP="005A4F0F">
      <w:pPr>
        <w:spacing w:after="0" w:line="360" w:lineRule="auto"/>
        <w:ind w:firstLine="567"/>
        <w:jc w:val="both"/>
        <w:rPr>
          <w:rFonts w:cs="Times New Roman"/>
          <w:noProof/>
          <w:szCs w:val="24"/>
        </w:rPr>
      </w:pPr>
      <w:r w:rsidRPr="005D350F">
        <w:rPr>
          <w:rFonts w:cs="Times New Roman"/>
          <w:noProof/>
          <w:szCs w:val="24"/>
        </w:rPr>
        <w:t>Todėl analizuodami muitinės tarpininkų teikiamas paslaugas bei jų poreikį vertinsime ne tik muitinės dekl</w:t>
      </w:r>
      <w:r w:rsidR="005A4F0F" w:rsidRPr="005D350F">
        <w:rPr>
          <w:rFonts w:cs="Times New Roman"/>
          <w:noProof/>
          <w:szCs w:val="24"/>
        </w:rPr>
        <w:t>a</w:t>
      </w:r>
      <w:r w:rsidRPr="005D350F">
        <w:rPr>
          <w:rFonts w:cs="Times New Roman"/>
          <w:noProof/>
          <w:szCs w:val="24"/>
        </w:rPr>
        <w:t>racijų k</w:t>
      </w:r>
      <w:r w:rsidR="005A4F0F" w:rsidRPr="005D350F">
        <w:rPr>
          <w:rFonts w:cs="Times New Roman"/>
          <w:noProof/>
          <w:szCs w:val="24"/>
        </w:rPr>
        <w:t>ie</w:t>
      </w:r>
      <w:r w:rsidRPr="005D350F">
        <w:rPr>
          <w:rFonts w:cs="Times New Roman"/>
          <w:noProof/>
          <w:szCs w:val="24"/>
        </w:rPr>
        <w:t>kį, bet ir aptarnau</w:t>
      </w:r>
      <w:r w:rsidR="005A4F0F" w:rsidRPr="005D350F">
        <w:rPr>
          <w:rFonts w:cs="Times New Roman"/>
          <w:noProof/>
          <w:szCs w:val="24"/>
        </w:rPr>
        <w:t>to</w:t>
      </w:r>
      <w:r w:rsidRPr="005D350F">
        <w:rPr>
          <w:rFonts w:cs="Times New Roman"/>
          <w:noProof/>
          <w:szCs w:val="24"/>
        </w:rPr>
        <w:t xml:space="preserve"> prekių srauto dalį pagal masę ir statistinę vertę</w:t>
      </w:r>
      <w:r w:rsidR="005A4F0F" w:rsidRPr="005D350F">
        <w:rPr>
          <w:rFonts w:cs="Times New Roman"/>
          <w:noProof/>
          <w:szCs w:val="24"/>
        </w:rPr>
        <w:t xml:space="preserve">. </w:t>
      </w:r>
    </w:p>
    <w:p w:rsidR="005A4F0F" w:rsidRPr="005D350F" w:rsidRDefault="005A4F0F" w:rsidP="005A4F0F">
      <w:pPr>
        <w:spacing w:after="0" w:line="360" w:lineRule="auto"/>
        <w:ind w:firstLine="567"/>
        <w:jc w:val="both"/>
        <w:rPr>
          <w:rFonts w:cs="Times New Roman"/>
          <w:noProof/>
          <w:szCs w:val="24"/>
        </w:rPr>
      </w:pPr>
      <w:r w:rsidRPr="005D350F">
        <w:rPr>
          <w:rFonts w:cs="Times New Roman"/>
          <w:noProof/>
          <w:szCs w:val="24"/>
        </w:rPr>
        <w:t>Kaip matome i</w:t>
      </w:r>
      <w:r w:rsidR="0015163C" w:rsidRPr="005D350F">
        <w:rPr>
          <w:rFonts w:cs="Times New Roman"/>
          <w:noProof/>
          <w:szCs w:val="24"/>
        </w:rPr>
        <w:t>š</w:t>
      </w:r>
      <w:r w:rsidRPr="005D350F">
        <w:rPr>
          <w:rFonts w:cs="Times New Roman"/>
          <w:noProof/>
          <w:szCs w:val="24"/>
        </w:rPr>
        <w:t xml:space="preserve"> pateiktų duomenų (žr. 20-2</w:t>
      </w:r>
      <w:r w:rsidR="00C262F8" w:rsidRPr="005D350F">
        <w:rPr>
          <w:rFonts w:cs="Times New Roman"/>
          <w:noProof/>
          <w:szCs w:val="24"/>
        </w:rPr>
        <w:t>3</w:t>
      </w:r>
      <w:r w:rsidRPr="005D350F">
        <w:rPr>
          <w:rFonts w:cs="Times New Roman"/>
          <w:noProof/>
          <w:szCs w:val="24"/>
        </w:rPr>
        <w:t xml:space="preserve"> pav.)</w:t>
      </w:r>
      <w:r w:rsidR="0015163C" w:rsidRPr="005D350F">
        <w:rPr>
          <w:rFonts w:cs="Times New Roman"/>
          <w:noProof/>
          <w:szCs w:val="24"/>
        </w:rPr>
        <w:t xml:space="preserve"> 2009 ekonominio nuosmukio tarptautinėje prekyboje Lietuvos metais, muitinės tarp</w:t>
      </w:r>
      <w:r w:rsidR="0074404E" w:rsidRPr="005D350F">
        <w:rPr>
          <w:rFonts w:cs="Times New Roman"/>
          <w:noProof/>
          <w:szCs w:val="24"/>
        </w:rPr>
        <w:t>ininkų pateiktų eksporto deklara</w:t>
      </w:r>
      <w:r w:rsidR="0015163C" w:rsidRPr="005D350F">
        <w:rPr>
          <w:rFonts w:cs="Times New Roman"/>
          <w:noProof/>
          <w:szCs w:val="24"/>
        </w:rPr>
        <w:t>cijų lyginamasis svoris buvo pats didžiausias per pasku</w:t>
      </w:r>
      <w:r w:rsidR="00C262F8" w:rsidRPr="005D350F">
        <w:rPr>
          <w:rFonts w:cs="Times New Roman"/>
          <w:noProof/>
          <w:szCs w:val="24"/>
        </w:rPr>
        <w:t>t</w:t>
      </w:r>
      <w:r w:rsidR="0015163C" w:rsidRPr="005D350F">
        <w:rPr>
          <w:rFonts w:cs="Times New Roman"/>
          <w:noProof/>
          <w:szCs w:val="24"/>
        </w:rPr>
        <w:t>inius penk</w:t>
      </w:r>
      <w:r w:rsidR="00C262F8" w:rsidRPr="005D350F">
        <w:rPr>
          <w:rFonts w:cs="Times New Roman"/>
          <w:noProof/>
          <w:szCs w:val="24"/>
        </w:rPr>
        <w:t>eris</w:t>
      </w:r>
      <w:r w:rsidR="0015163C" w:rsidRPr="005D350F">
        <w:rPr>
          <w:rFonts w:cs="Times New Roman"/>
          <w:noProof/>
          <w:szCs w:val="24"/>
        </w:rPr>
        <w:t xml:space="preserve"> metus, </w:t>
      </w:r>
      <w:r w:rsidR="00C262F8" w:rsidRPr="005D350F">
        <w:rPr>
          <w:rFonts w:cs="Times New Roman"/>
          <w:noProof/>
          <w:szCs w:val="24"/>
        </w:rPr>
        <w:t>tačiau 2009 metais muitinės tarpinininkų aptarnauto prekių srauto masė ir jo statistinė vertė buvo rekord</w:t>
      </w:r>
      <w:r w:rsidR="00247B18" w:rsidRPr="005D350F">
        <w:rPr>
          <w:rFonts w:cs="Times New Roman"/>
          <w:noProof/>
          <w:szCs w:val="24"/>
        </w:rPr>
        <w:t>iškai mažos (24 ir 19 proc. atit</w:t>
      </w:r>
      <w:r w:rsidR="00C262F8" w:rsidRPr="005D350F">
        <w:rPr>
          <w:rFonts w:cs="Times New Roman"/>
          <w:noProof/>
          <w:szCs w:val="24"/>
        </w:rPr>
        <w:t xml:space="preserve">inkamai). Šie duomenys akyvaizdžiai patvirtina tai, kad vertinant muitinės tarpininkų teikiamas paslaugas būtina </w:t>
      </w:r>
    </w:p>
    <w:p w:rsidR="005A4F0F" w:rsidRPr="005D350F" w:rsidRDefault="005A4F0F" w:rsidP="005A4F0F">
      <w:pPr>
        <w:spacing w:after="0" w:line="360" w:lineRule="auto"/>
        <w:rPr>
          <w:rFonts w:cs="Times New Roman"/>
          <w:noProof/>
          <w:szCs w:val="24"/>
        </w:rPr>
      </w:pPr>
      <w:r w:rsidRPr="005D350F">
        <w:rPr>
          <w:rFonts w:cs="Times New Roman"/>
          <w:noProof/>
          <w:szCs w:val="24"/>
          <w:lang w:eastAsia="lt-LT"/>
        </w:rPr>
        <w:drawing>
          <wp:inline distT="0" distB="0" distL="0" distR="0">
            <wp:extent cx="6286500" cy="2571750"/>
            <wp:effectExtent l="19050" t="0" r="19050" b="0"/>
            <wp:docPr id="2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5A4F0F" w:rsidRPr="005D350F" w:rsidRDefault="005A4F0F" w:rsidP="005A4F0F">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5A4F0F" w:rsidRPr="005D350F" w:rsidRDefault="005A4F0F" w:rsidP="005A4F0F">
      <w:pPr>
        <w:spacing w:after="0" w:line="360" w:lineRule="auto"/>
        <w:jc w:val="center"/>
        <w:rPr>
          <w:rFonts w:cs="Times New Roman"/>
          <w:b/>
          <w:noProof/>
          <w:szCs w:val="24"/>
        </w:rPr>
      </w:pPr>
      <w:r w:rsidRPr="005D350F">
        <w:rPr>
          <w:rFonts w:cs="Times New Roman"/>
          <w:b/>
          <w:noProof/>
          <w:szCs w:val="24"/>
        </w:rPr>
        <w:t>20 pav. Eksportas į Lietuvą pagal bruto masę 2006-2011 m. (tūkst. tonų)</w:t>
      </w:r>
    </w:p>
    <w:p w:rsidR="005A4F0F" w:rsidRPr="005D350F" w:rsidRDefault="005A4F0F" w:rsidP="005A4F0F">
      <w:pPr>
        <w:spacing w:after="0" w:line="360" w:lineRule="auto"/>
        <w:rPr>
          <w:rFonts w:cs="Times New Roman"/>
          <w:noProof/>
          <w:szCs w:val="24"/>
        </w:rPr>
      </w:pPr>
      <w:r w:rsidRPr="005D350F">
        <w:rPr>
          <w:rFonts w:cs="Times New Roman"/>
          <w:noProof/>
          <w:szCs w:val="24"/>
          <w:lang w:eastAsia="lt-LT"/>
        </w:rPr>
        <w:lastRenderedPageBreak/>
        <w:drawing>
          <wp:inline distT="0" distB="0" distL="0" distR="0">
            <wp:extent cx="6248400" cy="1466850"/>
            <wp:effectExtent l="19050" t="0" r="19050" b="0"/>
            <wp:docPr id="3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5A4F0F" w:rsidRPr="005D350F" w:rsidRDefault="005A4F0F" w:rsidP="005A4F0F">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5A4F0F" w:rsidRPr="005D350F" w:rsidRDefault="005A4F0F" w:rsidP="005A4F0F">
      <w:pPr>
        <w:spacing w:after="0" w:line="360" w:lineRule="auto"/>
        <w:jc w:val="center"/>
        <w:rPr>
          <w:rFonts w:cs="Times New Roman"/>
          <w:b/>
          <w:noProof/>
          <w:szCs w:val="24"/>
        </w:rPr>
      </w:pPr>
      <w:r w:rsidRPr="005D350F">
        <w:rPr>
          <w:rFonts w:cs="Times New Roman"/>
          <w:b/>
          <w:noProof/>
          <w:szCs w:val="24"/>
        </w:rPr>
        <w:t xml:space="preserve">21 pav. Muitinės tarpininkų aptarnauto eksporto dalis </w:t>
      </w:r>
      <w:r w:rsidR="0015163C" w:rsidRPr="005D350F">
        <w:rPr>
          <w:rFonts w:cs="Times New Roman"/>
          <w:b/>
          <w:noProof/>
          <w:szCs w:val="24"/>
        </w:rPr>
        <w:t xml:space="preserve">pagal masę </w:t>
      </w:r>
      <w:r w:rsidRPr="005D350F">
        <w:rPr>
          <w:rFonts w:cs="Times New Roman"/>
          <w:b/>
          <w:noProof/>
          <w:szCs w:val="24"/>
        </w:rPr>
        <w:t>2006–2011 m. (proc.)</w:t>
      </w:r>
    </w:p>
    <w:p w:rsidR="005A4F0F" w:rsidRPr="005D350F" w:rsidRDefault="005A4F0F" w:rsidP="005A4F0F">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276975" cy="2352675"/>
            <wp:effectExtent l="19050" t="0" r="9525" b="0"/>
            <wp:docPr id="3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15163C" w:rsidRPr="005D350F" w:rsidRDefault="0015163C" w:rsidP="0015163C">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5A4F0F" w:rsidRPr="005D350F" w:rsidRDefault="005A4F0F" w:rsidP="006D7296">
      <w:pPr>
        <w:spacing w:after="0" w:line="360" w:lineRule="auto"/>
        <w:jc w:val="center"/>
        <w:rPr>
          <w:rFonts w:cs="Times New Roman"/>
          <w:b/>
          <w:noProof/>
          <w:szCs w:val="24"/>
        </w:rPr>
      </w:pPr>
      <w:r w:rsidRPr="005D350F">
        <w:rPr>
          <w:rFonts w:cs="Times New Roman"/>
          <w:b/>
          <w:noProof/>
          <w:szCs w:val="24"/>
        </w:rPr>
        <w:t>22 pav. Eksportas į Lietuvą pagal vertę 2006-2011 m. (</w:t>
      </w:r>
      <w:r w:rsidR="006D7296">
        <w:rPr>
          <w:rFonts w:cs="Times New Roman"/>
          <w:b/>
          <w:noProof/>
          <w:szCs w:val="24"/>
        </w:rPr>
        <w:t>mlrd. Lt</w:t>
      </w:r>
      <w:r w:rsidRPr="005D350F">
        <w:rPr>
          <w:rFonts w:cs="Times New Roman"/>
          <w:b/>
          <w:noProof/>
          <w:szCs w:val="24"/>
        </w:rPr>
        <w:t>)</w:t>
      </w:r>
    </w:p>
    <w:p w:rsidR="005A4F0F" w:rsidRPr="005D350F" w:rsidRDefault="005A4F0F" w:rsidP="0015163C">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276975" cy="1495425"/>
            <wp:effectExtent l="19050" t="0" r="9525" b="0"/>
            <wp:docPr id="3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15163C" w:rsidRPr="005D350F" w:rsidRDefault="0015163C" w:rsidP="0015163C">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15163C" w:rsidRPr="005D350F" w:rsidRDefault="0015163C" w:rsidP="0015163C">
      <w:pPr>
        <w:spacing w:after="0" w:line="360" w:lineRule="auto"/>
        <w:jc w:val="center"/>
        <w:rPr>
          <w:rFonts w:cs="Times New Roman"/>
          <w:b/>
          <w:noProof/>
          <w:szCs w:val="24"/>
        </w:rPr>
      </w:pPr>
      <w:r w:rsidRPr="005D350F">
        <w:rPr>
          <w:rFonts w:cs="Times New Roman"/>
          <w:b/>
          <w:noProof/>
          <w:szCs w:val="24"/>
        </w:rPr>
        <w:t>23 pav. Muitinės tarpininkų aptarnauto eksporto dalis pagal vertę 2006–2011 m. (proc.)</w:t>
      </w:r>
    </w:p>
    <w:p w:rsidR="005A4F0F" w:rsidRPr="005D350F" w:rsidRDefault="00C262F8" w:rsidP="00C262F8">
      <w:pPr>
        <w:spacing w:after="0" w:line="360" w:lineRule="auto"/>
        <w:jc w:val="both"/>
        <w:rPr>
          <w:rFonts w:cs="Times New Roman"/>
          <w:noProof/>
          <w:szCs w:val="24"/>
        </w:rPr>
      </w:pPr>
      <w:r w:rsidRPr="005D350F">
        <w:rPr>
          <w:rFonts w:cs="Times New Roman"/>
          <w:noProof/>
          <w:szCs w:val="24"/>
        </w:rPr>
        <w:t>analizuoti kaip muitinei pateikiamas muitinės deklaracijas (muitinės procedūras), tai ir prekių, kurioms šio</w:t>
      </w:r>
      <w:r w:rsidR="0089360B" w:rsidRPr="005D350F">
        <w:rPr>
          <w:rFonts w:cs="Times New Roman"/>
          <w:noProof/>
          <w:szCs w:val="24"/>
        </w:rPr>
        <w:t>ms deklaracijos buvo įformintos</w:t>
      </w:r>
      <w:r w:rsidRPr="005D350F">
        <w:rPr>
          <w:rFonts w:cs="Times New Roman"/>
          <w:noProof/>
          <w:szCs w:val="24"/>
        </w:rPr>
        <w:t>, masę bei vertę.</w:t>
      </w:r>
    </w:p>
    <w:p w:rsidR="00454D4B" w:rsidRPr="005D350F" w:rsidRDefault="00E94380" w:rsidP="00E94380">
      <w:pPr>
        <w:spacing w:after="0" w:line="360" w:lineRule="auto"/>
        <w:ind w:firstLine="567"/>
        <w:jc w:val="both"/>
        <w:rPr>
          <w:rFonts w:cs="Times New Roman"/>
          <w:noProof/>
          <w:szCs w:val="24"/>
        </w:rPr>
      </w:pPr>
      <w:r w:rsidRPr="005D350F">
        <w:rPr>
          <w:rFonts w:cs="Times New Roman"/>
          <w:noProof/>
          <w:szCs w:val="24"/>
        </w:rPr>
        <w:t>Įvertin</w:t>
      </w:r>
      <w:r w:rsidR="00454D4B" w:rsidRPr="005D350F">
        <w:rPr>
          <w:rFonts w:cs="Times New Roman"/>
          <w:noProof/>
          <w:szCs w:val="24"/>
        </w:rPr>
        <w:t>us</w:t>
      </w:r>
      <w:r w:rsidRPr="005D350F">
        <w:rPr>
          <w:rFonts w:cs="Times New Roman"/>
          <w:noProof/>
          <w:szCs w:val="24"/>
        </w:rPr>
        <w:t xml:space="preserve"> tai, jog dalį muitinės deklaracijų Lietuvos muitinei pateikia ne eksportuotojai ir ne muitinės tarpininkai, o kiti tai įgalioti daryti asmenys, ir tai, jog dalis eksporto muitinės formalumų iš Lietuvos eksportuojamoms prekėms </w:t>
      </w:r>
      <w:r w:rsidR="002C794E" w:rsidRPr="005D350F">
        <w:rPr>
          <w:rFonts w:cs="Times New Roman"/>
          <w:noProof/>
          <w:szCs w:val="24"/>
        </w:rPr>
        <w:t>y</w:t>
      </w:r>
      <w:r w:rsidR="00454D4B" w:rsidRPr="005D350F">
        <w:rPr>
          <w:rFonts w:cs="Times New Roman"/>
          <w:noProof/>
          <w:szCs w:val="24"/>
        </w:rPr>
        <w:t xml:space="preserve">ra </w:t>
      </w:r>
      <w:r w:rsidRPr="005D350F">
        <w:rPr>
          <w:rFonts w:cs="Times New Roman"/>
          <w:noProof/>
          <w:szCs w:val="24"/>
        </w:rPr>
        <w:t>atliekama kitose ES šalyse</w:t>
      </w:r>
      <w:r w:rsidR="00454D4B" w:rsidRPr="005D350F">
        <w:rPr>
          <w:rFonts w:cs="Times New Roman"/>
          <w:noProof/>
          <w:szCs w:val="24"/>
        </w:rPr>
        <w:t xml:space="preserve"> (</w:t>
      </w:r>
      <w:r w:rsidRPr="005D350F">
        <w:rPr>
          <w:rFonts w:cs="Times New Roman"/>
          <w:noProof/>
          <w:szCs w:val="24"/>
        </w:rPr>
        <w:t>juos atlieka kiti TLK tarpininkai</w:t>
      </w:r>
      <w:r w:rsidR="00454D4B" w:rsidRPr="005D350F">
        <w:rPr>
          <w:rFonts w:cs="Times New Roman"/>
          <w:noProof/>
          <w:szCs w:val="24"/>
        </w:rPr>
        <w:t>),</w:t>
      </w:r>
      <w:r w:rsidR="001D4844">
        <w:rPr>
          <w:rFonts w:cs="Times New Roman"/>
          <w:noProof/>
          <w:szCs w:val="24"/>
        </w:rPr>
        <w:t xml:space="preserve"> </w:t>
      </w:r>
      <w:r w:rsidR="00454D4B" w:rsidRPr="005D350F">
        <w:rPr>
          <w:rFonts w:cs="Times New Roman"/>
          <w:noProof/>
          <w:szCs w:val="24"/>
        </w:rPr>
        <w:t>galima daryti išvadą, jog</w:t>
      </w:r>
      <w:r w:rsidRPr="005D350F">
        <w:rPr>
          <w:rFonts w:cs="Times New Roman"/>
          <w:noProof/>
          <w:szCs w:val="24"/>
        </w:rPr>
        <w:t xml:space="preserve"> TLK eksporto etape poreikį muitinės formalumų atlikimo paslaugoms </w:t>
      </w:r>
      <w:r w:rsidR="00345A22" w:rsidRPr="005D350F">
        <w:rPr>
          <w:rFonts w:cs="Times New Roman"/>
          <w:noProof/>
          <w:szCs w:val="24"/>
        </w:rPr>
        <w:t xml:space="preserve">šiuo metu </w:t>
      </w:r>
      <w:r w:rsidRPr="005D350F">
        <w:rPr>
          <w:rFonts w:cs="Times New Roman"/>
          <w:noProof/>
          <w:szCs w:val="24"/>
        </w:rPr>
        <w:t xml:space="preserve">galima įvertinti </w:t>
      </w:r>
      <w:r w:rsidR="00454D4B" w:rsidRPr="005D350F">
        <w:rPr>
          <w:rFonts w:cs="Times New Roman"/>
          <w:noProof/>
          <w:szCs w:val="24"/>
        </w:rPr>
        <w:t xml:space="preserve">koeficientu 0,8. Tai reiškia, kad 80 proc. visų muitinės formalumų eksportuojamoms prekėms atlieka TLK tarpininkai. </w:t>
      </w:r>
    </w:p>
    <w:p w:rsidR="00454D4B" w:rsidRPr="005D350F" w:rsidRDefault="00454D4B" w:rsidP="00E94380">
      <w:pPr>
        <w:spacing w:after="0" w:line="360" w:lineRule="auto"/>
        <w:ind w:firstLine="567"/>
        <w:jc w:val="both"/>
        <w:rPr>
          <w:rFonts w:cs="Times New Roman"/>
          <w:noProof/>
          <w:szCs w:val="24"/>
        </w:rPr>
      </w:pPr>
      <w:r w:rsidRPr="005D350F">
        <w:rPr>
          <w:rFonts w:cs="Times New Roman"/>
          <w:noProof/>
          <w:szCs w:val="24"/>
        </w:rPr>
        <w:lastRenderedPageBreak/>
        <w:t>Šiuo aspektu Lietuvoje situacija panaši kaip ir daugelyje kitų, ir visų pirma ES šalių, kur, Lietuvos muitinės tarpininkų asociacijos vertinimu, poreikis muitinės formalumų atlikimo paslaugoms TLK eksporto etape vertinamas koeficientu 0,7</w:t>
      </w:r>
      <w:r w:rsidR="00800DCD" w:rsidRPr="005D350F">
        <w:rPr>
          <w:rFonts w:cs="Times New Roman"/>
          <w:noProof/>
          <w:szCs w:val="24"/>
        </w:rPr>
        <w:t>5</w:t>
      </w:r>
      <w:r w:rsidR="00FF54CF" w:rsidRPr="005D350F">
        <w:rPr>
          <w:rFonts w:cs="Times New Roman"/>
          <w:noProof/>
          <w:szCs w:val="24"/>
        </w:rPr>
        <w:t>–</w:t>
      </w:r>
      <w:r w:rsidRPr="005D350F">
        <w:rPr>
          <w:rFonts w:cs="Times New Roman"/>
          <w:noProof/>
          <w:szCs w:val="24"/>
        </w:rPr>
        <w:t>0,</w:t>
      </w:r>
      <w:r w:rsidR="00800DCD" w:rsidRPr="005D350F">
        <w:rPr>
          <w:rFonts w:cs="Times New Roman"/>
          <w:noProof/>
          <w:szCs w:val="24"/>
        </w:rPr>
        <w:t>85</w:t>
      </w:r>
      <w:r w:rsidRPr="005D350F">
        <w:rPr>
          <w:rFonts w:cs="Times New Roman"/>
          <w:noProof/>
          <w:szCs w:val="24"/>
        </w:rPr>
        <w:t>.</w:t>
      </w:r>
    </w:p>
    <w:p w:rsidR="000258BE" w:rsidRPr="005D350F" w:rsidRDefault="000258BE" w:rsidP="00400E2B">
      <w:pPr>
        <w:spacing w:after="0" w:line="360" w:lineRule="auto"/>
        <w:ind w:firstLine="567"/>
        <w:jc w:val="both"/>
        <w:rPr>
          <w:rFonts w:cs="Times New Roman"/>
          <w:noProof/>
          <w:szCs w:val="24"/>
        </w:rPr>
      </w:pPr>
      <w:r w:rsidRPr="005D350F">
        <w:rPr>
          <w:rFonts w:cs="Times New Roman"/>
          <w:noProof/>
          <w:szCs w:val="24"/>
        </w:rPr>
        <w:t>TLK visada yra muitinės formalumai tranzitu gabenamoms prekėms, nes be tranzito neįmanomas materialiųjų objektų judėjimas kanale. TLK tranzito etapas susiformuoja iš esmės tik tada, kai kanalu judančios prekės kerta ne tik šalies siuntėjos ir šalies gavėjos, bet ir tranzitinių šalių muitų sienas.</w:t>
      </w:r>
    </w:p>
    <w:p w:rsidR="001A48B6" w:rsidRPr="005D350F" w:rsidRDefault="000258BE" w:rsidP="00400E2B">
      <w:pPr>
        <w:spacing w:after="0" w:line="360" w:lineRule="auto"/>
        <w:ind w:firstLine="567"/>
        <w:jc w:val="both"/>
        <w:rPr>
          <w:rFonts w:cs="Times New Roman"/>
          <w:noProof/>
          <w:szCs w:val="24"/>
        </w:rPr>
      </w:pPr>
      <w:r w:rsidRPr="005D350F">
        <w:rPr>
          <w:rFonts w:cs="Times New Roman"/>
          <w:noProof/>
          <w:szCs w:val="24"/>
        </w:rPr>
        <w:t xml:space="preserve">Muitinės formalumai tranzitu gabenamoms prekėms yra visuose trijuose TLK etapuose. TLK eksporto etape šiuos formalumus atlieka </w:t>
      </w:r>
      <w:r w:rsidR="001A48B6" w:rsidRPr="005D350F">
        <w:rPr>
          <w:rFonts w:cs="Times New Roman"/>
          <w:noProof/>
          <w:szCs w:val="24"/>
        </w:rPr>
        <w:t>e</w:t>
      </w:r>
      <w:r w:rsidRPr="005D350F">
        <w:rPr>
          <w:rFonts w:cs="Times New Roman"/>
          <w:noProof/>
          <w:szCs w:val="24"/>
        </w:rPr>
        <w:t xml:space="preserve">ksporto šalies </w:t>
      </w:r>
      <w:r w:rsidR="001A48B6" w:rsidRPr="005D350F">
        <w:rPr>
          <w:rFonts w:cs="Times New Roman"/>
          <w:noProof/>
          <w:szCs w:val="24"/>
        </w:rPr>
        <w:t xml:space="preserve">TLK pagrindiniai nariai ir </w:t>
      </w:r>
      <w:r w:rsidRPr="005D350F">
        <w:rPr>
          <w:rFonts w:cs="Times New Roman"/>
          <w:noProof/>
          <w:szCs w:val="24"/>
        </w:rPr>
        <w:t xml:space="preserve">tarpininkai, importo TLK etape – importo šalies </w:t>
      </w:r>
      <w:r w:rsidR="001A48B6" w:rsidRPr="005D350F">
        <w:rPr>
          <w:rFonts w:cs="Times New Roman"/>
          <w:noProof/>
          <w:szCs w:val="24"/>
        </w:rPr>
        <w:t>pagrindiniai nariai ir tarpininkai, o TLK tranzito etape – TLK subjektai.</w:t>
      </w:r>
    </w:p>
    <w:p w:rsidR="001A48B6" w:rsidRPr="005D350F" w:rsidRDefault="001A48B6" w:rsidP="00400E2B">
      <w:pPr>
        <w:spacing w:after="0" w:line="360" w:lineRule="auto"/>
        <w:ind w:firstLine="567"/>
        <w:jc w:val="both"/>
        <w:rPr>
          <w:rFonts w:cs="Times New Roman"/>
          <w:noProof/>
          <w:szCs w:val="24"/>
        </w:rPr>
      </w:pPr>
      <w:r w:rsidRPr="005D350F">
        <w:rPr>
          <w:rFonts w:cs="Times New Roman"/>
          <w:noProof/>
          <w:szCs w:val="24"/>
        </w:rPr>
        <w:t>Skiriamasis šių muitinės formalumų bruožas yra tas, jog prekėmis disponuosiančio TLK subjekto ir asmens, atliekančio muitinės formalumus TLK tranzito etape, santykiai nustatomi vadovaujantis tranzito šalies teisės aktais, ir ne visada tai būna atstovavimo santykiai.</w:t>
      </w:r>
    </w:p>
    <w:p w:rsidR="001A48B6" w:rsidRPr="005D350F" w:rsidRDefault="001A48B6" w:rsidP="00400E2B">
      <w:pPr>
        <w:spacing w:after="0" w:line="360" w:lineRule="auto"/>
        <w:ind w:firstLine="567"/>
        <w:jc w:val="both"/>
        <w:rPr>
          <w:rFonts w:cs="Times New Roman"/>
          <w:noProof/>
          <w:szCs w:val="24"/>
        </w:rPr>
      </w:pPr>
      <w:r w:rsidRPr="005D350F">
        <w:rPr>
          <w:rFonts w:cs="Times New Roman"/>
          <w:noProof/>
          <w:szCs w:val="24"/>
        </w:rPr>
        <w:t>Muitinės formalumai tranzitu gabenamoms prekėms šiame magistriniame darbe išsamiau nenagrinėjami, nes tai nėra tik muitinės tarpininkams būdinga veikla, o be to Lietuvos ir kitų šalių muitinių duomen</w:t>
      </w:r>
      <w:r w:rsidR="00800DCD" w:rsidRPr="005D350F">
        <w:rPr>
          <w:rFonts w:cs="Times New Roman"/>
          <w:noProof/>
          <w:szCs w:val="24"/>
        </w:rPr>
        <w:t xml:space="preserve">ų </w:t>
      </w:r>
      <w:r w:rsidRPr="005D350F">
        <w:rPr>
          <w:rFonts w:cs="Times New Roman"/>
          <w:noProof/>
          <w:szCs w:val="24"/>
        </w:rPr>
        <w:t>apie šių formalumų apimt</w:t>
      </w:r>
      <w:r w:rsidR="00800DCD" w:rsidRPr="005D350F">
        <w:rPr>
          <w:rFonts w:cs="Times New Roman"/>
          <w:noProof/>
          <w:szCs w:val="24"/>
        </w:rPr>
        <w:t>i</w:t>
      </w:r>
      <w:r w:rsidRPr="005D350F">
        <w:rPr>
          <w:rFonts w:cs="Times New Roman"/>
          <w:noProof/>
          <w:szCs w:val="24"/>
        </w:rPr>
        <w:t>s neturime.</w:t>
      </w:r>
    </w:p>
    <w:p w:rsidR="00800DCD" w:rsidRPr="005D350F" w:rsidRDefault="00800DCD" w:rsidP="00800DCD">
      <w:pPr>
        <w:spacing w:after="0" w:line="360" w:lineRule="auto"/>
        <w:ind w:firstLine="567"/>
        <w:jc w:val="both"/>
        <w:rPr>
          <w:rFonts w:cs="Times New Roman"/>
          <w:noProof/>
          <w:szCs w:val="24"/>
        </w:rPr>
      </w:pPr>
      <w:r w:rsidRPr="005D350F">
        <w:rPr>
          <w:rFonts w:cs="Times New Roman"/>
          <w:noProof/>
          <w:szCs w:val="24"/>
        </w:rPr>
        <w:t>Atsižvelgiant į tai, jog muitinės formalumai tranzitu gabenamoms prekėms paprastai atliekami ne krovinio išsiuntimo ar gavimo vietoje, atliekami kitose šalyse, įvairiose TLK vietose, poreikis muitinės formalumų atlikimo paslaugoms TLK tranzito et</w:t>
      </w:r>
      <w:r w:rsidR="0075081B" w:rsidRPr="005D350F">
        <w:rPr>
          <w:rFonts w:cs="Times New Roman"/>
          <w:noProof/>
          <w:szCs w:val="24"/>
        </w:rPr>
        <w:t>ape vertintinas koeficientu 0,8–</w:t>
      </w:r>
      <w:r w:rsidRPr="005D350F">
        <w:rPr>
          <w:rFonts w:cs="Times New Roman"/>
          <w:noProof/>
          <w:szCs w:val="24"/>
        </w:rPr>
        <w:t>0,9.</w:t>
      </w:r>
    </w:p>
    <w:p w:rsidR="00727B21" w:rsidRPr="005D350F" w:rsidRDefault="00800DCD" w:rsidP="00800DCD">
      <w:pPr>
        <w:spacing w:after="0" w:line="360" w:lineRule="auto"/>
        <w:ind w:firstLine="567"/>
        <w:jc w:val="both"/>
        <w:rPr>
          <w:rFonts w:cs="Times New Roman"/>
          <w:noProof/>
          <w:szCs w:val="24"/>
        </w:rPr>
      </w:pPr>
      <w:r w:rsidRPr="005D350F">
        <w:rPr>
          <w:rFonts w:cs="Times New Roman"/>
          <w:noProof/>
          <w:szCs w:val="24"/>
        </w:rPr>
        <w:t xml:space="preserve">Kone svarbiausi muitinės formalumai yra TLK importo etape, nes gabenant importuojamas prekes </w:t>
      </w:r>
      <w:r w:rsidR="00727B21" w:rsidRPr="005D350F">
        <w:rPr>
          <w:rFonts w:cs="Times New Roman"/>
          <w:noProof/>
          <w:szCs w:val="24"/>
        </w:rPr>
        <w:t>paprastai atsiranda ir sumokama skola muitinei, o taip pat taikomi importo draudimai ir ribojimai. TLK eksporto etape skola muitinei taip pat gali atsirasti, bet tai būna tik labai siauram prekių spektrui. TLK tranzito etape skola muitinei atsiranda, tačiau paprastai ji nemokama, o tik garantuojama už jos sumokėjimą. Be to, būtent importo etape sprendžiami pilna apimtimi prekių kilmės, muitinės vertės, joms taikomų draudimų ir apribojimų klausimai, todėl šiame etape atliekamų muitinės formalumų svarba labai didelė.</w:t>
      </w:r>
    </w:p>
    <w:p w:rsidR="0086287C" w:rsidRPr="005D350F" w:rsidRDefault="0086287C" w:rsidP="0086287C">
      <w:pPr>
        <w:spacing w:after="0" w:line="360" w:lineRule="auto"/>
        <w:ind w:firstLine="567"/>
        <w:jc w:val="both"/>
        <w:rPr>
          <w:rFonts w:cs="Times New Roman"/>
          <w:noProof/>
          <w:szCs w:val="24"/>
        </w:rPr>
      </w:pPr>
      <w:r w:rsidRPr="005D350F">
        <w:rPr>
          <w:rFonts w:cs="Times New Roman"/>
          <w:noProof/>
          <w:szCs w:val="24"/>
        </w:rPr>
        <w:t xml:space="preserve">Kaip ir eksporto </w:t>
      </w:r>
      <w:r w:rsidR="00D104C9" w:rsidRPr="005D350F">
        <w:rPr>
          <w:rFonts w:cs="Times New Roman"/>
          <w:noProof/>
          <w:szCs w:val="24"/>
        </w:rPr>
        <w:t xml:space="preserve">muitinės </w:t>
      </w:r>
      <w:r w:rsidRPr="005D350F">
        <w:rPr>
          <w:rFonts w:cs="Times New Roman"/>
          <w:noProof/>
          <w:szCs w:val="24"/>
        </w:rPr>
        <w:t>formalumų atveju, importo muitinės formalumai paprastai gali būti atliekami subjekto pasirinktoje muitinės įstaigoje, o ES dar ir subjekto pasirinktoje ES šalyje.</w:t>
      </w:r>
      <w:r w:rsidR="00D104C9" w:rsidRPr="005D350F">
        <w:rPr>
          <w:rFonts w:cs="Times New Roman"/>
          <w:noProof/>
          <w:szCs w:val="24"/>
        </w:rPr>
        <w:t xml:space="preserve"> Juos </w:t>
      </w:r>
      <w:r w:rsidRPr="005D350F">
        <w:rPr>
          <w:rFonts w:cs="Times New Roman"/>
          <w:noProof/>
          <w:szCs w:val="24"/>
        </w:rPr>
        <w:t xml:space="preserve">atlikti gali pagrindinis TLK narys – prekių </w:t>
      </w:r>
      <w:r w:rsidR="00D104C9" w:rsidRPr="005D350F">
        <w:rPr>
          <w:rFonts w:cs="Times New Roman"/>
          <w:noProof/>
          <w:szCs w:val="24"/>
        </w:rPr>
        <w:t xml:space="preserve">gavėjas </w:t>
      </w:r>
      <w:r w:rsidRPr="005D350F">
        <w:rPr>
          <w:rFonts w:cs="Times New Roman"/>
          <w:noProof/>
          <w:szCs w:val="24"/>
        </w:rPr>
        <w:t>arba vienas iš TLK tarpininkų</w:t>
      </w:r>
      <w:r w:rsidR="00D104C9" w:rsidRPr="005D350F">
        <w:rPr>
          <w:rFonts w:cs="Times New Roman"/>
          <w:noProof/>
          <w:szCs w:val="24"/>
        </w:rPr>
        <w:t xml:space="preserve"> (paprastai importo šalies tarpininkų)</w:t>
      </w:r>
      <w:r w:rsidRPr="005D350F">
        <w:rPr>
          <w:rFonts w:cs="Times New Roman"/>
          <w:noProof/>
          <w:szCs w:val="24"/>
        </w:rPr>
        <w:t>.</w:t>
      </w:r>
    </w:p>
    <w:p w:rsidR="0086287C" w:rsidRPr="005D350F" w:rsidRDefault="0086287C" w:rsidP="0086287C">
      <w:pPr>
        <w:spacing w:after="0" w:line="360" w:lineRule="auto"/>
        <w:ind w:firstLine="567"/>
        <w:jc w:val="both"/>
        <w:rPr>
          <w:rFonts w:cs="Times New Roman"/>
          <w:noProof/>
          <w:szCs w:val="24"/>
        </w:rPr>
      </w:pPr>
      <w:r w:rsidRPr="005D350F">
        <w:rPr>
          <w:rFonts w:cs="Times New Roman"/>
          <w:noProof/>
          <w:szCs w:val="24"/>
        </w:rPr>
        <w:t>Eksportuojant prekes iš muitinės sandėlių, importo ir eksporto terminalų, atstovaujant eksportuojamų prekių siuntėją netiesiogiai ir kai kuriais kitais atvejais muitinės formalumus TLK eksporto etape gali atlikti šie ūkio subjektai, muitinės tarpininkai arba eksportuotojas.</w:t>
      </w:r>
    </w:p>
    <w:p w:rsidR="00D104C9" w:rsidRPr="005D350F" w:rsidRDefault="00D104C9" w:rsidP="00D104C9">
      <w:pPr>
        <w:spacing w:after="0" w:line="360" w:lineRule="auto"/>
        <w:ind w:firstLine="567"/>
        <w:jc w:val="both"/>
        <w:rPr>
          <w:rFonts w:cs="Times New Roman"/>
          <w:noProof/>
          <w:szCs w:val="24"/>
        </w:rPr>
      </w:pPr>
      <w:r w:rsidRPr="005D350F">
        <w:rPr>
          <w:rFonts w:cs="Times New Roman"/>
          <w:noProof/>
          <w:szCs w:val="24"/>
        </w:rPr>
        <w:lastRenderedPageBreak/>
        <w:t>Į šalį importuojamos prekės gali būti nustatyta t</w:t>
      </w:r>
      <w:r w:rsidR="00EF295C" w:rsidRPr="005D350F">
        <w:rPr>
          <w:rFonts w:cs="Times New Roman"/>
          <w:noProof/>
          <w:szCs w:val="24"/>
        </w:rPr>
        <w:t>v</w:t>
      </w:r>
      <w:r w:rsidRPr="005D350F">
        <w:rPr>
          <w:rFonts w:cs="Times New Roman"/>
          <w:noProof/>
          <w:szCs w:val="24"/>
        </w:rPr>
        <w:t>arka išleidžiamos į laisvą apyvartą, bet gali ir toliau likti muitinės prižiūrimomis prekėmis. Tačiau abiem atvejais būtina atlikti nustatytus muitinės formalumus.</w:t>
      </w:r>
    </w:p>
    <w:p w:rsidR="00D104C9" w:rsidRPr="005D350F" w:rsidRDefault="00D104C9" w:rsidP="00D104C9">
      <w:pPr>
        <w:spacing w:after="0" w:line="360" w:lineRule="auto"/>
        <w:ind w:firstLine="567"/>
        <w:jc w:val="both"/>
        <w:rPr>
          <w:rFonts w:cs="Times New Roman"/>
          <w:noProof/>
          <w:szCs w:val="24"/>
        </w:rPr>
      </w:pPr>
      <w:r w:rsidRPr="005D350F">
        <w:rPr>
          <w:rFonts w:cs="Times New Roman"/>
          <w:noProof/>
          <w:szCs w:val="24"/>
        </w:rPr>
        <w:t>2</w:t>
      </w:r>
      <w:r w:rsidR="00C262F8" w:rsidRPr="005D350F">
        <w:rPr>
          <w:rFonts w:cs="Times New Roman"/>
          <w:noProof/>
          <w:szCs w:val="24"/>
        </w:rPr>
        <w:t>4</w:t>
      </w:r>
      <w:r w:rsidR="00B96445" w:rsidRPr="005D350F">
        <w:rPr>
          <w:rFonts w:cs="Times New Roman"/>
          <w:noProof/>
          <w:szCs w:val="24"/>
        </w:rPr>
        <w:t xml:space="preserve"> ir</w:t>
      </w:r>
      <w:r w:rsidRPr="005D350F">
        <w:rPr>
          <w:rFonts w:cs="Times New Roman"/>
          <w:noProof/>
          <w:szCs w:val="24"/>
        </w:rPr>
        <w:t xml:space="preserve"> 2</w:t>
      </w:r>
      <w:r w:rsidR="00C262F8" w:rsidRPr="005D350F">
        <w:rPr>
          <w:rFonts w:cs="Times New Roman"/>
          <w:noProof/>
          <w:szCs w:val="24"/>
        </w:rPr>
        <w:t>5</w:t>
      </w:r>
      <w:r w:rsidRPr="005D350F">
        <w:rPr>
          <w:rFonts w:cs="Times New Roman"/>
          <w:noProof/>
          <w:szCs w:val="24"/>
        </w:rPr>
        <w:t xml:space="preserve"> pav. pateikiami duomenys apie </w:t>
      </w:r>
      <w:r w:rsidR="00B96445" w:rsidRPr="005D350F">
        <w:rPr>
          <w:rFonts w:cs="Times New Roman"/>
          <w:noProof/>
          <w:szCs w:val="24"/>
        </w:rPr>
        <w:t xml:space="preserve">muitinės formalumus TLK importo etape. Kaip matome, tendencijos labai panašios kaip </w:t>
      </w:r>
      <w:r w:rsidR="00C76389" w:rsidRPr="005D350F">
        <w:rPr>
          <w:rFonts w:cs="Times New Roman"/>
          <w:noProof/>
          <w:szCs w:val="24"/>
        </w:rPr>
        <w:t>i</w:t>
      </w:r>
      <w:r w:rsidR="00B96445" w:rsidRPr="005D350F">
        <w:rPr>
          <w:rFonts w:cs="Times New Roman"/>
          <w:noProof/>
          <w:szCs w:val="24"/>
        </w:rPr>
        <w:t xml:space="preserve">r eksporto muitinės formalumų atveju, tik </w:t>
      </w:r>
      <w:r w:rsidR="00C76389" w:rsidRPr="005D350F">
        <w:rPr>
          <w:rFonts w:cs="Times New Roman"/>
          <w:noProof/>
          <w:szCs w:val="24"/>
        </w:rPr>
        <w:t>importo muitinės deklaracijų Lietuvoje įforminama beveik du kartus mažiau, nei eksporto.</w:t>
      </w:r>
    </w:p>
    <w:p w:rsidR="000E6EAC" w:rsidRPr="005D350F" w:rsidRDefault="000E6EAC" w:rsidP="000E6EAC">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324600" cy="2743200"/>
            <wp:effectExtent l="0" t="0" r="19050" b="19050"/>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B96445" w:rsidRPr="005D350F" w:rsidRDefault="00B96445" w:rsidP="00B96445">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B96445" w:rsidRPr="005D350F" w:rsidRDefault="00B96445" w:rsidP="00B96445">
      <w:pPr>
        <w:spacing w:after="0" w:line="360" w:lineRule="auto"/>
        <w:jc w:val="center"/>
        <w:rPr>
          <w:rFonts w:cs="Times New Roman"/>
          <w:b/>
          <w:noProof/>
          <w:szCs w:val="24"/>
        </w:rPr>
      </w:pPr>
      <w:r w:rsidRPr="005D350F">
        <w:rPr>
          <w:rFonts w:cs="Times New Roman"/>
          <w:b/>
          <w:noProof/>
          <w:szCs w:val="24"/>
        </w:rPr>
        <w:t>2</w:t>
      </w:r>
      <w:r w:rsidR="00C262F8" w:rsidRPr="005D350F">
        <w:rPr>
          <w:rFonts w:cs="Times New Roman"/>
          <w:b/>
          <w:noProof/>
          <w:szCs w:val="24"/>
        </w:rPr>
        <w:t>4</w:t>
      </w:r>
      <w:r w:rsidRPr="005D350F">
        <w:rPr>
          <w:rFonts w:cs="Times New Roman"/>
          <w:b/>
          <w:noProof/>
          <w:szCs w:val="24"/>
        </w:rPr>
        <w:t xml:space="preserve"> pav. Importo muitinės deklaracijų kiekis 2006–2011 m. Lietuvoje (</w:t>
      </w:r>
      <w:r w:rsidR="000E6EAC" w:rsidRPr="005D350F">
        <w:rPr>
          <w:rFonts w:cs="Times New Roman"/>
          <w:b/>
          <w:noProof/>
          <w:szCs w:val="24"/>
        </w:rPr>
        <w:t xml:space="preserve">tūkst. </w:t>
      </w:r>
      <w:r w:rsidRPr="005D350F">
        <w:rPr>
          <w:rFonts w:cs="Times New Roman"/>
          <w:b/>
          <w:noProof/>
          <w:szCs w:val="24"/>
        </w:rPr>
        <w:t>vnt)</w:t>
      </w:r>
    </w:p>
    <w:p w:rsidR="00345A22" w:rsidRPr="005D350F" w:rsidRDefault="00C76389" w:rsidP="00345A22">
      <w:pPr>
        <w:spacing w:after="0" w:line="360" w:lineRule="auto"/>
        <w:ind w:firstLine="567"/>
        <w:jc w:val="both"/>
        <w:rPr>
          <w:rFonts w:cs="Times New Roman"/>
          <w:noProof/>
          <w:szCs w:val="24"/>
        </w:rPr>
      </w:pPr>
      <w:r w:rsidRPr="005D350F">
        <w:rPr>
          <w:rFonts w:cs="Times New Roman"/>
          <w:noProof/>
          <w:szCs w:val="24"/>
        </w:rPr>
        <w:t>Muitinės tarpininkų pateikiamų importo deklaracijų dalis svyruoja nuo 50 iki 70 proc</w:t>
      </w:r>
      <w:r w:rsidR="00345A22" w:rsidRPr="005D350F">
        <w:rPr>
          <w:rFonts w:cs="Times New Roman"/>
          <w:noProof/>
          <w:szCs w:val="24"/>
        </w:rPr>
        <w:t>.</w:t>
      </w:r>
      <w:r w:rsidRPr="005D350F">
        <w:rPr>
          <w:rFonts w:cs="Times New Roman"/>
          <w:noProof/>
          <w:szCs w:val="24"/>
        </w:rPr>
        <w:t>, t</w:t>
      </w:r>
      <w:r w:rsidR="00345A22" w:rsidRPr="005D350F">
        <w:rPr>
          <w:rFonts w:cs="Times New Roman"/>
          <w:noProof/>
          <w:szCs w:val="24"/>
        </w:rPr>
        <w:t>.</w:t>
      </w:r>
      <w:r w:rsidRPr="005D350F">
        <w:rPr>
          <w:rFonts w:cs="Times New Roman"/>
          <w:noProof/>
          <w:szCs w:val="24"/>
        </w:rPr>
        <w:t xml:space="preserve"> y</w:t>
      </w:r>
      <w:r w:rsidR="00345A22" w:rsidRPr="005D350F">
        <w:rPr>
          <w:rFonts w:cs="Times New Roman"/>
          <w:noProof/>
          <w:szCs w:val="24"/>
        </w:rPr>
        <w:t>. panašiai kaip ir eksporto atveju. Vertinant pagal šiuos duomenis, darytina išvada, jog poreikis muitinės formalumų atlikimo paslaugoms TLK importo etape vertinamas koeficientu 0,6. Jis yra mažiausias iš visų trijų TLK etapų.</w:t>
      </w:r>
    </w:p>
    <w:p w:rsidR="00B96445" w:rsidRPr="005D350F" w:rsidRDefault="00B96445" w:rsidP="00B96445">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334125" cy="1666875"/>
            <wp:effectExtent l="0" t="0" r="9525" b="9525"/>
            <wp:docPr id="5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B96445" w:rsidRPr="005D350F" w:rsidRDefault="00B96445" w:rsidP="00B96445">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B96445" w:rsidRPr="005D350F" w:rsidRDefault="00B96445" w:rsidP="00B96445">
      <w:pPr>
        <w:spacing w:after="0" w:line="360" w:lineRule="auto"/>
        <w:jc w:val="center"/>
        <w:rPr>
          <w:rFonts w:cs="Times New Roman"/>
          <w:b/>
          <w:noProof/>
          <w:szCs w:val="24"/>
        </w:rPr>
      </w:pPr>
      <w:r w:rsidRPr="005D350F">
        <w:rPr>
          <w:rFonts w:cs="Times New Roman"/>
          <w:b/>
          <w:noProof/>
          <w:szCs w:val="24"/>
        </w:rPr>
        <w:t>2</w:t>
      </w:r>
      <w:r w:rsidR="00C262F8" w:rsidRPr="005D350F">
        <w:rPr>
          <w:rFonts w:cs="Times New Roman"/>
          <w:b/>
          <w:noProof/>
          <w:szCs w:val="24"/>
        </w:rPr>
        <w:t>5</w:t>
      </w:r>
      <w:r w:rsidRPr="005D350F">
        <w:rPr>
          <w:rFonts w:cs="Times New Roman"/>
          <w:b/>
          <w:noProof/>
          <w:szCs w:val="24"/>
        </w:rPr>
        <w:t xml:space="preserve"> pav. Muitinės tarpininkų pateiktų importo deklaracijų dalis 2006–2011 m. Lietuvoje (proc.)</w:t>
      </w:r>
    </w:p>
    <w:p w:rsidR="00FF68D6" w:rsidRPr="005D350F" w:rsidRDefault="00FF68D6" w:rsidP="00AF13C8">
      <w:pPr>
        <w:spacing w:after="0" w:line="360" w:lineRule="auto"/>
        <w:ind w:firstLine="567"/>
        <w:jc w:val="both"/>
        <w:rPr>
          <w:rFonts w:cs="Times New Roman"/>
          <w:noProof/>
          <w:szCs w:val="24"/>
        </w:rPr>
      </w:pPr>
      <w:r w:rsidRPr="005D350F">
        <w:rPr>
          <w:rFonts w:cs="Times New Roman"/>
          <w:noProof/>
          <w:szCs w:val="24"/>
        </w:rPr>
        <w:t xml:space="preserve">Jei muitinės formalumus TLK importo etape vertinsime ne tik pagal </w:t>
      </w:r>
      <w:r w:rsidR="00AF13C8" w:rsidRPr="005D350F">
        <w:rPr>
          <w:rFonts w:cs="Times New Roman"/>
          <w:noProof/>
          <w:szCs w:val="24"/>
        </w:rPr>
        <w:t xml:space="preserve">Lietuvos muitinei </w:t>
      </w:r>
      <w:r w:rsidRPr="005D350F">
        <w:rPr>
          <w:rFonts w:cs="Times New Roman"/>
          <w:noProof/>
          <w:szCs w:val="24"/>
        </w:rPr>
        <w:t xml:space="preserve">pateiktas muitinės deklaracijas, </w:t>
      </w:r>
      <w:r w:rsidR="00AF13C8" w:rsidRPr="005D350F">
        <w:rPr>
          <w:rFonts w:cs="Times New Roman"/>
          <w:noProof/>
          <w:szCs w:val="24"/>
        </w:rPr>
        <w:t>bet atsižvelgsi</w:t>
      </w:r>
      <w:r w:rsidR="00617632" w:rsidRPr="005D350F">
        <w:rPr>
          <w:rFonts w:cs="Times New Roman"/>
          <w:noProof/>
          <w:szCs w:val="24"/>
        </w:rPr>
        <w:t>me ir į importuojamų prekių bru</w:t>
      </w:r>
      <w:r w:rsidR="00AF13C8" w:rsidRPr="005D350F">
        <w:rPr>
          <w:rFonts w:cs="Times New Roman"/>
          <w:noProof/>
          <w:szCs w:val="24"/>
        </w:rPr>
        <w:t xml:space="preserve">to masę bei jų statistinę vertę, tai </w:t>
      </w:r>
    </w:p>
    <w:p w:rsidR="00FF68D6" w:rsidRPr="005D350F" w:rsidRDefault="00FF68D6" w:rsidP="00FF68D6">
      <w:pPr>
        <w:spacing w:after="0" w:line="360" w:lineRule="auto"/>
        <w:jc w:val="both"/>
        <w:rPr>
          <w:rFonts w:cs="Times New Roman"/>
          <w:noProof/>
          <w:szCs w:val="24"/>
        </w:rPr>
      </w:pPr>
      <w:r w:rsidRPr="005D350F">
        <w:rPr>
          <w:rFonts w:cs="Times New Roman"/>
          <w:noProof/>
          <w:szCs w:val="24"/>
          <w:lang w:eastAsia="lt-LT"/>
        </w:rPr>
        <w:lastRenderedPageBreak/>
        <w:drawing>
          <wp:inline distT="0" distB="0" distL="0" distR="0">
            <wp:extent cx="6315075" cy="2333625"/>
            <wp:effectExtent l="19050" t="0" r="9525" b="0"/>
            <wp:docPr id="5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FF68D6" w:rsidRPr="005D350F" w:rsidRDefault="00FF68D6" w:rsidP="00FF68D6">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FF68D6" w:rsidRPr="005D350F" w:rsidRDefault="00FF68D6" w:rsidP="00FF68D6">
      <w:pPr>
        <w:spacing w:after="0" w:line="360" w:lineRule="auto"/>
        <w:jc w:val="center"/>
        <w:rPr>
          <w:rFonts w:cs="Times New Roman"/>
          <w:b/>
          <w:noProof/>
          <w:szCs w:val="24"/>
        </w:rPr>
      </w:pPr>
      <w:r w:rsidRPr="005D350F">
        <w:rPr>
          <w:rFonts w:cs="Times New Roman"/>
          <w:b/>
          <w:noProof/>
          <w:szCs w:val="24"/>
        </w:rPr>
        <w:t>2</w:t>
      </w:r>
      <w:r w:rsidR="00C262F8" w:rsidRPr="005D350F">
        <w:rPr>
          <w:rFonts w:cs="Times New Roman"/>
          <w:b/>
          <w:noProof/>
          <w:szCs w:val="24"/>
        </w:rPr>
        <w:t>6</w:t>
      </w:r>
      <w:r w:rsidRPr="005D350F">
        <w:rPr>
          <w:rFonts w:cs="Times New Roman"/>
          <w:b/>
          <w:noProof/>
          <w:szCs w:val="24"/>
        </w:rPr>
        <w:t xml:space="preserve"> pav. Importas į Lietuvą pagal bruto masę 2006-2011 m. (tūkst. tonų)</w:t>
      </w:r>
    </w:p>
    <w:p w:rsidR="00FF68D6" w:rsidRPr="005D350F" w:rsidRDefault="00FF68D6" w:rsidP="00FF68D6">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305550" cy="1628775"/>
            <wp:effectExtent l="0" t="0" r="19050" b="9525"/>
            <wp:docPr id="5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FF68D6" w:rsidRPr="005D350F" w:rsidRDefault="00FF68D6" w:rsidP="00FF68D6">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AF13C8" w:rsidRPr="005D350F" w:rsidRDefault="00AF13C8" w:rsidP="00AF13C8">
      <w:pPr>
        <w:spacing w:after="0" w:line="360" w:lineRule="auto"/>
        <w:jc w:val="center"/>
        <w:rPr>
          <w:rFonts w:cs="Times New Roman"/>
          <w:b/>
          <w:noProof/>
          <w:szCs w:val="24"/>
        </w:rPr>
      </w:pPr>
      <w:r w:rsidRPr="005D350F">
        <w:rPr>
          <w:rFonts w:cs="Times New Roman"/>
          <w:b/>
          <w:noProof/>
          <w:szCs w:val="24"/>
        </w:rPr>
        <w:t>2</w:t>
      </w:r>
      <w:r w:rsidR="00C262F8" w:rsidRPr="005D350F">
        <w:rPr>
          <w:rFonts w:cs="Times New Roman"/>
          <w:b/>
          <w:noProof/>
          <w:szCs w:val="24"/>
        </w:rPr>
        <w:t>7</w:t>
      </w:r>
      <w:r w:rsidRPr="005D350F">
        <w:rPr>
          <w:rFonts w:cs="Times New Roman"/>
          <w:b/>
          <w:noProof/>
          <w:szCs w:val="24"/>
        </w:rPr>
        <w:t xml:space="preserve"> pav. Muitinės tarpininkų importo į Lietuvą dalis 2006-2011 m. </w:t>
      </w:r>
      <w:r w:rsidR="000E1210" w:rsidRPr="005D350F">
        <w:rPr>
          <w:rFonts w:cs="Times New Roman"/>
          <w:b/>
          <w:noProof/>
          <w:szCs w:val="24"/>
        </w:rPr>
        <w:t>pagal brut</w:t>
      </w:r>
      <w:r w:rsidR="00721364" w:rsidRPr="005D350F">
        <w:rPr>
          <w:rFonts w:cs="Times New Roman"/>
          <w:b/>
          <w:noProof/>
          <w:szCs w:val="24"/>
        </w:rPr>
        <w:t xml:space="preserve">o masę </w:t>
      </w:r>
      <w:r w:rsidRPr="005D350F">
        <w:rPr>
          <w:rFonts w:cs="Times New Roman"/>
          <w:b/>
          <w:noProof/>
          <w:szCs w:val="24"/>
        </w:rPr>
        <w:t>(proc.)</w:t>
      </w:r>
    </w:p>
    <w:p w:rsidR="00AF13C8" w:rsidRPr="005D350F" w:rsidRDefault="00AF13C8" w:rsidP="007272F3">
      <w:pPr>
        <w:spacing w:after="0" w:line="360" w:lineRule="auto"/>
        <w:jc w:val="both"/>
        <w:rPr>
          <w:rFonts w:cs="Times New Roman"/>
          <w:b/>
          <w:noProof/>
          <w:szCs w:val="24"/>
        </w:rPr>
      </w:pPr>
      <w:r w:rsidRPr="005D350F">
        <w:rPr>
          <w:rFonts w:cs="Times New Roman"/>
          <w:noProof/>
          <w:szCs w:val="24"/>
        </w:rPr>
        <w:t>pamatysime (žr. 2</w:t>
      </w:r>
      <w:r w:rsidR="00A63708" w:rsidRPr="005D350F">
        <w:rPr>
          <w:rFonts w:cs="Times New Roman"/>
          <w:noProof/>
          <w:szCs w:val="24"/>
        </w:rPr>
        <w:t>6</w:t>
      </w:r>
      <w:r w:rsidRPr="005D350F">
        <w:rPr>
          <w:rFonts w:cs="Times New Roman"/>
          <w:noProof/>
          <w:szCs w:val="24"/>
        </w:rPr>
        <w:t>-2</w:t>
      </w:r>
      <w:r w:rsidR="00A63708" w:rsidRPr="005D350F">
        <w:rPr>
          <w:rFonts w:cs="Times New Roman"/>
          <w:noProof/>
          <w:szCs w:val="24"/>
        </w:rPr>
        <w:t>8</w:t>
      </w:r>
      <w:r w:rsidRPr="005D350F">
        <w:rPr>
          <w:rFonts w:cs="Times New Roman"/>
          <w:noProof/>
          <w:szCs w:val="24"/>
        </w:rPr>
        <w:t xml:space="preserve"> pav.), kad muitinės tarpininkų forminama importuojamų prekių dalis pagal svorį </w:t>
      </w:r>
      <w:r w:rsidR="00C432E4" w:rsidRPr="005D350F">
        <w:rPr>
          <w:rFonts w:cs="Times New Roman"/>
          <w:noProof/>
          <w:szCs w:val="24"/>
        </w:rPr>
        <w:t>ir vertę</w:t>
      </w:r>
      <w:r w:rsidR="007272F3" w:rsidRPr="005D350F">
        <w:rPr>
          <w:rFonts w:cs="Times New Roman"/>
          <w:noProof/>
          <w:szCs w:val="24"/>
        </w:rPr>
        <w:t xml:space="preserve"> s</w:t>
      </w:r>
      <w:r w:rsidRPr="005D350F">
        <w:rPr>
          <w:rFonts w:cs="Times New Roman"/>
          <w:noProof/>
          <w:szCs w:val="24"/>
        </w:rPr>
        <w:t xml:space="preserve">vyruoja </w:t>
      </w:r>
      <w:r w:rsidR="00563BF2" w:rsidRPr="005D350F">
        <w:rPr>
          <w:rFonts w:cs="Times New Roman"/>
          <w:noProof/>
          <w:szCs w:val="24"/>
        </w:rPr>
        <w:t xml:space="preserve">apie 67 – </w:t>
      </w:r>
      <w:r w:rsidR="007272F3" w:rsidRPr="005D350F">
        <w:rPr>
          <w:rFonts w:cs="Times New Roman"/>
          <w:noProof/>
          <w:szCs w:val="24"/>
        </w:rPr>
        <w:t>68 proc. Tai beveik 10 proc. daugiau, nei vertinant pagal pateikt</w:t>
      </w:r>
      <w:r w:rsidR="00A63708" w:rsidRPr="005D350F">
        <w:rPr>
          <w:rFonts w:cs="Times New Roman"/>
          <w:noProof/>
          <w:szCs w:val="24"/>
        </w:rPr>
        <w:t>ų</w:t>
      </w:r>
      <w:r w:rsidR="007272F3" w:rsidRPr="005D350F">
        <w:rPr>
          <w:rFonts w:cs="Times New Roman"/>
          <w:noProof/>
          <w:szCs w:val="24"/>
        </w:rPr>
        <w:t xml:space="preserve"> muitinės deklaracij</w:t>
      </w:r>
      <w:r w:rsidR="00A63708" w:rsidRPr="005D350F">
        <w:rPr>
          <w:rFonts w:cs="Times New Roman"/>
          <w:noProof/>
          <w:szCs w:val="24"/>
        </w:rPr>
        <w:t>ų skaičių</w:t>
      </w:r>
      <w:r w:rsidR="007272F3" w:rsidRPr="005D350F">
        <w:rPr>
          <w:rFonts w:cs="Times New Roman"/>
          <w:noProof/>
          <w:szCs w:val="24"/>
        </w:rPr>
        <w:t>.</w:t>
      </w:r>
    </w:p>
    <w:p w:rsidR="00FF68D6" w:rsidRPr="005D350F" w:rsidRDefault="00FF68D6" w:rsidP="00FF68D6">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267450" cy="2105025"/>
            <wp:effectExtent l="19050" t="0" r="19050" b="0"/>
            <wp:docPr id="5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FF68D6" w:rsidRPr="005D350F" w:rsidRDefault="00FF68D6" w:rsidP="00FF68D6">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780B2A" w:rsidRPr="005D350F" w:rsidRDefault="00780B2A" w:rsidP="00780B2A">
      <w:pPr>
        <w:spacing w:after="0" w:line="360" w:lineRule="auto"/>
        <w:jc w:val="center"/>
        <w:rPr>
          <w:rFonts w:cs="Times New Roman"/>
          <w:b/>
          <w:noProof/>
          <w:szCs w:val="24"/>
        </w:rPr>
      </w:pPr>
      <w:r w:rsidRPr="005D350F">
        <w:rPr>
          <w:rFonts w:cs="Times New Roman"/>
          <w:b/>
          <w:noProof/>
          <w:szCs w:val="24"/>
        </w:rPr>
        <w:t>2</w:t>
      </w:r>
      <w:r w:rsidR="00A63708" w:rsidRPr="005D350F">
        <w:rPr>
          <w:rFonts w:cs="Times New Roman"/>
          <w:b/>
          <w:noProof/>
          <w:szCs w:val="24"/>
        </w:rPr>
        <w:t>8</w:t>
      </w:r>
      <w:r w:rsidRPr="005D350F">
        <w:rPr>
          <w:rFonts w:cs="Times New Roman"/>
          <w:b/>
          <w:noProof/>
          <w:szCs w:val="24"/>
        </w:rPr>
        <w:t xml:space="preserve"> pav. Importas į Lietuvą pagal vertę 2006-2011 m. </w:t>
      </w:r>
      <w:r w:rsidRPr="00035897">
        <w:rPr>
          <w:rFonts w:cs="Times New Roman"/>
          <w:b/>
          <w:noProof/>
          <w:szCs w:val="24"/>
        </w:rPr>
        <w:t xml:space="preserve">(mlrd. </w:t>
      </w:r>
      <w:r w:rsidR="006D7296">
        <w:rPr>
          <w:rFonts w:cs="Times New Roman"/>
          <w:b/>
          <w:noProof/>
          <w:szCs w:val="24"/>
        </w:rPr>
        <w:t>Lt</w:t>
      </w:r>
      <w:r w:rsidR="00035897">
        <w:rPr>
          <w:rFonts w:cs="Times New Roman"/>
          <w:b/>
          <w:noProof/>
          <w:szCs w:val="24"/>
        </w:rPr>
        <w:t>)</w:t>
      </w:r>
    </w:p>
    <w:p w:rsidR="00780B2A" w:rsidRPr="005D350F" w:rsidRDefault="00780B2A" w:rsidP="00780B2A">
      <w:pPr>
        <w:spacing w:after="0" w:line="360" w:lineRule="auto"/>
        <w:ind w:firstLine="567"/>
        <w:jc w:val="both"/>
        <w:rPr>
          <w:rFonts w:cs="Times New Roman"/>
          <w:noProof/>
          <w:szCs w:val="24"/>
        </w:rPr>
      </w:pPr>
      <w:r w:rsidRPr="005D350F">
        <w:rPr>
          <w:rFonts w:cs="Times New Roman"/>
          <w:noProof/>
          <w:szCs w:val="24"/>
        </w:rPr>
        <w:t>Tai įvertinus, koeficiento, atspindinčio poreikį muitinės formalumų atlikimo paslaugoms TLK importo etape, reikšmę reiktų padidinti bent 5 punktais.</w:t>
      </w:r>
    </w:p>
    <w:p w:rsidR="00780B2A" w:rsidRPr="005D350F" w:rsidRDefault="00780B2A" w:rsidP="00780B2A">
      <w:pPr>
        <w:spacing w:after="0" w:line="360" w:lineRule="auto"/>
        <w:ind w:firstLine="567"/>
        <w:jc w:val="both"/>
        <w:rPr>
          <w:rFonts w:cs="Times New Roman"/>
          <w:noProof/>
          <w:szCs w:val="24"/>
        </w:rPr>
      </w:pPr>
      <w:r w:rsidRPr="005D350F">
        <w:rPr>
          <w:rFonts w:cs="Times New Roman"/>
          <w:noProof/>
          <w:szCs w:val="24"/>
        </w:rPr>
        <w:lastRenderedPageBreak/>
        <w:t>Po agreguotais rodikliai</w:t>
      </w:r>
      <w:r w:rsidR="00594BD7" w:rsidRPr="005D350F">
        <w:rPr>
          <w:rFonts w:cs="Times New Roman"/>
          <w:noProof/>
          <w:szCs w:val="24"/>
        </w:rPr>
        <w:t>s</w:t>
      </w:r>
      <w:r w:rsidRPr="005D350F">
        <w:rPr>
          <w:rFonts w:cs="Times New Roman"/>
          <w:noProof/>
          <w:szCs w:val="24"/>
        </w:rPr>
        <w:t xml:space="preserve"> „pasislepia“ kai kuri importo formalumų specifika. Atskiri Lietuvos ūkio subjektai (AB „ORLEN Lietuva“, AB „Lietuvos energija“, AB „Lietuvos dujos“, AB „Klaipėdos nafta“, AB „Lietuvos geležinkeliai“ ir kt.) patys deklaruoja importuojamas prekes, ir šie kroviniai pagal svorį ir vertę dešimtimis, o kartais ir šimtais kartų didesni, nei įprastai į Lietuvą importuojamos prekių siuntos.</w:t>
      </w:r>
    </w:p>
    <w:p w:rsidR="00FF68D6" w:rsidRPr="005D350F" w:rsidRDefault="00FF68D6" w:rsidP="00FF68D6">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296025" cy="1438275"/>
            <wp:effectExtent l="19050" t="0" r="9525" b="0"/>
            <wp:docPr id="5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FF68D6" w:rsidRPr="005D350F" w:rsidRDefault="00FF68D6" w:rsidP="00FF68D6">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FF68D6" w:rsidRPr="005D350F" w:rsidRDefault="00FF68D6" w:rsidP="00FF68D6">
      <w:pPr>
        <w:spacing w:after="0" w:line="360" w:lineRule="auto"/>
        <w:jc w:val="center"/>
        <w:rPr>
          <w:rFonts w:cs="Times New Roman"/>
          <w:b/>
          <w:noProof/>
          <w:szCs w:val="24"/>
        </w:rPr>
      </w:pPr>
      <w:r w:rsidRPr="005D350F">
        <w:rPr>
          <w:rFonts w:cs="Times New Roman"/>
          <w:b/>
          <w:noProof/>
          <w:szCs w:val="24"/>
        </w:rPr>
        <w:t>2</w:t>
      </w:r>
      <w:r w:rsidR="00A63708" w:rsidRPr="005D350F">
        <w:rPr>
          <w:rFonts w:cs="Times New Roman"/>
          <w:b/>
          <w:noProof/>
          <w:szCs w:val="24"/>
        </w:rPr>
        <w:t>9</w:t>
      </w:r>
      <w:r w:rsidRPr="005D350F">
        <w:rPr>
          <w:rFonts w:cs="Times New Roman"/>
          <w:b/>
          <w:noProof/>
          <w:szCs w:val="24"/>
        </w:rPr>
        <w:t xml:space="preserve"> pav. Muitinės tarpininkų import</w:t>
      </w:r>
      <w:r w:rsidR="00A63708" w:rsidRPr="005D350F">
        <w:rPr>
          <w:rFonts w:cs="Times New Roman"/>
          <w:b/>
          <w:noProof/>
          <w:szCs w:val="24"/>
        </w:rPr>
        <w:t>o</w:t>
      </w:r>
      <w:r w:rsidRPr="005D350F">
        <w:rPr>
          <w:rFonts w:cs="Times New Roman"/>
          <w:b/>
          <w:noProof/>
          <w:szCs w:val="24"/>
        </w:rPr>
        <w:t xml:space="preserve"> į Lietuvą dalis 2006-2011 m. </w:t>
      </w:r>
      <w:r w:rsidR="00A63708" w:rsidRPr="005D350F">
        <w:rPr>
          <w:rFonts w:cs="Times New Roman"/>
          <w:b/>
          <w:noProof/>
          <w:szCs w:val="24"/>
        </w:rPr>
        <w:t xml:space="preserve">pagal vertę </w:t>
      </w:r>
      <w:r w:rsidRPr="005D350F">
        <w:rPr>
          <w:rFonts w:cs="Times New Roman"/>
          <w:b/>
          <w:noProof/>
          <w:szCs w:val="24"/>
        </w:rPr>
        <w:t>(proc.)</w:t>
      </w:r>
    </w:p>
    <w:p w:rsidR="00A63708" w:rsidRPr="005D350F" w:rsidRDefault="00A63708" w:rsidP="00780B2A">
      <w:pPr>
        <w:spacing w:after="0" w:line="360" w:lineRule="auto"/>
        <w:ind w:firstLine="567"/>
        <w:jc w:val="both"/>
        <w:rPr>
          <w:rFonts w:cs="Times New Roman"/>
          <w:noProof/>
          <w:szCs w:val="24"/>
        </w:rPr>
      </w:pPr>
      <w:r w:rsidRPr="005D350F">
        <w:rPr>
          <w:rFonts w:cs="Times New Roman"/>
          <w:noProof/>
          <w:szCs w:val="24"/>
        </w:rPr>
        <w:t xml:space="preserve">TLK importo etape muitinės tarpininkai teikia papildomas paslaugas, </w:t>
      </w:r>
      <w:r w:rsidR="00642E74" w:rsidRPr="005D350F">
        <w:rPr>
          <w:rFonts w:cs="Times New Roman"/>
          <w:noProof/>
          <w:szCs w:val="24"/>
        </w:rPr>
        <w:t>susijusias su importo mokesčiais</w:t>
      </w:r>
      <w:r w:rsidR="00FD7A15">
        <w:rPr>
          <w:rFonts w:cs="Times New Roman"/>
          <w:noProof/>
          <w:szCs w:val="24"/>
        </w:rPr>
        <w:t xml:space="preserve"> ir skola</w:t>
      </w:r>
      <w:r w:rsidRPr="005D350F">
        <w:rPr>
          <w:rFonts w:cs="Times New Roman"/>
          <w:noProof/>
          <w:szCs w:val="24"/>
        </w:rPr>
        <w:t xml:space="preserve"> muitinei. Tai su rizika, o kai kada net su didele rizika, susijusios paslaugos.</w:t>
      </w:r>
    </w:p>
    <w:p w:rsidR="003C3B22" w:rsidRPr="005D350F" w:rsidRDefault="003C3B22" w:rsidP="003C3B22">
      <w:pPr>
        <w:spacing w:after="0" w:line="360" w:lineRule="auto"/>
        <w:ind w:firstLine="567"/>
        <w:jc w:val="both"/>
        <w:rPr>
          <w:rFonts w:cs="Times New Roman"/>
          <w:noProof/>
          <w:szCs w:val="24"/>
        </w:rPr>
      </w:pPr>
      <w:r w:rsidRPr="005D350F">
        <w:rPr>
          <w:rFonts w:cs="Times New Roman"/>
          <w:noProof/>
          <w:szCs w:val="24"/>
        </w:rPr>
        <w:t>Importuojant prekes, reikia sumokėti muitą ir akcizą (jeigu jie nustatyti) ir pridėtinės vertės mokestį (PVM). Skirtingoms prekėms taikomi skirtingi muitų ir akcizų dydžiai, o muitų dydis taip pat priklauso nuo šalies, iš kurios tos prekės yra kilusios.</w:t>
      </w:r>
    </w:p>
    <w:p w:rsidR="001F7E1F" w:rsidRPr="005D350F" w:rsidRDefault="00A63708" w:rsidP="003C3B22">
      <w:pPr>
        <w:spacing w:after="0" w:line="360" w:lineRule="auto"/>
        <w:ind w:firstLine="567"/>
        <w:jc w:val="both"/>
        <w:rPr>
          <w:rFonts w:cs="Times New Roman"/>
          <w:noProof/>
          <w:szCs w:val="24"/>
        </w:rPr>
      </w:pPr>
      <w:r w:rsidRPr="005D350F">
        <w:rPr>
          <w:rFonts w:cs="Times New Roman"/>
          <w:noProof/>
          <w:szCs w:val="24"/>
        </w:rPr>
        <w:t>30</w:t>
      </w:r>
      <w:r w:rsidR="003C3B22" w:rsidRPr="005D350F">
        <w:rPr>
          <w:rFonts w:cs="Times New Roman"/>
          <w:noProof/>
          <w:szCs w:val="24"/>
        </w:rPr>
        <w:t xml:space="preserve"> ir 32</w:t>
      </w:r>
      <w:r w:rsidRPr="005D350F">
        <w:rPr>
          <w:rFonts w:cs="Times New Roman"/>
          <w:noProof/>
          <w:szCs w:val="24"/>
        </w:rPr>
        <w:t xml:space="preserve"> pav. pateikiami duomenys apie importo skolą prekėms, kurioms buvo įformintos </w:t>
      </w:r>
      <w:r w:rsidR="001F7E1F" w:rsidRPr="005D350F">
        <w:rPr>
          <w:rFonts w:cs="Times New Roman"/>
          <w:noProof/>
          <w:szCs w:val="24"/>
        </w:rPr>
        <w:t xml:space="preserve">importo </w:t>
      </w:r>
      <w:r w:rsidRPr="005D350F">
        <w:rPr>
          <w:rFonts w:cs="Times New Roman"/>
          <w:noProof/>
          <w:szCs w:val="24"/>
        </w:rPr>
        <w:t>deklaracijos</w:t>
      </w:r>
      <w:r w:rsidR="003C3B22" w:rsidRPr="005D350F">
        <w:rPr>
          <w:rFonts w:cs="Times New Roman"/>
          <w:noProof/>
          <w:szCs w:val="24"/>
        </w:rPr>
        <w:t xml:space="preserve">, ir jos sudėtines dalis - </w:t>
      </w:r>
      <w:r w:rsidR="001F7E1F" w:rsidRPr="005D350F">
        <w:rPr>
          <w:rFonts w:cs="Times New Roman"/>
          <w:noProof/>
          <w:szCs w:val="24"/>
        </w:rPr>
        <w:t>importo muitus, PVM ir akcizo mokesčius 2006–2011 m.</w:t>
      </w:r>
    </w:p>
    <w:p w:rsidR="001F7E1F" w:rsidRPr="005D350F" w:rsidRDefault="001F7E1F" w:rsidP="001F7E1F">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219825" cy="2505075"/>
            <wp:effectExtent l="0" t="0" r="9525" b="9525"/>
            <wp:docPr id="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1F7E1F" w:rsidRPr="005D350F" w:rsidRDefault="001F7E1F" w:rsidP="001F7E1F">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1F7E1F" w:rsidRPr="005D350F" w:rsidRDefault="00E57FCB" w:rsidP="001F7E1F">
      <w:pPr>
        <w:spacing w:after="0" w:line="360" w:lineRule="auto"/>
        <w:jc w:val="center"/>
        <w:rPr>
          <w:rFonts w:cs="Times New Roman"/>
          <w:b/>
          <w:noProof/>
          <w:szCs w:val="24"/>
        </w:rPr>
      </w:pPr>
      <w:r w:rsidRPr="005D350F">
        <w:rPr>
          <w:rFonts w:cs="Times New Roman"/>
          <w:b/>
          <w:noProof/>
          <w:szCs w:val="24"/>
        </w:rPr>
        <w:t>30</w:t>
      </w:r>
      <w:r w:rsidR="001F7E1F" w:rsidRPr="005D350F">
        <w:rPr>
          <w:rFonts w:cs="Times New Roman"/>
          <w:b/>
          <w:noProof/>
          <w:szCs w:val="24"/>
        </w:rPr>
        <w:t xml:space="preserve"> pav. </w:t>
      </w:r>
      <w:r w:rsidR="003C3B22" w:rsidRPr="005D350F">
        <w:rPr>
          <w:rFonts w:cs="Times New Roman"/>
          <w:b/>
          <w:noProof/>
          <w:szCs w:val="24"/>
        </w:rPr>
        <w:t xml:space="preserve">Importo </w:t>
      </w:r>
      <w:r w:rsidR="00767E63" w:rsidRPr="005D350F">
        <w:rPr>
          <w:rFonts w:cs="Times New Roman"/>
          <w:b/>
          <w:noProof/>
          <w:szCs w:val="24"/>
        </w:rPr>
        <w:t xml:space="preserve">mokesčių suma 2006 – </w:t>
      </w:r>
      <w:r w:rsidR="001F7E1F" w:rsidRPr="005D350F">
        <w:rPr>
          <w:rFonts w:cs="Times New Roman"/>
          <w:b/>
          <w:noProof/>
          <w:szCs w:val="24"/>
        </w:rPr>
        <w:t>2011 m. (mldr. Lt)</w:t>
      </w:r>
    </w:p>
    <w:p w:rsidR="003C3B22" w:rsidRPr="005D350F" w:rsidRDefault="001F7E1F" w:rsidP="003C3B22">
      <w:pPr>
        <w:spacing w:after="0" w:line="360" w:lineRule="auto"/>
        <w:ind w:firstLine="567"/>
        <w:jc w:val="both"/>
        <w:rPr>
          <w:rFonts w:cs="Times New Roman"/>
          <w:noProof/>
          <w:szCs w:val="24"/>
        </w:rPr>
      </w:pPr>
      <w:r w:rsidRPr="005D350F">
        <w:rPr>
          <w:rFonts w:cs="Times New Roman"/>
          <w:noProof/>
          <w:szCs w:val="24"/>
        </w:rPr>
        <w:t xml:space="preserve">Iš pateiktų duomenų matome, </w:t>
      </w:r>
      <w:r w:rsidR="003C3B22" w:rsidRPr="005D350F">
        <w:rPr>
          <w:rFonts w:cs="Times New Roman"/>
          <w:noProof/>
          <w:szCs w:val="24"/>
        </w:rPr>
        <w:t xml:space="preserve">kad </w:t>
      </w:r>
      <w:r w:rsidRPr="005D350F">
        <w:rPr>
          <w:rFonts w:cs="Times New Roman"/>
          <w:noProof/>
          <w:szCs w:val="24"/>
        </w:rPr>
        <w:t xml:space="preserve">2006–2011 m. daugiausia importo mokesčių </w:t>
      </w:r>
      <w:r w:rsidR="003C3B22" w:rsidRPr="005D350F">
        <w:rPr>
          <w:rFonts w:cs="Times New Roman"/>
          <w:noProof/>
          <w:szCs w:val="24"/>
        </w:rPr>
        <w:t xml:space="preserve">buvo </w:t>
      </w:r>
      <w:r w:rsidRPr="005D350F">
        <w:rPr>
          <w:rFonts w:cs="Times New Roman"/>
          <w:noProof/>
          <w:szCs w:val="24"/>
        </w:rPr>
        <w:t xml:space="preserve">surinkta 2011 m., </w:t>
      </w:r>
      <w:r w:rsidR="003C3B22" w:rsidRPr="005D350F">
        <w:rPr>
          <w:rFonts w:cs="Times New Roman"/>
          <w:noProof/>
          <w:szCs w:val="24"/>
        </w:rPr>
        <w:t xml:space="preserve">o surinkta suma, kuri </w:t>
      </w:r>
      <w:r w:rsidRPr="005D350F">
        <w:rPr>
          <w:rFonts w:cs="Times New Roman"/>
          <w:noProof/>
          <w:szCs w:val="24"/>
        </w:rPr>
        <w:t xml:space="preserve">siekė 7,77 mlrd. </w:t>
      </w:r>
      <w:r w:rsidR="003C3B22" w:rsidRPr="005D350F">
        <w:rPr>
          <w:rFonts w:cs="Times New Roman"/>
          <w:noProof/>
          <w:szCs w:val="24"/>
        </w:rPr>
        <w:t>l</w:t>
      </w:r>
      <w:r w:rsidRPr="005D350F">
        <w:rPr>
          <w:rFonts w:cs="Times New Roman"/>
          <w:noProof/>
          <w:szCs w:val="24"/>
        </w:rPr>
        <w:t>itų</w:t>
      </w:r>
      <w:r w:rsidR="003C3B22" w:rsidRPr="005D350F">
        <w:rPr>
          <w:rFonts w:cs="Times New Roman"/>
          <w:noProof/>
          <w:szCs w:val="24"/>
        </w:rPr>
        <w:t>, ženkliai viršija net ikikrizinius metus.</w:t>
      </w:r>
    </w:p>
    <w:p w:rsidR="00463701" w:rsidRPr="005D350F" w:rsidRDefault="003C3B22" w:rsidP="003C3B22">
      <w:pPr>
        <w:spacing w:after="0" w:line="360" w:lineRule="auto"/>
        <w:ind w:firstLine="567"/>
        <w:jc w:val="both"/>
        <w:rPr>
          <w:rFonts w:cs="Times New Roman"/>
          <w:noProof/>
          <w:szCs w:val="24"/>
        </w:rPr>
      </w:pPr>
      <w:r w:rsidRPr="005D350F">
        <w:rPr>
          <w:rFonts w:cs="Times New Roman"/>
          <w:noProof/>
          <w:szCs w:val="24"/>
        </w:rPr>
        <w:lastRenderedPageBreak/>
        <w:t xml:space="preserve">Nežiūrint </w:t>
      </w:r>
      <w:r w:rsidR="00463701" w:rsidRPr="005D350F">
        <w:rPr>
          <w:rFonts w:cs="Times New Roman"/>
          <w:noProof/>
          <w:szCs w:val="24"/>
        </w:rPr>
        <w:t xml:space="preserve">didelės </w:t>
      </w:r>
      <w:r w:rsidRPr="005D350F">
        <w:rPr>
          <w:rFonts w:cs="Times New Roman"/>
          <w:noProof/>
          <w:szCs w:val="24"/>
        </w:rPr>
        <w:t>rizikos, m</w:t>
      </w:r>
      <w:r w:rsidR="00463701" w:rsidRPr="005D350F">
        <w:rPr>
          <w:rFonts w:cs="Times New Roman"/>
          <w:noProof/>
          <w:szCs w:val="24"/>
        </w:rPr>
        <w:t>u</w:t>
      </w:r>
      <w:r w:rsidR="001F7E1F" w:rsidRPr="005D350F">
        <w:rPr>
          <w:rFonts w:cs="Times New Roman"/>
          <w:noProof/>
          <w:szCs w:val="24"/>
        </w:rPr>
        <w:t>itinės tarpinink</w:t>
      </w:r>
      <w:r w:rsidRPr="005D350F">
        <w:rPr>
          <w:rFonts w:cs="Times New Roman"/>
          <w:noProof/>
          <w:szCs w:val="24"/>
        </w:rPr>
        <w:t xml:space="preserve">ai pateikia </w:t>
      </w:r>
      <w:r w:rsidR="00463701" w:rsidRPr="005D350F">
        <w:rPr>
          <w:rFonts w:cs="Times New Roman"/>
          <w:noProof/>
          <w:szCs w:val="24"/>
        </w:rPr>
        <w:t>į</w:t>
      </w:r>
      <w:r w:rsidRPr="005D350F">
        <w:rPr>
          <w:rFonts w:cs="Times New Roman"/>
          <w:noProof/>
          <w:szCs w:val="24"/>
        </w:rPr>
        <w:t>forminimui muitinės deklaracijas, kurios</w:t>
      </w:r>
      <w:r w:rsidR="00463701" w:rsidRPr="005D350F">
        <w:rPr>
          <w:rFonts w:cs="Times New Roman"/>
          <w:noProof/>
          <w:szCs w:val="24"/>
        </w:rPr>
        <w:t>e</w:t>
      </w:r>
      <w:r w:rsidRPr="005D350F">
        <w:rPr>
          <w:rFonts w:cs="Times New Roman"/>
          <w:noProof/>
          <w:szCs w:val="24"/>
        </w:rPr>
        <w:t xml:space="preserve"> priskaičiuojama apie 70 </w:t>
      </w:r>
      <w:r w:rsidR="00463701" w:rsidRPr="005D350F">
        <w:rPr>
          <w:rFonts w:cs="Times New Roman"/>
          <w:noProof/>
          <w:szCs w:val="24"/>
        </w:rPr>
        <w:t xml:space="preserve">proc. </w:t>
      </w:r>
      <w:r w:rsidRPr="005D350F">
        <w:rPr>
          <w:rFonts w:cs="Times New Roman"/>
          <w:noProof/>
          <w:szCs w:val="24"/>
        </w:rPr>
        <w:t xml:space="preserve">visos </w:t>
      </w:r>
      <w:r w:rsidR="00463701" w:rsidRPr="005D350F">
        <w:rPr>
          <w:rFonts w:cs="Times New Roman"/>
          <w:noProof/>
          <w:szCs w:val="24"/>
        </w:rPr>
        <w:t>importo s</w:t>
      </w:r>
      <w:r w:rsidRPr="005D350F">
        <w:rPr>
          <w:rFonts w:cs="Times New Roman"/>
          <w:noProof/>
          <w:szCs w:val="24"/>
        </w:rPr>
        <w:t>kolos muitinei</w:t>
      </w:r>
      <w:r w:rsidR="00463701" w:rsidRPr="005D350F">
        <w:rPr>
          <w:rFonts w:cs="Times New Roman"/>
          <w:noProof/>
          <w:szCs w:val="24"/>
        </w:rPr>
        <w:t xml:space="preserve"> (žr. 31 pav.). Tai liudija, kad muitinės tarpininkų paslaugomis naudojamasi būtent tada, kai prekėms yra nustatyti dideli importo mokesčiai.</w:t>
      </w:r>
    </w:p>
    <w:p w:rsidR="001F7E1F" w:rsidRPr="005D350F" w:rsidRDefault="001F7E1F" w:rsidP="001F7E1F">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286500" cy="1885950"/>
            <wp:effectExtent l="0" t="0" r="19050" b="19050"/>
            <wp:docPr id="2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1F7E1F" w:rsidRPr="005D350F" w:rsidRDefault="001F7E1F" w:rsidP="001F7E1F">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1F7E1F" w:rsidRPr="005D350F" w:rsidRDefault="00E57FCB" w:rsidP="001F7E1F">
      <w:pPr>
        <w:spacing w:after="0" w:line="360" w:lineRule="auto"/>
        <w:ind w:firstLine="360"/>
        <w:jc w:val="center"/>
        <w:rPr>
          <w:rFonts w:cs="Times New Roman"/>
          <w:b/>
          <w:noProof/>
          <w:szCs w:val="24"/>
        </w:rPr>
      </w:pPr>
      <w:r w:rsidRPr="005D350F">
        <w:rPr>
          <w:rFonts w:cs="Times New Roman"/>
          <w:b/>
          <w:noProof/>
          <w:szCs w:val="24"/>
        </w:rPr>
        <w:t xml:space="preserve">31 </w:t>
      </w:r>
      <w:r w:rsidR="001F7E1F" w:rsidRPr="005D350F">
        <w:rPr>
          <w:rFonts w:cs="Times New Roman"/>
          <w:b/>
          <w:noProof/>
          <w:szCs w:val="24"/>
        </w:rPr>
        <w:t>pav. Muitinės tarpininkų sumokėtų visų importo mokesčių dalis 2006 – 2011 m. (proc.)</w:t>
      </w:r>
    </w:p>
    <w:p w:rsidR="0061139F" w:rsidRPr="005D350F" w:rsidRDefault="00463701" w:rsidP="0061139F">
      <w:pPr>
        <w:spacing w:after="0" w:line="360" w:lineRule="auto"/>
        <w:ind w:firstLine="567"/>
        <w:jc w:val="both"/>
        <w:rPr>
          <w:rFonts w:cs="Times New Roman"/>
          <w:noProof/>
          <w:szCs w:val="24"/>
        </w:rPr>
      </w:pPr>
      <w:r w:rsidRPr="005D350F">
        <w:rPr>
          <w:rFonts w:cs="Times New Roman"/>
          <w:noProof/>
          <w:szCs w:val="24"/>
        </w:rPr>
        <w:t>Didžiają importo mokesčių dalį (</w:t>
      </w:r>
      <w:r w:rsidR="0061139F" w:rsidRPr="005D350F">
        <w:rPr>
          <w:rFonts w:cs="Times New Roman"/>
          <w:noProof/>
          <w:szCs w:val="24"/>
        </w:rPr>
        <w:t>apie 85 proc</w:t>
      </w:r>
      <w:r w:rsidR="00C7537B">
        <w:rPr>
          <w:rFonts w:cs="Times New Roman"/>
          <w:noProof/>
          <w:szCs w:val="24"/>
        </w:rPr>
        <w:t>.</w:t>
      </w:r>
      <w:r w:rsidR="0061139F" w:rsidRPr="005D350F">
        <w:rPr>
          <w:rFonts w:cs="Times New Roman"/>
          <w:noProof/>
          <w:szCs w:val="24"/>
        </w:rPr>
        <w:t>) sudaro PVM (žr. 32-33), o mažiausią – muitas. Iki 2008 m. importo muito buvo surenkama daugiau, nei akcizo, o pastaraisiais metais akcizo surenkama kur kas daugiau, ne</w:t>
      </w:r>
      <w:r w:rsidR="00307BDC" w:rsidRPr="005D350F">
        <w:rPr>
          <w:rFonts w:cs="Times New Roman"/>
          <w:noProof/>
          <w:szCs w:val="24"/>
        </w:rPr>
        <w:t>i muito, ir ši tendencija, matyt</w:t>
      </w:r>
      <w:r w:rsidR="0061139F" w:rsidRPr="005D350F">
        <w:rPr>
          <w:rFonts w:cs="Times New Roman"/>
          <w:noProof/>
          <w:szCs w:val="24"/>
        </w:rPr>
        <w:t>, išliks.</w:t>
      </w:r>
    </w:p>
    <w:p w:rsidR="00E57FCB" w:rsidRPr="005D350F" w:rsidRDefault="00613B9D" w:rsidP="00E57FCB">
      <w:pPr>
        <w:spacing w:after="0" w:line="360" w:lineRule="auto"/>
        <w:jc w:val="both"/>
        <w:rPr>
          <w:rFonts w:cs="Times New Roman"/>
          <w:noProof/>
          <w:szCs w:val="24"/>
        </w:rPr>
      </w:pPr>
      <w:r w:rsidRPr="005D350F">
        <w:rPr>
          <w:rFonts w:cs="Times New Roman"/>
          <w:noProof/>
          <w:szCs w:val="24"/>
          <w:lang w:eastAsia="lt-LT"/>
        </w:rPr>
        <w:drawing>
          <wp:inline distT="0" distB="0" distL="0" distR="0">
            <wp:extent cx="6299835" cy="2514600"/>
            <wp:effectExtent l="19050" t="0" r="24765" b="0"/>
            <wp:docPr id="3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57FCB" w:rsidRPr="005D350F" w:rsidRDefault="00E57FCB" w:rsidP="00E57FCB">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r w:rsidR="00FC7CAF">
        <w:rPr>
          <w:rFonts w:cs="Times New Roman"/>
          <w:noProof/>
          <w:sz w:val="22"/>
        </w:rPr>
        <w:t>.</w:t>
      </w:r>
    </w:p>
    <w:p w:rsidR="00E57FCB" w:rsidRPr="005D350F" w:rsidRDefault="00E57FCB" w:rsidP="00E57FCB">
      <w:pPr>
        <w:spacing w:after="0" w:line="360" w:lineRule="auto"/>
        <w:jc w:val="center"/>
        <w:rPr>
          <w:rFonts w:cs="Times New Roman"/>
          <w:b/>
          <w:noProof/>
          <w:szCs w:val="24"/>
        </w:rPr>
      </w:pPr>
      <w:r w:rsidRPr="005D350F">
        <w:rPr>
          <w:rFonts w:cs="Times New Roman"/>
          <w:b/>
          <w:noProof/>
          <w:szCs w:val="24"/>
        </w:rPr>
        <w:t>32 pav. Sumokėti importo muitai, PVM ir</w:t>
      </w:r>
      <w:r w:rsidR="0074537F">
        <w:rPr>
          <w:rFonts w:cs="Times New Roman"/>
          <w:b/>
          <w:noProof/>
          <w:szCs w:val="24"/>
        </w:rPr>
        <w:t xml:space="preserve"> </w:t>
      </w:r>
      <w:r w:rsidRPr="005D350F">
        <w:rPr>
          <w:rFonts w:cs="Times New Roman"/>
          <w:b/>
          <w:noProof/>
          <w:szCs w:val="24"/>
        </w:rPr>
        <w:t>akciz</w:t>
      </w:r>
      <w:r w:rsidR="0061139F" w:rsidRPr="005D350F">
        <w:rPr>
          <w:rFonts w:cs="Times New Roman"/>
          <w:b/>
          <w:noProof/>
          <w:szCs w:val="24"/>
        </w:rPr>
        <w:t>ai</w:t>
      </w:r>
      <w:r w:rsidRPr="005D350F">
        <w:rPr>
          <w:rFonts w:cs="Times New Roman"/>
          <w:b/>
          <w:noProof/>
          <w:szCs w:val="24"/>
        </w:rPr>
        <w:t xml:space="preserve"> 2006–2011 m. (mln. Lt)</w:t>
      </w:r>
    </w:p>
    <w:p w:rsidR="00EC7F3C" w:rsidRPr="005D350F" w:rsidRDefault="00EC7F3C" w:rsidP="0061139F">
      <w:pPr>
        <w:spacing w:after="0" w:line="360" w:lineRule="auto"/>
        <w:ind w:firstLine="567"/>
        <w:jc w:val="both"/>
        <w:rPr>
          <w:rFonts w:cs="Times New Roman"/>
          <w:noProof/>
          <w:szCs w:val="24"/>
        </w:rPr>
      </w:pPr>
      <w:r w:rsidRPr="005D350F">
        <w:rPr>
          <w:rFonts w:cs="Times New Roman"/>
          <w:noProof/>
          <w:szCs w:val="24"/>
        </w:rPr>
        <w:t>Pateikti duomenys (žr. 33 pav.) rodo, kad muitinės tarpininkams pavedama tvarkyti muitinės formalumus prekėms, kurioms taikomas akcizas ir/ar muitas, t. y. rizikingiausioms importuojamoms prekėms. Nors akcizais apmokestinamas labai nedidelis prekių spektras, o muitai taikomi vis mažesniam prekių kiekiui, o ir pats muito tarifo dydis palaipsniui mažėja, muitinės tarpininkai apskaičiuojam ir užtikrinam beveik 2/3 visos importo muitinės skolos surinkimą. Būtent TLK importo etape teikiamos paslaugos parodo muitinės tarpininko instituto svarbą ir vietą šalyje.</w:t>
      </w:r>
    </w:p>
    <w:p w:rsidR="00E57FCB" w:rsidRPr="005D350F" w:rsidRDefault="00E57FCB" w:rsidP="00E57FCB">
      <w:pPr>
        <w:spacing w:after="0" w:line="360" w:lineRule="auto"/>
        <w:jc w:val="both"/>
        <w:rPr>
          <w:rFonts w:cs="Times New Roman"/>
          <w:noProof/>
          <w:szCs w:val="24"/>
        </w:rPr>
      </w:pPr>
      <w:r w:rsidRPr="005D350F">
        <w:rPr>
          <w:rFonts w:cs="Times New Roman"/>
          <w:noProof/>
          <w:szCs w:val="24"/>
          <w:lang w:eastAsia="lt-LT"/>
        </w:rPr>
        <w:lastRenderedPageBreak/>
        <w:drawing>
          <wp:inline distT="0" distB="0" distL="0" distR="0">
            <wp:extent cx="6362700" cy="2381250"/>
            <wp:effectExtent l="0" t="0" r="19050" b="19050"/>
            <wp:docPr id="3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E57FCB" w:rsidRPr="005D350F" w:rsidRDefault="00E57FCB" w:rsidP="00E57FCB">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r w:rsidR="005D0D8A">
        <w:rPr>
          <w:rFonts w:cs="Times New Roman"/>
          <w:noProof/>
          <w:sz w:val="22"/>
        </w:rPr>
        <w:t>.</w:t>
      </w:r>
    </w:p>
    <w:p w:rsidR="00E57FCB" w:rsidRPr="005D350F" w:rsidRDefault="00E57FCB" w:rsidP="00E57FCB">
      <w:pPr>
        <w:spacing w:after="0" w:line="360" w:lineRule="auto"/>
        <w:ind w:firstLine="360"/>
        <w:jc w:val="center"/>
        <w:rPr>
          <w:rFonts w:cs="Times New Roman"/>
          <w:b/>
          <w:noProof/>
          <w:szCs w:val="24"/>
        </w:rPr>
      </w:pPr>
      <w:r w:rsidRPr="005D350F">
        <w:rPr>
          <w:rFonts w:cs="Times New Roman"/>
          <w:b/>
          <w:noProof/>
          <w:szCs w:val="24"/>
        </w:rPr>
        <w:t xml:space="preserve">33 pav. Muitinės tarpininkų </w:t>
      </w:r>
      <w:r w:rsidR="00EC7F3C" w:rsidRPr="005D350F">
        <w:rPr>
          <w:rFonts w:cs="Times New Roman"/>
          <w:b/>
          <w:noProof/>
          <w:szCs w:val="24"/>
        </w:rPr>
        <w:t xml:space="preserve">apskaičiuojama importo skola </w:t>
      </w:r>
      <w:r w:rsidRPr="005D350F">
        <w:rPr>
          <w:rFonts w:cs="Times New Roman"/>
          <w:b/>
          <w:noProof/>
          <w:szCs w:val="24"/>
        </w:rPr>
        <w:t>2006 – 2011 m. (proc.)</w:t>
      </w:r>
    </w:p>
    <w:p w:rsidR="00780B2A" w:rsidRPr="005D350F" w:rsidRDefault="00780B2A" w:rsidP="00780B2A">
      <w:pPr>
        <w:spacing w:after="0" w:line="360" w:lineRule="auto"/>
        <w:ind w:firstLine="567"/>
        <w:jc w:val="both"/>
        <w:rPr>
          <w:rFonts w:cs="Times New Roman"/>
          <w:noProof/>
          <w:szCs w:val="24"/>
        </w:rPr>
      </w:pPr>
      <w:r w:rsidRPr="005D350F">
        <w:rPr>
          <w:rFonts w:cs="Times New Roman"/>
          <w:noProof/>
          <w:szCs w:val="24"/>
        </w:rPr>
        <w:t>Neretai importo muitinės formalumus realiai tvarko muitinės tarpininkai ar kiti ūkio subjektai, tačiau muitinės deklaracija pateikiama ne tarpininko, o importuotojo vardu, kas taip pat „paslepia“ realias muitinės tarpininkų teikiamas paslaugas TLK importo etape.</w:t>
      </w:r>
    </w:p>
    <w:p w:rsidR="00D00350" w:rsidRPr="005D350F" w:rsidRDefault="00780B2A" w:rsidP="007272F3">
      <w:pPr>
        <w:spacing w:after="0" w:line="360" w:lineRule="auto"/>
        <w:ind w:firstLine="567"/>
        <w:jc w:val="both"/>
        <w:rPr>
          <w:rFonts w:cs="Times New Roman"/>
          <w:noProof/>
          <w:szCs w:val="24"/>
        </w:rPr>
      </w:pPr>
      <w:r w:rsidRPr="005D350F">
        <w:rPr>
          <w:rFonts w:cs="Times New Roman"/>
          <w:noProof/>
          <w:szCs w:val="24"/>
        </w:rPr>
        <w:t xml:space="preserve">Apibendrinant galima daryti išvadą, jog poreikis muitinės formalumų atlikimo paslaugoms TLK </w:t>
      </w:r>
      <w:r w:rsidR="00D00350" w:rsidRPr="005D350F">
        <w:rPr>
          <w:rFonts w:cs="Times New Roman"/>
          <w:noProof/>
          <w:szCs w:val="24"/>
        </w:rPr>
        <w:t xml:space="preserve">importo etape gali būti vertinamas </w:t>
      </w:r>
      <w:r w:rsidRPr="005D350F">
        <w:rPr>
          <w:rFonts w:cs="Times New Roman"/>
          <w:noProof/>
          <w:szCs w:val="24"/>
        </w:rPr>
        <w:t>0,</w:t>
      </w:r>
      <w:r w:rsidR="005018E7" w:rsidRPr="005D350F">
        <w:rPr>
          <w:rFonts w:cs="Times New Roman"/>
          <w:noProof/>
          <w:szCs w:val="24"/>
        </w:rPr>
        <w:t>7–</w:t>
      </w:r>
      <w:r w:rsidR="00D00350" w:rsidRPr="005D350F">
        <w:rPr>
          <w:rFonts w:cs="Times New Roman"/>
          <w:noProof/>
          <w:szCs w:val="24"/>
        </w:rPr>
        <w:t>0,8, o bendrasis poreikis muitinės formalumų atlikim</w:t>
      </w:r>
      <w:r w:rsidR="00DD7CD4" w:rsidRPr="005D350F">
        <w:rPr>
          <w:rFonts w:cs="Times New Roman"/>
          <w:noProof/>
          <w:szCs w:val="24"/>
        </w:rPr>
        <w:t>o</w:t>
      </w:r>
      <w:r w:rsidR="00D00350" w:rsidRPr="005D350F">
        <w:rPr>
          <w:rFonts w:cs="Times New Roman"/>
          <w:noProof/>
          <w:szCs w:val="24"/>
        </w:rPr>
        <w:t xml:space="preserve"> paslaugoms Lietuvoje yra ne mažesnis, nei 0,8 proc</w:t>
      </w:r>
      <w:r w:rsidR="00DD7CD4" w:rsidRPr="005D350F">
        <w:rPr>
          <w:rFonts w:cs="Times New Roman"/>
          <w:noProof/>
          <w:szCs w:val="24"/>
        </w:rPr>
        <w:t>. Š</w:t>
      </w:r>
      <w:r w:rsidR="00D00350" w:rsidRPr="005D350F">
        <w:rPr>
          <w:rFonts w:cs="Times New Roman"/>
          <w:noProof/>
          <w:szCs w:val="24"/>
        </w:rPr>
        <w:t xml:space="preserve">iuo požiūriu Lietuva neišsiskiria nuo daugelio </w:t>
      </w:r>
      <w:r w:rsidR="00DD7CD4" w:rsidRPr="005D350F">
        <w:rPr>
          <w:rFonts w:cs="Times New Roman"/>
          <w:noProof/>
          <w:szCs w:val="24"/>
        </w:rPr>
        <w:t>E</w:t>
      </w:r>
      <w:r w:rsidR="00D00350" w:rsidRPr="005D350F">
        <w:rPr>
          <w:rFonts w:cs="Times New Roman"/>
          <w:noProof/>
          <w:szCs w:val="24"/>
        </w:rPr>
        <w:t>S šalių</w:t>
      </w:r>
      <w:r w:rsidR="00DD7CD4" w:rsidRPr="005D350F">
        <w:rPr>
          <w:rFonts w:cs="Times New Roman"/>
          <w:noProof/>
          <w:szCs w:val="24"/>
        </w:rPr>
        <w:t>.</w:t>
      </w:r>
    </w:p>
    <w:p w:rsidR="00A63708" w:rsidRPr="00BE796C" w:rsidRDefault="00A63708" w:rsidP="00BE796C">
      <w:pPr>
        <w:spacing w:after="0" w:line="360" w:lineRule="auto"/>
        <w:ind w:left="567"/>
        <w:rPr>
          <w:rFonts w:cs="Times New Roman"/>
          <w:noProof/>
          <w:szCs w:val="24"/>
        </w:rPr>
      </w:pPr>
    </w:p>
    <w:p w:rsidR="00E73277" w:rsidRPr="005D350F" w:rsidRDefault="00E73277" w:rsidP="00E73632">
      <w:pPr>
        <w:pStyle w:val="Heading2"/>
        <w:ind w:firstLine="567"/>
        <w:jc w:val="left"/>
        <w:rPr>
          <w:noProof/>
        </w:rPr>
      </w:pPr>
      <w:bookmarkStart w:id="12" w:name="_Toc321871952"/>
      <w:r w:rsidRPr="005D350F">
        <w:rPr>
          <w:noProof/>
        </w:rPr>
        <w:t>3.2. Muitinės tarpininkų veiklos pokyčiai, trukdžiai ir perspektyvos</w:t>
      </w:r>
      <w:bookmarkEnd w:id="12"/>
    </w:p>
    <w:p w:rsidR="00BE796C" w:rsidRPr="00BE796C" w:rsidRDefault="00BE796C" w:rsidP="00BE796C">
      <w:pPr>
        <w:spacing w:after="0" w:line="360" w:lineRule="auto"/>
        <w:ind w:firstLine="567"/>
        <w:jc w:val="both"/>
        <w:rPr>
          <w:rFonts w:cs="Times New Roman"/>
          <w:noProof/>
          <w:szCs w:val="24"/>
        </w:rPr>
      </w:pPr>
    </w:p>
    <w:p w:rsidR="00667DF8" w:rsidRDefault="00BE796C" w:rsidP="009331D2">
      <w:pPr>
        <w:spacing w:after="0" w:line="360" w:lineRule="auto"/>
        <w:ind w:firstLine="567"/>
        <w:jc w:val="both"/>
        <w:rPr>
          <w:rFonts w:cs="Times New Roman"/>
          <w:noProof/>
          <w:szCs w:val="24"/>
        </w:rPr>
      </w:pPr>
      <w:r>
        <w:rPr>
          <w:rFonts w:cs="Times New Roman"/>
          <w:noProof/>
          <w:szCs w:val="24"/>
        </w:rPr>
        <w:t xml:space="preserve">Lietuvos muitinei pateiktų deklaracijų įforminimas gali būti atliekamas nustačius joms vieną iš galimų kanalų: žalią, geltoną ar raudoną. </w:t>
      </w:r>
      <w:r w:rsidR="00667DF8" w:rsidRPr="00667DF8">
        <w:rPr>
          <w:rFonts w:cs="Times New Roman"/>
          <w:noProof/>
          <w:szCs w:val="24"/>
        </w:rPr>
        <w:t>Jei deklaracija atrenkama į raudoną kanalą, privalomas tiek krovinio patikrinimas, tiek deklaracijos ir lydinčiųjų dokumentų patikrinimas. Geltona</w:t>
      </w:r>
      <w:r w:rsidR="00667DF8">
        <w:rPr>
          <w:rFonts w:cs="Times New Roman"/>
          <w:noProof/>
          <w:szCs w:val="24"/>
        </w:rPr>
        <w:t>ja</w:t>
      </w:r>
      <w:r w:rsidR="00667DF8" w:rsidRPr="00667DF8">
        <w:rPr>
          <w:rFonts w:cs="Times New Roman"/>
          <w:noProof/>
          <w:szCs w:val="24"/>
        </w:rPr>
        <w:t xml:space="preserve">me kanale </w:t>
      </w:r>
    </w:p>
    <w:p w:rsidR="00BE796C" w:rsidRPr="005D350F" w:rsidRDefault="00BE796C" w:rsidP="00BE796C">
      <w:pPr>
        <w:rPr>
          <w:b/>
          <w:noProof/>
        </w:rPr>
      </w:pPr>
      <w:r w:rsidRPr="005D350F">
        <w:rPr>
          <w:b/>
          <w:noProof/>
          <w:lang w:eastAsia="lt-LT"/>
        </w:rPr>
        <w:drawing>
          <wp:inline distT="0" distB="0" distL="0" distR="0">
            <wp:extent cx="6305550" cy="2162175"/>
            <wp:effectExtent l="19050" t="0" r="19050" b="0"/>
            <wp:docPr id="5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BE796C" w:rsidRPr="005D350F" w:rsidRDefault="00BE796C" w:rsidP="00BE796C">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BE796C" w:rsidRDefault="00F67A0E" w:rsidP="00BE796C">
      <w:pPr>
        <w:jc w:val="center"/>
        <w:rPr>
          <w:b/>
          <w:noProof/>
        </w:rPr>
      </w:pPr>
      <w:r>
        <w:rPr>
          <w:b/>
          <w:noProof/>
        </w:rPr>
        <w:t>34</w:t>
      </w:r>
      <w:r w:rsidR="00BE796C" w:rsidRPr="005D350F">
        <w:rPr>
          <w:b/>
          <w:noProof/>
        </w:rPr>
        <w:t xml:space="preserve"> pav. </w:t>
      </w:r>
      <w:r>
        <w:rPr>
          <w:b/>
          <w:noProof/>
        </w:rPr>
        <w:t>E</w:t>
      </w:r>
      <w:r w:rsidR="00BE796C" w:rsidRPr="005D350F">
        <w:rPr>
          <w:b/>
          <w:noProof/>
        </w:rPr>
        <w:t>ksporto deklaracijų pasiskirstymas kanaluose 2006 – 2011</w:t>
      </w:r>
      <w:r>
        <w:rPr>
          <w:b/>
          <w:noProof/>
        </w:rPr>
        <w:t xml:space="preserve"> m. (tūkst. vnt.)</w:t>
      </w:r>
    </w:p>
    <w:p w:rsidR="00667DF8" w:rsidRDefault="00667DF8" w:rsidP="00667DF8">
      <w:pPr>
        <w:spacing w:after="0" w:line="360" w:lineRule="auto"/>
        <w:jc w:val="both"/>
        <w:rPr>
          <w:rFonts w:cs="Times New Roman"/>
          <w:noProof/>
          <w:szCs w:val="24"/>
        </w:rPr>
      </w:pPr>
      <w:r w:rsidRPr="00667DF8">
        <w:rPr>
          <w:rFonts w:cs="Times New Roman"/>
          <w:noProof/>
          <w:szCs w:val="24"/>
        </w:rPr>
        <w:lastRenderedPageBreak/>
        <w:t>apsiribo</w:t>
      </w:r>
      <w:r>
        <w:rPr>
          <w:rFonts w:cs="Times New Roman"/>
          <w:noProof/>
          <w:szCs w:val="24"/>
        </w:rPr>
        <w:t>jama</w:t>
      </w:r>
      <w:r w:rsidRPr="00667DF8">
        <w:rPr>
          <w:rFonts w:cs="Times New Roman"/>
          <w:noProof/>
          <w:szCs w:val="24"/>
        </w:rPr>
        <w:t xml:space="preserve"> deklaracij</w:t>
      </w:r>
      <w:r>
        <w:rPr>
          <w:rFonts w:cs="Times New Roman"/>
          <w:noProof/>
          <w:szCs w:val="24"/>
        </w:rPr>
        <w:t>ų</w:t>
      </w:r>
      <w:r w:rsidRPr="00667DF8">
        <w:rPr>
          <w:rFonts w:cs="Times New Roman"/>
          <w:noProof/>
          <w:szCs w:val="24"/>
        </w:rPr>
        <w:t xml:space="preserve"> ir lydi</w:t>
      </w:r>
      <w:r>
        <w:rPr>
          <w:rFonts w:cs="Times New Roman"/>
          <w:noProof/>
          <w:szCs w:val="24"/>
        </w:rPr>
        <w:t>n</w:t>
      </w:r>
      <w:r w:rsidRPr="00667DF8">
        <w:rPr>
          <w:rFonts w:cs="Times New Roman"/>
          <w:noProof/>
          <w:szCs w:val="24"/>
        </w:rPr>
        <w:t xml:space="preserve">čiųjų dokumentų tikrinimu, </w:t>
      </w:r>
      <w:r>
        <w:rPr>
          <w:rFonts w:cs="Times New Roman"/>
          <w:noProof/>
          <w:szCs w:val="24"/>
        </w:rPr>
        <w:t xml:space="preserve">o </w:t>
      </w:r>
      <w:r w:rsidRPr="00667DF8">
        <w:rPr>
          <w:rFonts w:cs="Times New Roman"/>
          <w:noProof/>
          <w:szCs w:val="24"/>
        </w:rPr>
        <w:t>krovin</w:t>
      </w:r>
      <w:r>
        <w:rPr>
          <w:rFonts w:cs="Times New Roman"/>
          <w:noProof/>
          <w:szCs w:val="24"/>
        </w:rPr>
        <w:t xml:space="preserve">iai </w:t>
      </w:r>
      <w:r w:rsidRPr="00667DF8">
        <w:rPr>
          <w:rFonts w:cs="Times New Roman"/>
          <w:noProof/>
          <w:szCs w:val="24"/>
        </w:rPr>
        <w:t xml:space="preserve">gali būti </w:t>
      </w:r>
      <w:r>
        <w:rPr>
          <w:rFonts w:cs="Times New Roman"/>
          <w:noProof/>
          <w:szCs w:val="24"/>
        </w:rPr>
        <w:t>ne</w:t>
      </w:r>
      <w:r w:rsidRPr="00667DF8">
        <w:rPr>
          <w:rFonts w:cs="Times New Roman"/>
          <w:noProof/>
          <w:szCs w:val="24"/>
        </w:rPr>
        <w:t>tikrinam</w:t>
      </w:r>
      <w:r>
        <w:rPr>
          <w:rFonts w:cs="Times New Roman"/>
          <w:noProof/>
          <w:szCs w:val="24"/>
        </w:rPr>
        <w:t>i</w:t>
      </w:r>
      <w:r w:rsidRPr="00667DF8">
        <w:rPr>
          <w:rFonts w:cs="Times New Roman"/>
          <w:noProof/>
          <w:szCs w:val="24"/>
        </w:rPr>
        <w:t xml:space="preserve">. </w:t>
      </w:r>
      <w:r>
        <w:rPr>
          <w:rFonts w:cs="Times New Roman"/>
          <w:noProof/>
          <w:szCs w:val="24"/>
        </w:rPr>
        <w:t xml:space="preserve">Prekės, kurioms pateiktos muitinės deklaracijos </w:t>
      </w:r>
      <w:r w:rsidRPr="00667DF8">
        <w:rPr>
          <w:rFonts w:cs="Times New Roman"/>
          <w:noProof/>
          <w:szCs w:val="24"/>
        </w:rPr>
        <w:t xml:space="preserve">atrenkamos į žaliąjį kanalą, išleidžiamos be </w:t>
      </w:r>
      <w:r>
        <w:rPr>
          <w:rFonts w:cs="Times New Roman"/>
          <w:noProof/>
          <w:szCs w:val="24"/>
        </w:rPr>
        <w:t xml:space="preserve">muitinio </w:t>
      </w:r>
      <w:r w:rsidRPr="00667DF8">
        <w:rPr>
          <w:rFonts w:cs="Times New Roman"/>
          <w:noProof/>
          <w:szCs w:val="24"/>
        </w:rPr>
        <w:t>tikrinimo.</w:t>
      </w:r>
      <w:r w:rsidR="00C5399F">
        <w:rPr>
          <w:rFonts w:cs="Times New Roman"/>
          <w:noProof/>
          <w:szCs w:val="24"/>
        </w:rPr>
        <w:t xml:space="preserve"> Raudo</w:t>
      </w:r>
      <w:r>
        <w:rPr>
          <w:rFonts w:cs="Times New Roman"/>
          <w:noProof/>
          <w:szCs w:val="24"/>
        </w:rPr>
        <w:t>nojo kanalo atveju atliekamas pilnas d</w:t>
      </w:r>
      <w:r w:rsidR="00C5399F">
        <w:rPr>
          <w:rFonts w:cs="Times New Roman"/>
          <w:noProof/>
          <w:szCs w:val="24"/>
        </w:rPr>
        <w:t>okumentų</w:t>
      </w:r>
      <w:r>
        <w:rPr>
          <w:rFonts w:cs="Times New Roman"/>
          <w:noProof/>
          <w:szCs w:val="24"/>
        </w:rPr>
        <w:t xml:space="preserve"> ir deklaruojamų prekių muitinis tikrinimas. Deklarantui palankausias yra – žalias, o nepalankiausias - raudomas kanalas. </w:t>
      </w:r>
    </w:p>
    <w:p w:rsidR="00F17F04" w:rsidRDefault="00F17F04" w:rsidP="00667DF8">
      <w:pPr>
        <w:spacing w:after="0" w:line="360" w:lineRule="auto"/>
        <w:jc w:val="both"/>
        <w:rPr>
          <w:rFonts w:cs="Times New Roman"/>
          <w:noProof/>
          <w:szCs w:val="24"/>
        </w:rPr>
      </w:pPr>
      <w:r w:rsidRPr="00F17F04">
        <w:rPr>
          <w:rFonts w:cs="Times New Roman"/>
          <w:noProof/>
          <w:szCs w:val="24"/>
          <w:lang w:eastAsia="lt-LT"/>
        </w:rPr>
        <w:drawing>
          <wp:inline distT="0" distB="0" distL="0" distR="0">
            <wp:extent cx="3038475" cy="2562225"/>
            <wp:effectExtent l="19050" t="0" r="9525"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r w:rsidRPr="00F17F04">
        <w:rPr>
          <w:rFonts w:cs="Times New Roman"/>
          <w:noProof/>
          <w:szCs w:val="24"/>
          <w:lang w:eastAsia="lt-LT"/>
        </w:rPr>
        <w:drawing>
          <wp:inline distT="0" distB="0" distL="0" distR="0">
            <wp:extent cx="3124200" cy="2562225"/>
            <wp:effectExtent l="19050" t="0" r="19050" b="0"/>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FB6530" w:rsidRPr="00F17F04" w:rsidRDefault="00FB6530" w:rsidP="00F17F04">
      <w:pPr>
        <w:spacing w:after="0" w:line="360" w:lineRule="auto"/>
        <w:jc w:val="both"/>
        <w:rPr>
          <w:rFonts w:cs="Times New Roman"/>
          <w:b/>
          <w:noProof/>
          <w:sz w:val="22"/>
        </w:rPr>
      </w:pPr>
      <w:r w:rsidRPr="00F17F04">
        <w:rPr>
          <w:rFonts w:cs="Times New Roman"/>
          <w:b/>
          <w:noProof/>
          <w:sz w:val="22"/>
        </w:rPr>
        <w:t xml:space="preserve">Deklarantų deklaracijos                     </w:t>
      </w:r>
      <w:r w:rsidR="00A562DB">
        <w:rPr>
          <w:rFonts w:cs="Times New Roman"/>
          <w:b/>
          <w:noProof/>
          <w:sz w:val="22"/>
        </w:rPr>
        <w:t xml:space="preserve">    </w:t>
      </w:r>
      <w:r w:rsidRPr="00F17F04">
        <w:rPr>
          <w:rFonts w:cs="Times New Roman"/>
          <w:b/>
          <w:noProof/>
          <w:sz w:val="22"/>
        </w:rPr>
        <w:t xml:space="preserve">                   Muitinės tarpininkų deklaracijos </w:t>
      </w:r>
    </w:p>
    <w:p w:rsidR="00F67A0E" w:rsidRPr="005D350F" w:rsidRDefault="00F67A0E" w:rsidP="00F67A0E">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FB6530" w:rsidRPr="009331D2" w:rsidRDefault="00FB6530" w:rsidP="00FB6530">
      <w:pPr>
        <w:spacing w:after="0"/>
        <w:jc w:val="center"/>
        <w:rPr>
          <w:b/>
          <w:noProof/>
        </w:rPr>
      </w:pPr>
      <w:r w:rsidRPr="009331D2">
        <w:rPr>
          <w:b/>
          <w:noProof/>
        </w:rPr>
        <w:t>35</w:t>
      </w:r>
      <w:r w:rsidR="00F67A0E" w:rsidRPr="009331D2">
        <w:rPr>
          <w:b/>
          <w:noProof/>
        </w:rPr>
        <w:t xml:space="preserve"> pav. Deklarantų ir muitinės tarpininkų pateiktų eksporto deklaracijų pasiskirstymas</w:t>
      </w:r>
    </w:p>
    <w:p w:rsidR="00F67A0E" w:rsidRPr="009331D2" w:rsidRDefault="00F67A0E" w:rsidP="00F67A0E">
      <w:pPr>
        <w:jc w:val="center"/>
        <w:rPr>
          <w:b/>
          <w:noProof/>
        </w:rPr>
      </w:pPr>
      <w:r w:rsidRPr="009331D2">
        <w:rPr>
          <w:b/>
          <w:noProof/>
        </w:rPr>
        <w:t xml:space="preserve"> kanaluose 2006 – 2011 m.</w:t>
      </w:r>
      <w:r w:rsidR="00FB6530" w:rsidRPr="009331D2">
        <w:rPr>
          <w:b/>
          <w:noProof/>
        </w:rPr>
        <w:t xml:space="preserve"> (tūkst vnt.)</w:t>
      </w:r>
    </w:p>
    <w:p w:rsidR="00667DF8" w:rsidRDefault="00667DF8" w:rsidP="00667DF8">
      <w:pPr>
        <w:spacing w:after="0" w:line="360" w:lineRule="auto"/>
        <w:ind w:firstLine="567"/>
        <w:jc w:val="both"/>
        <w:rPr>
          <w:noProof/>
        </w:rPr>
      </w:pPr>
      <w:r>
        <w:rPr>
          <w:rFonts w:cs="Times New Roman"/>
          <w:noProof/>
          <w:szCs w:val="24"/>
        </w:rPr>
        <w:t xml:space="preserve">Pagal muitinei pateiktų deklaracijų priskyrimą vienam iš galimų trijų kanalų galima spręsti ir </w:t>
      </w:r>
      <w:r>
        <w:rPr>
          <w:noProof/>
        </w:rPr>
        <w:t>apie prekėms atliktų muitinės formalumų kokybę, atliekamo darbo profesionalumo lygį.</w:t>
      </w:r>
    </w:p>
    <w:p w:rsidR="00662FED" w:rsidRDefault="00667DF8" w:rsidP="00667DF8">
      <w:pPr>
        <w:spacing w:after="0" w:line="360" w:lineRule="auto"/>
        <w:ind w:firstLine="567"/>
        <w:jc w:val="both"/>
        <w:rPr>
          <w:rFonts w:cs="Times New Roman"/>
          <w:noProof/>
          <w:szCs w:val="24"/>
        </w:rPr>
      </w:pPr>
      <w:r w:rsidRPr="00F67A0E">
        <w:rPr>
          <w:noProof/>
        </w:rPr>
        <w:t>34-3</w:t>
      </w:r>
      <w:r>
        <w:rPr>
          <w:noProof/>
        </w:rPr>
        <w:t>5</w:t>
      </w:r>
      <w:r w:rsidRPr="00F67A0E">
        <w:rPr>
          <w:noProof/>
        </w:rPr>
        <w:t xml:space="preserve"> pav. pateikti duomenys ap</w:t>
      </w:r>
      <w:r w:rsidR="004C053C">
        <w:rPr>
          <w:noProof/>
        </w:rPr>
        <w:t>ie muitinės tarpininkų ir deklar</w:t>
      </w:r>
      <w:r w:rsidRPr="00F67A0E">
        <w:rPr>
          <w:noProof/>
        </w:rPr>
        <w:t xml:space="preserve">antų </w:t>
      </w:r>
      <w:r>
        <w:rPr>
          <w:noProof/>
        </w:rPr>
        <w:t xml:space="preserve">muitinei </w:t>
      </w:r>
      <w:r w:rsidRPr="00F67A0E">
        <w:rPr>
          <w:noProof/>
        </w:rPr>
        <w:t xml:space="preserve">pateiktų </w:t>
      </w:r>
      <w:r>
        <w:rPr>
          <w:noProof/>
        </w:rPr>
        <w:t xml:space="preserve">eksporto </w:t>
      </w:r>
      <w:r w:rsidRPr="00F67A0E">
        <w:rPr>
          <w:noProof/>
        </w:rPr>
        <w:t xml:space="preserve">deklaracijų </w:t>
      </w:r>
      <w:r>
        <w:rPr>
          <w:noProof/>
        </w:rPr>
        <w:t xml:space="preserve">pasiskirstymą žaliam, raudonam ir geltonam kanalui, o </w:t>
      </w:r>
      <w:r w:rsidRPr="0099546B">
        <w:rPr>
          <w:noProof/>
        </w:rPr>
        <w:t>3</w:t>
      </w:r>
      <w:r>
        <w:rPr>
          <w:noProof/>
        </w:rPr>
        <w:t>6-37 pav</w:t>
      </w:r>
      <w:r w:rsidR="00F17F04">
        <w:rPr>
          <w:noProof/>
        </w:rPr>
        <w:t>.</w:t>
      </w:r>
      <w:r>
        <w:rPr>
          <w:noProof/>
        </w:rPr>
        <w:t xml:space="preserve"> – apie muitinei pateiktų </w:t>
      </w:r>
      <w:r w:rsidR="00662FED">
        <w:rPr>
          <w:rFonts w:cs="Times New Roman"/>
          <w:noProof/>
          <w:szCs w:val="24"/>
        </w:rPr>
        <w:t xml:space="preserve">importo </w:t>
      </w:r>
      <w:r w:rsidR="00972FED">
        <w:rPr>
          <w:rFonts w:cs="Times New Roman"/>
          <w:noProof/>
          <w:szCs w:val="24"/>
        </w:rPr>
        <w:t xml:space="preserve">deklaracijų </w:t>
      </w:r>
      <w:r w:rsidR="0099546B">
        <w:rPr>
          <w:rFonts w:cs="Times New Roman"/>
          <w:noProof/>
          <w:szCs w:val="24"/>
        </w:rPr>
        <w:t xml:space="preserve">pasiskirstymą </w:t>
      </w:r>
      <w:r w:rsidR="00662FED">
        <w:rPr>
          <w:rFonts w:cs="Times New Roman"/>
          <w:noProof/>
          <w:szCs w:val="24"/>
        </w:rPr>
        <w:t>nurodytuose kanaluose.</w:t>
      </w:r>
    </w:p>
    <w:p w:rsidR="00662FED" w:rsidRDefault="00662FED" w:rsidP="009331D2">
      <w:pPr>
        <w:spacing w:after="0" w:line="360" w:lineRule="auto"/>
        <w:ind w:firstLine="567"/>
        <w:jc w:val="both"/>
        <w:rPr>
          <w:rFonts w:cs="Times New Roman"/>
          <w:noProof/>
          <w:szCs w:val="24"/>
        </w:rPr>
      </w:pPr>
      <w:r>
        <w:rPr>
          <w:rFonts w:cs="Times New Roman"/>
          <w:noProof/>
          <w:szCs w:val="24"/>
        </w:rPr>
        <w:t xml:space="preserve">Pateikti </w:t>
      </w:r>
      <w:r w:rsidR="00D84324">
        <w:rPr>
          <w:rFonts w:cs="Times New Roman"/>
          <w:noProof/>
          <w:szCs w:val="24"/>
        </w:rPr>
        <w:t xml:space="preserve">duomenų </w:t>
      </w:r>
      <w:r>
        <w:rPr>
          <w:rFonts w:cs="Times New Roman"/>
          <w:noProof/>
          <w:szCs w:val="24"/>
        </w:rPr>
        <w:t xml:space="preserve">rodo, </w:t>
      </w:r>
      <w:r w:rsidR="00D84324">
        <w:rPr>
          <w:rFonts w:cs="Times New Roman"/>
          <w:noProof/>
          <w:szCs w:val="24"/>
        </w:rPr>
        <w:t xml:space="preserve">kad </w:t>
      </w:r>
      <w:r w:rsidR="00330F20">
        <w:rPr>
          <w:rFonts w:cs="Times New Roman"/>
          <w:noProof/>
          <w:szCs w:val="24"/>
        </w:rPr>
        <w:t xml:space="preserve">muitinei </w:t>
      </w:r>
      <w:r w:rsidR="00D84324">
        <w:rPr>
          <w:rFonts w:cs="Times New Roman"/>
          <w:noProof/>
          <w:szCs w:val="24"/>
        </w:rPr>
        <w:t xml:space="preserve">pateikiamos deklaracijos vis dažniau priskiriamos žaliajam </w:t>
      </w:r>
    </w:p>
    <w:p w:rsidR="0099546B" w:rsidRPr="005D350F" w:rsidRDefault="0099546B" w:rsidP="0099546B">
      <w:pPr>
        <w:rPr>
          <w:b/>
          <w:noProof/>
        </w:rPr>
      </w:pPr>
      <w:r w:rsidRPr="005D350F">
        <w:rPr>
          <w:b/>
          <w:noProof/>
          <w:lang w:eastAsia="lt-LT"/>
        </w:rPr>
        <w:drawing>
          <wp:inline distT="0" distB="0" distL="0" distR="0">
            <wp:extent cx="6257925" cy="2371725"/>
            <wp:effectExtent l="0" t="0" r="9525" b="9525"/>
            <wp:docPr id="7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BE796C" w:rsidRPr="005D350F" w:rsidRDefault="00BE796C" w:rsidP="00BE796C">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99546B" w:rsidRPr="009331D2" w:rsidRDefault="0099546B" w:rsidP="0099546B">
      <w:pPr>
        <w:jc w:val="center"/>
        <w:rPr>
          <w:b/>
          <w:noProof/>
        </w:rPr>
      </w:pPr>
      <w:r>
        <w:rPr>
          <w:b/>
          <w:noProof/>
        </w:rPr>
        <w:t>3</w:t>
      </w:r>
      <w:r w:rsidR="00833CE2">
        <w:rPr>
          <w:b/>
          <w:noProof/>
        </w:rPr>
        <w:t>6</w:t>
      </w:r>
      <w:r w:rsidRPr="005D350F">
        <w:rPr>
          <w:b/>
          <w:noProof/>
        </w:rPr>
        <w:t xml:space="preserve"> pav. </w:t>
      </w:r>
      <w:r>
        <w:rPr>
          <w:b/>
          <w:noProof/>
        </w:rPr>
        <w:t xml:space="preserve">Importo </w:t>
      </w:r>
      <w:r w:rsidRPr="005D350F">
        <w:rPr>
          <w:b/>
          <w:noProof/>
        </w:rPr>
        <w:t>deklaracijų pasiskirstymas kanaluose 2006 – 2011</w:t>
      </w:r>
      <w:r>
        <w:rPr>
          <w:b/>
          <w:noProof/>
        </w:rPr>
        <w:t xml:space="preserve"> m</w:t>
      </w:r>
      <w:r w:rsidRPr="009331D2">
        <w:rPr>
          <w:b/>
          <w:noProof/>
        </w:rPr>
        <w:t>. (tūkst. vnt.)</w:t>
      </w:r>
    </w:p>
    <w:p w:rsidR="009331D2" w:rsidRDefault="009331D2" w:rsidP="009331D2">
      <w:pPr>
        <w:spacing w:after="0" w:line="360" w:lineRule="auto"/>
        <w:jc w:val="both"/>
        <w:rPr>
          <w:rFonts w:cs="Times New Roman"/>
          <w:noProof/>
          <w:szCs w:val="24"/>
        </w:rPr>
      </w:pPr>
      <w:r>
        <w:rPr>
          <w:rFonts w:cs="Times New Roman"/>
          <w:noProof/>
          <w:szCs w:val="24"/>
        </w:rPr>
        <w:lastRenderedPageBreak/>
        <w:t>kanalui, o geltonajam („neaiškiam“) kanalui priskiriamas vis mažesnis deklaracijų skaičius, ir eksporto atveju tai vyksta gerokai sparčiau, nei importo atveju.</w:t>
      </w:r>
    </w:p>
    <w:p w:rsidR="002B0466" w:rsidRPr="009331D2" w:rsidRDefault="00662FED" w:rsidP="002B0466">
      <w:pPr>
        <w:spacing w:after="0" w:line="360" w:lineRule="auto"/>
        <w:ind w:firstLine="567"/>
        <w:jc w:val="both"/>
        <w:rPr>
          <w:rFonts w:cs="Times New Roman"/>
          <w:noProof/>
          <w:szCs w:val="24"/>
        </w:rPr>
      </w:pPr>
      <w:r>
        <w:rPr>
          <w:rFonts w:cs="Times New Roman"/>
          <w:noProof/>
          <w:szCs w:val="24"/>
        </w:rPr>
        <w:t xml:space="preserve">Duomenys </w:t>
      </w:r>
      <w:r w:rsidR="00574C39">
        <w:rPr>
          <w:rFonts w:cs="Times New Roman"/>
          <w:noProof/>
          <w:szCs w:val="24"/>
        </w:rPr>
        <w:t xml:space="preserve">apie muitinės deklaracijų pasiskirstymą kanaluose </w:t>
      </w:r>
      <w:r>
        <w:rPr>
          <w:rFonts w:cs="Times New Roman"/>
          <w:noProof/>
          <w:szCs w:val="24"/>
        </w:rPr>
        <w:t>parodo ir kitą, muitinės tarpininkams svarbią tendenciją. Iš muitinės tarpininkų muitinei pateikia</w:t>
      </w:r>
      <w:r w:rsidR="009260D0">
        <w:rPr>
          <w:rFonts w:cs="Times New Roman"/>
          <w:noProof/>
          <w:szCs w:val="24"/>
        </w:rPr>
        <w:t>mų deklaracijų į žalią</w:t>
      </w:r>
      <w:r>
        <w:rPr>
          <w:rFonts w:cs="Times New Roman"/>
          <w:noProof/>
          <w:szCs w:val="24"/>
        </w:rPr>
        <w:t xml:space="preserve">jį („saugujį“) </w:t>
      </w:r>
      <w:r w:rsidR="00574C39">
        <w:rPr>
          <w:rFonts w:cs="Times New Roman"/>
          <w:noProof/>
          <w:szCs w:val="24"/>
        </w:rPr>
        <w:t xml:space="preserve">kanalą patenka </w:t>
      </w:r>
      <w:r>
        <w:rPr>
          <w:rFonts w:cs="Times New Roman"/>
          <w:noProof/>
          <w:szCs w:val="24"/>
        </w:rPr>
        <w:t xml:space="preserve">ne procentais, o kartais </w:t>
      </w:r>
      <w:r w:rsidR="00574C39">
        <w:rPr>
          <w:rFonts w:cs="Times New Roman"/>
          <w:noProof/>
          <w:szCs w:val="24"/>
        </w:rPr>
        <w:t xml:space="preserve">(2-3 kartus) </w:t>
      </w:r>
      <w:r>
        <w:rPr>
          <w:rFonts w:cs="Times New Roman"/>
          <w:noProof/>
          <w:szCs w:val="24"/>
        </w:rPr>
        <w:t>didesnis deklaracijų skaičiu</w:t>
      </w:r>
      <w:r w:rsidR="00574C39">
        <w:rPr>
          <w:rFonts w:cs="Times New Roman"/>
          <w:noProof/>
          <w:szCs w:val="24"/>
        </w:rPr>
        <w:t>s</w:t>
      </w:r>
      <w:r>
        <w:rPr>
          <w:rFonts w:cs="Times New Roman"/>
          <w:noProof/>
          <w:szCs w:val="24"/>
        </w:rPr>
        <w:t>, palyginus su de</w:t>
      </w:r>
      <w:r w:rsidR="00574C39">
        <w:rPr>
          <w:rFonts w:cs="Times New Roman"/>
          <w:noProof/>
          <w:szCs w:val="24"/>
        </w:rPr>
        <w:t>k</w:t>
      </w:r>
      <w:r>
        <w:rPr>
          <w:rFonts w:cs="Times New Roman"/>
          <w:noProof/>
          <w:szCs w:val="24"/>
        </w:rPr>
        <w:t>larantų pateik</w:t>
      </w:r>
      <w:r w:rsidR="00574C39">
        <w:rPr>
          <w:rFonts w:cs="Times New Roman"/>
          <w:noProof/>
          <w:szCs w:val="24"/>
        </w:rPr>
        <w:t xml:space="preserve">tomis </w:t>
      </w:r>
      <w:r>
        <w:rPr>
          <w:rFonts w:cs="Times New Roman"/>
          <w:noProof/>
          <w:szCs w:val="24"/>
        </w:rPr>
        <w:t>muitinės dekalacijomis.</w:t>
      </w:r>
      <w:r w:rsidR="0062165D">
        <w:rPr>
          <w:rFonts w:cs="Times New Roman"/>
          <w:noProof/>
          <w:szCs w:val="24"/>
        </w:rPr>
        <w:t xml:space="preserve"> Tai aki</w:t>
      </w:r>
      <w:r w:rsidR="00574C39">
        <w:rPr>
          <w:rFonts w:cs="Times New Roman"/>
          <w:noProof/>
          <w:szCs w:val="24"/>
        </w:rPr>
        <w:t>vaizdži</w:t>
      </w:r>
      <w:r w:rsidR="006F642F">
        <w:rPr>
          <w:rFonts w:cs="Times New Roman"/>
          <w:noProof/>
          <w:szCs w:val="24"/>
        </w:rPr>
        <w:t>ai parodo, jog muitinės tarpinin</w:t>
      </w:r>
      <w:r w:rsidR="00574C39">
        <w:rPr>
          <w:rFonts w:cs="Times New Roman"/>
          <w:noProof/>
          <w:szCs w:val="24"/>
        </w:rPr>
        <w:t xml:space="preserve">kai muitinės formalumus atlieka profesionaliau, nei deklarantai, tad suprantama jau anksčiau pastebėta </w:t>
      </w:r>
      <w:r w:rsidR="00574C39" w:rsidRPr="009331D2">
        <w:rPr>
          <w:rFonts w:cs="Times New Roman"/>
          <w:noProof/>
          <w:szCs w:val="24"/>
        </w:rPr>
        <w:t>tendencija, kai vis didesnė muitinės formalumų dalis pavedama atlikti muitinės tarpininkams.</w:t>
      </w:r>
      <w:r w:rsidR="002B0466" w:rsidRPr="009331D2">
        <w:rPr>
          <w:rFonts w:cs="Times New Roman"/>
          <w:noProof/>
          <w:szCs w:val="24"/>
        </w:rPr>
        <w:t xml:space="preserve"> Be to, tai leidžia teigti, jog trečioji magistriniame darbe iškelta hipotezė (Muitinės tarpininkų atlikti muitinės formalumai kokybiškeni už deklarantų atliktus muitinės formalumus) pasitvirtino.</w:t>
      </w:r>
    </w:p>
    <w:p w:rsidR="00EC1803" w:rsidRDefault="00EC1803" w:rsidP="00EC1803">
      <w:pPr>
        <w:spacing w:after="0" w:line="360" w:lineRule="auto"/>
        <w:jc w:val="both"/>
        <w:rPr>
          <w:rFonts w:cs="Times New Roman"/>
          <w:noProof/>
          <w:szCs w:val="24"/>
        </w:rPr>
      </w:pPr>
      <w:r w:rsidRPr="00EC1803">
        <w:rPr>
          <w:rFonts w:cs="Times New Roman"/>
          <w:noProof/>
          <w:szCs w:val="24"/>
          <w:lang w:eastAsia="lt-LT"/>
        </w:rPr>
        <w:drawing>
          <wp:inline distT="0" distB="0" distL="0" distR="0">
            <wp:extent cx="3067050" cy="2543175"/>
            <wp:effectExtent l="19050" t="0" r="19050" b="0"/>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r w:rsidRPr="00EC1803">
        <w:rPr>
          <w:rFonts w:cs="Times New Roman"/>
          <w:noProof/>
          <w:szCs w:val="24"/>
          <w:lang w:eastAsia="lt-LT"/>
        </w:rPr>
        <w:drawing>
          <wp:inline distT="0" distB="0" distL="0" distR="0">
            <wp:extent cx="3067050" cy="2543175"/>
            <wp:effectExtent l="19050" t="0" r="19050" b="0"/>
            <wp:docPr id="2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72FED" w:rsidRPr="00EC1803" w:rsidRDefault="00972FED" w:rsidP="00972FED">
      <w:pPr>
        <w:spacing w:after="0" w:line="360" w:lineRule="auto"/>
        <w:jc w:val="both"/>
        <w:rPr>
          <w:rFonts w:cs="Times New Roman"/>
          <w:b/>
          <w:noProof/>
          <w:sz w:val="22"/>
        </w:rPr>
      </w:pPr>
      <w:r w:rsidRPr="00EC1803">
        <w:rPr>
          <w:rFonts w:cs="Times New Roman"/>
          <w:b/>
          <w:noProof/>
          <w:sz w:val="22"/>
        </w:rPr>
        <w:t xml:space="preserve">Deklarantų deklaracijos                       </w:t>
      </w:r>
      <w:r w:rsidR="00D25029">
        <w:rPr>
          <w:rFonts w:cs="Times New Roman"/>
          <w:b/>
          <w:noProof/>
          <w:sz w:val="22"/>
        </w:rPr>
        <w:t xml:space="preserve">      </w:t>
      </w:r>
      <w:r w:rsidRPr="00EC1803">
        <w:rPr>
          <w:rFonts w:cs="Times New Roman"/>
          <w:b/>
          <w:noProof/>
          <w:sz w:val="22"/>
        </w:rPr>
        <w:t xml:space="preserve">                 Muitinės tarpininkų deklaracijos </w:t>
      </w:r>
    </w:p>
    <w:p w:rsidR="0099546B" w:rsidRPr="005D350F" w:rsidRDefault="0099546B" w:rsidP="0099546B">
      <w:pPr>
        <w:spacing w:after="0" w:line="360" w:lineRule="auto"/>
        <w:jc w:val="both"/>
        <w:rPr>
          <w:rFonts w:cs="Times New Roman"/>
          <w:noProof/>
          <w:sz w:val="22"/>
        </w:rPr>
      </w:pPr>
      <w:r w:rsidRPr="005D350F">
        <w:rPr>
          <w:rFonts w:cs="Times New Roman"/>
          <w:b/>
          <w:noProof/>
          <w:sz w:val="22"/>
        </w:rPr>
        <w:t>Šaltinis:</w:t>
      </w:r>
      <w:r w:rsidRPr="005D350F">
        <w:rPr>
          <w:rFonts w:cs="Times New Roman"/>
          <w:noProof/>
          <w:sz w:val="22"/>
        </w:rPr>
        <w:t xml:space="preserve"> Muitinės informacinių sistemų centro duomenys</w:t>
      </w:r>
    </w:p>
    <w:p w:rsidR="00972FED" w:rsidRPr="005D350F" w:rsidRDefault="00972FED" w:rsidP="009331D2">
      <w:pPr>
        <w:spacing w:after="0"/>
        <w:jc w:val="center"/>
        <w:rPr>
          <w:b/>
          <w:noProof/>
        </w:rPr>
      </w:pPr>
      <w:r>
        <w:rPr>
          <w:b/>
          <w:noProof/>
        </w:rPr>
        <w:t>3</w:t>
      </w:r>
      <w:r w:rsidR="00833CE2">
        <w:rPr>
          <w:b/>
          <w:noProof/>
        </w:rPr>
        <w:t>7</w:t>
      </w:r>
      <w:r w:rsidR="0099546B" w:rsidRPr="005D350F">
        <w:rPr>
          <w:b/>
          <w:noProof/>
        </w:rPr>
        <w:t xml:space="preserve"> pav. Deklarantų ir muitinės tarpininkų pateiktų importo deklaracijų pasiskirstymas kanaluose 2006 – 2011 m</w:t>
      </w:r>
      <w:r w:rsidR="0099546B" w:rsidRPr="00EC1803">
        <w:rPr>
          <w:b/>
          <w:noProof/>
        </w:rPr>
        <w:t>.</w:t>
      </w:r>
      <w:r w:rsidRPr="00EC1803">
        <w:rPr>
          <w:b/>
          <w:noProof/>
        </w:rPr>
        <w:t xml:space="preserve"> (tūkst vnt.)</w:t>
      </w:r>
    </w:p>
    <w:p w:rsidR="002B0466" w:rsidRPr="009331D2" w:rsidRDefault="00BE796C" w:rsidP="009331D2">
      <w:pPr>
        <w:spacing w:after="0" w:line="360" w:lineRule="auto"/>
        <w:ind w:firstLine="567"/>
        <w:jc w:val="both"/>
        <w:rPr>
          <w:rFonts w:cs="Times New Roman"/>
          <w:noProof/>
          <w:szCs w:val="24"/>
        </w:rPr>
      </w:pPr>
      <w:r w:rsidRPr="00BE796C">
        <w:rPr>
          <w:rFonts w:cs="Times New Roman"/>
          <w:noProof/>
          <w:szCs w:val="24"/>
        </w:rPr>
        <w:t>M</w:t>
      </w:r>
      <w:r w:rsidR="00581036" w:rsidRPr="00BE796C">
        <w:rPr>
          <w:rFonts w:cs="Times New Roman"/>
          <w:noProof/>
          <w:szCs w:val="24"/>
        </w:rPr>
        <w:t>uitinės tarpinink</w:t>
      </w:r>
      <w:r w:rsidR="00DD7CD4" w:rsidRPr="00BE796C">
        <w:rPr>
          <w:rFonts w:cs="Times New Roman"/>
          <w:noProof/>
          <w:szCs w:val="24"/>
        </w:rPr>
        <w:t>ai</w:t>
      </w:r>
      <w:r w:rsidR="00574C39">
        <w:rPr>
          <w:rFonts w:cs="Times New Roman"/>
          <w:noProof/>
          <w:szCs w:val="24"/>
        </w:rPr>
        <w:t xml:space="preserve"> (</w:t>
      </w:r>
      <w:r>
        <w:rPr>
          <w:rFonts w:cs="Times New Roman"/>
          <w:noProof/>
          <w:szCs w:val="24"/>
        </w:rPr>
        <w:t xml:space="preserve">kaip </w:t>
      </w:r>
      <w:r w:rsidRPr="00BE796C">
        <w:rPr>
          <w:rFonts w:cs="Times New Roman"/>
          <w:noProof/>
          <w:szCs w:val="24"/>
        </w:rPr>
        <w:t xml:space="preserve">ir kiti </w:t>
      </w:r>
      <w:r>
        <w:rPr>
          <w:rFonts w:cs="Times New Roman"/>
          <w:noProof/>
          <w:szCs w:val="24"/>
        </w:rPr>
        <w:t xml:space="preserve">TLK </w:t>
      </w:r>
      <w:r w:rsidRPr="00BE796C">
        <w:rPr>
          <w:rFonts w:cs="Times New Roman"/>
          <w:noProof/>
          <w:szCs w:val="24"/>
        </w:rPr>
        <w:t>tarpininkai</w:t>
      </w:r>
      <w:r w:rsidR="00574C39">
        <w:rPr>
          <w:rFonts w:cs="Times New Roman"/>
          <w:noProof/>
          <w:szCs w:val="24"/>
        </w:rPr>
        <w:t>)</w:t>
      </w:r>
      <w:r w:rsidRPr="00BE796C">
        <w:rPr>
          <w:rFonts w:cs="Times New Roman"/>
          <w:noProof/>
          <w:szCs w:val="24"/>
        </w:rPr>
        <w:t xml:space="preserve"> gali teikti ne tik atskiras, jiems būdingas paslaugas, bet ir kitas teisės aktais neuždraustas logistines paslaugas. </w:t>
      </w:r>
      <w:r w:rsidR="00667DF8">
        <w:rPr>
          <w:rFonts w:cs="Times New Roman"/>
          <w:noProof/>
          <w:szCs w:val="24"/>
        </w:rPr>
        <w:t>Neretai m</w:t>
      </w:r>
      <w:r w:rsidRPr="00BE796C">
        <w:rPr>
          <w:rFonts w:cs="Times New Roman"/>
          <w:noProof/>
          <w:szCs w:val="24"/>
        </w:rPr>
        <w:t xml:space="preserve">uitinės tarpininkai </w:t>
      </w:r>
      <w:r w:rsidR="00667DF8">
        <w:rPr>
          <w:rFonts w:cs="Times New Roman"/>
          <w:noProof/>
          <w:szCs w:val="24"/>
        </w:rPr>
        <w:t xml:space="preserve">yra </w:t>
      </w:r>
      <w:r w:rsidR="00667DF8" w:rsidRPr="009331D2">
        <w:rPr>
          <w:rFonts w:cs="Times New Roman"/>
          <w:noProof/>
          <w:szCs w:val="24"/>
        </w:rPr>
        <w:t xml:space="preserve">ir </w:t>
      </w:r>
      <w:r w:rsidRPr="009331D2">
        <w:rPr>
          <w:rFonts w:cs="Times New Roman"/>
          <w:noProof/>
          <w:szCs w:val="24"/>
        </w:rPr>
        <w:t xml:space="preserve">draudimo agentais ar </w:t>
      </w:r>
      <w:r w:rsidR="00667DF8" w:rsidRPr="009331D2">
        <w:rPr>
          <w:rFonts w:cs="Times New Roman"/>
          <w:noProof/>
          <w:szCs w:val="24"/>
        </w:rPr>
        <w:t xml:space="preserve">daudimo </w:t>
      </w:r>
      <w:r w:rsidRPr="009331D2">
        <w:rPr>
          <w:rFonts w:cs="Times New Roman"/>
          <w:noProof/>
          <w:szCs w:val="24"/>
        </w:rPr>
        <w:t xml:space="preserve">brokeriais, ekspeditoriai </w:t>
      </w:r>
      <w:r w:rsidR="00667DF8" w:rsidRPr="009331D2">
        <w:rPr>
          <w:rFonts w:cs="Times New Roman"/>
          <w:noProof/>
          <w:szCs w:val="24"/>
        </w:rPr>
        <w:t xml:space="preserve">- </w:t>
      </w:r>
      <w:r w:rsidRPr="009331D2">
        <w:rPr>
          <w:rFonts w:cs="Times New Roman"/>
          <w:noProof/>
          <w:szCs w:val="24"/>
        </w:rPr>
        <w:t xml:space="preserve">muitinės tarpininkais, muitinės sandėlio steigėjai </w:t>
      </w:r>
      <w:r w:rsidR="00667DF8" w:rsidRPr="009331D2">
        <w:rPr>
          <w:rFonts w:cs="Times New Roman"/>
          <w:noProof/>
          <w:szCs w:val="24"/>
        </w:rPr>
        <w:t>- m</w:t>
      </w:r>
      <w:r w:rsidRPr="009331D2">
        <w:rPr>
          <w:rFonts w:cs="Times New Roman"/>
          <w:noProof/>
          <w:szCs w:val="24"/>
        </w:rPr>
        <w:t>uitinės tarpininko ir</w:t>
      </w:r>
      <w:r w:rsidR="00667DF8" w:rsidRPr="009331D2">
        <w:rPr>
          <w:rFonts w:cs="Times New Roman"/>
          <w:noProof/>
          <w:szCs w:val="24"/>
        </w:rPr>
        <w:t>/ar</w:t>
      </w:r>
      <w:r w:rsidRPr="009331D2">
        <w:rPr>
          <w:rFonts w:cs="Times New Roman"/>
          <w:noProof/>
          <w:szCs w:val="24"/>
        </w:rPr>
        <w:t xml:space="preserve"> draudimo brokeri</w:t>
      </w:r>
      <w:r w:rsidR="00667DF8" w:rsidRPr="009331D2">
        <w:rPr>
          <w:rFonts w:cs="Times New Roman"/>
          <w:noProof/>
          <w:szCs w:val="24"/>
        </w:rPr>
        <w:t xml:space="preserve">ais (agentais) </w:t>
      </w:r>
      <w:r w:rsidRPr="009331D2">
        <w:rPr>
          <w:rFonts w:cs="Times New Roman"/>
          <w:noProof/>
          <w:szCs w:val="24"/>
        </w:rPr>
        <w:t>ir t. t.</w:t>
      </w:r>
      <w:r w:rsidR="00B83A55" w:rsidRPr="009331D2">
        <w:rPr>
          <w:rFonts w:cs="Times New Roman"/>
          <w:noProof/>
          <w:szCs w:val="24"/>
        </w:rPr>
        <w:t xml:space="preserve"> Taigi, visi TLK tarpininkai</w:t>
      </w:r>
      <w:r w:rsidRPr="009331D2">
        <w:rPr>
          <w:rFonts w:cs="Times New Roman"/>
          <w:noProof/>
          <w:szCs w:val="24"/>
        </w:rPr>
        <w:t xml:space="preserve"> palaipsniui tampa logistines paslaugas teikiančiais ūkio subjektais.</w:t>
      </w:r>
      <w:r w:rsidR="002B0466" w:rsidRPr="009331D2">
        <w:rPr>
          <w:rFonts w:cs="Times New Roman"/>
          <w:noProof/>
          <w:szCs w:val="24"/>
        </w:rPr>
        <w:t xml:space="preserve"> Tai vienas iš svarbiausių pokyčių muitinės tarpininkų veikloje Lietuvoje.</w:t>
      </w:r>
    </w:p>
    <w:p w:rsidR="00BE796C" w:rsidRDefault="00667DF8" w:rsidP="00E53A8B">
      <w:pPr>
        <w:spacing w:after="0" w:line="360" w:lineRule="auto"/>
        <w:ind w:firstLine="567"/>
        <w:jc w:val="both"/>
        <w:rPr>
          <w:rFonts w:cs="Times New Roman"/>
          <w:noProof/>
          <w:szCs w:val="24"/>
        </w:rPr>
      </w:pPr>
      <w:r>
        <w:rPr>
          <w:rFonts w:cs="Times New Roman"/>
          <w:noProof/>
          <w:szCs w:val="24"/>
        </w:rPr>
        <w:t xml:space="preserve">Šią tendenciją patvirtina </w:t>
      </w:r>
      <w:r w:rsidR="00574C39">
        <w:rPr>
          <w:rFonts w:cs="Times New Roman"/>
          <w:noProof/>
          <w:szCs w:val="24"/>
        </w:rPr>
        <w:t>ir 38 pav. pateikti duomenys</w:t>
      </w:r>
      <w:r>
        <w:rPr>
          <w:rFonts w:cs="Times New Roman"/>
          <w:noProof/>
          <w:szCs w:val="24"/>
        </w:rPr>
        <w:t xml:space="preserve">. Matome, kad jokių kitų logistinių paslaugų neteikia tik kas ketvirtas muitinės tarpininkas (24,93 proc.), o likusieji muitinės tarpininkai teikia muitinės sandėlių, importo ir eksporto terminalų </w:t>
      </w:r>
      <w:r w:rsidR="00D40291">
        <w:rPr>
          <w:rFonts w:cs="Times New Roman"/>
          <w:noProof/>
          <w:szCs w:val="24"/>
        </w:rPr>
        <w:t>ir/ar</w:t>
      </w:r>
      <w:r>
        <w:rPr>
          <w:rFonts w:cs="Times New Roman"/>
          <w:noProof/>
          <w:szCs w:val="24"/>
        </w:rPr>
        <w:t>kitas logistines paslaugas.</w:t>
      </w:r>
    </w:p>
    <w:p w:rsidR="009331D2" w:rsidRPr="009331D2" w:rsidRDefault="009331D2" w:rsidP="009331D2">
      <w:pPr>
        <w:spacing w:after="0" w:line="360" w:lineRule="auto"/>
        <w:ind w:firstLine="567"/>
        <w:jc w:val="both"/>
        <w:rPr>
          <w:rFonts w:cs="Times New Roman"/>
          <w:noProof/>
          <w:szCs w:val="24"/>
        </w:rPr>
      </w:pPr>
      <w:r w:rsidRPr="009331D2">
        <w:rPr>
          <w:rFonts w:cs="Times New Roman"/>
          <w:noProof/>
          <w:szCs w:val="24"/>
        </w:rPr>
        <w:t>Be to, Lietuvos muitinės tarpininkų asociacijos vertinimu, vis d</w:t>
      </w:r>
      <w:r>
        <w:rPr>
          <w:rFonts w:cs="Times New Roman"/>
          <w:noProof/>
          <w:szCs w:val="24"/>
        </w:rPr>
        <w:t xml:space="preserve">augiau </w:t>
      </w:r>
      <w:r w:rsidRPr="009331D2">
        <w:rPr>
          <w:rFonts w:cs="Times New Roman"/>
          <w:noProof/>
          <w:szCs w:val="24"/>
        </w:rPr>
        <w:t>TLK tarpininkų, kurie nėra muitinės tarpininkais, siekia šio statuso.</w:t>
      </w:r>
    </w:p>
    <w:p w:rsidR="009331D2" w:rsidRPr="009331D2" w:rsidRDefault="009331D2" w:rsidP="009331D2">
      <w:pPr>
        <w:spacing w:after="0" w:line="360" w:lineRule="auto"/>
        <w:ind w:firstLine="567"/>
        <w:jc w:val="both"/>
        <w:rPr>
          <w:rFonts w:cs="Times New Roman"/>
          <w:noProof/>
          <w:szCs w:val="24"/>
        </w:rPr>
      </w:pPr>
      <w:r w:rsidRPr="009331D2">
        <w:rPr>
          <w:rFonts w:cs="Times New Roman"/>
          <w:noProof/>
          <w:szCs w:val="24"/>
        </w:rPr>
        <w:t xml:space="preserve">Muitinės tarpininkų teikiamų paslaugų analizė įgalina teigti, jog </w:t>
      </w:r>
      <w:r>
        <w:rPr>
          <w:rFonts w:cs="Times New Roman"/>
          <w:noProof/>
          <w:szCs w:val="24"/>
        </w:rPr>
        <w:t xml:space="preserve">ir </w:t>
      </w:r>
      <w:r w:rsidRPr="009331D2">
        <w:rPr>
          <w:rFonts w:cs="Times New Roman"/>
          <w:noProof/>
          <w:szCs w:val="24"/>
        </w:rPr>
        <w:t>antroji baigiamojo darbo</w:t>
      </w:r>
    </w:p>
    <w:p w:rsidR="00581036" w:rsidRPr="005D350F" w:rsidRDefault="00581036" w:rsidP="00574C39">
      <w:pPr>
        <w:spacing w:after="0" w:line="360" w:lineRule="auto"/>
        <w:rPr>
          <w:rFonts w:cs="Times New Roman"/>
          <w:noProof/>
          <w:szCs w:val="24"/>
        </w:rPr>
      </w:pPr>
      <w:r w:rsidRPr="005D350F">
        <w:rPr>
          <w:rFonts w:cs="Times New Roman"/>
          <w:noProof/>
          <w:szCs w:val="24"/>
          <w:lang w:eastAsia="lt-LT"/>
        </w:rPr>
        <w:lastRenderedPageBreak/>
        <w:drawing>
          <wp:inline distT="0" distB="0" distL="0" distR="0">
            <wp:extent cx="6324600" cy="2381250"/>
            <wp:effectExtent l="0" t="0" r="19050" b="1905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581036" w:rsidRPr="00667DF8" w:rsidRDefault="00574C39" w:rsidP="00581036">
      <w:pPr>
        <w:spacing w:after="0" w:line="360" w:lineRule="auto"/>
        <w:ind w:firstLine="360"/>
        <w:jc w:val="center"/>
        <w:rPr>
          <w:rFonts w:cs="Times New Roman"/>
          <w:b/>
          <w:noProof/>
          <w:szCs w:val="24"/>
        </w:rPr>
      </w:pPr>
      <w:r w:rsidRPr="00667DF8">
        <w:rPr>
          <w:rFonts w:cs="Times New Roman"/>
          <w:b/>
          <w:noProof/>
          <w:szCs w:val="24"/>
        </w:rPr>
        <w:t>38</w:t>
      </w:r>
      <w:r w:rsidR="00581036" w:rsidRPr="00667DF8">
        <w:rPr>
          <w:rFonts w:cs="Times New Roman"/>
          <w:b/>
          <w:noProof/>
          <w:szCs w:val="24"/>
        </w:rPr>
        <w:t xml:space="preserve"> pav. Muitinės tarpininkų teikiam</w:t>
      </w:r>
      <w:r w:rsidRPr="00667DF8">
        <w:rPr>
          <w:rFonts w:cs="Times New Roman"/>
          <w:b/>
          <w:noProof/>
          <w:szCs w:val="24"/>
        </w:rPr>
        <w:t>os logistinės paslaugos</w:t>
      </w:r>
      <w:r w:rsidR="00AA42DA">
        <w:rPr>
          <w:rFonts w:cs="Times New Roman"/>
          <w:b/>
          <w:noProof/>
          <w:szCs w:val="24"/>
        </w:rPr>
        <w:t xml:space="preserve"> </w:t>
      </w:r>
      <w:r w:rsidR="00D40291">
        <w:rPr>
          <w:rFonts w:cs="Times New Roman"/>
          <w:b/>
          <w:noProof/>
          <w:szCs w:val="24"/>
          <w:lang w:val="en-US"/>
        </w:rPr>
        <w:t>2011 m.</w:t>
      </w:r>
    </w:p>
    <w:p w:rsidR="002B0466" w:rsidRPr="009331D2" w:rsidRDefault="002B0466" w:rsidP="009331D2">
      <w:pPr>
        <w:spacing w:after="0" w:line="360" w:lineRule="auto"/>
        <w:jc w:val="both"/>
        <w:rPr>
          <w:rFonts w:cs="Times New Roman"/>
          <w:noProof/>
          <w:szCs w:val="24"/>
        </w:rPr>
      </w:pPr>
      <w:r w:rsidRPr="009331D2">
        <w:rPr>
          <w:rFonts w:cs="Times New Roman"/>
          <w:noProof/>
          <w:szCs w:val="24"/>
        </w:rPr>
        <w:t>hipotezė (Muitinės tarpininkų teikiamų paslaugų apimtys auga) pasitvirtino, ir tai leidžia optimistiškai vertinti šio verslo perspektyvas.</w:t>
      </w:r>
    </w:p>
    <w:p w:rsidR="002B0466" w:rsidRPr="009331D2" w:rsidRDefault="002B0466" w:rsidP="002B0466">
      <w:pPr>
        <w:spacing w:after="0" w:line="360" w:lineRule="auto"/>
        <w:ind w:firstLine="567"/>
        <w:jc w:val="both"/>
        <w:rPr>
          <w:rFonts w:cs="Times New Roman"/>
          <w:noProof/>
          <w:szCs w:val="24"/>
        </w:rPr>
      </w:pPr>
      <w:r w:rsidRPr="009331D2">
        <w:rPr>
          <w:rFonts w:cs="Times New Roman"/>
          <w:noProof/>
          <w:szCs w:val="24"/>
        </w:rPr>
        <w:t>Muitinės tarpininkų veikla aiškinama naudojant muitinės formalumų sąvoką, kuri nėra apibrėžta. Tai leidžia įvairiai traktuoti muitinės tarpininkų veiklą ir veiksmus, susijusius su muitinės formalumais, priskirti muitinės tarpininkų v</w:t>
      </w:r>
      <w:r w:rsidR="00A90FB1">
        <w:rPr>
          <w:rFonts w:cs="Times New Roman"/>
          <w:noProof/>
          <w:szCs w:val="24"/>
        </w:rPr>
        <w:t>eiklai net tada, kai šie veiksmai</w:t>
      </w:r>
      <w:r w:rsidRPr="009331D2">
        <w:rPr>
          <w:rFonts w:cs="Times New Roman"/>
          <w:noProof/>
          <w:szCs w:val="24"/>
        </w:rPr>
        <w:t xml:space="preserve"> jai nebūdingi ar net nepriskirtini (pvz., vienkartinio laidavimo rašto registravimas muitinės įstaigo</w:t>
      </w:r>
      <w:r w:rsidR="00A90FB1">
        <w:rPr>
          <w:rFonts w:cs="Times New Roman"/>
          <w:noProof/>
          <w:szCs w:val="24"/>
        </w:rPr>
        <w:t>je yra draudimo brokerio ar drau</w:t>
      </w:r>
      <w:r w:rsidRPr="009331D2">
        <w:rPr>
          <w:rFonts w:cs="Times New Roman"/>
          <w:noProof/>
          <w:szCs w:val="24"/>
        </w:rPr>
        <w:t>dimo agento paslauga, nors ji ir teikiama atliekant muitinės formalumus).</w:t>
      </w:r>
    </w:p>
    <w:p w:rsidR="002B0466" w:rsidRPr="009331D2" w:rsidRDefault="002B0466" w:rsidP="002B0466">
      <w:pPr>
        <w:spacing w:after="0" w:line="360" w:lineRule="auto"/>
        <w:ind w:firstLine="567"/>
        <w:jc w:val="both"/>
        <w:rPr>
          <w:rFonts w:cs="Times New Roman"/>
          <w:noProof/>
          <w:szCs w:val="24"/>
        </w:rPr>
      </w:pPr>
      <w:r w:rsidRPr="009331D2">
        <w:rPr>
          <w:rFonts w:cs="Times New Roman"/>
          <w:noProof/>
          <w:szCs w:val="24"/>
        </w:rPr>
        <w:t>Muitinės tarpininkai labai dažnai veikia tik savo šalyje, o tai sudaro jų paslaugomis besinaudojanties TLK subjektams nepatogumų. Gabenant krovinius, juos draudžiant ar teikiant kitas logistines paslaugas TLK tarpininkai tranzito šalyse paprastai nebūtini. Muitinės tarpininko paslaugų atveju yra atvirkščiai, nes kiekvienoje šalyje reikia ieškoti, kas joje atliks būtinus muitinės formalumus. Lietuvos ir kitų (bent jau kaimyninių) šalių muitinės tarpininkai galėtų plėtoti tarptautinį bendradarbiavimą muitinės formalumų atlikimo srityje ir prisiimti prieš savo klientus prievolę atlikti muitinės formalumus visame TLK ar bent atskiruose jo etapuose.</w:t>
      </w:r>
    </w:p>
    <w:p w:rsidR="002B0466" w:rsidRDefault="002B0466" w:rsidP="002B0466">
      <w:pPr>
        <w:spacing w:after="0" w:line="360" w:lineRule="auto"/>
        <w:ind w:firstLine="567"/>
        <w:jc w:val="both"/>
        <w:rPr>
          <w:rFonts w:cs="Times New Roman"/>
          <w:noProof/>
          <w:szCs w:val="24"/>
        </w:rPr>
      </w:pPr>
      <w:r w:rsidRPr="009331D2">
        <w:rPr>
          <w:rFonts w:cs="Times New Roman"/>
          <w:noProof/>
          <w:szCs w:val="24"/>
        </w:rPr>
        <w:t>Kita neišnaudota galimybė muitinės tarpininkų veikloje – tai muitinės formalumų atlikimas naudojant abu galimus atstovavimo muitinėje būdus. Dalis klientų (ir ypatingai kitų šalių klientai) tikrai pasinaudotų netiesioginio atstovavimo muitinėje paslaugomis, jeigu tik muitinės tarpininkai jas teiktų.</w:t>
      </w:r>
    </w:p>
    <w:p w:rsidR="00CF7881" w:rsidRDefault="00CF7881" w:rsidP="002B0466">
      <w:pPr>
        <w:spacing w:after="0" w:line="360" w:lineRule="auto"/>
        <w:ind w:firstLine="567"/>
        <w:jc w:val="both"/>
        <w:rPr>
          <w:rFonts w:cs="Times New Roman"/>
          <w:noProof/>
          <w:szCs w:val="24"/>
        </w:rPr>
      </w:pPr>
    </w:p>
    <w:p w:rsidR="00CF7881" w:rsidRDefault="00CF7881" w:rsidP="002B0466">
      <w:pPr>
        <w:spacing w:after="0" w:line="360" w:lineRule="auto"/>
        <w:ind w:firstLine="567"/>
        <w:jc w:val="both"/>
        <w:rPr>
          <w:rFonts w:cs="Times New Roman"/>
          <w:noProof/>
          <w:szCs w:val="24"/>
        </w:rPr>
      </w:pPr>
    </w:p>
    <w:p w:rsidR="00CF7881" w:rsidRDefault="00CF7881" w:rsidP="002B0466">
      <w:pPr>
        <w:spacing w:after="0" w:line="360" w:lineRule="auto"/>
        <w:ind w:firstLine="567"/>
        <w:jc w:val="both"/>
        <w:rPr>
          <w:rFonts w:cs="Times New Roman"/>
          <w:noProof/>
          <w:szCs w:val="24"/>
        </w:rPr>
      </w:pPr>
    </w:p>
    <w:p w:rsidR="00CF7881" w:rsidRPr="009331D2" w:rsidRDefault="00CF7881" w:rsidP="002B0466">
      <w:pPr>
        <w:spacing w:after="0" w:line="360" w:lineRule="auto"/>
        <w:ind w:firstLine="567"/>
        <w:jc w:val="both"/>
        <w:rPr>
          <w:rFonts w:cs="Times New Roman"/>
          <w:noProof/>
          <w:szCs w:val="24"/>
        </w:rPr>
      </w:pPr>
    </w:p>
    <w:p w:rsidR="00DD5F5E" w:rsidRPr="005D350F" w:rsidRDefault="00DD5F5E" w:rsidP="00E95E8F">
      <w:pPr>
        <w:spacing w:after="0" w:line="360" w:lineRule="auto"/>
        <w:rPr>
          <w:rFonts w:cs="Times New Roman"/>
          <w:b/>
          <w:noProof/>
          <w:szCs w:val="24"/>
        </w:rPr>
      </w:pPr>
      <w:r w:rsidRPr="005D350F">
        <w:rPr>
          <w:rFonts w:cs="Times New Roman"/>
          <w:b/>
          <w:noProof/>
          <w:szCs w:val="24"/>
        </w:rPr>
        <w:br w:type="page"/>
      </w:r>
    </w:p>
    <w:p w:rsidR="002B0466" w:rsidRPr="002B0466" w:rsidRDefault="002B0466" w:rsidP="003971F7">
      <w:pPr>
        <w:pStyle w:val="Heading1"/>
        <w:rPr>
          <w:noProof/>
        </w:rPr>
      </w:pPr>
      <w:bookmarkStart w:id="13" w:name="_Toc321871953"/>
      <w:r w:rsidRPr="002B0466">
        <w:rPr>
          <w:noProof/>
        </w:rPr>
        <w:lastRenderedPageBreak/>
        <w:t>IŠVADOS IR PASIŪLYMAI</w:t>
      </w:r>
      <w:bookmarkEnd w:id="13"/>
    </w:p>
    <w:p w:rsidR="002B0466" w:rsidRPr="005D350F" w:rsidRDefault="002B0466" w:rsidP="002B0466">
      <w:pPr>
        <w:spacing w:after="0" w:line="360" w:lineRule="auto"/>
        <w:jc w:val="center"/>
        <w:rPr>
          <w:rFonts w:cs="Times New Roman"/>
          <w:b/>
          <w:noProof/>
          <w:szCs w:val="24"/>
        </w:rPr>
      </w:pPr>
    </w:p>
    <w:p w:rsidR="002B0466" w:rsidRPr="00F94A61" w:rsidRDefault="000C3A9B" w:rsidP="002B0466">
      <w:pPr>
        <w:pStyle w:val="ListParagraph"/>
        <w:numPr>
          <w:ilvl w:val="0"/>
          <w:numId w:val="40"/>
        </w:numPr>
        <w:spacing w:after="0" w:line="360" w:lineRule="auto"/>
        <w:ind w:left="360"/>
        <w:jc w:val="both"/>
        <w:rPr>
          <w:rFonts w:cs="Times New Roman"/>
          <w:noProof/>
          <w:szCs w:val="24"/>
        </w:rPr>
      </w:pPr>
      <w:r w:rsidRPr="00420637">
        <w:rPr>
          <w:rFonts w:cs="Times New Roman"/>
          <w:noProof/>
          <w:szCs w:val="24"/>
        </w:rPr>
        <w:t>TLK, kuris prasideda vienoje (išsiuntimo) šalyje ir baigiasi kitoje (paskirties) šalyje, ir kuriame juda muitinės kontroliuojami kroviniai, galima išskirti tris jo etapus: eksporto, tranzito ir importo.</w:t>
      </w:r>
      <w:r w:rsidRPr="005D350F">
        <w:rPr>
          <w:rFonts w:cs="Times New Roman"/>
          <w:noProof/>
          <w:szCs w:val="24"/>
        </w:rPr>
        <w:t xml:space="preserve"> </w:t>
      </w:r>
      <w:r w:rsidR="002B0466" w:rsidRPr="00F94A61">
        <w:rPr>
          <w:rFonts w:cs="Times New Roman"/>
          <w:noProof/>
          <w:szCs w:val="24"/>
        </w:rPr>
        <w:t>Daugumoje tarptautinės logistikos kanalų atliekama juose judančių materialiųjų objektų muitinės priežiūra, todėl muitinės formalumų atlikimo paslaugas teikiantys TLK tarpininkai yra neišvengiami, o jų teikiamos paslaugos svarbios šio kanalo subjektams.</w:t>
      </w:r>
    </w:p>
    <w:p w:rsidR="002B0466" w:rsidRDefault="002B0466" w:rsidP="002B0466">
      <w:pPr>
        <w:spacing w:after="0" w:line="360" w:lineRule="auto"/>
        <w:ind w:firstLine="567"/>
        <w:jc w:val="both"/>
        <w:rPr>
          <w:rFonts w:cs="Times New Roman"/>
          <w:noProof/>
          <w:szCs w:val="24"/>
        </w:rPr>
      </w:pPr>
    </w:p>
    <w:p w:rsidR="002B0466" w:rsidRDefault="002B0466" w:rsidP="002B0466">
      <w:pPr>
        <w:pStyle w:val="ListParagraph"/>
        <w:numPr>
          <w:ilvl w:val="0"/>
          <w:numId w:val="40"/>
        </w:numPr>
        <w:spacing w:after="0" w:line="360" w:lineRule="auto"/>
        <w:ind w:left="360"/>
        <w:jc w:val="both"/>
        <w:rPr>
          <w:rFonts w:cs="Times New Roman"/>
          <w:noProof/>
          <w:szCs w:val="24"/>
        </w:rPr>
      </w:pPr>
      <w:r w:rsidRPr="00420637">
        <w:rPr>
          <w:rFonts w:cs="Times New Roman"/>
          <w:noProof/>
          <w:szCs w:val="24"/>
        </w:rPr>
        <w:t>Nežiūrint ES ir Lietuvoje įteisintų dviejų būdų</w:t>
      </w:r>
      <w:r w:rsidR="000C3A9B" w:rsidRPr="00420637">
        <w:rPr>
          <w:rFonts w:cs="Times New Roman"/>
          <w:noProof/>
          <w:szCs w:val="24"/>
        </w:rPr>
        <w:t xml:space="preserve"> – tiesiogiai ir netiesiogiai</w:t>
      </w:r>
      <w:r w:rsidRPr="00420637">
        <w:rPr>
          <w:rFonts w:cs="Times New Roman"/>
          <w:noProof/>
          <w:szCs w:val="24"/>
        </w:rPr>
        <w:t xml:space="preserve"> atstovauti asmenį</w:t>
      </w:r>
      <w:r w:rsidRPr="00F94A61">
        <w:rPr>
          <w:rFonts w:cs="Times New Roman"/>
          <w:noProof/>
          <w:szCs w:val="24"/>
        </w:rPr>
        <w:t xml:space="preserve"> muitinėje atliekant muitinės formalumus </w:t>
      </w:r>
      <w:r>
        <w:rPr>
          <w:rFonts w:cs="Times New Roman"/>
          <w:noProof/>
          <w:szCs w:val="24"/>
        </w:rPr>
        <w:t xml:space="preserve">praktiškai </w:t>
      </w:r>
      <w:r w:rsidRPr="00F94A61">
        <w:rPr>
          <w:rFonts w:cs="Times New Roman"/>
          <w:noProof/>
          <w:szCs w:val="24"/>
        </w:rPr>
        <w:t>naudojamas tik vienas iš jų – tiesioginis atstovavimas, kuris gali būti pavedamas tik Lietuvoje registruotiems muitinės tarpininkams.</w:t>
      </w:r>
    </w:p>
    <w:p w:rsidR="002B0466" w:rsidRPr="00F94A61" w:rsidRDefault="002B0466" w:rsidP="002B0466">
      <w:pPr>
        <w:spacing w:after="0" w:line="360" w:lineRule="auto"/>
        <w:jc w:val="both"/>
        <w:rPr>
          <w:rFonts w:cs="Times New Roman"/>
          <w:noProof/>
          <w:szCs w:val="24"/>
        </w:rPr>
      </w:pPr>
    </w:p>
    <w:p w:rsidR="002B0466" w:rsidRDefault="002B0466" w:rsidP="002B0466">
      <w:pPr>
        <w:pStyle w:val="ListParagraph"/>
        <w:numPr>
          <w:ilvl w:val="0"/>
          <w:numId w:val="40"/>
        </w:numPr>
        <w:spacing w:after="0" w:line="360" w:lineRule="auto"/>
        <w:ind w:left="360"/>
        <w:jc w:val="both"/>
        <w:rPr>
          <w:rFonts w:cs="Times New Roman"/>
          <w:noProof/>
          <w:szCs w:val="24"/>
        </w:rPr>
      </w:pPr>
      <w:r>
        <w:rPr>
          <w:rFonts w:cs="Times New Roman"/>
          <w:noProof/>
          <w:szCs w:val="24"/>
        </w:rPr>
        <w:t>Rekomenduoti Lietuvos muitinei ne tik rinkti, bet ir kaupti duomenų saugyklose duomenis apie muitinės deklaracijose nurodimą atstovavimo muitinėje būdą.</w:t>
      </w:r>
    </w:p>
    <w:p w:rsidR="002B0466" w:rsidRDefault="002B0466" w:rsidP="002B0466">
      <w:pPr>
        <w:spacing w:after="0" w:line="360" w:lineRule="auto"/>
        <w:ind w:firstLine="567"/>
        <w:jc w:val="both"/>
        <w:rPr>
          <w:rFonts w:cs="Times New Roman"/>
          <w:noProof/>
          <w:szCs w:val="24"/>
        </w:rPr>
      </w:pPr>
    </w:p>
    <w:p w:rsidR="002B0466" w:rsidRPr="00F94A61" w:rsidRDefault="002B0466" w:rsidP="002B0466">
      <w:pPr>
        <w:pStyle w:val="ListParagraph"/>
        <w:numPr>
          <w:ilvl w:val="0"/>
          <w:numId w:val="40"/>
        </w:numPr>
        <w:spacing w:after="0" w:line="360" w:lineRule="auto"/>
        <w:ind w:left="360"/>
        <w:jc w:val="both"/>
        <w:rPr>
          <w:rFonts w:cs="Times New Roman"/>
          <w:noProof/>
          <w:szCs w:val="24"/>
        </w:rPr>
      </w:pPr>
      <w:r w:rsidRPr="00F94A61">
        <w:rPr>
          <w:rFonts w:cs="Times New Roman"/>
          <w:noProof/>
          <w:szCs w:val="24"/>
        </w:rPr>
        <w:t>Geresniam muitinės tarp</w:t>
      </w:r>
      <w:r w:rsidR="000C3A9B">
        <w:rPr>
          <w:rFonts w:cs="Times New Roman"/>
          <w:noProof/>
          <w:szCs w:val="24"/>
        </w:rPr>
        <w:t>ininko instituto reglamentavimui</w:t>
      </w:r>
      <w:r w:rsidRPr="00F94A61">
        <w:rPr>
          <w:rFonts w:cs="Times New Roman"/>
          <w:noProof/>
          <w:szCs w:val="24"/>
        </w:rPr>
        <w:t xml:space="preserve"> būtina BMK ar kitame tokio lygio teisės akte apibrėžti sąvoką „muitinės formalumai“ arba muitinės tarpininkų veiklą </w:t>
      </w:r>
      <w:r w:rsidR="00420637">
        <w:rPr>
          <w:rFonts w:cs="Times New Roman"/>
          <w:noProof/>
          <w:szCs w:val="24"/>
        </w:rPr>
        <w:t xml:space="preserve">aiškinti </w:t>
      </w:r>
      <w:r w:rsidR="00404232">
        <w:rPr>
          <w:rFonts w:cs="Times New Roman"/>
          <w:noProof/>
          <w:szCs w:val="24"/>
        </w:rPr>
        <w:t>nesinaudo</w:t>
      </w:r>
      <w:r w:rsidRPr="00F94A61">
        <w:rPr>
          <w:rFonts w:cs="Times New Roman"/>
          <w:noProof/>
          <w:szCs w:val="24"/>
        </w:rPr>
        <w:t>jant šia sąvoką.</w:t>
      </w:r>
    </w:p>
    <w:p w:rsidR="002B0466" w:rsidRDefault="002B0466" w:rsidP="002B0466">
      <w:pPr>
        <w:spacing w:after="0" w:line="360" w:lineRule="auto"/>
        <w:ind w:firstLine="567"/>
        <w:jc w:val="both"/>
        <w:rPr>
          <w:rFonts w:cs="Times New Roman"/>
          <w:noProof/>
          <w:szCs w:val="24"/>
        </w:rPr>
      </w:pPr>
    </w:p>
    <w:p w:rsidR="002B0466" w:rsidRDefault="002B0466" w:rsidP="002B0466">
      <w:pPr>
        <w:pStyle w:val="ListParagraph"/>
        <w:numPr>
          <w:ilvl w:val="0"/>
          <w:numId w:val="40"/>
        </w:numPr>
        <w:spacing w:after="0" w:line="360" w:lineRule="auto"/>
        <w:ind w:left="360"/>
        <w:jc w:val="both"/>
        <w:rPr>
          <w:rFonts w:cs="Times New Roman"/>
          <w:noProof/>
          <w:szCs w:val="24"/>
        </w:rPr>
      </w:pPr>
      <w:r w:rsidRPr="00F94A61">
        <w:rPr>
          <w:rFonts w:cs="Times New Roman"/>
          <w:noProof/>
          <w:szCs w:val="24"/>
        </w:rPr>
        <w:t>Muitinės tarpininkai Lietuvoje – smulkios įmonės (</w:t>
      </w:r>
      <w:r w:rsidR="000C3A9B">
        <w:rPr>
          <w:rFonts w:cs="Times New Roman"/>
          <w:noProof/>
          <w:szCs w:val="24"/>
        </w:rPr>
        <w:t xml:space="preserve">vidutiniškai 3 – </w:t>
      </w:r>
      <w:r w:rsidRPr="00F94A61">
        <w:rPr>
          <w:rFonts w:cs="Times New Roman"/>
          <w:noProof/>
          <w:szCs w:val="24"/>
        </w:rPr>
        <w:t>4 muitinės tarpininko atstovai vienoje įmonėje) ir tai būdinga tik Lietuvai, nes kitose šalyse šia veikla užsiima kur kas didesnės kompanijos.</w:t>
      </w:r>
    </w:p>
    <w:p w:rsidR="00C16707" w:rsidRPr="00C16707" w:rsidRDefault="00C16707" w:rsidP="00C16707">
      <w:pPr>
        <w:pStyle w:val="ListParagraph"/>
        <w:rPr>
          <w:rFonts w:cs="Times New Roman"/>
          <w:noProof/>
          <w:szCs w:val="24"/>
        </w:rPr>
      </w:pPr>
    </w:p>
    <w:p w:rsidR="00FB3039" w:rsidRPr="00FB3039" w:rsidRDefault="00C16707" w:rsidP="002B0466">
      <w:pPr>
        <w:pStyle w:val="ListParagraph"/>
        <w:numPr>
          <w:ilvl w:val="0"/>
          <w:numId w:val="40"/>
        </w:numPr>
        <w:spacing w:after="0" w:line="360" w:lineRule="auto"/>
        <w:ind w:left="360"/>
        <w:jc w:val="both"/>
        <w:rPr>
          <w:rFonts w:cs="Times New Roman"/>
          <w:noProof/>
          <w:szCs w:val="24"/>
        </w:rPr>
      </w:pPr>
      <w:r w:rsidRPr="00FB3039">
        <w:rPr>
          <w:rFonts w:cs="Times New Roman"/>
          <w:noProof/>
          <w:szCs w:val="24"/>
        </w:rPr>
        <w:t>Ūkio subjektai muitinės tarpininkų paslaugomis naudoja</w:t>
      </w:r>
      <w:r w:rsidR="00FB3039" w:rsidRPr="00FB3039">
        <w:rPr>
          <w:rFonts w:cs="Times New Roman"/>
          <w:noProof/>
          <w:szCs w:val="24"/>
        </w:rPr>
        <w:t>s</w:t>
      </w:r>
      <w:r w:rsidRPr="00FB3039">
        <w:rPr>
          <w:rFonts w:cs="Times New Roman"/>
          <w:noProof/>
          <w:szCs w:val="24"/>
        </w:rPr>
        <w:t>i visų pirma atliekant muitinės fo</w:t>
      </w:r>
      <w:r w:rsidR="00FB3039" w:rsidRPr="00FB3039">
        <w:rPr>
          <w:rFonts w:cs="Times New Roman"/>
          <w:noProof/>
          <w:szCs w:val="24"/>
        </w:rPr>
        <w:t>r</w:t>
      </w:r>
      <w:r w:rsidRPr="00FB3039">
        <w:rPr>
          <w:rFonts w:cs="Times New Roman"/>
          <w:noProof/>
          <w:szCs w:val="24"/>
        </w:rPr>
        <w:t>malumus prekėms, kurioms atsiranda ar gal</w:t>
      </w:r>
      <w:r w:rsidR="00FB3039" w:rsidRPr="00FB3039">
        <w:rPr>
          <w:rFonts w:cs="Times New Roman"/>
          <w:noProof/>
          <w:szCs w:val="24"/>
        </w:rPr>
        <w:t>i</w:t>
      </w:r>
      <w:r w:rsidRPr="00FB3039">
        <w:rPr>
          <w:rFonts w:cs="Times New Roman"/>
          <w:noProof/>
          <w:szCs w:val="24"/>
        </w:rPr>
        <w:t xml:space="preserve"> atsira</w:t>
      </w:r>
      <w:r w:rsidR="00FB3039" w:rsidRPr="00FB3039">
        <w:rPr>
          <w:rFonts w:cs="Times New Roman"/>
          <w:noProof/>
          <w:szCs w:val="24"/>
        </w:rPr>
        <w:t>s</w:t>
      </w:r>
      <w:r w:rsidR="002E1770">
        <w:rPr>
          <w:rFonts w:cs="Times New Roman"/>
          <w:noProof/>
          <w:szCs w:val="24"/>
        </w:rPr>
        <w:t>ti didelė skola</w:t>
      </w:r>
      <w:r w:rsidRPr="00FB3039">
        <w:rPr>
          <w:rFonts w:cs="Times New Roman"/>
          <w:noProof/>
          <w:szCs w:val="24"/>
        </w:rPr>
        <w:t xml:space="preserve"> muitinei</w:t>
      </w:r>
      <w:r w:rsidR="00FB3039" w:rsidRPr="00FB3039">
        <w:rPr>
          <w:rFonts w:cs="Times New Roman"/>
          <w:noProof/>
          <w:szCs w:val="24"/>
        </w:rPr>
        <w:t xml:space="preserve">. Tai rodo, kad klientai patiki muitinės tarpininkams atsakingus </w:t>
      </w:r>
      <w:r w:rsidR="00FB3039">
        <w:rPr>
          <w:rFonts w:cs="Times New Roman"/>
          <w:noProof/>
          <w:szCs w:val="24"/>
        </w:rPr>
        <w:t>i</w:t>
      </w:r>
      <w:r w:rsidR="00FB3039" w:rsidRPr="00FB3039">
        <w:rPr>
          <w:rFonts w:cs="Times New Roman"/>
          <w:noProof/>
          <w:szCs w:val="24"/>
        </w:rPr>
        <w:t>r sudėtingus muitinės f</w:t>
      </w:r>
      <w:r w:rsidR="00FB3039">
        <w:rPr>
          <w:rFonts w:cs="Times New Roman"/>
          <w:noProof/>
          <w:szCs w:val="24"/>
        </w:rPr>
        <w:t>o</w:t>
      </w:r>
      <w:r w:rsidR="00FB3039" w:rsidRPr="00FB3039">
        <w:rPr>
          <w:rFonts w:cs="Times New Roman"/>
          <w:noProof/>
          <w:szCs w:val="24"/>
        </w:rPr>
        <w:t xml:space="preserve">rmalumus, </w:t>
      </w:r>
      <w:r w:rsidR="00FB3039">
        <w:rPr>
          <w:rFonts w:cs="Times New Roman"/>
          <w:noProof/>
          <w:szCs w:val="24"/>
        </w:rPr>
        <w:t>o muitinės tarpininkai juos tinkamai atlieka.</w:t>
      </w:r>
    </w:p>
    <w:p w:rsidR="002B0466" w:rsidRDefault="002B0466" w:rsidP="002B0466">
      <w:pPr>
        <w:spacing w:after="0" w:line="360" w:lineRule="auto"/>
        <w:ind w:firstLine="567"/>
        <w:jc w:val="both"/>
        <w:rPr>
          <w:rFonts w:cs="Times New Roman"/>
          <w:noProof/>
          <w:szCs w:val="24"/>
        </w:rPr>
      </w:pPr>
    </w:p>
    <w:p w:rsidR="002B0466" w:rsidRDefault="002B0466" w:rsidP="002B0466">
      <w:pPr>
        <w:pStyle w:val="ListParagraph"/>
        <w:numPr>
          <w:ilvl w:val="0"/>
          <w:numId w:val="40"/>
        </w:numPr>
        <w:spacing w:after="0" w:line="360" w:lineRule="auto"/>
        <w:ind w:left="360"/>
        <w:jc w:val="both"/>
        <w:rPr>
          <w:rFonts w:cs="Times New Roman"/>
          <w:noProof/>
          <w:szCs w:val="24"/>
        </w:rPr>
      </w:pPr>
      <w:r w:rsidRPr="00F94A61">
        <w:rPr>
          <w:rFonts w:cs="Times New Roman"/>
          <w:noProof/>
          <w:szCs w:val="24"/>
        </w:rPr>
        <w:t>„Grynųjų“ (teikiančių tik muitinės tarpininko paslaugas) muitinės tarpininkų vis mažiau, nes dauguma iš jų teikia ir kitas logistines paslaugas, todėl teikiamų paslaugų aspektu jie yra ne muitinės tarpininkai, o TLK tarpininkai, teikiantys ir muitinė</w:t>
      </w:r>
      <w:r w:rsidR="00271882">
        <w:rPr>
          <w:rFonts w:cs="Times New Roman"/>
          <w:noProof/>
          <w:szCs w:val="24"/>
        </w:rPr>
        <w:t>je</w:t>
      </w:r>
      <w:r w:rsidRPr="00F94A61">
        <w:rPr>
          <w:rFonts w:cs="Times New Roman"/>
          <w:noProof/>
          <w:szCs w:val="24"/>
        </w:rPr>
        <w:t xml:space="preserve"> tarpininko paslaugas.</w:t>
      </w:r>
    </w:p>
    <w:p w:rsidR="00DD5F5E" w:rsidRPr="005D350F" w:rsidRDefault="00DD5F5E" w:rsidP="00E95E8F">
      <w:pPr>
        <w:spacing w:after="0" w:line="360" w:lineRule="auto"/>
        <w:rPr>
          <w:rFonts w:cs="Times New Roman"/>
          <w:b/>
          <w:noProof/>
          <w:szCs w:val="24"/>
        </w:rPr>
      </w:pPr>
      <w:r w:rsidRPr="005D350F">
        <w:rPr>
          <w:rFonts w:cs="Times New Roman"/>
          <w:b/>
          <w:noProof/>
          <w:szCs w:val="24"/>
        </w:rPr>
        <w:br w:type="page"/>
      </w:r>
    </w:p>
    <w:p w:rsidR="00DD5F5E" w:rsidRPr="005D350F" w:rsidRDefault="00DD5F5E" w:rsidP="003971F7">
      <w:pPr>
        <w:pStyle w:val="Heading1"/>
        <w:rPr>
          <w:noProof/>
        </w:rPr>
      </w:pPr>
      <w:bookmarkStart w:id="14" w:name="_Toc321871954"/>
      <w:r w:rsidRPr="005D350F">
        <w:rPr>
          <w:noProof/>
        </w:rPr>
        <w:lastRenderedPageBreak/>
        <w:t>LITERATŪRA</w:t>
      </w:r>
      <w:bookmarkEnd w:id="14"/>
    </w:p>
    <w:p w:rsidR="00DD5F5E" w:rsidRDefault="00DD5F5E" w:rsidP="00E95E8F">
      <w:pPr>
        <w:spacing w:after="0" w:line="360" w:lineRule="auto"/>
        <w:jc w:val="center"/>
        <w:rPr>
          <w:rFonts w:cs="Times New Roman"/>
          <w:b/>
          <w:noProof/>
          <w:szCs w:val="24"/>
        </w:rPr>
      </w:pPr>
    </w:p>
    <w:p w:rsidR="005D5D51" w:rsidRPr="005D350F" w:rsidRDefault="005D5D51" w:rsidP="005D5D51">
      <w:pPr>
        <w:spacing w:after="0" w:line="360" w:lineRule="auto"/>
        <w:rPr>
          <w:rFonts w:cs="Times New Roman"/>
          <w:b/>
          <w:noProof/>
          <w:szCs w:val="24"/>
        </w:rPr>
      </w:pPr>
      <w:r>
        <w:rPr>
          <w:rFonts w:cs="Times New Roman"/>
          <w:b/>
          <w:noProof/>
          <w:szCs w:val="24"/>
        </w:rPr>
        <w:t>Specialioji literatūra.</w:t>
      </w:r>
    </w:p>
    <w:p w:rsidR="00FD3656" w:rsidRPr="005D350F" w:rsidRDefault="00FD3656" w:rsidP="00FD3656">
      <w:pPr>
        <w:pStyle w:val="ListParagraph"/>
        <w:numPr>
          <w:ilvl w:val="0"/>
          <w:numId w:val="34"/>
        </w:numPr>
        <w:spacing w:after="0" w:line="360" w:lineRule="auto"/>
        <w:rPr>
          <w:rFonts w:cs="Times New Roman"/>
          <w:noProof/>
          <w:szCs w:val="24"/>
        </w:rPr>
      </w:pPr>
      <w:r w:rsidRPr="005D350F">
        <w:rPr>
          <w:rFonts w:cs="Times New Roman"/>
          <w:noProof/>
          <w:szCs w:val="24"/>
        </w:rPr>
        <w:t>Authorised Economic Operators – Query page. http://ec.europa.eu/taxation_customs/dds2/eos/aeo_consultation.jsp?Lang=en&amp;holderName=&amp;aeoCountry=LT&amp;certificatesTypes=AEOC&amp;certificatesTypes=AEOF&amp;certificatesTypes=AEOS&amp;Expand=true&amp;offset=1&amp;range=25 [žiūrėta 2012 02 27]</w:t>
      </w:r>
    </w:p>
    <w:p w:rsidR="00FD3656" w:rsidRPr="005D5D51" w:rsidRDefault="00FD3656" w:rsidP="00FD3656">
      <w:pPr>
        <w:pStyle w:val="ListParagraph"/>
        <w:numPr>
          <w:ilvl w:val="0"/>
          <w:numId w:val="34"/>
        </w:numPr>
        <w:spacing w:line="360" w:lineRule="auto"/>
        <w:jc w:val="both"/>
        <w:rPr>
          <w:rFonts w:cs="Times New Roman"/>
          <w:noProof/>
          <w:szCs w:val="24"/>
        </w:rPr>
      </w:pPr>
      <w:r w:rsidRPr="005D5D51">
        <w:rPr>
          <w:rFonts w:cs="Times New Roman"/>
          <w:noProof/>
          <w:szCs w:val="24"/>
        </w:rPr>
        <w:t>Garalis A. Logistika. Bendrieji pagrindai. – Šiauliai: Šiaulių universiteto leidykla, 2003. – 122 p. – ISBN 9986383765</w:t>
      </w:r>
    </w:p>
    <w:p w:rsidR="00FD3656" w:rsidRPr="005D350F" w:rsidRDefault="00FD3656" w:rsidP="00FD3656">
      <w:pPr>
        <w:pStyle w:val="ListParagraph"/>
        <w:numPr>
          <w:ilvl w:val="0"/>
          <w:numId w:val="34"/>
        </w:numPr>
        <w:spacing w:after="0" w:line="360" w:lineRule="auto"/>
        <w:jc w:val="both"/>
        <w:rPr>
          <w:rFonts w:cs="Times New Roman"/>
          <w:noProof/>
          <w:szCs w:val="24"/>
        </w:rPr>
      </w:pPr>
      <w:r w:rsidRPr="005D350F">
        <w:rPr>
          <w:rFonts w:cs="Times New Roman"/>
          <w:noProof/>
          <w:szCs w:val="24"/>
        </w:rPr>
        <w:t>Lietuvos Respublikos muitinės 2006 metų veiklos ataskaita. http://www.cust.lt/mport/failai/veikla/ataskaitos/2006.pdf  [žiūrėta 2012 01 10]</w:t>
      </w:r>
    </w:p>
    <w:p w:rsidR="00FD3656" w:rsidRPr="005D350F" w:rsidRDefault="00FD3656" w:rsidP="00FD3656">
      <w:pPr>
        <w:pStyle w:val="ListParagraph"/>
        <w:numPr>
          <w:ilvl w:val="0"/>
          <w:numId w:val="34"/>
        </w:numPr>
        <w:spacing w:after="0" w:line="360" w:lineRule="auto"/>
        <w:jc w:val="both"/>
        <w:rPr>
          <w:rFonts w:cs="Times New Roman"/>
          <w:noProof/>
          <w:szCs w:val="24"/>
        </w:rPr>
      </w:pPr>
      <w:r w:rsidRPr="005D350F">
        <w:rPr>
          <w:rFonts w:cs="Times New Roman"/>
          <w:noProof/>
          <w:szCs w:val="24"/>
        </w:rPr>
        <w:t>Lietuvos Respublikos muitinės 2007 metų veiklos ataskaita. http://www.cust.lt/mport/failai/veikla/ataskaitos/2007.pdf [žiūrėta 2012 01 10]</w:t>
      </w:r>
    </w:p>
    <w:p w:rsidR="00FD3656" w:rsidRPr="005D350F" w:rsidRDefault="00FD3656" w:rsidP="00FD3656">
      <w:pPr>
        <w:pStyle w:val="ListParagraph"/>
        <w:numPr>
          <w:ilvl w:val="0"/>
          <w:numId w:val="34"/>
        </w:numPr>
        <w:spacing w:after="0" w:line="360" w:lineRule="auto"/>
        <w:jc w:val="both"/>
        <w:rPr>
          <w:rFonts w:cs="Times New Roman"/>
          <w:noProof/>
          <w:szCs w:val="24"/>
        </w:rPr>
      </w:pPr>
      <w:r w:rsidRPr="005D350F">
        <w:rPr>
          <w:rFonts w:cs="Times New Roman"/>
          <w:noProof/>
          <w:szCs w:val="24"/>
        </w:rPr>
        <w:t>Lietuvos Respublikos muitinės 2008 metų veiklos ataskaita. http://www.cust.lt/mport/failai/veikla/ataskaitos/2008.pdf [žiūrėta 2012 01 10]</w:t>
      </w:r>
    </w:p>
    <w:p w:rsidR="00FD3656" w:rsidRPr="005D350F" w:rsidRDefault="00FD3656" w:rsidP="00FD3656">
      <w:pPr>
        <w:pStyle w:val="ListParagraph"/>
        <w:numPr>
          <w:ilvl w:val="0"/>
          <w:numId w:val="34"/>
        </w:numPr>
        <w:spacing w:after="0" w:line="360" w:lineRule="auto"/>
        <w:jc w:val="both"/>
        <w:rPr>
          <w:rFonts w:cs="Times New Roman"/>
          <w:noProof/>
          <w:szCs w:val="24"/>
        </w:rPr>
      </w:pPr>
      <w:r w:rsidRPr="005D350F">
        <w:rPr>
          <w:rFonts w:cs="Times New Roman"/>
          <w:noProof/>
          <w:szCs w:val="24"/>
        </w:rPr>
        <w:t>Lietuvos Respublikos muitinės 2009 metų. veiklos ataskaita. http://www.cust.lt/mport/failai/veikla/ataskaitos/2009_ataskaita_2.pdf [žiūrėta 2012 01 10]</w:t>
      </w:r>
    </w:p>
    <w:p w:rsidR="00FD3656" w:rsidRPr="005D350F" w:rsidRDefault="00FD3656" w:rsidP="00FD3656">
      <w:pPr>
        <w:pStyle w:val="ListParagraph"/>
        <w:numPr>
          <w:ilvl w:val="0"/>
          <w:numId w:val="34"/>
        </w:numPr>
        <w:spacing w:after="0" w:line="360" w:lineRule="auto"/>
        <w:jc w:val="both"/>
        <w:rPr>
          <w:rFonts w:cs="Times New Roman"/>
          <w:noProof/>
          <w:szCs w:val="24"/>
        </w:rPr>
      </w:pPr>
      <w:r w:rsidRPr="005D350F">
        <w:rPr>
          <w:rFonts w:cs="Times New Roman"/>
          <w:noProof/>
          <w:szCs w:val="24"/>
        </w:rPr>
        <w:t>Lietuvos Respublikos muitinės 2010 metų veiklos ataskaita. http://www.cust.lt/mport/failai/veikla/ataskaitos/data_activity/Ataskaita_2010_002.pdf [žiūrėta 2012 01 10]</w:t>
      </w:r>
    </w:p>
    <w:p w:rsidR="00FD3656" w:rsidRPr="005D350F" w:rsidRDefault="00FD3656" w:rsidP="00FD3656">
      <w:pPr>
        <w:pStyle w:val="ListParagraph"/>
        <w:numPr>
          <w:ilvl w:val="0"/>
          <w:numId w:val="34"/>
        </w:numPr>
        <w:spacing w:after="0" w:line="360" w:lineRule="auto"/>
        <w:jc w:val="both"/>
        <w:rPr>
          <w:rFonts w:cs="Times New Roman"/>
          <w:noProof/>
          <w:szCs w:val="24"/>
        </w:rPr>
      </w:pPr>
      <w:r w:rsidRPr="005D350F">
        <w:rPr>
          <w:rFonts w:cs="Times New Roman"/>
          <w:noProof/>
          <w:szCs w:val="24"/>
        </w:rPr>
        <w:t>Laurinavičius A. Tarptautinės prekybos iššūkiai ir konceptualūs muitinės veiklos pokyčiai // Intelektinė ekonomika, 2007, Nr. 2 (2) p. 25-35.</w:t>
      </w:r>
    </w:p>
    <w:p w:rsidR="00FD3656" w:rsidRPr="005D350F" w:rsidRDefault="00FD3656" w:rsidP="00FD3656">
      <w:pPr>
        <w:pStyle w:val="ListParagraph"/>
        <w:numPr>
          <w:ilvl w:val="0"/>
          <w:numId w:val="34"/>
        </w:numPr>
        <w:spacing w:after="0" w:line="360" w:lineRule="auto"/>
        <w:jc w:val="both"/>
        <w:rPr>
          <w:rFonts w:cs="Times New Roman"/>
          <w:noProof/>
          <w:szCs w:val="24"/>
        </w:rPr>
      </w:pPr>
      <w:r w:rsidRPr="005D350F">
        <w:rPr>
          <w:rFonts w:cs="Times New Roman"/>
          <w:noProof/>
          <w:szCs w:val="24"/>
        </w:rPr>
        <w:t>Minalga R. Tarptautinė logistika. Vilnius: Homo liber, 2004. – 159 p. – ISBN 9955-449-69-1.</w:t>
      </w:r>
    </w:p>
    <w:p w:rsidR="00FD3656" w:rsidRPr="005D5D51" w:rsidRDefault="00FD3656" w:rsidP="00FD3656">
      <w:pPr>
        <w:pStyle w:val="ListParagraph"/>
        <w:numPr>
          <w:ilvl w:val="0"/>
          <w:numId w:val="34"/>
        </w:numPr>
        <w:spacing w:after="0" w:line="360" w:lineRule="auto"/>
        <w:jc w:val="both"/>
        <w:rPr>
          <w:rFonts w:cs="Times New Roman"/>
          <w:noProof/>
          <w:szCs w:val="24"/>
        </w:rPr>
      </w:pPr>
      <w:r w:rsidRPr="005D5D51">
        <w:rPr>
          <w:rFonts w:cs="Times New Roman"/>
          <w:noProof/>
          <w:szCs w:val="24"/>
        </w:rPr>
        <w:t xml:space="preserve">Minalga R. Logistika versle. – Vilnius: Homo liber, 2009. – 184 p. – ISBN 978-9955-716-64-8. </w:t>
      </w:r>
    </w:p>
    <w:p w:rsidR="00FD3656" w:rsidRPr="005D5D51" w:rsidRDefault="00FD3656" w:rsidP="00FD3656">
      <w:pPr>
        <w:pStyle w:val="ListParagraph"/>
        <w:numPr>
          <w:ilvl w:val="0"/>
          <w:numId w:val="34"/>
        </w:numPr>
        <w:spacing w:line="360" w:lineRule="auto"/>
        <w:jc w:val="both"/>
        <w:rPr>
          <w:rFonts w:cs="Times New Roman"/>
          <w:noProof/>
          <w:szCs w:val="24"/>
        </w:rPr>
      </w:pPr>
      <w:r w:rsidRPr="005D5D51">
        <w:rPr>
          <w:rFonts w:cs="Times New Roman"/>
          <w:noProof/>
          <w:szCs w:val="24"/>
        </w:rPr>
        <w:t>Paulauskas V. Logistika. – Klaipėda: Klaipėdos universiteto leidykla, 2007. – 285 p. – ISBN 978-9955-18-225-2.</w:t>
      </w:r>
    </w:p>
    <w:p w:rsidR="00FD3656" w:rsidRPr="005D350F" w:rsidRDefault="00FD3656" w:rsidP="00FD3656">
      <w:pPr>
        <w:pStyle w:val="ListParagraph"/>
        <w:numPr>
          <w:ilvl w:val="0"/>
          <w:numId w:val="34"/>
        </w:numPr>
        <w:spacing w:after="0" w:line="360" w:lineRule="auto"/>
        <w:jc w:val="both"/>
        <w:rPr>
          <w:rFonts w:cs="Times New Roman"/>
          <w:noProof/>
          <w:szCs w:val="24"/>
        </w:rPr>
      </w:pPr>
      <w:r w:rsidRPr="005D350F">
        <w:rPr>
          <w:rFonts w:cs="Times New Roman"/>
          <w:noProof/>
          <w:szCs w:val="24"/>
        </w:rPr>
        <w:t>Palšaitis R. Šiuolaikinė logistika. Vilnius: Technika, 2010. – 336 p. – ISBN 978-9955-28-547-2</w:t>
      </w:r>
    </w:p>
    <w:p w:rsidR="00FD3656" w:rsidRPr="005D350F" w:rsidRDefault="00FD3656" w:rsidP="00FD3656">
      <w:pPr>
        <w:pStyle w:val="ListParagraph"/>
        <w:numPr>
          <w:ilvl w:val="0"/>
          <w:numId w:val="34"/>
        </w:numPr>
        <w:spacing w:after="0" w:line="360" w:lineRule="auto"/>
        <w:jc w:val="both"/>
        <w:rPr>
          <w:rFonts w:cs="Times New Roman"/>
          <w:noProof/>
          <w:szCs w:val="24"/>
        </w:rPr>
      </w:pPr>
      <w:r w:rsidRPr="005D350F">
        <w:rPr>
          <w:rFonts w:cs="Times New Roman"/>
          <w:noProof/>
          <w:szCs w:val="24"/>
        </w:rPr>
        <w:t>Radžiukynas J. ir kt. Europos Sąjungos bendroji prekybos politika. Vilnius: Mykolo Romerio universitetas, 2011. – 468 p. – ISBN 978-9955-19-310-4</w:t>
      </w:r>
    </w:p>
    <w:p w:rsidR="00FD3656" w:rsidRPr="005D350F" w:rsidRDefault="00FD3656" w:rsidP="00FD3656">
      <w:pPr>
        <w:pStyle w:val="ListParagraph"/>
        <w:numPr>
          <w:ilvl w:val="0"/>
          <w:numId w:val="34"/>
        </w:numPr>
        <w:spacing w:after="0" w:line="360" w:lineRule="auto"/>
        <w:jc w:val="both"/>
        <w:rPr>
          <w:rFonts w:cs="Times New Roman"/>
          <w:noProof/>
          <w:szCs w:val="24"/>
        </w:rPr>
      </w:pPr>
      <w:r w:rsidRPr="005D350F">
        <w:rPr>
          <w:rFonts w:cs="Times New Roman"/>
          <w:noProof/>
          <w:szCs w:val="24"/>
        </w:rPr>
        <w:t>Sarapinienė S., Avižienis J.Š. Muitinės procedūros. – Vilnius: Mykolo Romerio universitetas, 2008. –254 p.– ISBN 978-9955-19-091-2</w:t>
      </w:r>
    </w:p>
    <w:p w:rsidR="00FD3656" w:rsidRPr="005D350F" w:rsidRDefault="00FD3656" w:rsidP="00FD3656">
      <w:pPr>
        <w:pStyle w:val="ListParagraph"/>
        <w:numPr>
          <w:ilvl w:val="0"/>
          <w:numId w:val="34"/>
        </w:numPr>
        <w:spacing w:after="0" w:line="360" w:lineRule="auto"/>
        <w:jc w:val="both"/>
        <w:rPr>
          <w:rFonts w:cs="Times New Roman"/>
          <w:noProof/>
          <w:szCs w:val="24"/>
        </w:rPr>
      </w:pPr>
      <w:r w:rsidRPr="005D350F">
        <w:rPr>
          <w:rFonts w:cs="Times New Roman"/>
          <w:noProof/>
          <w:szCs w:val="24"/>
        </w:rPr>
        <w:t>Urbonas J.A. Tarptautinė logistika: teorija ir praktika. – Kaunas: Technologija, 2005. – 310 p. – ISBN 9955-09-875-9</w:t>
      </w:r>
    </w:p>
    <w:p w:rsidR="00FD3656" w:rsidRPr="00FB3039" w:rsidRDefault="00FD3656" w:rsidP="00FD3656">
      <w:pPr>
        <w:numPr>
          <w:ilvl w:val="0"/>
          <w:numId w:val="34"/>
        </w:numPr>
        <w:spacing w:after="0" w:line="360" w:lineRule="auto"/>
        <w:jc w:val="both"/>
        <w:rPr>
          <w:rFonts w:cs="Times New Roman"/>
          <w:noProof/>
          <w:szCs w:val="24"/>
        </w:rPr>
      </w:pPr>
      <w:r w:rsidRPr="00FB3039">
        <w:rPr>
          <w:rFonts w:cs="Times New Roman"/>
          <w:noProof/>
          <w:szCs w:val="24"/>
        </w:rPr>
        <w:t>Таранов М.В. Таможенная логистика. Минск, 2011.</w:t>
      </w:r>
    </w:p>
    <w:p w:rsidR="008A5BAF" w:rsidRPr="005D350F" w:rsidRDefault="008A5BAF" w:rsidP="008A5BAF">
      <w:pPr>
        <w:spacing w:after="0" w:line="360" w:lineRule="auto"/>
        <w:jc w:val="both"/>
        <w:rPr>
          <w:rFonts w:cs="Times New Roman"/>
          <w:noProof/>
          <w:szCs w:val="24"/>
        </w:rPr>
      </w:pPr>
    </w:p>
    <w:p w:rsidR="00531272" w:rsidRPr="005D350F" w:rsidRDefault="00531272" w:rsidP="008A5BAF">
      <w:pPr>
        <w:spacing w:after="0" w:line="360" w:lineRule="auto"/>
        <w:jc w:val="both"/>
        <w:rPr>
          <w:rFonts w:cs="Times New Roman"/>
          <w:noProof/>
          <w:szCs w:val="24"/>
        </w:rPr>
      </w:pPr>
    </w:p>
    <w:p w:rsidR="008A5BAF" w:rsidRPr="005D350F" w:rsidRDefault="005D5D51" w:rsidP="008A5BAF">
      <w:pPr>
        <w:spacing w:after="0" w:line="360" w:lineRule="auto"/>
        <w:jc w:val="both"/>
        <w:rPr>
          <w:rFonts w:cs="Times New Roman"/>
          <w:b/>
          <w:noProof/>
          <w:szCs w:val="24"/>
        </w:rPr>
      </w:pPr>
      <w:r>
        <w:rPr>
          <w:rFonts w:cs="Times New Roman"/>
          <w:b/>
          <w:noProof/>
          <w:szCs w:val="24"/>
        </w:rPr>
        <w:t>Teisės norminiai aktai.</w:t>
      </w:r>
    </w:p>
    <w:p w:rsidR="008A5BAF" w:rsidRPr="005D350F" w:rsidRDefault="008A5BAF" w:rsidP="00787506">
      <w:pPr>
        <w:pStyle w:val="ListParagraph"/>
        <w:numPr>
          <w:ilvl w:val="0"/>
          <w:numId w:val="10"/>
        </w:numPr>
        <w:spacing w:after="0" w:line="360" w:lineRule="auto"/>
        <w:jc w:val="both"/>
        <w:rPr>
          <w:rFonts w:cs="Times New Roman"/>
          <w:noProof/>
          <w:szCs w:val="24"/>
        </w:rPr>
      </w:pPr>
      <w:r w:rsidRPr="005D350F">
        <w:rPr>
          <w:rFonts w:cs="Times New Roman"/>
          <w:noProof/>
          <w:szCs w:val="24"/>
        </w:rPr>
        <w:t>Bendrojo administracinio dokumento muitinio įforminimo instrukcija // Valstybės žinios, 2004, Nr. 65-2336.</w:t>
      </w:r>
    </w:p>
    <w:p w:rsidR="008A5BAF" w:rsidRPr="005D350F" w:rsidRDefault="008A5BAF" w:rsidP="00787506">
      <w:pPr>
        <w:pStyle w:val="ListParagraph"/>
        <w:numPr>
          <w:ilvl w:val="0"/>
          <w:numId w:val="10"/>
        </w:numPr>
        <w:spacing w:after="0" w:line="360" w:lineRule="auto"/>
        <w:jc w:val="both"/>
        <w:rPr>
          <w:rFonts w:cs="Times New Roman"/>
          <w:noProof/>
          <w:szCs w:val="24"/>
        </w:rPr>
      </w:pPr>
      <w:r w:rsidRPr="005D350F">
        <w:rPr>
          <w:rFonts w:cs="Times New Roman"/>
          <w:noProof/>
          <w:szCs w:val="24"/>
        </w:rPr>
        <w:t>Bendrosios deklaracijos pildymo ir muitinio įforminimo instrukcija // Valstybės žinios 2001, Nr. 76-2698.</w:t>
      </w:r>
    </w:p>
    <w:p w:rsidR="008A5BAF" w:rsidRPr="005D350F" w:rsidRDefault="008A5BAF" w:rsidP="00787506">
      <w:pPr>
        <w:pStyle w:val="ListParagraph"/>
        <w:numPr>
          <w:ilvl w:val="0"/>
          <w:numId w:val="10"/>
        </w:numPr>
        <w:spacing w:after="0" w:line="360" w:lineRule="auto"/>
        <w:jc w:val="both"/>
        <w:rPr>
          <w:rFonts w:cs="Times New Roman"/>
          <w:noProof/>
          <w:szCs w:val="24"/>
        </w:rPr>
      </w:pPr>
      <w:r w:rsidRPr="005D350F">
        <w:rPr>
          <w:rFonts w:cs="Times New Roman"/>
          <w:noProof/>
          <w:szCs w:val="24"/>
        </w:rPr>
        <w:t>Bendrojo administracinio dokumento pildymo instrukcija // Valstybės žinios 2004, Nr. 57-2037</w:t>
      </w:r>
    </w:p>
    <w:p w:rsidR="008A5BAF" w:rsidRPr="005D350F" w:rsidRDefault="008A5BAF" w:rsidP="00787506">
      <w:pPr>
        <w:pStyle w:val="ListParagraph"/>
        <w:numPr>
          <w:ilvl w:val="0"/>
          <w:numId w:val="10"/>
        </w:numPr>
        <w:spacing w:after="0" w:line="360" w:lineRule="auto"/>
        <w:jc w:val="both"/>
        <w:rPr>
          <w:rFonts w:cs="Times New Roman"/>
          <w:noProof/>
          <w:szCs w:val="24"/>
        </w:rPr>
      </w:pPr>
      <w:r w:rsidRPr="005D350F">
        <w:rPr>
          <w:rFonts w:cs="Times New Roman"/>
          <w:noProof/>
          <w:szCs w:val="24"/>
        </w:rPr>
        <w:t>Dėl muitinės tarpininko atstovo kvalifikacijos suteikimo ir panaikinimo taisyklių, muitinės tarpininko registravimo liudijimo formos ir muitinės tarpininkų atstovų įtraukimo (išbraukimo) į muitinės tarpininko atstovų sąrašą ir mutinės tarpininkų bei jų atstovų kontrolės taisyklių patvirtinimo // Valstybės žinios 2011, Nr. 87-4204.</w:t>
      </w:r>
    </w:p>
    <w:p w:rsidR="00D037A5" w:rsidRPr="005D350F" w:rsidRDefault="00D037A5" w:rsidP="00032682">
      <w:pPr>
        <w:pStyle w:val="ListParagraph"/>
        <w:numPr>
          <w:ilvl w:val="0"/>
          <w:numId w:val="10"/>
        </w:numPr>
        <w:spacing w:after="0" w:line="360" w:lineRule="auto"/>
        <w:jc w:val="both"/>
        <w:rPr>
          <w:rFonts w:cs="Times New Roman"/>
          <w:noProof/>
          <w:szCs w:val="24"/>
        </w:rPr>
      </w:pPr>
      <w:r w:rsidRPr="005D350F">
        <w:rPr>
          <w:rFonts w:cs="Times New Roman"/>
          <w:noProof/>
          <w:szCs w:val="24"/>
        </w:rPr>
        <w:t>Įgaliotųjų ekonominių operacijų vykdytojų sertifikatų išdavimo, atšaukimo ir įgaliotųjų ekonomių operacijų vykdytojų statuso galiojimo sustabdymo taisyklės // Valstybės žinios 2007, Nr. 113-4618.</w:t>
      </w:r>
    </w:p>
    <w:p w:rsidR="00B300F4" w:rsidRPr="005D350F" w:rsidRDefault="00B300F4" w:rsidP="00032682">
      <w:pPr>
        <w:pStyle w:val="ListParagraph"/>
        <w:numPr>
          <w:ilvl w:val="0"/>
          <w:numId w:val="10"/>
        </w:numPr>
        <w:spacing w:after="0" w:line="360" w:lineRule="auto"/>
        <w:jc w:val="both"/>
        <w:rPr>
          <w:rFonts w:cs="Times New Roman"/>
          <w:noProof/>
          <w:szCs w:val="24"/>
        </w:rPr>
      </w:pPr>
      <w:r w:rsidRPr="005D350F">
        <w:rPr>
          <w:rFonts w:cs="Times New Roman"/>
          <w:noProof/>
          <w:szCs w:val="24"/>
        </w:rPr>
        <w:t>Konvencija dėl prekybos prekėmis formalumų supaprastinimo // OJ, 1987, L134</w:t>
      </w:r>
      <w:r w:rsidR="00786AFC" w:rsidRPr="005D350F">
        <w:rPr>
          <w:rFonts w:cs="Times New Roman"/>
          <w:noProof/>
          <w:szCs w:val="24"/>
        </w:rPr>
        <w:t>.</w:t>
      </w:r>
    </w:p>
    <w:p w:rsidR="00531272" w:rsidRPr="005D350F" w:rsidRDefault="00531272" w:rsidP="00032682">
      <w:pPr>
        <w:pStyle w:val="ListParagraph"/>
        <w:numPr>
          <w:ilvl w:val="0"/>
          <w:numId w:val="10"/>
        </w:numPr>
        <w:spacing w:after="0" w:line="360" w:lineRule="auto"/>
        <w:jc w:val="both"/>
        <w:rPr>
          <w:rFonts w:cs="Times New Roman"/>
          <w:noProof/>
          <w:szCs w:val="24"/>
        </w:rPr>
      </w:pPr>
      <w:r w:rsidRPr="005D350F">
        <w:rPr>
          <w:rFonts w:cs="Times New Roman"/>
          <w:noProof/>
          <w:szCs w:val="24"/>
        </w:rPr>
        <w:t>Konvecija dėl bendrosios tranzito procedūros // OL, 1987, L226.</w:t>
      </w:r>
    </w:p>
    <w:p w:rsidR="008A5BAF" w:rsidRDefault="008A5BAF" w:rsidP="00032682">
      <w:pPr>
        <w:pStyle w:val="ListParagraph"/>
        <w:numPr>
          <w:ilvl w:val="0"/>
          <w:numId w:val="10"/>
        </w:numPr>
        <w:spacing w:after="0" w:line="360" w:lineRule="auto"/>
        <w:jc w:val="both"/>
        <w:rPr>
          <w:rFonts w:cs="Times New Roman"/>
          <w:noProof/>
          <w:szCs w:val="24"/>
        </w:rPr>
      </w:pPr>
      <w:r w:rsidRPr="005D350F">
        <w:rPr>
          <w:rFonts w:cs="Times New Roman"/>
          <w:noProof/>
          <w:szCs w:val="24"/>
        </w:rPr>
        <w:t>Lietuvos Respublikos muitinės įstatymas // Valstybės žinios, 1992, Nr. 73-2517</w:t>
      </w:r>
    </w:p>
    <w:p w:rsidR="0082081C" w:rsidRDefault="0082081C" w:rsidP="00032682">
      <w:pPr>
        <w:pStyle w:val="ListParagraph"/>
        <w:numPr>
          <w:ilvl w:val="0"/>
          <w:numId w:val="10"/>
        </w:numPr>
        <w:spacing w:after="0" w:line="360" w:lineRule="auto"/>
        <w:rPr>
          <w:szCs w:val="24"/>
        </w:rPr>
      </w:pPr>
      <w:r>
        <w:rPr>
          <w:szCs w:val="24"/>
        </w:rPr>
        <w:t>Lietuvos Respublikos</w:t>
      </w:r>
      <w:r w:rsidRPr="0082081C">
        <w:rPr>
          <w:szCs w:val="24"/>
        </w:rPr>
        <w:t xml:space="preserve"> </w:t>
      </w:r>
      <w:r>
        <w:rPr>
          <w:szCs w:val="24"/>
        </w:rPr>
        <w:t>m</w:t>
      </w:r>
      <w:r w:rsidRPr="0082081C">
        <w:rPr>
          <w:szCs w:val="24"/>
        </w:rPr>
        <w:t>uitinės laikinasis įstatymas // Valstybės žinios, 1990, Nr. 30-720</w:t>
      </w:r>
    </w:p>
    <w:p w:rsidR="0082081C" w:rsidRPr="0082081C" w:rsidRDefault="0082081C" w:rsidP="00032682">
      <w:pPr>
        <w:pStyle w:val="ListParagraph"/>
        <w:numPr>
          <w:ilvl w:val="0"/>
          <w:numId w:val="10"/>
        </w:numPr>
        <w:spacing w:after="0" w:line="360" w:lineRule="auto"/>
        <w:rPr>
          <w:szCs w:val="24"/>
        </w:rPr>
      </w:pPr>
      <w:r>
        <w:rPr>
          <w:szCs w:val="24"/>
        </w:rPr>
        <w:t>Lietuvos Respublikos</w:t>
      </w:r>
      <w:r w:rsidRPr="0082081C">
        <w:rPr>
          <w:szCs w:val="24"/>
        </w:rPr>
        <w:t xml:space="preserve"> Vyriausybės nutarimas dėl muitinės tarpininkų nuostatų patvirtinimo // Valstybės žinios , 1994, Nr. 86-1569</w:t>
      </w:r>
      <w:r>
        <w:rPr>
          <w:szCs w:val="24"/>
        </w:rPr>
        <w:t>.</w:t>
      </w:r>
    </w:p>
    <w:p w:rsidR="008A5BAF" w:rsidRDefault="008A5BAF" w:rsidP="00032682">
      <w:pPr>
        <w:pStyle w:val="ListParagraph"/>
        <w:numPr>
          <w:ilvl w:val="0"/>
          <w:numId w:val="10"/>
        </w:numPr>
        <w:spacing w:after="0" w:line="360" w:lineRule="auto"/>
        <w:jc w:val="both"/>
        <w:rPr>
          <w:rFonts w:cs="Times New Roman"/>
          <w:noProof/>
          <w:szCs w:val="24"/>
        </w:rPr>
      </w:pPr>
      <w:r w:rsidRPr="005D350F">
        <w:rPr>
          <w:rFonts w:cs="Times New Roman"/>
          <w:noProof/>
          <w:szCs w:val="24"/>
        </w:rPr>
        <w:t>Muitinės tarpininkų registravimo ir veiklos taisyklės // Valstybės žinios 2006, Nr. 43-1579.</w:t>
      </w:r>
    </w:p>
    <w:p w:rsidR="0082081C" w:rsidRPr="0082081C" w:rsidRDefault="0082081C" w:rsidP="00032682">
      <w:pPr>
        <w:pStyle w:val="ListParagraph"/>
        <w:numPr>
          <w:ilvl w:val="0"/>
          <w:numId w:val="10"/>
        </w:numPr>
        <w:spacing w:after="0" w:line="360" w:lineRule="auto"/>
        <w:rPr>
          <w:szCs w:val="24"/>
        </w:rPr>
      </w:pPr>
      <w:r w:rsidRPr="0082081C">
        <w:rPr>
          <w:szCs w:val="24"/>
        </w:rPr>
        <w:t>Prekių deklaravimo ir muitinio tikrinimo nuostatai // Valstybės žinios, 1993, Nr. 36-816</w:t>
      </w:r>
    </w:p>
    <w:p w:rsidR="008A5BAF" w:rsidRDefault="008A5BAF" w:rsidP="00032682">
      <w:pPr>
        <w:pStyle w:val="ListParagraph"/>
        <w:numPr>
          <w:ilvl w:val="0"/>
          <w:numId w:val="10"/>
        </w:numPr>
        <w:spacing w:after="0" w:line="360" w:lineRule="auto"/>
        <w:jc w:val="both"/>
        <w:rPr>
          <w:rFonts w:cs="Times New Roman"/>
          <w:noProof/>
          <w:szCs w:val="24"/>
        </w:rPr>
      </w:pPr>
      <w:r w:rsidRPr="005D350F">
        <w:rPr>
          <w:rFonts w:cs="Times New Roman"/>
          <w:noProof/>
          <w:szCs w:val="24"/>
        </w:rPr>
        <w:t>Supaprastintų procedūrų taikymo taisyklės // Valstybės žinios 2006, Nr. 43-1579.</w:t>
      </w:r>
    </w:p>
    <w:p w:rsidR="00032682" w:rsidRPr="00032682" w:rsidRDefault="00032682" w:rsidP="00032682">
      <w:pPr>
        <w:pStyle w:val="ListParagraph"/>
        <w:numPr>
          <w:ilvl w:val="0"/>
          <w:numId w:val="10"/>
        </w:numPr>
        <w:spacing w:after="0" w:line="360" w:lineRule="auto"/>
      </w:pPr>
      <w:r>
        <w:t>Tarybos 2009 m. liepos 7 d. reglamentas (EB) Nr. 625/2009 dėl bendrų importo iš tam tikrų trečiųjų šalių taisyklių (kodifikuota redakcija) // OL, 2009, L 185.</w:t>
      </w:r>
    </w:p>
    <w:p w:rsidR="008A5BAF" w:rsidRPr="005D350F" w:rsidRDefault="008A5BAF" w:rsidP="00032682">
      <w:pPr>
        <w:pStyle w:val="ListParagraph"/>
        <w:numPr>
          <w:ilvl w:val="0"/>
          <w:numId w:val="10"/>
        </w:numPr>
        <w:spacing w:line="360" w:lineRule="auto"/>
        <w:jc w:val="both"/>
        <w:rPr>
          <w:rFonts w:cs="Times New Roman"/>
          <w:noProof/>
          <w:szCs w:val="24"/>
        </w:rPr>
      </w:pPr>
      <w:r w:rsidRPr="005D350F">
        <w:rPr>
          <w:rFonts w:cs="Times New Roman"/>
          <w:noProof/>
          <w:szCs w:val="24"/>
        </w:rPr>
        <w:t>1992 m. spalio 12 d. Tarybos reglamentas (EEB) Nr. 2913/92, nustatantis Bendrijos muitinės kodeksą // OL 2004 m. specialus leidimas, 4 tomas, p. 307), su paskutiniais pakeitimais, padarytais 2006 m. lapkričio 20d. Tarybos reglamentu (EB) Nr. 1791/2006 // OL 2006, L 363.</w:t>
      </w:r>
    </w:p>
    <w:p w:rsidR="008A5BAF" w:rsidRPr="005D350F" w:rsidRDefault="008A5BAF" w:rsidP="00787506">
      <w:pPr>
        <w:pStyle w:val="ListParagraph"/>
        <w:numPr>
          <w:ilvl w:val="0"/>
          <w:numId w:val="10"/>
        </w:numPr>
        <w:spacing w:line="360" w:lineRule="auto"/>
        <w:jc w:val="both"/>
        <w:rPr>
          <w:rFonts w:cs="Times New Roman"/>
          <w:noProof/>
          <w:szCs w:val="24"/>
        </w:rPr>
      </w:pPr>
      <w:r w:rsidRPr="005D350F">
        <w:rPr>
          <w:rFonts w:cs="Times New Roman"/>
          <w:noProof/>
          <w:szCs w:val="24"/>
        </w:rPr>
        <w:t>1993 m. liepos 2 d. Komisijos reglamentas (EEB) Nr. 2454/93, išdėstantis Tarybos reglamento (EEB) Nr. 2913/92, nustatančio Bendrijos muitinės kodeksą, įgyvendinimo nuostatas // OL 2004 specialus leidimas, padarytas 2010 m. lapkričio 18d. Komisijos reglamentu (ES) Nr. 1063/2010 // OL 2010, L 307.</w:t>
      </w:r>
    </w:p>
    <w:p w:rsidR="008A5BAF" w:rsidRPr="005D350F" w:rsidRDefault="008A5BAF" w:rsidP="00787506">
      <w:pPr>
        <w:pStyle w:val="ListParagraph"/>
        <w:numPr>
          <w:ilvl w:val="0"/>
          <w:numId w:val="10"/>
        </w:numPr>
        <w:spacing w:line="360" w:lineRule="auto"/>
        <w:jc w:val="both"/>
        <w:rPr>
          <w:rFonts w:cs="Times New Roman"/>
          <w:noProof/>
          <w:szCs w:val="24"/>
        </w:rPr>
      </w:pPr>
      <w:r w:rsidRPr="005D350F">
        <w:rPr>
          <w:rFonts w:cs="Times New Roman"/>
          <w:noProof/>
          <w:szCs w:val="24"/>
        </w:rPr>
        <w:t>2008 m. balandžio 23 d. Europos Parlamento ir Tarybos reglamentas (EB) Nr. 450/2008, nustatantis Bendrijos muitinės kodeksą (Modernizuotas muitinės kodeksas) // OL, L 145.</w:t>
      </w:r>
    </w:p>
    <w:p w:rsidR="008A5BAF" w:rsidRPr="005D350F" w:rsidRDefault="008A5BAF" w:rsidP="008A5BAF">
      <w:pPr>
        <w:spacing w:after="0" w:line="360" w:lineRule="auto"/>
        <w:jc w:val="both"/>
        <w:rPr>
          <w:rFonts w:cs="Times New Roman"/>
          <w:noProof/>
          <w:szCs w:val="24"/>
        </w:rPr>
      </w:pPr>
    </w:p>
    <w:p w:rsidR="008A5BAF" w:rsidRPr="005D350F" w:rsidRDefault="009B5E71" w:rsidP="008A5BAF">
      <w:pPr>
        <w:spacing w:after="0" w:line="360" w:lineRule="auto"/>
        <w:jc w:val="both"/>
        <w:rPr>
          <w:rFonts w:cs="Times New Roman"/>
          <w:b/>
          <w:noProof/>
          <w:szCs w:val="24"/>
        </w:rPr>
      </w:pPr>
      <w:r>
        <w:rPr>
          <w:rFonts w:cs="Times New Roman"/>
          <w:b/>
          <w:noProof/>
          <w:szCs w:val="24"/>
        </w:rPr>
        <w:lastRenderedPageBreak/>
        <w:t>Interneto tinklapio adresai.</w:t>
      </w:r>
    </w:p>
    <w:p w:rsidR="008A5BAF" w:rsidRPr="005D350F" w:rsidRDefault="00646E9B" w:rsidP="008A5BAF">
      <w:pPr>
        <w:spacing w:after="0" w:line="360" w:lineRule="auto"/>
        <w:jc w:val="both"/>
        <w:rPr>
          <w:rFonts w:cs="Times New Roman"/>
          <w:noProof/>
          <w:szCs w:val="24"/>
        </w:rPr>
      </w:pPr>
      <w:r>
        <w:rPr>
          <w:rFonts w:cs="Times New Roman"/>
          <w:noProof/>
          <w:szCs w:val="24"/>
        </w:rPr>
        <w:t>www.asista.lt/lmta/ –</w:t>
      </w:r>
      <w:r w:rsidR="008A5BAF" w:rsidRPr="005D350F">
        <w:rPr>
          <w:rFonts w:cs="Times New Roman"/>
          <w:noProof/>
          <w:szCs w:val="24"/>
        </w:rPr>
        <w:t xml:space="preserve"> Lietuvos muitinės tarpininkų asociacija</w:t>
      </w:r>
    </w:p>
    <w:p w:rsidR="008A5BAF" w:rsidRPr="005D350F" w:rsidRDefault="008A5BAF" w:rsidP="008A5BAF">
      <w:pPr>
        <w:spacing w:after="0" w:line="360" w:lineRule="auto"/>
        <w:jc w:val="both"/>
        <w:rPr>
          <w:rFonts w:cs="Times New Roman"/>
          <w:noProof/>
          <w:szCs w:val="24"/>
        </w:rPr>
      </w:pPr>
      <w:r w:rsidRPr="005D350F">
        <w:rPr>
          <w:rFonts w:cs="Times New Roman"/>
          <w:noProof/>
          <w:szCs w:val="24"/>
        </w:rPr>
        <w:t>www.cust.lt – Lietuvos Respublikos muitinė</w:t>
      </w:r>
    </w:p>
    <w:p w:rsidR="008A5BAF" w:rsidRPr="005D350F" w:rsidRDefault="008A5BAF" w:rsidP="008A5BAF">
      <w:pPr>
        <w:spacing w:after="0" w:line="360" w:lineRule="auto"/>
        <w:jc w:val="both"/>
        <w:rPr>
          <w:rFonts w:cs="Times New Roman"/>
          <w:noProof/>
          <w:szCs w:val="24"/>
        </w:rPr>
      </w:pPr>
      <w:r w:rsidRPr="005D350F">
        <w:rPr>
          <w:rFonts w:cs="Times New Roman"/>
          <w:noProof/>
          <w:szCs w:val="24"/>
        </w:rPr>
        <w:t>www.wto.org – Pasaulio prekybos organizacija</w:t>
      </w:r>
    </w:p>
    <w:p w:rsidR="008A5BAF" w:rsidRPr="005D350F" w:rsidRDefault="008A5BAF" w:rsidP="008A5BAF">
      <w:pPr>
        <w:spacing w:after="0" w:line="360" w:lineRule="auto"/>
        <w:jc w:val="both"/>
        <w:rPr>
          <w:rFonts w:cs="Times New Roman"/>
          <w:noProof/>
          <w:szCs w:val="24"/>
        </w:rPr>
      </w:pPr>
      <w:r w:rsidRPr="005D350F">
        <w:rPr>
          <w:rFonts w:cs="Times New Roman"/>
          <w:noProof/>
          <w:szCs w:val="24"/>
        </w:rPr>
        <w:t>www.wcoomd.org – Pasaulio muitinių organizacija</w:t>
      </w:r>
    </w:p>
    <w:p w:rsidR="00DD5F5E" w:rsidRPr="005D350F" w:rsidRDefault="008A5BAF" w:rsidP="008F7259">
      <w:pPr>
        <w:spacing w:after="0" w:line="360" w:lineRule="auto"/>
        <w:jc w:val="both"/>
        <w:rPr>
          <w:rFonts w:cs="Times New Roman"/>
          <w:noProof/>
          <w:szCs w:val="24"/>
        </w:rPr>
      </w:pPr>
      <w:r w:rsidRPr="005D350F">
        <w:rPr>
          <w:rFonts w:cs="Times New Roman"/>
          <w:noProof/>
          <w:szCs w:val="24"/>
        </w:rPr>
        <w:t xml:space="preserve">www.lrs.lt – Lietuvos seimas </w:t>
      </w:r>
    </w:p>
    <w:p w:rsidR="00DD5F5E" w:rsidRPr="005D350F" w:rsidRDefault="00DD5F5E" w:rsidP="00E95E8F">
      <w:pPr>
        <w:spacing w:after="0" w:line="360" w:lineRule="auto"/>
        <w:rPr>
          <w:rFonts w:cs="Times New Roman"/>
          <w:b/>
          <w:noProof/>
          <w:szCs w:val="24"/>
        </w:rPr>
      </w:pPr>
      <w:r w:rsidRPr="005D350F">
        <w:rPr>
          <w:rFonts w:cs="Times New Roman"/>
          <w:b/>
          <w:noProof/>
          <w:szCs w:val="24"/>
        </w:rPr>
        <w:br w:type="page"/>
      </w:r>
    </w:p>
    <w:p w:rsidR="00796B08" w:rsidRPr="005809E0" w:rsidRDefault="00DD5F5E" w:rsidP="005809E0">
      <w:pPr>
        <w:spacing w:after="0" w:line="360" w:lineRule="auto"/>
        <w:jc w:val="both"/>
        <w:rPr>
          <w:rFonts w:cs="Times New Roman"/>
          <w:noProof/>
          <w:szCs w:val="24"/>
        </w:rPr>
      </w:pPr>
      <w:r w:rsidRPr="005D350F">
        <w:rPr>
          <w:rFonts w:cs="Times New Roman"/>
          <w:b/>
          <w:noProof/>
          <w:szCs w:val="24"/>
        </w:rPr>
        <w:lastRenderedPageBreak/>
        <w:t xml:space="preserve">Drungilaitė, S. </w:t>
      </w:r>
      <w:r w:rsidRPr="005D350F">
        <w:rPr>
          <w:rFonts w:cs="Times New Roman"/>
          <w:noProof/>
          <w:szCs w:val="24"/>
        </w:rPr>
        <w:t>Muitinės tarpininkai – tarptautinės logistikos kanalo nariai / Tarptautinės prekybos magistro baigiamasis darbas. Darbo vadovas doc.</w:t>
      </w:r>
      <w:r w:rsidR="005428AC">
        <w:rPr>
          <w:rFonts w:cs="Times New Roman"/>
          <w:noProof/>
          <w:szCs w:val="24"/>
        </w:rPr>
        <w:t>,</w:t>
      </w:r>
      <w:r w:rsidRPr="005D350F">
        <w:rPr>
          <w:rFonts w:cs="Times New Roman"/>
          <w:noProof/>
          <w:szCs w:val="24"/>
        </w:rPr>
        <w:t xml:space="preserve"> dr. A. Jablonskis. – Vilnius: Mykolo Romerio universitetas, Ekonomikos ir finansų valdymo fakultetas, 2012 – </w:t>
      </w:r>
      <w:r w:rsidR="004E6709">
        <w:rPr>
          <w:rFonts w:cs="Times New Roman"/>
          <w:noProof/>
          <w:szCs w:val="24"/>
        </w:rPr>
        <w:t>73</w:t>
      </w:r>
      <w:r w:rsidR="009C33DD">
        <w:rPr>
          <w:rFonts w:cs="Times New Roman"/>
          <w:noProof/>
          <w:szCs w:val="24"/>
        </w:rPr>
        <w:t xml:space="preserve"> p.</w:t>
      </w:r>
      <w:r w:rsidR="00855297" w:rsidRPr="005D350F">
        <w:rPr>
          <w:rFonts w:cs="Times New Roman"/>
          <w:b/>
          <w:noProof/>
          <w:szCs w:val="24"/>
        </w:rPr>
        <w:t xml:space="preserve"> </w:t>
      </w:r>
    </w:p>
    <w:p w:rsidR="00F14EC7" w:rsidRPr="005D350F" w:rsidRDefault="00F14EC7" w:rsidP="003971F7">
      <w:pPr>
        <w:pStyle w:val="Heading1"/>
        <w:rPr>
          <w:noProof/>
        </w:rPr>
      </w:pPr>
      <w:bookmarkStart w:id="15" w:name="_Toc321871955"/>
      <w:r w:rsidRPr="005D350F">
        <w:rPr>
          <w:noProof/>
        </w:rPr>
        <w:t>ANOTACIJA</w:t>
      </w:r>
      <w:bookmarkEnd w:id="15"/>
    </w:p>
    <w:p w:rsidR="00CF7881" w:rsidRDefault="00CF7881" w:rsidP="00CF7881">
      <w:pPr>
        <w:spacing w:after="0" w:line="360" w:lineRule="auto"/>
        <w:ind w:firstLine="567"/>
        <w:jc w:val="both"/>
        <w:rPr>
          <w:rFonts w:cs="Times New Roman"/>
          <w:noProof/>
          <w:szCs w:val="24"/>
        </w:rPr>
      </w:pPr>
    </w:p>
    <w:p w:rsidR="005809E0" w:rsidRDefault="00CF7881" w:rsidP="00DC3495">
      <w:pPr>
        <w:spacing w:after="0" w:line="360" w:lineRule="auto"/>
        <w:ind w:firstLine="567"/>
        <w:jc w:val="both"/>
        <w:rPr>
          <w:rFonts w:cs="Times New Roman"/>
          <w:noProof/>
          <w:szCs w:val="24"/>
        </w:rPr>
      </w:pPr>
      <w:r>
        <w:rPr>
          <w:rFonts w:cs="Times New Roman"/>
          <w:noProof/>
          <w:szCs w:val="24"/>
        </w:rPr>
        <w:t xml:space="preserve">Magistro baigiamajame darbe </w:t>
      </w:r>
      <w:r w:rsidR="00DC3495">
        <w:rPr>
          <w:rFonts w:cs="Times New Roman"/>
          <w:noProof/>
          <w:szCs w:val="24"/>
        </w:rPr>
        <w:t xml:space="preserve">nustatyti pagrindiniai tarptautinio logistikos kanalo etapai, apžvelgta muitinės priežiūra tarptautiniame logistikos </w:t>
      </w:r>
      <w:r w:rsidR="00DC3495" w:rsidRPr="00720F2A">
        <w:rPr>
          <w:rFonts w:cs="Times New Roman"/>
          <w:noProof/>
          <w:szCs w:val="24"/>
        </w:rPr>
        <w:t xml:space="preserve">kanale, </w:t>
      </w:r>
      <w:r w:rsidR="00FB3039" w:rsidRPr="00720F2A">
        <w:rPr>
          <w:rFonts w:cs="Times New Roman"/>
          <w:noProof/>
          <w:szCs w:val="24"/>
        </w:rPr>
        <w:t xml:space="preserve">išnagrinėti </w:t>
      </w:r>
      <w:r w:rsidR="00DC3495" w:rsidRPr="00720F2A">
        <w:rPr>
          <w:rFonts w:cs="Times New Roman"/>
          <w:noProof/>
          <w:szCs w:val="24"/>
        </w:rPr>
        <w:t>pagrindiniai tarptautinio logistiko kanalo elementa</w:t>
      </w:r>
      <w:r w:rsidR="005C62F7" w:rsidRPr="00720F2A">
        <w:rPr>
          <w:rFonts w:cs="Times New Roman"/>
          <w:noProof/>
          <w:szCs w:val="24"/>
        </w:rPr>
        <w:t xml:space="preserve">i. </w:t>
      </w:r>
      <w:bookmarkStart w:id="16" w:name="_GoBack"/>
      <w:bookmarkEnd w:id="16"/>
      <w:r w:rsidR="00FB3039" w:rsidRPr="00720F2A">
        <w:rPr>
          <w:rFonts w:cs="Times New Roman"/>
          <w:noProof/>
          <w:szCs w:val="24"/>
        </w:rPr>
        <w:t>Atskleista</w:t>
      </w:r>
      <w:r w:rsidR="00810963" w:rsidRPr="00720F2A">
        <w:rPr>
          <w:rFonts w:cs="Times New Roman"/>
          <w:noProof/>
          <w:szCs w:val="24"/>
        </w:rPr>
        <w:t>s</w:t>
      </w:r>
      <w:r w:rsidR="00FB3039" w:rsidRPr="00720F2A">
        <w:rPr>
          <w:rFonts w:cs="Times New Roman"/>
          <w:noProof/>
          <w:szCs w:val="24"/>
        </w:rPr>
        <w:t xml:space="preserve"> </w:t>
      </w:r>
      <w:r w:rsidR="005C62F7" w:rsidRPr="00720F2A">
        <w:rPr>
          <w:rFonts w:cs="Times New Roman"/>
          <w:noProof/>
          <w:szCs w:val="24"/>
        </w:rPr>
        <w:t>muitinė</w:t>
      </w:r>
      <w:r w:rsidR="00DC3495" w:rsidRPr="00720F2A">
        <w:rPr>
          <w:rFonts w:cs="Times New Roman"/>
          <w:noProof/>
          <w:szCs w:val="24"/>
        </w:rPr>
        <w:t xml:space="preserve">s tarpininkų </w:t>
      </w:r>
      <w:r w:rsidR="00FB3039" w:rsidRPr="00720F2A">
        <w:rPr>
          <w:rFonts w:cs="Times New Roman"/>
          <w:noProof/>
          <w:szCs w:val="24"/>
        </w:rPr>
        <w:t xml:space="preserve">vaidmuo </w:t>
      </w:r>
      <w:r w:rsidR="00DC3495" w:rsidRPr="00720F2A">
        <w:rPr>
          <w:rFonts w:cs="Times New Roman"/>
          <w:noProof/>
          <w:szCs w:val="24"/>
        </w:rPr>
        <w:t>tarptautiniame</w:t>
      </w:r>
      <w:r w:rsidR="00DC3495">
        <w:rPr>
          <w:rFonts w:cs="Times New Roman"/>
          <w:noProof/>
          <w:szCs w:val="24"/>
        </w:rPr>
        <w:t xml:space="preserve"> logistikos kanale, įvertintas tiesioginis ir netiesioginis atstovavimas muitinėje, išanalizuotos muitinės formalumų atlikimo paslaugos.</w:t>
      </w:r>
    </w:p>
    <w:p w:rsidR="005809E0" w:rsidRDefault="005809E0" w:rsidP="00CF7881">
      <w:pPr>
        <w:spacing w:after="0" w:line="360" w:lineRule="auto"/>
        <w:ind w:firstLine="567"/>
        <w:jc w:val="both"/>
        <w:rPr>
          <w:rFonts w:cs="Times New Roman"/>
          <w:noProof/>
          <w:szCs w:val="24"/>
        </w:rPr>
      </w:pPr>
    </w:p>
    <w:p w:rsidR="005809E0" w:rsidRDefault="005809E0" w:rsidP="00CF7881">
      <w:pPr>
        <w:spacing w:after="0" w:line="360" w:lineRule="auto"/>
        <w:ind w:firstLine="567"/>
        <w:jc w:val="both"/>
        <w:rPr>
          <w:rFonts w:cs="Times New Roman"/>
          <w:noProof/>
          <w:szCs w:val="24"/>
        </w:rPr>
      </w:pPr>
      <w:r w:rsidRPr="005809E0">
        <w:rPr>
          <w:rFonts w:cs="Times New Roman"/>
          <w:b/>
          <w:noProof/>
          <w:szCs w:val="24"/>
        </w:rPr>
        <w:t>Pagrindiniai žodžiai:</w:t>
      </w:r>
      <w:r>
        <w:rPr>
          <w:rFonts w:cs="Times New Roman"/>
          <w:noProof/>
          <w:szCs w:val="24"/>
        </w:rPr>
        <w:t xml:space="preserve"> </w:t>
      </w:r>
      <w:r w:rsidR="00810963">
        <w:rPr>
          <w:rFonts w:cs="Times New Roman"/>
          <w:noProof/>
          <w:szCs w:val="24"/>
        </w:rPr>
        <w:t>t</w:t>
      </w:r>
      <w:r>
        <w:rPr>
          <w:rFonts w:cs="Times New Roman"/>
          <w:noProof/>
          <w:szCs w:val="24"/>
        </w:rPr>
        <w:t>arptautinė prekyba, muitinės formalumai, muitinės tarpininkai, tarptautinė logistika.</w:t>
      </w:r>
    </w:p>
    <w:p w:rsidR="00F14EC7" w:rsidRPr="005D350F" w:rsidRDefault="00F14EC7" w:rsidP="00E95E8F">
      <w:pPr>
        <w:spacing w:after="0" w:line="360" w:lineRule="auto"/>
        <w:rPr>
          <w:rFonts w:cs="Times New Roman"/>
          <w:noProof/>
          <w:szCs w:val="24"/>
        </w:rPr>
      </w:pPr>
    </w:p>
    <w:p w:rsidR="00F14EC7" w:rsidRPr="005D350F" w:rsidRDefault="00F14EC7" w:rsidP="00E95E8F">
      <w:pPr>
        <w:spacing w:after="0" w:line="360" w:lineRule="auto"/>
        <w:rPr>
          <w:rFonts w:cs="Times New Roman"/>
          <w:noProof/>
          <w:szCs w:val="24"/>
        </w:rPr>
      </w:pPr>
    </w:p>
    <w:p w:rsidR="00EB6D92" w:rsidRPr="005D350F" w:rsidRDefault="00EB6D92" w:rsidP="006F0AD7">
      <w:pPr>
        <w:spacing w:line="360" w:lineRule="auto"/>
        <w:jc w:val="both"/>
        <w:rPr>
          <w:rFonts w:cs="Times New Roman"/>
          <w:noProof/>
          <w:szCs w:val="24"/>
        </w:rPr>
      </w:pPr>
      <w:r w:rsidRPr="005D350F">
        <w:rPr>
          <w:rFonts w:cs="Times New Roman"/>
          <w:b/>
          <w:noProof/>
          <w:szCs w:val="24"/>
        </w:rPr>
        <w:t xml:space="preserve">Drungilaitė, S. </w:t>
      </w:r>
      <w:r w:rsidRPr="005D350F">
        <w:rPr>
          <w:rFonts w:cs="Times New Roman"/>
          <w:noProof/>
          <w:szCs w:val="24"/>
        </w:rPr>
        <w:t xml:space="preserve">Customs brokers – members of international logistics channel. Master‘s work in International trade. Supervisor doc., dr. A. Jablonskis – Vilnius: Faculty of Economics and Finance Management, Mykolas Romeris University, </w:t>
      </w:r>
      <w:r w:rsidRPr="009C33DD">
        <w:rPr>
          <w:rFonts w:cs="Times New Roman"/>
          <w:noProof/>
          <w:szCs w:val="24"/>
        </w:rPr>
        <w:t xml:space="preserve">2012. – </w:t>
      </w:r>
      <w:r w:rsidR="004E6709">
        <w:rPr>
          <w:rFonts w:cs="Times New Roman"/>
          <w:noProof/>
          <w:szCs w:val="24"/>
        </w:rPr>
        <w:t>73</w:t>
      </w:r>
      <w:r w:rsidRPr="009C33DD">
        <w:rPr>
          <w:rFonts w:cs="Times New Roman"/>
          <w:noProof/>
          <w:szCs w:val="24"/>
        </w:rPr>
        <w:t xml:space="preserve"> p.</w:t>
      </w:r>
    </w:p>
    <w:p w:rsidR="00EB6D92" w:rsidRPr="005D350F" w:rsidRDefault="00EB6D92" w:rsidP="00EB6D92">
      <w:pPr>
        <w:spacing w:after="0" w:line="360" w:lineRule="auto"/>
        <w:jc w:val="both"/>
        <w:rPr>
          <w:rFonts w:cs="Times New Roman"/>
          <w:noProof/>
          <w:szCs w:val="24"/>
        </w:rPr>
      </w:pPr>
    </w:p>
    <w:p w:rsidR="00EB6D92" w:rsidRPr="003971F7" w:rsidRDefault="00EB6D92" w:rsidP="003971F7">
      <w:pPr>
        <w:pStyle w:val="Heading1"/>
      </w:pPr>
      <w:bookmarkStart w:id="17" w:name="_Toc321871956"/>
      <w:r w:rsidRPr="003971F7">
        <w:t>ANNOTATION</w:t>
      </w:r>
      <w:bookmarkEnd w:id="17"/>
    </w:p>
    <w:p w:rsidR="00EB6D92" w:rsidRPr="005D350F" w:rsidRDefault="00EB6D92" w:rsidP="00EB6D92">
      <w:pPr>
        <w:spacing w:after="0" w:line="360" w:lineRule="auto"/>
        <w:rPr>
          <w:rFonts w:cs="Times New Roman"/>
          <w:noProof/>
          <w:szCs w:val="24"/>
        </w:rPr>
      </w:pPr>
    </w:p>
    <w:p w:rsidR="00720F2A" w:rsidRDefault="00720F2A" w:rsidP="00720F2A">
      <w:pPr>
        <w:spacing w:after="0" w:line="360" w:lineRule="auto"/>
        <w:ind w:firstLine="567"/>
        <w:jc w:val="both"/>
        <w:rPr>
          <w:rFonts w:cs="Times New Roman"/>
          <w:noProof/>
          <w:szCs w:val="24"/>
        </w:rPr>
      </w:pPr>
      <w:r>
        <w:rPr>
          <w:rFonts w:cs="Times New Roman"/>
          <w:noProof/>
          <w:szCs w:val="24"/>
        </w:rPr>
        <w:t>This Masters‘s thesis analyzed the key stages of international logistics channel, overwied customs control in the internetional logistics channel, analyzed the the elements of the international logistics channel. Also analyzed the place of customs brokers in the international logistics channel, estimated the direct ir indirect representation in costoms control, analyzed the services of clearing customs formalities.</w:t>
      </w:r>
    </w:p>
    <w:p w:rsidR="005809E0" w:rsidRDefault="005809E0" w:rsidP="006F0AD7">
      <w:pPr>
        <w:spacing w:after="0" w:line="360" w:lineRule="auto"/>
        <w:jc w:val="both"/>
        <w:rPr>
          <w:rFonts w:cs="Times New Roman"/>
          <w:noProof/>
          <w:szCs w:val="24"/>
        </w:rPr>
      </w:pPr>
    </w:p>
    <w:p w:rsidR="00EB6D92" w:rsidRPr="005D350F" w:rsidRDefault="005809E0" w:rsidP="005809E0">
      <w:pPr>
        <w:spacing w:after="0" w:line="360" w:lineRule="auto"/>
        <w:ind w:firstLine="567"/>
        <w:jc w:val="both"/>
        <w:rPr>
          <w:rFonts w:cs="Times New Roman"/>
          <w:noProof/>
          <w:szCs w:val="24"/>
        </w:rPr>
      </w:pPr>
      <w:r>
        <w:rPr>
          <w:rFonts w:cs="Times New Roman"/>
          <w:b/>
          <w:noProof/>
          <w:szCs w:val="24"/>
        </w:rPr>
        <w:t>Key words</w:t>
      </w:r>
      <w:r w:rsidRPr="005809E0">
        <w:rPr>
          <w:rFonts w:cs="Times New Roman"/>
          <w:b/>
          <w:noProof/>
          <w:szCs w:val="24"/>
        </w:rPr>
        <w:t>:</w:t>
      </w:r>
      <w:r>
        <w:rPr>
          <w:rFonts w:cs="Times New Roman"/>
          <w:noProof/>
          <w:szCs w:val="24"/>
        </w:rPr>
        <w:t xml:space="preserve"> </w:t>
      </w:r>
      <w:r w:rsidR="00810963">
        <w:rPr>
          <w:rFonts w:cs="Times New Roman"/>
          <w:noProof/>
          <w:szCs w:val="24"/>
        </w:rPr>
        <w:t>i</w:t>
      </w:r>
      <w:r>
        <w:rPr>
          <w:rFonts w:cs="Times New Roman"/>
          <w:noProof/>
          <w:szCs w:val="24"/>
        </w:rPr>
        <w:t>nternational trade, customs formalities, customs brokers, international logistics.</w:t>
      </w:r>
      <w:r w:rsidR="003A7457">
        <w:rPr>
          <w:rFonts w:cs="Times New Roman"/>
          <w:noProof/>
          <w:szCs w:val="24"/>
        </w:rPr>
        <w:t xml:space="preserve"> </w:t>
      </w:r>
    </w:p>
    <w:p w:rsidR="00F14EC7" w:rsidRPr="005D350F" w:rsidRDefault="00F14EC7" w:rsidP="00E95E8F">
      <w:pPr>
        <w:spacing w:after="0" w:line="360" w:lineRule="auto"/>
        <w:rPr>
          <w:rFonts w:cs="Times New Roman"/>
          <w:noProof/>
          <w:szCs w:val="24"/>
        </w:rPr>
      </w:pPr>
    </w:p>
    <w:p w:rsidR="00F14EC7" w:rsidRPr="005D350F" w:rsidRDefault="00F14EC7">
      <w:pPr>
        <w:rPr>
          <w:rFonts w:cs="Times New Roman"/>
          <w:noProof/>
          <w:szCs w:val="24"/>
        </w:rPr>
      </w:pPr>
      <w:r w:rsidRPr="005D350F">
        <w:rPr>
          <w:rFonts w:cs="Times New Roman"/>
          <w:noProof/>
          <w:szCs w:val="24"/>
        </w:rPr>
        <w:br w:type="page"/>
      </w:r>
    </w:p>
    <w:p w:rsidR="00F14EC7" w:rsidRPr="005D350F" w:rsidRDefault="00F14EC7" w:rsidP="003971F7">
      <w:pPr>
        <w:pStyle w:val="Heading1"/>
        <w:rPr>
          <w:noProof/>
        </w:rPr>
      </w:pPr>
      <w:bookmarkStart w:id="18" w:name="_Toc321871957"/>
      <w:r w:rsidRPr="005D350F">
        <w:rPr>
          <w:noProof/>
        </w:rPr>
        <w:lastRenderedPageBreak/>
        <w:t>SANTRAUKA</w:t>
      </w:r>
      <w:bookmarkEnd w:id="18"/>
    </w:p>
    <w:p w:rsidR="00F14EC7" w:rsidRPr="005D350F" w:rsidRDefault="00F14EC7" w:rsidP="00F14EC7">
      <w:pPr>
        <w:spacing w:after="0" w:line="360" w:lineRule="auto"/>
        <w:jc w:val="center"/>
        <w:rPr>
          <w:rFonts w:cs="Times New Roman"/>
          <w:b/>
          <w:noProof/>
          <w:szCs w:val="24"/>
        </w:rPr>
      </w:pPr>
    </w:p>
    <w:p w:rsidR="003D2199" w:rsidRDefault="003D2199" w:rsidP="003D2199">
      <w:pPr>
        <w:spacing w:after="0" w:line="360" w:lineRule="auto"/>
        <w:ind w:firstLine="567"/>
        <w:jc w:val="both"/>
        <w:rPr>
          <w:rFonts w:cs="Times New Roman"/>
          <w:noProof/>
          <w:szCs w:val="24"/>
        </w:rPr>
      </w:pPr>
      <w:r>
        <w:rPr>
          <w:rFonts w:cs="Times New Roman"/>
          <w:noProof/>
          <w:szCs w:val="24"/>
        </w:rPr>
        <w:t>Tarptautinės prekybos magistro baigiamojo darbo tema yra aktuali, kadangi t</w:t>
      </w:r>
      <w:r w:rsidRPr="005D350F">
        <w:rPr>
          <w:rFonts w:cs="Times New Roman"/>
          <w:noProof/>
          <w:szCs w:val="24"/>
        </w:rPr>
        <w:t>arptautinės prekybos apimčių didėjimas, spartūs integraciniai procesai, vis sudėtingesnis ir įvairesnis tarptautinės prekybos tarifinis ir netarifinis reguliavimas sąlygoja naujų ir sudėtingesnių muitinės formalumų atsiradimą. Muitinės formalumai – neišvengiama tarptautinio logistikos kanalo dalis, todėl muitinės tarpininkų – muitinės formalumų atlikimo paslaugas teikiančių verslo subjektų</w:t>
      </w:r>
      <w:r w:rsidR="00810963">
        <w:rPr>
          <w:rFonts w:cs="Times New Roman"/>
          <w:noProof/>
          <w:szCs w:val="24"/>
        </w:rPr>
        <w:t>, -</w:t>
      </w:r>
      <w:r w:rsidRPr="005D350F">
        <w:rPr>
          <w:rFonts w:cs="Times New Roman"/>
          <w:noProof/>
          <w:szCs w:val="24"/>
        </w:rPr>
        <w:t xml:space="preserve"> veikla</w:t>
      </w:r>
      <w:r w:rsidR="00810963">
        <w:rPr>
          <w:rFonts w:cs="Times New Roman"/>
          <w:noProof/>
          <w:szCs w:val="24"/>
        </w:rPr>
        <w:t xml:space="preserve"> </w:t>
      </w:r>
      <w:r w:rsidRPr="005D350F">
        <w:rPr>
          <w:rFonts w:cs="Times New Roman"/>
          <w:noProof/>
          <w:szCs w:val="24"/>
        </w:rPr>
        <w:t xml:space="preserve">svarbi visiems tarptautinės logistikos kanalo dalyviams. </w:t>
      </w:r>
      <w:r>
        <w:rPr>
          <w:rFonts w:cs="Times New Roman"/>
          <w:noProof/>
          <w:szCs w:val="24"/>
        </w:rPr>
        <w:t>Muitinės tarpininko institutas Lietuvoje naujas ir netyrinėtas, muitinės formalumų reikšmė tarptautiniame versle didelė, patys formalumai nuolat kinta, todėl svarbu įvertinti muitinės tarpininkų vietą ir vaidmenį tarptautiniame logistikos kanale.</w:t>
      </w:r>
    </w:p>
    <w:p w:rsidR="003D2199" w:rsidRDefault="003D2199" w:rsidP="003D2199">
      <w:pPr>
        <w:spacing w:after="0" w:line="360" w:lineRule="auto"/>
        <w:ind w:firstLine="567"/>
        <w:jc w:val="both"/>
        <w:rPr>
          <w:rFonts w:cs="Times New Roman"/>
          <w:noProof/>
          <w:szCs w:val="24"/>
        </w:rPr>
      </w:pPr>
      <w:r>
        <w:rPr>
          <w:rFonts w:cs="Times New Roman"/>
          <w:noProof/>
          <w:szCs w:val="24"/>
        </w:rPr>
        <w:t>Magistro baigiamojo darbo tyrimo problema: tinkamas muitinės formalumų atlikimas tarptautinėje prekyboje ir muitinės tarpininkų vaidmuo juos tvarkant. Tyrimo objektas: M</w:t>
      </w:r>
      <w:r w:rsidRPr="005D350F">
        <w:rPr>
          <w:rFonts w:cs="Times New Roman"/>
          <w:noProof/>
          <w:szCs w:val="24"/>
        </w:rPr>
        <w:t>uitinės tarpinink</w:t>
      </w:r>
      <w:r>
        <w:rPr>
          <w:rFonts w:cs="Times New Roman"/>
          <w:noProof/>
          <w:szCs w:val="24"/>
        </w:rPr>
        <w:t>ų</w:t>
      </w:r>
      <w:r w:rsidRPr="005D350F">
        <w:rPr>
          <w:rFonts w:cs="Times New Roman"/>
          <w:noProof/>
          <w:szCs w:val="24"/>
        </w:rPr>
        <w:t xml:space="preserve"> </w:t>
      </w:r>
      <w:r>
        <w:rPr>
          <w:rFonts w:cs="Times New Roman"/>
          <w:noProof/>
          <w:szCs w:val="24"/>
        </w:rPr>
        <w:t xml:space="preserve">vieta ir </w:t>
      </w:r>
      <w:r w:rsidRPr="005D350F">
        <w:rPr>
          <w:rFonts w:cs="Times New Roman"/>
          <w:noProof/>
          <w:szCs w:val="24"/>
        </w:rPr>
        <w:t>vaidm</w:t>
      </w:r>
      <w:r>
        <w:rPr>
          <w:rFonts w:cs="Times New Roman"/>
          <w:noProof/>
          <w:szCs w:val="24"/>
        </w:rPr>
        <w:t>uo</w:t>
      </w:r>
      <w:r w:rsidRPr="005D350F">
        <w:rPr>
          <w:rFonts w:cs="Times New Roman"/>
          <w:noProof/>
          <w:szCs w:val="24"/>
        </w:rPr>
        <w:t xml:space="preserve"> tarptautin</w:t>
      </w:r>
      <w:r>
        <w:rPr>
          <w:rFonts w:cs="Times New Roman"/>
          <w:noProof/>
          <w:szCs w:val="24"/>
        </w:rPr>
        <w:t xml:space="preserve">iame </w:t>
      </w:r>
      <w:r w:rsidRPr="005D350F">
        <w:rPr>
          <w:rFonts w:cs="Times New Roman"/>
          <w:noProof/>
          <w:szCs w:val="24"/>
        </w:rPr>
        <w:t>logistikos kanale.</w:t>
      </w:r>
      <w:r>
        <w:rPr>
          <w:rFonts w:cs="Times New Roman"/>
          <w:noProof/>
          <w:szCs w:val="24"/>
        </w:rPr>
        <w:t xml:space="preserve"> Tyrimo tikslas: išanalizuoti muitinės tarpininko institutą Lietuvoje ir įvertinti poreikį muitinės tarpininkų paslaugoms. Tikslui pasiekti iškelti tyrimo uždaviniai: nustatyti pagrindinius tarptautinio logistikos kanalo etapus, apžvelgti muitinės priežiūrą tarptautiniame logistikos kanale, nustatyti pagrindinius tarptautinio logistikos kanalo elementus, išanalizuoti muitinės tarpininkų vietą tarptautiniame logistikos kanale, įvertinti tiesioginį ir netiesioginį atstovavimą muitinėje, išanalizuoti muitinės formalumų atlikimo paslaugas. Hipotezės: 1.</w:t>
      </w:r>
      <w:r w:rsidR="00810963">
        <w:rPr>
          <w:rFonts w:cs="Times New Roman"/>
          <w:noProof/>
          <w:szCs w:val="24"/>
        </w:rPr>
        <w:t xml:space="preserve"> </w:t>
      </w:r>
      <w:r w:rsidRPr="007D16B5">
        <w:rPr>
          <w:rFonts w:cs="Times New Roman"/>
          <w:noProof/>
          <w:szCs w:val="24"/>
        </w:rPr>
        <w:t>Poreikis muitinės formalumų atlikimo paslaugoms didelis ir augantis.</w:t>
      </w:r>
      <w:r>
        <w:rPr>
          <w:rFonts w:cs="Times New Roman"/>
          <w:noProof/>
          <w:szCs w:val="24"/>
        </w:rPr>
        <w:t xml:space="preserve"> 2. </w:t>
      </w:r>
      <w:r w:rsidRPr="007D16B5">
        <w:rPr>
          <w:rFonts w:cs="Times New Roman"/>
          <w:noProof/>
          <w:szCs w:val="24"/>
        </w:rPr>
        <w:t>Muitinės tarpininkų teikiamų paslaugų apimtys auga.</w:t>
      </w:r>
      <w:r>
        <w:rPr>
          <w:rFonts w:cs="Times New Roman"/>
          <w:noProof/>
          <w:szCs w:val="24"/>
        </w:rPr>
        <w:t xml:space="preserve"> 3. </w:t>
      </w:r>
      <w:r w:rsidRPr="007D16B5">
        <w:rPr>
          <w:rFonts w:cs="Times New Roman"/>
          <w:noProof/>
          <w:szCs w:val="24"/>
        </w:rPr>
        <w:t>Muitinės tarpininkų atlikti muitinės formalumai kokybiškeni už deklarantų atliktus muitinės formalumus.</w:t>
      </w:r>
      <w:r>
        <w:rPr>
          <w:rFonts w:cs="Times New Roman"/>
          <w:noProof/>
          <w:szCs w:val="24"/>
        </w:rPr>
        <w:t xml:space="preserve"> Taikyti tyrimo metodai: m</w:t>
      </w:r>
      <w:r w:rsidRPr="005D350F">
        <w:rPr>
          <w:rFonts w:cs="Times New Roman"/>
          <w:noProof/>
          <w:szCs w:val="24"/>
        </w:rPr>
        <w:t xml:space="preserve">okslinės literatūros </w:t>
      </w:r>
      <w:r>
        <w:rPr>
          <w:rFonts w:cs="Times New Roman"/>
          <w:noProof/>
          <w:szCs w:val="24"/>
        </w:rPr>
        <w:t xml:space="preserve">ir teisės aktų </w:t>
      </w:r>
      <w:r w:rsidRPr="005D350F">
        <w:rPr>
          <w:rFonts w:cs="Times New Roman"/>
          <w:noProof/>
          <w:szCs w:val="24"/>
        </w:rPr>
        <w:t>analizė</w:t>
      </w:r>
      <w:r>
        <w:rPr>
          <w:rFonts w:cs="Times New Roman"/>
          <w:noProof/>
          <w:szCs w:val="24"/>
        </w:rPr>
        <w:t>s metodas, lyginamasis metodas, s</w:t>
      </w:r>
      <w:r w:rsidRPr="005D350F">
        <w:rPr>
          <w:rFonts w:cs="Times New Roman"/>
          <w:noProof/>
          <w:szCs w:val="24"/>
        </w:rPr>
        <w:t>tatistinių duomenų analizė</w:t>
      </w:r>
      <w:r>
        <w:rPr>
          <w:rFonts w:cs="Times New Roman"/>
          <w:noProof/>
          <w:szCs w:val="24"/>
        </w:rPr>
        <w:t>s metodas, apibendrinimo metodas.</w:t>
      </w:r>
    </w:p>
    <w:p w:rsidR="00F14EC7" w:rsidRPr="003D2199" w:rsidRDefault="003D2199" w:rsidP="003D2199">
      <w:pPr>
        <w:spacing w:after="0" w:line="360" w:lineRule="auto"/>
        <w:ind w:firstLine="567"/>
        <w:jc w:val="both"/>
        <w:rPr>
          <w:rFonts w:cs="Times New Roman"/>
          <w:noProof/>
          <w:szCs w:val="24"/>
        </w:rPr>
      </w:pPr>
      <w:r w:rsidRPr="005D350F">
        <w:rPr>
          <w:rFonts w:cs="Times New Roman"/>
          <w:noProof/>
          <w:szCs w:val="24"/>
        </w:rPr>
        <w:t xml:space="preserve">Darbą sudaro įvadas, trys skyriai, išvados ir siūlymai. Pirmajame skyriuje pateikta tarptautinio logistikos kanalo </w:t>
      </w:r>
      <w:r>
        <w:rPr>
          <w:rFonts w:cs="Times New Roman"/>
          <w:noProof/>
          <w:szCs w:val="24"/>
        </w:rPr>
        <w:t xml:space="preserve">(TLK) </w:t>
      </w:r>
      <w:r w:rsidRPr="005D350F">
        <w:rPr>
          <w:rFonts w:cs="Times New Roman"/>
          <w:noProof/>
          <w:szCs w:val="24"/>
        </w:rPr>
        <w:t>koncep</w:t>
      </w:r>
      <w:r>
        <w:rPr>
          <w:rFonts w:cs="Times New Roman"/>
          <w:noProof/>
          <w:szCs w:val="24"/>
        </w:rPr>
        <w:t>c</w:t>
      </w:r>
      <w:r w:rsidRPr="005D350F">
        <w:rPr>
          <w:rFonts w:cs="Times New Roman"/>
          <w:noProof/>
          <w:szCs w:val="24"/>
        </w:rPr>
        <w:t xml:space="preserve">ija, </w:t>
      </w:r>
      <w:r>
        <w:rPr>
          <w:rFonts w:cs="Times New Roman"/>
          <w:noProof/>
          <w:szCs w:val="24"/>
        </w:rPr>
        <w:t xml:space="preserve">aptarti jo </w:t>
      </w:r>
      <w:r w:rsidRPr="005D350F">
        <w:rPr>
          <w:rFonts w:cs="Times New Roman"/>
          <w:noProof/>
          <w:szCs w:val="24"/>
        </w:rPr>
        <w:t>element</w:t>
      </w:r>
      <w:r>
        <w:rPr>
          <w:rFonts w:cs="Times New Roman"/>
          <w:noProof/>
          <w:szCs w:val="24"/>
        </w:rPr>
        <w:t>ai</w:t>
      </w:r>
      <w:r w:rsidRPr="005D350F">
        <w:rPr>
          <w:rFonts w:cs="Times New Roman"/>
          <w:noProof/>
          <w:szCs w:val="24"/>
        </w:rPr>
        <w:t xml:space="preserve"> – </w:t>
      </w:r>
      <w:r>
        <w:rPr>
          <w:rFonts w:cs="Times New Roman"/>
          <w:noProof/>
          <w:szCs w:val="24"/>
        </w:rPr>
        <w:t xml:space="preserve">TLK </w:t>
      </w:r>
      <w:r w:rsidRPr="005D350F">
        <w:rPr>
          <w:rFonts w:cs="Times New Roman"/>
          <w:noProof/>
          <w:szCs w:val="24"/>
        </w:rPr>
        <w:t>objekt</w:t>
      </w:r>
      <w:r>
        <w:rPr>
          <w:rFonts w:cs="Times New Roman"/>
          <w:noProof/>
          <w:szCs w:val="24"/>
        </w:rPr>
        <w:t xml:space="preserve">ai </w:t>
      </w:r>
      <w:r w:rsidRPr="005D350F">
        <w:rPr>
          <w:rFonts w:cs="Times New Roman"/>
          <w:noProof/>
          <w:szCs w:val="24"/>
        </w:rPr>
        <w:t>ir subjekt</w:t>
      </w:r>
      <w:r>
        <w:rPr>
          <w:rFonts w:cs="Times New Roman"/>
          <w:noProof/>
          <w:szCs w:val="24"/>
        </w:rPr>
        <w:t>ai</w:t>
      </w:r>
      <w:r w:rsidRPr="005D350F">
        <w:rPr>
          <w:rFonts w:cs="Times New Roman"/>
          <w:noProof/>
          <w:szCs w:val="24"/>
        </w:rPr>
        <w:t xml:space="preserve">. </w:t>
      </w:r>
      <w:r>
        <w:rPr>
          <w:rFonts w:cs="Times New Roman"/>
          <w:noProof/>
          <w:szCs w:val="24"/>
        </w:rPr>
        <w:t xml:space="preserve">Išskirti ir aptarti trys </w:t>
      </w:r>
      <w:r w:rsidRPr="005D350F">
        <w:rPr>
          <w:rFonts w:cs="Times New Roman"/>
          <w:noProof/>
          <w:szCs w:val="24"/>
        </w:rPr>
        <w:t xml:space="preserve">TLK etapai: eksporto, tranzito ir importo. </w:t>
      </w:r>
      <w:r>
        <w:rPr>
          <w:rFonts w:cs="Times New Roman"/>
          <w:noProof/>
          <w:szCs w:val="24"/>
        </w:rPr>
        <w:t xml:space="preserve">Šiame skyriuje taip pat </w:t>
      </w:r>
      <w:r w:rsidRPr="005D350F">
        <w:rPr>
          <w:rFonts w:cs="Times New Roman"/>
          <w:noProof/>
          <w:szCs w:val="24"/>
        </w:rPr>
        <w:t>aptar</w:t>
      </w:r>
      <w:r>
        <w:rPr>
          <w:rFonts w:cs="Times New Roman"/>
          <w:noProof/>
          <w:szCs w:val="24"/>
        </w:rPr>
        <w:t xml:space="preserve">ti </w:t>
      </w:r>
      <w:r w:rsidRPr="005D350F">
        <w:rPr>
          <w:rFonts w:cs="Times New Roman"/>
          <w:noProof/>
          <w:szCs w:val="24"/>
        </w:rPr>
        <w:t>muitinės formalumai TLK, muitinės procedūros, jų atlikimo tvarka, deklarant</w:t>
      </w:r>
      <w:r>
        <w:rPr>
          <w:rFonts w:cs="Times New Roman"/>
          <w:noProof/>
          <w:szCs w:val="24"/>
        </w:rPr>
        <w:t>ai</w:t>
      </w:r>
      <w:r w:rsidRPr="005D350F">
        <w:rPr>
          <w:rFonts w:cs="Times New Roman"/>
          <w:noProof/>
          <w:szCs w:val="24"/>
        </w:rPr>
        <w:t>, muitinės tarpinink</w:t>
      </w:r>
      <w:r>
        <w:rPr>
          <w:rFonts w:cs="Times New Roman"/>
          <w:noProof/>
          <w:szCs w:val="24"/>
        </w:rPr>
        <w:t xml:space="preserve">ai, jų teisės ir pareigos. </w:t>
      </w:r>
      <w:r w:rsidRPr="00211483">
        <w:rPr>
          <w:rFonts w:cs="Times New Roman"/>
          <w:noProof/>
          <w:szCs w:val="24"/>
        </w:rPr>
        <w:t>Antrajame skyriuje aptariamas atstovavimas TLK, jo tipai, atstovavimo muitinėje ypatumai, jo reglamentavimas ES ir Lietuvoje. Apžvelgiama muitinės tarpininkų veikla Lietuvoje nuo muitinės tarpininko instituto sukūrimo. Aptariami deklarantai, įgaliotieji ekonominių operacijų vykdytojai ir jų dalyvavymas deklaruojant prekes.</w:t>
      </w:r>
      <w:r w:rsidRPr="00F70524">
        <w:rPr>
          <w:rFonts w:cs="Times New Roman"/>
          <w:noProof/>
          <w:sz w:val="28"/>
          <w:szCs w:val="28"/>
        </w:rPr>
        <w:t xml:space="preserve"> </w:t>
      </w:r>
      <w:r w:rsidRPr="005D350F">
        <w:rPr>
          <w:rFonts w:cs="Times New Roman"/>
          <w:noProof/>
          <w:szCs w:val="24"/>
        </w:rPr>
        <w:t xml:space="preserve">Trečiame skyriuje </w:t>
      </w:r>
      <w:r>
        <w:rPr>
          <w:rFonts w:cs="Times New Roman"/>
          <w:noProof/>
          <w:szCs w:val="24"/>
        </w:rPr>
        <w:t xml:space="preserve">aptariami muitinės formalumai visuose trijuose TLK etapuose. Analizuojamos ir vertinamos muitinės tarpininkų teikiamos paslaugos, šių paslaugų paklausumas Lietuvoje. Lyginami muitinės tarpininkų ir deklarantų atliekami muitinės formalumai. Aptarti pagrindiniai muitinės tarpininkų veiklos pokyčiai ir šiandienos šios verslo srities aktualijos. </w:t>
      </w:r>
    </w:p>
    <w:p w:rsidR="00F14EC7" w:rsidRPr="005D350F" w:rsidRDefault="00F14EC7">
      <w:pPr>
        <w:rPr>
          <w:rFonts w:cs="Times New Roman"/>
          <w:b/>
          <w:noProof/>
          <w:szCs w:val="24"/>
        </w:rPr>
      </w:pPr>
      <w:r w:rsidRPr="005D350F">
        <w:rPr>
          <w:rFonts w:cs="Times New Roman"/>
          <w:b/>
          <w:noProof/>
          <w:szCs w:val="24"/>
        </w:rPr>
        <w:br w:type="page"/>
      </w:r>
    </w:p>
    <w:p w:rsidR="00F14EC7" w:rsidRPr="005D350F" w:rsidRDefault="00F14EC7" w:rsidP="003971F7">
      <w:pPr>
        <w:pStyle w:val="Heading1"/>
        <w:rPr>
          <w:noProof/>
        </w:rPr>
      </w:pPr>
      <w:bookmarkStart w:id="19" w:name="_Toc321871958"/>
      <w:r w:rsidRPr="005D350F">
        <w:rPr>
          <w:noProof/>
        </w:rPr>
        <w:lastRenderedPageBreak/>
        <w:t>SUMMARY</w:t>
      </w:r>
      <w:bookmarkEnd w:id="19"/>
    </w:p>
    <w:p w:rsidR="00F14EC7" w:rsidRPr="005D350F" w:rsidRDefault="00F14EC7" w:rsidP="00F14EC7">
      <w:pPr>
        <w:spacing w:after="0" w:line="360" w:lineRule="auto"/>
        <w:jc w:val="center"/>
        <w:rPr>
          <w:rFonts w:cs="Times New Roman"/>
          <w:b/>
          <w:noProof/>
          <w:szCs w:val="24"/>
        </w:rPr>
      </w:pPr>
    </w:p>
    <w:p w:rsidR="00B66918" w:rsidRDefault="00B66918" w:rsidP="00B66918">
      <w:pPr>
        <w:spacing w:after="0" w:line="360" w:lineRule="auto"/>
        <w:ind w:firstLine="567"/>
        <w:jc w:val="both"/>
        <w:rPr>
          <w:rFonts w:cs="Times New Roman"/>
        </w:rPr>
      </w:pPr>
      <w:r w:rsidRPr="00A4311B">
        <w:rPr>
          <w:rFonts w:cs="Times New Roman"/>
        </w:rPr>
        <w:t xml:space="preserve">This International Trade Master’s topic is relevant due to the growth of international trade volumes, rapid integration processes, increasingly complex and diverse trade tariff and non-tariff measures, which lead to the appearance of new and more complex customs formalities. Customs formalities are an inevitable part of the international logistics channel, whereas customs brokers, who deal with the customs formalities, are important to all of the members of the international logistics channel. Customs brokers are a relatively new and inadequately researched topic in Lithuania; while customs formalities are an important part of the international trade because of their changeability, the place of customs brokers in the international logistics channel must be evaluated. </w:t>
      </w:r>
    </w:p>
    <w:p w:rsidR="00B66918" w:rsidRDefault="00B66918" w:rsidP="00B66918">
      <w:pPr>
        <w:spacing w:after="0" w:line="360" w:lineRule="auto"/>
        <w:ind w:firstLine="567"/>
        <w:jc w:val="both"/>
        <w:rPr>
          <w:rFonts w:cs="Times New Roman"/>
        </w:rPr>
      </w:pPr>
      <w:r w:rsidRPr="00A4311B">
        <w:rPr>
          <w:rFonts w:cs="Times New Roman"/>
        </w:rPr>
        <w:t>The research problem of this Master’s thesis is: the adequate clearance of international trade customs formalities, and the role of customs brokers in the aforementioned process. Research object: the place and role of customs brokers in the international logistics channel. The aim of the research: analysis of Lithuanian customs brokers and evaluation of the demand for their services. The objectives of the research are: identifying the key stages of the international logistics channel, overviewing customs control in the international customs channel, identifying the key elements of the international logistics channel, analyzing the place of customs brokers in the international logistics channel, assessing the direct and indirect representation in customs control, assesing the services of clearing customs formalities. Hypotheses: 1. The demand for customs fomalities clearance servises is vast and yet still growing. 2. The extent of servises of customs brokers is growing. 3. The services of customs brokers customs formalites servicers are of better quality th</w:t>
      </w:r>
      <w:r>
        <w:rPr>
          <w:rFonts w:cs="Times New Roman"/>
        </w:rPr>
        <w:t xml:space="preserve">an that of declarant servises. </w:t>
      </w:r>
      <w:r w:rsidRPr="00A4311B">
        <w:rPr>
          <w:rFonts w:cs="Times New Roman"/>
        </w:rPr>
        <w:t xml:space="preserve">The research methods aplied: the method of scientific literature and legislative analysis, the comparative method, the method of statistical data analisys, the method of summation. </w:t>
      </w:r>
    </w:p>
    <w:p w:rsidR="00B66918" w:rsidRPr="00A4311B" w:rsidRDefault="00B66918" w:rsidP="00B66918">
      <w:pPr>
        <w:spacing w:after="0" w:line="360" w:lineRule="auto"/>
        <w:ind w:firstLine="567"/>
        <w:jc w:val="both"/>
        <w:rPr>
          <w:rFonts w:cs="Times New Roman"/>
        </w:rPr>
      </w:pPr>
      <w:r w:rsidRPr="00A4311B">
        <w:rPr>
          <w:rFonts w:cs="Times New Roman"/>
        </w:rPr>
        <w:t xml:space="preserve">This paper is compiled of an intoduction, three chapters, conclusions and recommendations. The concept of the international logistics channel and its elements – objects and subjects – are analized in the first chapter.  Also in this chapter, the three stages of international logistics channel – export, transit and import – are discussed. Moreover, it contains the overview of customs formalities in the in the international logistics channel, the overview of customs procedures and their clearance order, declarants, customs brokers – their rights and duties. The second chapter contains the analysis of the international logistics channel representation, its types, the pecularities of customs representation, and its reglamentation in the EU and Lithuania. Also being analyzed are the declarants, AEO and their role in declaring goods. The overview of customs formalities in all three stages of the international logistics channel is compiled in the third chapter. Furthermore, the third chapter contains the analysis and evaluation of customs brokers’ services, and the demand for them in Lihuania. Customs brokers’ services are being compared to declarants services and vice versa. The major changes in customs </w:t>
      </w:r>
      <w:r w:rsidRPr="00A4311B">
        <w:rPr>
          <w:rFonts w:cs="Times New Roman"/>
        </w:rPr>
        <w:lastRenderedPageBreak/>
        <w:t xml:space="preserve">brokers’ services and todays’ news in the field are also overvied in the third chapter. Conclusions and recommendations are compiled at the end of the paper. </w:t>
      </w:r>
    </w:p>
    <w:p w:rsidR="00F14EC7" w:rsidRPr="005D350F" w:rsidRDefault="00F14EC7" w:rsidP="00F14EC7">
      <w:pPr>
        <w:spacing w:after="0" w:line="360" w:lineRule="auto"/>
        <w:jc w:val="center"/>
        <w:rPr>
          <w:rFonts w:cs="Times New Roman"/>
          <w:b/>
          <w:noProof/>
          <w:szCs w:val="24"/>
        </w:rPr>
      </w:pPr>
    </w:p>
    <w:p w:rsidR="00F14EC7" w:rsidRPr="005D350F" w:rsidRDefault="00F14EC7">
      <w:pPr>
        <w:rPr>
          <w:rFonts w:cs="Times New Roman"/>
          <w:b/>
          <w:noProof/>
          <w:szCs w:val="24"/>
        </w:rPr>
      </w:pPr>
      <w:r w:rsidRPr="005D350F">
        <w:rPr>
          <w:rFonts w:cs="Times New Roman"/>
          <w:b/>
          <w:noProof/>
          <w:szCs w:val="24"/>
        </w:rPr>
        <w:br w:type="page"/>
      </w:r>
    </w:p>
    <w:p w:rsidR="00097A96" w:rsidRPr="003971F7" w:rsidRDefault="005428AC" w:rsidP="00B66918">
      <w:pPr>
        <w:pStyle w:val="Heading1"/>
        <w:jc w:val="right"/>
      </w:pPr>
      <w:bookmarkStart w:id="20" w:name="_Toc321871959"/>
      <w:r w:rsidRPr="003971F7">
        <w:lastRenderedPageBreak/>
        <w:t>1</w:t>
      </w:r>
      <w:r w:rsidR="00097A96" w:rsidRPr="003971F7">
        <w:t xml:space="preserve"> PRIEDAS</w:t>
      </w:r>
      <w:bookmarkEnd w:id="20"/>
    </w:p>
    <w:p w:rsidR="00097A96" w:rsidRPr="005D350F" w:rsidRDefault="00097A96" w:rsidP="00097A96">
      <w:pPr>
        <w:spacing w:after="0"/>
        <w:jc w:val="right"/>
        <w:rPr>
          <w:rFonts w:cs="Times New Roman"/>
          <w:noProof/>
          <w:szCs w:val="24"/>
        </w:rPr>
      </w:pPr>
    </w:p>
    <w:p w:rsidR="00097A96" w:rsidRPr="005D350F" w:rsidRDefault="00097A96" w:rsidP="00097A96">
      <w:pPr>
        <w:spacing w:after="0"/>
        <w:jc w:val="right"/>
        <w:rPr>
          <w:rFonts w:cs="Times New Roman"/>
          <w:noProof/>
          <w:szCs w:val="24"/>
        </w:rPr>
      </w:pPr>
      <w:r w:rsidRPr="005D350F">
        <w:rPr>
          <w:rFonts w:cs="Times New Roman"/>
          <w:noProof/>
          <w:szCs w:val="24"/>
        </w:rPr>
        <w:t xml:space="preserve">PATVIRTINTA </w:t>
      </w:r>
    </w:p>
    <w:p w:rsidR="00097A96" w:rsidRPr="005D350F" w:rsidRDefault="00097A96" w:rsidP="00097A96">
      <w:pPr>
        <w:spacing w:after="0"/>
        <w:jc w:val="right"/>
        <w:rPr>
          <w:rFonts w:cs="Times New Roman"/>
          <w:noProof/>
          <w:szCs w:val="24"/>
        </w:rPr>
      </w:pPr>
      <w:r w:rsidRPr="005D350F">
        <w:rPr>
          <w:rFonts w:cs="Times New Roman"/>
          <w:noProof/>
          <w:szCs w:val="24"/>
        </w:rPr>
        <w:t xml:space="preserve">Muitinės mokymo centro </w:t>
      </w:r>
    </w:p>
    <w:p w:rsidR="00097A96" w:rsidRPr="005D350F" w:rsidRDefault="00097A96" w:rsidP="00097A96">
      <w:pPr>
        <w:spacing w:after="0"/>
        <w:jc w:val="right"/>
        <w:rPr>
          <w:rFonts w:cs="Times New Roman"/>
          <w:noProof/>
          <w:szCs w:val="24"/>
        </w:rPr>
      </w:pPr>
      <w:r w:rsidRPr="005D350F">
        <w:rPr>
          <w:rFonts w:cs="Times New Roman"/>
          <w:noProof/>
          <w:szCs w:val="24"/>
        </w:rPr>
        <w:t xml:space="preserve">direktoriaus 2010 m. rugsėjo16 d. </w:t>
      </w:r>
    </w:p>
    <w:p w:rsidR="00097A96" w:rsidRPr="005D350F" w:rsidRDefault="00097A96" w:rsidP="00097A96">
      <w:pPr>
        <w:spacing w:after="0"/>
        <w:jc w:val="right"/>
        <w:rPr>
          <w:rFonts w:cs="Times New Roman"/>
          <w:noProof/>
          <w:szCs w:val="24"/>
        </w:rPr>
      </w:pPr>
      <w:r w:rsidRPr="005D350F">
        <w:rPr>
          <w:rFonts w:cs="Times New Roman"/>
          <w:noProof/>
          <w:szCs w:val="24"/>
        </w:rPr>
        <w:t xml:space="preserve">įsakymu Nr. 1B-225   </w:t>
      </w:r>
    </w:p>
    <w:p w:rsidR="00097A96" w:rsidRPr="005D350F" w:rsidRDefault="00097A96" w:rsidP="00097A96">
      <w:pPr>
        <w:spacing w:after="0"/>
        <w:jc w:val="center"/>
        <w:rPr>
          <w:rFonts w:cs="Times New Roman"/>
          <w:b/>
          <w:noProof/>
          <w:szCs w:val="24"/>
        </w:rPr>
      </w:pPr>
      <w:r w:rsidRPr="005D350F">
        <w:rPr>
          <w:rFonts w:cs="Times New Roman"/>
          <w:b/>
          <w:noProof/>
          <w:szCs w:val="24"/>
        </w:rPr>
        <w:t>MUITINĖS TARPININKŲ ATSTOVŲ KVALIFIKACINIO EGZAMINO</w:t>
      </w:r>
    </w:p>
    <w:p w:rsidR="00097A96" w:rsidRPr="005D350F" w:rsidRDefault="00097A96" w:rsidP="00097A96">
      <w:pPr>
        <w:spacing w:after="0"/>
        <w:jc w:val="center"/>
        <w:rPr>
          <w:rFonts w:cs="Times New Roman"/>
          <w:b/>
          <w:noProof/>
          <w:szCs w:val="24"/>
        </w:rPr>
      </w:pPr>
      <w:r w:rsidRPr="005D350F">
        <w:rPr>
          <w:rFonts w:cs="Times New Roman"/>
          <w:b/>
          <w:noProof/>
          <w:szCs w:val="24"/>
        </w:rPr>
        <w:t>PROGRAMA</w:t>
      </w:r>
    </w:p>
    <w:p w:rsidR="00097A96" w:rsidRPr="005D350F" w:rsidRDefault="00097A96" w:rsidP="00097A96">
      <w:pPr>
        <w:spacing w:after="0"/>
        <w:rPr>
          <w:rFonts w:cs="Times New Roman"/>
          <w:b/>
          <w:noProof/>
          <w:szCs w:val="24"/>
        </w:rPr>
      </w:pPr>
    </w:p>
    <w:p w:rsidR="00097A96" w:rsidRPr="005D350F" w:rsidRDefault="00097A96" w:rsidP="00097A96">
      <w:pPr>
        <w:spacing w:after="0"/>
        <w:rPr>
          <w:rFonts w:cs="Times New Roman"/>
          <w:noProof/>
          <w:szCs w:val="24"/>
        </w:rPr>
      </w:pPr>
      <w:r w:rsidRPr="005D350F">
        <w:rPr>
          <w:rFonts w:cs="Times New Roman"/>
          <w:b/>
          <w:noProof/>
          <w:szCs w:val="24"/>
        </w:rPr>
        <w:t>1.</w:t>
      </w:r>
      <w:r w:rsidRPr="005D350F">
        <w:rPr>
          <w:rFonts w:cs="Times New Roman"/>
          <w:noProof/>
          <w:szCs w:val="24"/>
        </w:rPr>
        <w:t xml:space="preserve"> Muitinės tarpininkų atstovų kvalifikacijos tvirtinimas. </w:t>
      </w:r>
    </w:p>
    <w:p w:rsidR="00097A96" w:rsidRPr="005D350F" w:rsidRDefault="00097A96" w:rsidP="00097A96">
      <w:pPr>
        <w:spacing w:after="0"/>
        <w:rPr>
          <w:rFonts w:cs="Times New Roman"/>
          <w:noProof/>
          <w:szCs w:val="24"/>
        </w:rPr>
      </w:pPr>
      <w:r w:rsidRPr="005D350F">
        <w:rPr>
          <w:rFonts w:cs="Times New Roman"/>
          <w:b/>
          <w:noProof/>
          <w:szCs w:val="24"/>
        </w:rPr>
        <w:t>2.</w:t>
      </w:r>
      <w:r w:rsidRPr="005D350F">
        <w:rPr>
          <w:rFonts w:cs="Times New Roman"/>
          <w:noProof/>
          <w:szCs w:val="24"/>
        </w:rPr>
        <w:t xml:space="preserve"> Atstovavimas ir sutartiniai teisiniai santykiai: </w:t>
      </w:r>
    </w:p>
    <w:p w:rsidR="00097A96" w:rsidRPr="005D350F" w:rsidRDefault="00097A96" w:rsidP="00097A96">
      <w:pPr>
        <w:spacing w:after="0"/>
        <w:rPr>
          <w:rFonts w:cs="Times New Roman"/>
          <w:noProof/>
          <w:szCs w:val="24"/>
        </w:rPr>
      </w:pPr>
      <w:r w:rsidRPr="005D350F">
        <w:rPr>
          <w:rFonts w:cs="Times New Roman"/>
          <w:noProof/>
          <w:szCs w:val="24"/>
        </w:rPr>
        <w:t xml:space="preserve">2.1. Civiliniai teisiniai santykiai. Šalys (fiziniai asmenys, juridiniai asmenys); </w:t>
      </w:r>
    </w:p>
    <w:p w:rsidR="00097A96" w:rsidRPr="005D350F" w:rsidRDefault="00097A96" w:rsidP="00097A96">
      <w:pPr>
        <w:spacing w:after="0"/>
        <w:rPr>
          <w:rFonts w:cs="Times New Roman"/>
          <w:noProof/>
          <w:szCs w:val="24"/>
        </w:rPr>
      </w:pPr>
      <w:r w:rsidRPr="005D350F">
        <w:rPr>
          <w:rFonts w:cs="Times New Roman"/>
          <w:noProof/>
          <w:szCs w:val="24"/>
        </w:rPr>
        <w:t xml:space="preserve">2.2. Atstovavimas (sąvoka, rūšys, įgaliojimai); </w:t>
      </w:r>
    </w:p>
    <w:p w:rsidR="00097A96" w:rsidRPr="005D350F" w:rsidRDefault="00097A96" w:rsidP="00097A96">
      <w:pPr>
        <w:spacing w:after="0"/>
        <w:rPr>
          <w:rFonts w:cs="Times New Roman"/>
          <w:noProof/>
          <w:szCs w:val="24"/>
        </w:rPr>
      </w:pPr>
      <w:r w:rsidRPr="005D350F">
        <w:rPr>
          <w:rFonts w:cs="Times New Roman"/>
          <w:noProof/>
          <w:szCs w:val="24"/>
        </w:rPr>
        <w:t xml:space="preserve">2.3. Sandoriai ir sutartys (sąvokos, santykis, rūšys, sutarties sudarymas – ikisutartiniai </w:t>
      </w:r>
    </w:p>
    <w:p w:rsidR="00097A96" w:rsidRPr="005D350F" w:rsidRDefault="00097A96" w:rsidP="00097A96">
      <w:pPr>
        <w:spacing w:after="0"/>
        <w:rPr>
          <w:rFonts w:cs="Times New Roman"/>
          <w:noProof/>
          <w:szCs w:val="24"/>
        </w:rPr>
      </w:pPr>
      <w:r w:rsidRPr="005D350F">
        <w:rPr>
          <w:rFonts w:cs="Times New Roman"/>
          <w:noProof/>
          <w:szCs w:val="24"/>
        </w:rPr>
        <w:t xml:space="preserve">santykiai, oferta, akceptas, sutarties turinys, forma, aiškinimas); </w:t>
      </w:r>
    </w:p>
    <w:p w:rsidR="00097A96" w:rsidRPr="005D350F" w:rsidRDefault="00097A96" w:rsidP="00097A96">
      <w:pPr>
        <w:spacing w:after="0"/>
        <w:rPr>
          <w:rFonts w:cs="Times New Roman"/>
          <w:noProof/>
          <w:szCs w:val="24"/>
        </w:rPr>
      </w:pPr>
      <w:r w:rsidRPr="005D350F">
        <w:rPr>
          <w:rFonts w:cs="Times New Roman"/>
          <w:noProof/>
          <w:szCs w:val="24"/>
        </w:rPr>
        <w:t xml:space="preserve">2.4. Prievolės (samprata, atsiradimo pagrindai, rūšys, įvykdymo užtikrinimas, prievolės </w:t>
      </w:r>
    </w:p>
    <w:p w:rsidR="00097A96" w:rsidRPr="005D350F" w:rsidRDefault="00097A96" w:rsidP="00097A96">
      <w:pPr>
        <w:spacing w:after="0"/>
        <w:rPr>
          <w:rFonts w:cs="Times New Roman"/>
          <w:noProof/>
          <w:szCs w:val="24"/>
        </w:rPr>
      </w:pPr>
      <w:r w:rsidRPr="005D350F">
        <w:rPr>
          <w:rFonts w:cs="Times New Roman"/>
          <w:noProof/>
          <w:szCs w:val="24"/>
        </w:rPr>
        <w:t xml:space="preserve">šalys); </w:t>
      </w:r>
    </w:p>
    <w:p w:rsidR="00097A96" w:rsidRPr="005D350F" w:rsidRDefault="00097A96" w:rsidP="00097A96">
      <w:pPr>
        <w:spacing w:after="0"/>
        <w:rPr>
          <w:rFonts w:cs="Times New Roman"/>
          <w:noProof/>
          <w:szCs w:val="24"/>
        </w:rPr>
      </w:pPr>
      <w:r w:rsidRPr="005D350F">
        <w:rPr>
          <w:rFonts w:cs="Times New Roman"/>
          <w:noProof/>
          <w:szCs w:val="24"/>
        </w:rPr>
        <w:t xml:space="preserve">2.5. Terminai; </w:t>
      </w:r>
    </w:p>
    <w:p w:rsidR="00097A96" w:rsidRPr="005D350F" w:rsidRDefault="00097A96" w:rsidP="00097A96">
      <w:pPr>
        <w:spacing w:after="0"/>
        <w:rPr>
          <w:rFonts w:cs="Times New Roman"/>
          <w:noProof/>
          <w:szCs w:val="24"/>
        </w:rPr>
      </w:pPr>
      <w:r w:rsidRPr="005D350F">
        <w:rPr>
          <w:rFonts w:cs="Times New Roman"/>
          <w:noProof/>
          <w:szCs w:val="24"/>
        </w:rPr>
        <w:t xml:space="preserve">2.6. Ieškinio senatis; </w:t>
      </w:r>
    </w:p>
    <w:p w:rsidR="00097A96" w:rsidRPr="005D350F" w:rsidRDefault="00097A96" w:rsidP="00097A96">
      <w:pPr>
        <w:spacing w:after="0"/>
        <w:rPr>
          <w:rFonts w:cs="Times New Roman"/>
          <w:noProof/>
          <w:szCs w:val="24"/>
        </w:rPr>
      </w:pPr>
      <w:r w:rsidRPr="005D350F">
        <w:rPr>
          <w:rFonts w:cs="Times New Roman"/>
          <w:noProof/>
          <w:szCs w:val="24"/>
        </w:rPr>
        <w:t xml:space="preserve">2.7. Atsakomybė už muitinės veiklos taisyklių pažeidimus. </w:t>
      </w:r>
    </w:p>
    <w:p w:rsidR="00097A96" w:rsidRPr="005D350F" w:rsidRDefault="00097A96" w:rsidP="00097A96">
      <w:pPr>
        <w:spacing w:after="0"/>
        <w:rPr>
          <w:rFonts w:cs="Times New Roman"/>
          <w:noProof/>
          <w:szCs w:val="24"/>
        </w:rPr>
      </w:pPr>
      <w:r w:rsidRPr="005D350F">
        <w:rPr>
          <w:rFonts w:cs="Times New Roman"/>
          <w:b/>
          <w:noProof/>
          <w:szCs w:val="24"/>
        </w:rPr>
        <w:t>3.</w:t>
      </w:r>
      <w:r w:rsidRPr="005D350F">
        <w:rPr>
          <w:rFonts w:cs="Times New Roman"/>
          <w:noProof/>
          <w:szCs w:val="24"/>
        </w:rPr>
        <w:t xml:space="preserve"> Veiksniai, kuriais remiantis taikomi importo ir eksporto muitai bei kitos su prekyba </w:t>
      </w:r>
    </w:p>
    <w:p w:rsidR="00097A96" w:rsidRPr="005D350F" w:rsidRDefault="00097A96" w:rsidP="00097A96">
      <w:pPr>
        <w:spacing w:after="0"/>
        <w:rPr>
          <w:rFonts w:cs="Times New Roman"/>
          <w:noProof/>
          <w:szCs w:val="24"/>
        </w:rPr>
      </w:pPr>
      <w:r w:rsidRPr="005D350F">
        <w:rPr>
          <w:rFonts w:cs="Times New Roman"/>
          <w:noProof/>
          <w:szCs w:val="24"/>
        </w:rPr>
        <w:t xml:space="preserve">prekėmis susijusios priemonės: </w:t>
      </w:r>
    </w:p>
    <w:p w:rsidR="00097A96" w:rsidRPr="005D350F" w:rsidRDefault="00097A96" w:rsidP="00097A96">
      <w:pPr>
        <w:spacing w:after="0"/>
        <w:rPr>
          <w:rFonts w:cs="Times New Roman"/>
          <w:noProof/>
          <w:szCs w:val="24"/>
        </w:rPr>
      </w:pPr>
      <w:r w:rsidRPr="005D350F">
        <w:rPr>
          <w:rFonts w:cs="Times New Roman"/>
          <w:noProof/>
          <w:szCs w:val="24"/>
        </w:rPr>
        <w:t xml:space="preserve">3.1. Integruotas Europos Bendrijų tarifas – TARIC; </w:t>
      </w:r>
    </w:p>
    <w:p w:rsidR="00097A96" w:rsidRPr="005D350F" w:rsidRDefault="00097A96" w:rsidP="00097A96">
      <w:pPr>
        <w:spacing w:after="0"/>
        <w:rPr>
          <w:rFonts w:cs="Times New Roman"/>
          <w:noProof/>
          <w:szCs w:val="24"/>
        </w:rPr>
      </w:pPr>
      <w:r w:rsidRPr="005D350F">
        <w:rPr>
          <w:rFonts w:cs="Times New Roman"/>
          <w:noProof/>
          <w:szCs w:val="24"/>
        </w:rPr>
        <w:t xml:space="preserve">3.2. Tarifinis prekių klasifikavimas; </w:t>
      </w:r>
    </w:p>
    <w:p w:rsidR="00097A96" w:rsidRPr="005D350F" w:rsidRDefault="00097A96" w:rsidP="00097A96">
      <w:pPr>
        <w:spacing w:after="0"/>
        <w:rPr>
          <w:rFonts w:cs="Times New Roman"/>
          <w:noProof/>
          <w:szCs w:val="24"/>
        </w:rPr>
      </w:pPr>
      <w:r w:rsidRPr="005D350F">
        <w:rPr>
          <w:rFonts w:cs="Times New Roman"/>
          <w:noProof/>
          <w:szCs w:val="24"/>
        </w:rPr>
        <w:t xml:space="preserve">3.3. Prekių kilmė: </w:t>
      </w:r>
    </w:p>
    <w:p w:rsidR="00097A96" w:rsidRPr="005D350F" w:rsidRDefault="00097A96" w:rsidP="00097A96">
      <w:pPr>
        <w:spacing w:after="0"/>
        <w:rPr>
          <w:rFonts w:cs="Times New Roman"/>
          <w:noProof/>
          <w:szCs w:val="24"/>
        </w:rPr>
      </w:pPr>
      <w:r w:rsidRPr="005D350F">
        <w:rPr>
          <w:rFonts w:cs="Times New Roman"/>
          <w:noProof/>
          <w:szCs w:val="24"/>
        </w:rPr>
        <w:t xml:space="preserve">3.3.1. Nelengvatinės (nepreferencinės) prekių kilmės įrodymas; </w:t>
      </w:r>
    </w:p>
    <w:p w:rsidR="00097A96" w:rsidRPr="005D350F" w:rsidRDefault="00097A96" w:rsidP="00097A96">
      <w:pPr>
        <w:spacing w:after="0"/>
        <w:rPr>
          <w:rFonts w:cs="Times New Roman"/>
          <w:noProof/>
          <w:szCs w:val="24"/>
        </w:rPr>
      </w:pPr>
      <w:r w:rsidRPr="005D350F">
        <w:rPr>
          <w:rFonts w:cs="Times New Roman"/>
          <w:noProof/>
          <w:szCs w:val="24"/>
        </w:rPr>
        <w:t xml:space="preserve">3.3.2. Lengvatinės (preferencinės) prekių kilmės įrodymas ir taisyklės. </w:t>
      </w:r>
    </w:p>
    <w:p w:rsidR="00097A96" w:rsidRPr="005D350F" w:rsidRDefault="00097A96" w:rsidP="00097A96">
      <w:pPr>
        <w:spacing w:after="0"/>
        <w:rPr>
          <w:rFonts w:cs="Times New Roman"/>
          <w:noProof/>
          <w:szCs w:val="24"/>
        </w:rPr>
      </w:pPr>
      <w:r w:rsidRPr="005D350F">
        <w:rPr>
          <w:rFonts w:cs="Times New Roman"/>
          <w:noProof/>
          <w:szCs w:val="24"/>
        </w:rPr>
        <w:t xml:space="preserve">3.4. Prekių muitinis įvertinimas: </w:t>
      </w:r>
    </w:p>
    <w:p w:rsidR="00097A96" w:rsidRPr="005D350F" w:rsidRDefault="00097A96" w:rsidP="00097A96">
      <w:pPr>
        <w:spacing w:after="0"/>
        <w:rPr>
          <w:rFonts w:cs="Times New Roman"/>
          <w:noProof/>
          <w:szCs w:val="24"/>
        </w:rPr>
      </w:pPr>
      <w:r w:rsidRPr="005D350F">
        <w:rPr>
          <w:rFonts w:cs="Times New Roman"/>
          <w:noProof/>
          <w:szCs w:val="24"/>
        </w:rPr>
        <w:t xml:space="preserve">3.4.1. Teisinis reglamentavimas; </w:t>
      </w:r>
    </w:p>
    <w:p w:rsidR="00097A96" w:rsidRPr="005D350F" w:rsidRDefault="00097A96" w:rsidP="00097A96">
      <w:pPr>
        <w:spacing w:after="0"/>
        <w:rPr>
          <w:rFonts w:cs="Times New Roman"/>
          <w:noProof/>
          <w:szCs w:val="24"/>
        </w:rPr>
      </w:pPr>
      <w:r w:rsidRPr="005D350F">
        <w:rPr>
          <w:rFonts w:cs="Times New Roman"/>
          <w:noProof/>
          <w:szCs w:val="24"/>
        </w:rPr>
        <w:t xml:space="preserve">3.4.2. Sandorio vertės metodo taikymas; </w:t>
      </w:r>
    </w:p>
    <w:p w:rsidR="00097A96" w:rsidRPr="005D350F" w:rsidRDefault="00097A96" w:rsidP="00097A96">
      <w:pPr>
        <w:spacing w:after="0"/>
        <w:rPr>
          <w:rFonts w:cs="Times New Roman"/>
          <w:noProof/>
          <w:szCs w:val="24"/>
        </w:rPr>
      </w:pPr>
      <w:r w:rsidRPr="005D350F">
        <w:rPr>
          <w:rFonts w:cs="Times New Roman"/>
          <w:noProof/>
          <w:szCs w:val="24"/>
        </w:rPr>
        <w:t xml:space="preserve">3.4.3. Kiti muitinio įvertinimo metodai; </w:t>
      </w:r>
    </w:p>
    <w:p w:rsidR="00097A96" w:rsidRPr="005D350F" w:rsidRDefault="00097A96" w:rsidP="00097A96">
      <w:pPr>
        <w:spacing w:after="0"/>
        <w:rPr>
          <w:rFonts w:cs="Times New Roman"/>
          <w:noProof/>
          <w:szCs w:val="24"/>
        </w:rPr>
      </w:pPr>
      <w:r w:rsidRPr="005D350F">
        <w:rPr>
          <w:rFonts w:cs="Times New Roman"/>
          <w:noProof/>
          <w:szCs w:val="24"/>
        </w:rPr>
        <w:t xml:space="preserve">3.4.4. Išlaidos, detalizuojančios prekių muitinę vertę; </w:t>
      </w:r>
    </w:p>
    <w:p w:rsidR="00097A96" w:rsidRPr="005D350F" w:rsidRDefault="00097A96" w:rsidP="00097A96">
      <w:pPr>
        <w:spacing w:after="0"/>
        <w:rPr>
          <w:rFonts w:cs="Times New Roman"/>
          <w:noProof/>
          <w:szCs w:val="24"/>
        </w:rPr>
      </w:pPr>
      <w:r w:rsidRPr="005D350F">
        <w:rPr>
          <w:rFonts w:cs="Times New Roman"/>
          <w:noProof/>
          <w:szCs w:val="24"/>
        </w:rPr>
        <w:t xml:space="preserve">3.4.5. Prekių sandorio vertės patikslinimas jų gabenimo, draudimo, krovimo bei tvarkymo </w:t>
      </w:r>
    </w:p>
    <w:p w:rsidR="00097A96" w:rsidRPr="005D350F" w:rsidRDefault="00097A96" w:rsidP="00097A96">
      <w:pPr>
        <w:spacing w:after="0"/>
        <w:rPr>
          <w:rFonts w:cs="Times New Roman"/>
          <w:noProof/>
          <w:szCs w:val="24"/>
        </w:rPr>
      </w:pPr>
      <w:r w:rsidRPr="005D350F">
        <w:rPr>
          <w:rFonts w:cs="Times New Roman"/>
          <w:noProof/>
          <w:szCs w:val="24"/>
        </w:rPr>
        <w:t xml:space="preserve">išlaidomis; </w:t>
      </w:r>
    </w:p>
    <w:p w:rsidR="00097A96" w:rsidRPr="005D350F" w:rsidRDefault="00097A96" w:rsidP="00097A96">
      <w:pPr>
        <w:spacing w:after="0"/>
        <w:rPr>
          <w:rFonts w:cs="Times New Roman"/>
          <w:noProof/>
          <w:szCs w:val="24"/>
        </w:rPr>
      </w:pPr>
      <w:r w:rsidRPr="005D350F">
        <w:rPr>
          <w:rFonts w:cs="Times New Roman"/>
          <w:noProof/>
          <w:szCs w:val="24"/>
        </w:rPr>
        <w:t xml:space="preserve">3.4.6. Muitinės vertės deklaravimas. </w:t>
      </w:r>
    </w:p>
    <w:p w:rsidR="00097A96" w:rsidRPr="005D350F" w:rsidRDefault="00097A96" w:rsidP="00097A96">
      <w:pPr>
        <w:spacing w:after="0"/>
        <w:rPr>
          <w:rFonts w:cs="Times New Roman"/>
          <w:noProof/>
          <w:szCs w:val="24"/>
        </w:rPr>
      </w:pPr>
      <w:r w:rsidRPr="005D350F">
        <w:rPr>
          <w:rFonts w:cs="Times New Roman"/>
          <w:b/>
          <w:noProof/>
          <w:szCs w:val="24"/>
        </w:rPr>
        <w:t>4.</w:t>
      </w:r>
      <w:r w:rsidRPr="005D350F">
        <w:rPr>
          <w:rFonts w:cs="Times New Roman"/>
          <w:noProof/>
          <w:szCs w:val="24"/>
        </w:rPr>
        <w:t xml:space="preserve"> Muitinės administruojami mokesčiai. Mokesčių apskaičiavimas: </w:t>
      </w:r>
    </w:p>
    <w:p w:rsidR="00097A96" w:rsidRPr="005D350F" w:rsidRDefault="00097A96" w:rsidP="00097A96">
      <w:pPr>
        <w:spacing w:after="0"/>
        <w:rPr>
          <w:rFonts w:cs="Times New Roman"/>
          <w:noProof/>
          <w:szCs w:val="24"/>
        </w:rPr>
      </w:pPr>
      <w:r w:rsidRPr="005D350F">
        <w:rPr>
          <w:rFonts w:cs="Times New Roman"/>
          <w:noProof/>
          <w:szCs w:val="24"/>
        </w:rPr>
        <w:t xml:space="preserve">4.1. Muitai ir kitos tarifinio reguliavimo priemonės; </w:t>
      </w:r>
    </w:p>
    <w:p w:rsidR="00304F37" w:rsidRPr="005D350F" w:rsidRDefault="00097A96" w:rsidP="00097A96">
      <w:pPr>
        <w:spacing w:after="0"/>
        <w:rPr>
          <w:rFonts w:cs="Times New Roman"/>
          <w:noProof/>
          <w:szCs w:val="24"/>
        </w:rPr>
      </w:pPr>
      <w:r w:rsidRPr="005D350F">
        <w:rPr>
          <w:rFonts w:cs="Times New Roman"/>
          <w:noProof/>
          <w:szCs w:val="24"/>
        </w:rPr>
        <w:t xml:space="preserve">4.2. Akcizai; </w:t>
      </w:r>
    </w:p>
    <w:p w:rsidR="00097A96" w:rsidRPr="005D350F" w:rsidRDefault="00097A96" w:rsidP="00097A96">
      <w:pPr>
        <w:spacing w:after="0"/>
        <w:rPr>
          <w:rFonts w:cs="Times New Roman"/>
          <w:noProof/>
          <w:szCs w:val="24"/>
        </w:rPr>
      </w:pPr>
      <w:r w:rsidRPr="005D350F">
        <w:rPr>
          <w:rFonts w:cs="Times New Roman"/>
          <w:noProof/>
          <w:szCs w:val="24"/>
        </w:rPr>
        <w:t xml:space="preserve">4.3. Pridėtinės vertės mokestis; </w:t>
      </w:r>
    </w:p>
    <w:p w:rsidR="00097A96" w:rsidRPr="005D350F" w:rsidRDefault="00097A96" w:rsidP="00097A96">
      <w:pPr>
        <w:spacing w:after="0"/>
        <w:rPr>
          <w:rFonts w:cs="Times New Roman"/>
          <w:noProof/>
          <w:szCs w:val="24"/>
        </w:rPr>
      </w:pPr>
      <w:r w:rsidRPr="005D350F">
        <w:rPr>
          <w:rFonts w:cs="Times New Roman"/>
          <w:noProof/>
          <w:szCs w:val="24"/>
        </w:rPr>
        <w:t xml:space="preserve">4.4. Mokesčių mokėjimo muitinėje tvarka; </w:t>
      </w:r>
    </w:p>
    <w:p w:rsidR="00097A96" w:rsidRPr="005D350F" w:rsidRDefault="00097A96" w:rsidP="00097A96">
      <w:pPr>
        <w:spacing w:after="0"/>
        <w:rPr>
          <w:rFonts w:cs="Times New Roman"/>
          <w:noProof/>
          <w:szCs w:val="24"/>
        </w:rPr>
      </w:pPr>
      <w:r w:rsidRPr="005D350F">
        <w:rPr>
          <w:rFonts w:cs="Times New Roman"/>
          <w:noProof/>
          <w:szCs w:val="24"/>
        </w:rPr>
        <w:t xml:space="preserve">4.5. Garantijų naudojimas mokestinių prievolių įvykdymui užtikrinanti. </w:t>
      </w:r>
    </w:p>
    <w:p w:rsidR="00097A96" w:rsidRPr="005D350F" w:rsidRDefault="00097A96" w:rsidP="00097A96">
      <w:pPr>
        <w:spacing w:after="0"/>
        <w:rPr>
          <w:rFonts w:cs="Times New Roman"/>
          <w:noProof/>
          <w:szCs w:val="24"/>
        </w:rPr>
      </w:pPr>
      <w:r w:rsidRPr="005D350F">
        <w:rPr>
          <w:rFonts w:cs="Times New Roman"/>
          <w:b/>
          <w:noProof/>
          <w:szCs w:val="24"/>
        </w:rPr>
        <w:t>5</w:t>
      </w:r>
      <w:r w:rsidRPr="005D350F">
        <w:rPr>
          <w:rFonts w:cs="Times New Roman"/>
          <w:noProof/>
          <w:szCs w:val="24"/>
        </w:rPr>
        <w:t xml:space="preserve">. Bendrijos muitų teritorija ir prekių saugojimo vietos: </w:t>
      </w:r>
    </w:p>
    <w:p w:rsidR="00097A96" w:rsidRPr="005D350F" w:rsidRDefault="00097A96" w:rsidP="00097A96">
      <w:pPr>
        <w:spacing w:after="0"/>
        <w:rPr>
          <w:rFonts w:cs="Times New Roman"/>
          <w:noProof/>
          <w:szCs w:val="24"/>
        </w:rPr>
      </w:pPr>
      <w:r w:rsidRPr="005D350F">
        <w:rPr>
          <w:rFonts w:cs="Times New Roman"/>
          <w:noProof/>
          <w:szCs w:val="24"/>
        </w:rPr>
        <w:t xml:space="preserve">5.1. Prekių įvežimas į Bendrijos muitų teritoriją; </w:t>
      </w:r>
    </w:p>
    <w:p w:rsidR="00097A96" w:rsidRPr="005D350F" w:rsidRDefault="00097A96" w:rsidP="00097A96">
      <w:pPr>
        <w:spacing w:after="0"/>
        <w:rPr>
          <w:rFonts w:cs="Times New Roman"/>
          <w:noProof/>
          <w:szCs w:val="24"/>
        </w:rPr>
      </w:pPr>
      <w:r w:rsidRPr="005D350F">
        <w:rPr>
          <w:rFonts w:cs="Times New Roman"/>
          <w:noProof/>
          <w:szCs w:val="24"/>
        </w:rPr>
        <w:t xml:space="preserve">5.2. Prekių laikinasis saugojimas. Bendroji deklaracija. </w:t>
      </w:r>
    </w:p>
    <w:p w:rsidR="00097A96" w:rsidRPr="005D350F" w:rsidRDefault="00097A96" w:rsidP="00097A96">
      <w:pPr>
        <w:spacing w:after="0"/>
        <w:rPr>
          <w:rFonts w:cs="Times New Roman"/>
          <w:noProof/>
          <w:szCs w:val="24"/>
        </w:rPr>
      </w:pPr>
      <w:r w:rsidRPr="005D350F">
        <w:rPr>
          <w:rFonts w:cs="Times New Roman"/>
          <w:b/>
          <w:noProof/>
          <w:szCs w:val="24"/>
        </w:rPr>
        <w:t>6.</w:t>
      </w:r>
      <w:r w:rsidRPr="005D350F">
        <w:rPr>
          <w:rFonts w:cs="Times New Roman"/>
          <w:noProof/>
          <w:szCs w:val="24"/>
        </w:rPr>
        <w:t xml:space="preserve"> Prekių deklaravimas. Muitinės deklaracijos (įprastinė procedūra, supaprastintos </w:t>
      </w:r>
    </w:p>
    <w:p w:rsidR="00097A96" w:rsidRPr="005D350F" w:rsidRDefault="00097A96" w:rsidP="00097A96">
      <w:pPr>
        <w:spacing w:after="0"/>
        <w:rPr>
          <w:rFonts w:cs="Times New Roman"/>
          <w:noProof/>
          <w:szCs w:val="24"/>
        </w:rPr>
      </w:pPr>
      <w:r w:rsidRPr="005D350F">
        <w:rPr>
          <w:rFonts w:cs="Times New Roman"/>
          <w:noProof/>
          <w:szCs w:val="24"/>
        </w:rPr>
        <w:lastRenderedPageBreak/>
        <w:t xml:space="preserve">procedūros). </w:t>
      </w:r>
    </w:p>
    <w:p w:rsidR="00097A96" w:rsidRPr="005D350F" w:rsidRDefault="00097A96" w:rsidP="00097A96">
      <w:pPr>
        <w:spacing w:after="0"/>
        <w:rPr>
          <w:rFonts w:cs="Times New Roman"/>
          <w:noProof/>
          <w:szCs w:val="24"/>
        </w:rPr>
      </w:pPr>
      <w:r w:rsidRPr="005D350F">
        <w:rPr>
          <w:rFonts w:cs="Times New Roman"/>
          <w:b/>
          <w:noProof/>
          <w:szCs w:val="24"/>
        </w:rPr>
        <w:t>7.</w:t>
      </w:r>
      <w:r w:rsidRPr="005D350F">
        <w:rPr>
          <w:rFonts w:cs="Times New Roman"/>
          <w:noProof/>
          <w:szCs w:val="24"/>
        </w:rPr>
        <w:t xml:space="preserve"> Muitinės sankcionuoti veiksmai: </w:t>
      </w:r>
    </w:p>
    <w:p w:rsidR="00097A96" w:rsidRPr="005D350F" w:rsidRDefault="00097A96" w:rsidP="00097A96">
      <w:pPr>
        <w:spacing w:after="0"/>
        <w:rPr>
          <w:rFonts w:cs="Times New Roman"/>
          <w:noProof/>
          <w:szCs w:val="24"/>
        </w:rPr>
      </w:pPr>
      <w:r w:rsidRPr="005D350F">
        <w:rPr>
          <w:rFonts w:cs="Times New Roman"/>
          <w:noProof/>
          <w:szCs w:val="24"/>
        </w:rPr>
        <w:t xml:space="preserve">7.1. Muitinės procedūros: </w:t>
      </w:r>
    </w:p>
    <w:p w:rsidR="00097A96" w:rsidRPr="005D350F" w:rsidRDefault="00097A96" w:rsidP="00097A96">
      <w:pPr>
        <w:spacing w:after="0"/>
        <w:rPr>
          <w:rFonts w:cs="Times New Roman"/>
          <w:noProof/>
          <w:szCs w:val="24"/>
        </w:rPr>
      </w:pPr>
      <w:r w:rsidRPr="005D350F">
        <w:rPr>
          <w:rFonts w:cs="Times New Roman"/>
          <w:noProof/>
          <w:szCs w:val="24"/>
        </w:rPr>
        <w:t xml:space="preserve">7.1.1. Išleidimas į laisvą apyvartą; </w:t>
      </w:r>
    </w:p>
    <w:p w:rsidR="00097A96" w:rsidRPr="005D350F" w:rsidRDefault="00097A96" w:rsidP="00097A96">
      <w:pPr>
        <w:spacing w:after="0"/>
        <w:rPr>
          <w:rFonts w:cs="Times New Roman"/>
          <w:noProof/>
          <w:szCs w:val="24"/>
        </w:rPr>
      </w:pPr>
      <w:r w:rsidRPr="005D350F">
        <w:rPr>
          <w:rFonts w:cs="Times New Roman"/>
          <w:noProof/>
          <w:szCs w:val="24"/>
        </w:rPr>
        <w:t xml:space="preserve">7.1.2. Sąlyginio neapmokestinimo procedūros ir ekonominio poveikio turinčios muitinės </w:t>
      </w:r>
    </w:p>
    <w:p w:rsidR="00097A96" w:rsidRPr="005D350F" w:rsidRDefault="00097A96" w:rsidP="00097A96">
      <w:pPr>
        <w:spacing w:after="0"/>
        <w:rPr>
          <w:rFonts w:cs="Times New Roman"/>
          <w:noProof/>
          <w:szCs w:val="24"/>
        </w:rPr>
      </w:pPr>
      <w:r w:rsidRPr="005D350F">
        <w:rPr>
          <w:rFonts w:cs="Times New Roman"/>
          <w:noProof/>
          <w:szCs w:val="24"/>
        </w:rPr>
        <w:t xml:space="preserve">procedūros: </w:t>
      </w:r>
    </w:p>
    <w:p w:rsidR="00097A96" w:rsidRPr="005D350F" w:rsidRDefault="00097A96" w:rsidP="00097A96">
      <w:pPr>
        <w:spacing w:after="0"/>
        <w:rPr>
          <w:rFonts w:cs="Times New Roman"/>
          <w:noProof/>
          <w:szCs w:val="24"/>
        </w:rPr>
      </w:pPr>
      <w:r w:rsidRPr="005D350F">
        <w:rPr>
          <w:rFonts w:cs="Times New Roman"/>
          <w:noProof/>
          <w:szCs w:val="24"/>
        </w:rPr>
        <w:t xml:space="preserve">7.1.2.1. Tranzitas – bendrosios nuostatos, išorinis Bendrijos tranzitas, vidinis tranzitas; </w:t>
      </w:r>
    </w:p>
    <w:p w:rsidR="00097A96" w:rsidRPr="005D350F" w:rsidRDefault="00097A96" w:rsidP="00097A96">
      <w:pPr>
        <w:spacing w:after="0"/>
        <w:rPr>
          <w:rFonts w:cs="Times New Roman"/>
          <w:noProof/>
          <w:szCs w:val="24"/>
        </w:rPr>
      </w:pPr>
      <w:r w:rsidRPr="005D350F">
        <w:rPr>
          <w:rFonts w:cs="Times New Roman"/>
          <w:noProof/>
          <w:szCs w:val="24"/>
        </w:rPr>
        <w:t xml:space="preserve">7.1.2.2. Laikinasis įvežimas perdirbti – bendrosios nuostatos, leidimo išdavimas, procedūros </w:t>
      </w:r>
    </w:p>
    <w:p w:rsidR="00097A96" w:rsidRPr="005D350F" w:rsidRDefault="00097A96" w:rsidP="00097A96">
      <w:pPr>
        <w:spacing w:after="0"/>
        <w:rPr>
          <w:rFonts w:cs="Times New Roman"/>
          <w:noProof/>
          <w:szCs w:val="24"/>
        </w:rPr>
      </w:pPr>
      <w:r w:rsidRPr="005D350F">
        <w:rPr>
          <w:rFonts w:cs="Times New Roman"/>
          <w:noProof/>
          <w:szCs w:val="24"/>
        </w:rPr>
        <w:t xml:space="preserve">taikymas, drobeko sistema; </w:t>
      </w:r>
    </w:p>
    <w:p w:rsidR="00097A96" w:rsidRPr="005D350F" w:rsidRDefault="00097A96" w:rsidP="00097A96">
      <w:pPr>
        <w:spacing w:after="0"/>
        <w:rPr>
          <w:rFonts w:cs="Times New Roman"/>
          <w:noProof/>
          <w:szCs w:val="24"/>
        </w:rPr>
      </w:pPr>
      <w:r w:rsidRPr="005D350F">
        <w:rPr>
          <w:rFonts w:cs="Times New Roman"/>
          <w:noProof/>
          <w:szCs w:val="24"/>
        </w:rPr>
        <w:t>7.1.2.3. Laikinasis  įvežimas – bendrosios nuostatos, visiško atleidimo nuo importo muitų</w:t>
      </w:r>
    </w:p>
    <w:p w:rsidR="00097A96" w:rsidRPr="005D350F" w:rsidRDefault="00097A96" w:rsidP="00097A96">
      <w:pPr>
        <w:spacing w:after="0"/>
        <w:rPr>
          <w:rFonts w:cs="Times New Roman"/>
          <w:noProof/>
          <w:szCs w:val="24"/>
        </w:rPr>
      </w:pPr>
      <w:r w:rsidRPr="005D350F">
        <w:rPr>
          <w:rFonts w:cs="Times New Roman"/>
          <w:noProof/>
          <w:szCs w:val="24"/>
        </w:rPr>
        <w:t xml:space="preserve">sąlygos, procedūros taikymas; </w:t>
      </w:r>
    </w:p>
    <w:p w:rsidR="00097A96" w:rsidRPr="005D350F" w:rsidRDefault="00097A96" w:rsidP="00097A96">
      <w:pPr>
        <w:spacing w:after="0"/>
        <w:rPr>
          <w:rFonts w:cs="Times New Roman"/>
          <w:noProof/>
          <w:szCs w:val="24"/>
        </w:rPr>
      </w:pPr>
      <w:r w:rsidRPr="005D350F">
        <w:rPr>
          <w:rFonts w:cs="Times New Roman"/>
          <w:noProof/>
          <w:szCs w:val="24"/>
        </w:rPr>
        <w:t xml:space="preserve">7.1.2.4. Laikinasis išvežimas perdirbti – bendrosios nuostatos, leidimo išdavimas, </w:t>
      </w:r>
    </w:p>
    <w:p w:rsidR="00097A96" w:rsidRPr="005D350F" w:rsidRDefault="00097A96" w:rsidP="00097A96">
      <w:pPr>
        <w:spacing w:after="0"/>
        <w:rPr>
          <w:rFonts w:cs="Times New Roman"/>
          <w:noProof/>
          <w:szCs w:val="24"/>
        </w:rPr>
      </w:pPr>
      <w:r w:rsidRPr="005D350F">
        <w:rPr>
          <w:rFonts w:cs="Times New Roman"/>
          <w:noProof/>
          <w:szCs w:val="24"/>
        </w:rPr>
        <w:t xml:space="preserve">procedūros taikymas, laikinasis išvežimas perdirbti taikant standartinio prekių pakeitimo sistemą. </w:t>
      </w:r>
    </w:p>
    <w:p w:rsidR="00097A96" w:rsidRPr="005D350F" w:rsidRDefault="00097A96" w:rsidP="00097A96">
      <w:pPr>
        <w:spacing w:after="0"/>
        <w:rPr>
          <w:rFonts w:cs="Times New Roman"/>
          <w:noProof/>
          <w:szCs w:val="24"/>
        </w:rPr>
      </w:pPr>
      <w:r w:rsidRPr="005D350F">
        <w:rPr>
          <w:rFonts w:cs="Times New Roman"/>
          <w:noProof/>
          <w:szCs w:val="24"/>
        </w:rPr>
        <w:t xml:space="preserve">7.1.3. Negrąžinamas eksportas. </w:t>
      </w:r>
    </w:p>
    <w:p w:rsidR="00097A96" w:rsidRPr="005D350F" w:rsidRDefault="00097A96" w:rsidP="00097A96">
      <w:pPr>
        <w:spacing w:after="0"/>
        <w:rPr>
          <w:rFonts w:cs="Times New Roman"/>
          <w:noProof/>
          <w:szCs w:val="24"/>
        </w:rPr>
      </w:pPr>
      <w:r w:rsidRPr="005D350F">
        <w:rPr>
          <w:rFonts w:cs="Times New Roman"/>
          <w:noProof/>
          <w:szCs w:val="24"/>
        </w:rPr>
        <w:t xml:space="preserve">7.2. Kiti muitinės sankcionuoti veiksmai (laisvosios zonos ir laisvieji sandėliai, reeksportas, </w:t>
      </w:r>
    </w:p>
    <w:p w:rsidR="00097A96" w:rsidRPr="005D350F" w:rsidRDefault="00097A96" w:rsidP="00097A96">
      <w:pPr>
        <w:spacing w:after="0"/>
        <w:rPr>
          <w:rFonts w:cs="Times New Roman"/>
          <w:noProof/>
          <w:szCs w:val="24"/>
        </w:rPr>
      </w:pPr>
      <w:r w:rsidRPr="005D350F">
        <w:rPr>
          <w:rFonts w:cs="Times New Roman"/>
          <w:noProof/>
          <w:szCs w:val="24"/>
        </w:rPr>
        <w:t xml:space="preserve">sunaikinimas ir perdavimas valstybės nuosavybėn, neapmuitinamos parduotuvės). </w:t>
      </w:r>
    </w:p>
    <w:p w:rsidR="00097A96" w:rsidRPr="005D350F" w:rsidRDefault="00097A96" w:rsidP="00097A96">
      <w:pPr>
        <w:spacing w:after="0"/>
        <w:rPr>
          <w:rFonts w:cs="Times New Roman"/>
          <w:noProof/>
          <w:szCs w:val="24"/>
        </w:rPr>
      </w:pPr>
      <w:r w:rsidRPr="005D350F">
        <w:rPr>
          <w:rFonts w:cs="Times New Roman"/>
          <w:b/>
          <w:noProof/>
          <w:szCs w:val="24"/>
        </w:rPr>
        <w:t>8.</w:t>
      </w:r>
      <w:r w:rsidRPr="005D350F">
        <w:rPr>
          <w:rFonts w:cs="Times New Roman"/>
          <w:noProof/>
          <w:szCs w:val="24"/>
        </w:rPr>
        <w:t xml:space="preserve"> Specifiniai muitinės formalumai: </w:t>
      </w:r>
    </w:p>
    <w:p w:rsidR="00097A96" w:rsidRPr="005D350F" w:rsidRDefault="00097A96" w:rsidP="00097A96">
      <w:pPr>
        <w:spacing w:after="0"/>
        <w:rPr>
          <w:rFonts w:cs="Times New Roman"/>
          <w:noProof/>
          <w:szCs w:val="24"/>
        </w:rPr>
      </w:pPr>
      <w:r w:rsidRPr="005D350F">
        <w:rPr>
          <w:rFonts w:cs="Times New Roman"/>
          <w:noProof/>
          <w:szCs w:val="24"/>
        </w:rPr>
        <w:t xml:space="preserve">8.1. Žemės ūkio produktų, už kuriuos skiriamos kompensacijos, eksportas; </w:t>
      </w:r>
    </w:p>
    <w:p w:rsidR="00097A96" w:rsidRPr="005D350F" w:rsidRDefault="00097A96" w:rsidP="00097A96">
      <w:pPr>
        <w:spacing w:after="0"/>
        <w:rPr>
          <w:rFonts w:cs="Times New Roman"/>
          <w:noProof/>
          <w:szCs w:val="24"/>
        </w:rPr>
      </w:pPr>
      <w:r w:rsidRPr="005D350F">
        <w:rPr>
          <w:rFonts w:cs="Times New Roman"/>
          <w:noProof/>
          <w:szCs w:val="24"/>
        </w:rPr>
        <w:t xml:space="preserve">8.2. Kultūros vertybių išvežimas; </w:t>
      </w:r>
    </w:p>
    <w:p w:rsidR="00097A96" w:rsidRPr="005D350F" w:rsidRDefault="00097A96" w:rsidP="00097A96">
      <w:pPr>
        <w:spacing w:after="0"/>
        <w:rPr>
          <w:rFonts w:cs="Times New Roman"/>
          <w:noProof/>
          <w:szCs w:val="24"/>
        </w:rPr>
      </w:pPr>
      <w:r w:rsidRPr="005D350F">
        <w:rPr>
          <w:rFonts w:cs="Times New Roman"/>
          <w:noProof/>
          <w:szCs w:val="24"/>
        </w:rPr>
        <w:t xml:space="preserve">8.3. Strateginių prekių gabenimas; </w:t>
      </w:r>
    </w:p>
    <w:p w:rsidR="00097A96" w:rsidRPr="005D350F" w:rsidRDefault="00097A96" w:rsidP="00097A96">
      <w:pPr>
        <w:spacing w:after="0"/>
        <w:rPr>
          <w:rFonts w:cs="Times New Roman"/>
          <w:noProof/>
          <w:szCs w:val="24"/>
        </w:rPr>
      </w:pPr>
      <w:r w:rsidRPr="005D350F">
        <w:rPr>
          <w:rFonts w:cs="Times New Roman"/>
          <w:b/>
          <w:noProof/>
          <w:szCs w:val="24"/>
        </w:rPr>
        <w:t>9.</w:t>
      </w:r>
      <w:r w:rsidRPr="005D350F">
        <w:rPr>
          <w:rFonts w:cs="Times New Roman"/>
          <w:noProof/>
          <w:szCs w:val="24"/>
        </w:rPr>
        <w:t xml:space="preserve"> Intrastato ataskaitų pildymas ir teikimas muitinės įstaigai. </w:t>
      </w:r>
    </w:p>
    <w:p w:rsidR="00097A96" w:rsidRPr="005D350F" w:rsidRDefault="00097A96" w:rsidP="00097A96">
      <w:pPr>
        <w:spacing w:after="0"/>
        <w:rPr>
          <w:rFonts w:cs="Times New Roman"/>
          <w:noProof/>
          <w:szCs w:val="24"/>
        </w:rPr>
      </w:pPr>
      <w:r w:rsidRPr="005D350F">
        <w:rPr>
          <w:rFonts w:cs="Times New Roman"/>
          <w:b/>
          <w:noProof/>
          <w:szCs w:val="24"/>
        </w:rPr>
        <w:t>10.</w:t>
      </w:r>
      <w:r w:rsidRPr="005D350F">
        <w:rPr>
          <w:rFonts w:cs="Times New Roman"/>
          <w:noProof/>
          <w:szCs w:val="24"/>
        </w:rPr>
        <w:t xml:space="preserve"> Darbas su Muitinės deklaracijų apdorojimo sistema (MDAS) (aplinka, valdymo klavišai, </w:t>
      </w:r>
    </w:p>
    <w:p w:rsidR="00097A96" w:rsidRPr="005D350F" w:rsidRDefault="00097A96" w:rsidP="00097A96">
      <w:pPr>
        <w:spacing w:after="0"/>
        <w:rPr>
          <w:rFonts w:cs="Times New Roman"/>
          <w:noProof/>
          <w:szCs w:val="24"/>
        </w:rPr>
      </w:pPr>
      <w:r w:rsidRPr="005D350F">
        <w:rPr>
          <w:rFonts w:cs="Times New Roman"/>
          <w:noProof/>
          <w:szCs w:val="24"/>
        </w:rPr>
        <w:t xml:space="preserve">duomenų įvedimas, tikrinimas, deklaracijų paieška, spausdinimas). </w:t>
      </w:r>
    </w:p>
    <w:p w:rsidR="00097A96" w:rsidRPr="005D350F" w:rsidRDefault="00097A96">
      <w:pPr>
        <w:rPr>
          <w:rFonts w:cs="Times New Roman"/>
          <w:b/>
          <w:noProof/>
          <w:szCs w:val="24"/>
        </w:rPr>
      </w:pPr>
      <w:r w:rsidRPr="005D350F">
        <w:rPr>
          <w:rFonts w:cs="Times New Roman"/>
          <w:b/>
          <w:noProof/>
          <w:szCs w:val="24"/>
        </w:rPr>
        <w:br w:type="page"/>
      </w:r>
    </w:p>
    <w:p w:rsidR="00097A96" w:rsidRPr="005428AC" w:rsidRDefault="005428AC" w:rsidP="00B66918">
      <w:pPr>
        <w:pStyle w:val="Heading1"/>
        <w:jc w:val="right"/>
        <w:rPr>
          <w:noProof/>
        </w:rPr>
      </w:pPr>
      <w:bookmarkStart w:id="21" w:name="_Toc321871960"/>
      <w:r w:rsidRPr="005428AC">
        <w:rPr>
          <w:noProof/>
        </w:rPr>
        <w:lastRenderedPageBreak/>
        <w:t>2</w:t>
      </w:r>
      <w:r w:rsidR="00097A96" w:rsidRPr="005428AC">
        <w:rPr>
          <w:noProof/>
        </w:rPr>
        <w:t xml:space="preserve"> PRIEDAS</w:t>
      </w:r>
      <w:bookmarkEnd w:id="21"/>
    </w:p>
    <w:p w:rsidR="00097A96" w:rsidRDefault="00097A96" w:rsidP="00097A96">
      <w:pPr>
        <w:spacing w:after="0" w:line="240" w:lineRule="auto"/>
        <w:ind w:left="4535"/>
        <w:rPr>
          <w:rFonts w:cs="Times New Roman"/>
          <w:noProof/>
          <w:szCs w:val="24"/>
        </w:rPr>
      </w:pPr>
    </w:p>
    <w:p w:rsidR="005428AC" w:rsidRPr="005D350F" w:rsidRDefault="005428AC" w:rsidP="00097A96">
      <w:pPr>
        <w:spacing w:after="0" w:line="240" w:lineRule="auto"/>
        <w:ind w:left="4535"/>
        <w:rPr>
          <w:rFonts w:cs="Times New Roman"/>
          <w:noProof/>
          <w:szCs w:val="24"/>
        </w:rPr>
      </w:pPr>
    </w:p>
    <w:p w:rsidR="00097A96" w:rsidRPr="005D350F" w:rsidRDefault="00097A96" w:rsidP="00097A96">
      <w:pPr>
        <w:spacing w:after="0" w:line="240" w:lineRule="auto"/>
        <w:ind w:left="4535"/>
        <w:rPr>
          <w:rFonts w:cs="Times New Roman"/>
          <w:noProof/>
          <w:szCs w:val="24"/>
        </w:rPr>
      </w:pPr>
      <w:r w:rsidRPr="005D350F">
        <w:rPr>
          <w:rFonts w:cs="Times New Roman"/>
          <w:noProof/>
          <w:szCs w:val="24"/>
        </w:rPr>
        <w:t xml:space="preserve">Muitinės tarpininko atstovo kvalifikacijos </w:t>
      </w:r>
    </w:p>
    <w:p w:rsidR="00097A96" w:rsidRPr="005D350F" w:rsidRDefault="00097A96" w:rsidP="00097A96">
      <w:pPr>
        <w:spacing w:after="0" w:line="240" w:lineRule="auto"/>
        <w:ind w:left="4535"/>
        <w:rPr>
          <w:rFonts w:cs="Times New Roman"/>
          <w:noProof/>
          <w:szCs w:val="24"/>
        </w:rPr>
      </w:pPr>
      <w:r w:rsidRPr="005D350F">
        <w:rPr>
          <w:rFonts w:cs="Times New Roman"/>
          <w:noProof/>
          <w:szCs w:val="24"/>
        </w:rPr>
        <w:t>suteikimo ir panaikinimo taisyklių</w:t>
      </w:r>
    </w:p>
    <w:p w:rsidR="00097A96" w:rsidRPr="005D350F" w:rsidRDefault="00097A96" w:rsidP="00097A96">
      <w:pPr>
        <w:spacing w:after="0" w:line="240" w:lineRule="auto"/>
        <w:ind w:left="4535"/>
        <w:rPr>
          <w:rFonts w:cs="Times New Roman"/>
          <w:noProof/>
          <w:szCs w:val="24"/>
        </w:rPr>
      </w:pPr>
      <w:r w:rsidRPr="005D350F">
        <w:rPr>
          <w:rFonts w:cs="Times New Roman"/>
          <w:noProof/>
          <w:szCs w:val="24"/>
        </w:rPr>
        <w:t>3 priedas</w:t>
      </w:r>
    </w:p>
    <w:p w:rsidR="00097A96" w:rsidRPr="005D350F" w:rsidRDefault="00097A96" w:rsidP="00097A96">
      <w:pPr>
        <w:spacing w:after="0" w:line="240" w:lineRule="auto"/>
        <w:rPr>
          <w:rFonts w:cs="Times New Roman"/>
          <w:noProof/>
          <w:szCs w:val="24"/>
        </w:rPr>
      </w:pPr>
    </w:p>
    <w:p w:rsidR="00097A96" w:rsidRPr="005D350F" w:rsidRDefault="00097A96" w:rsidP="00097A96">
      <w:pPr>
        <w:spacing w:after="0" w:line="240" w:lineRule="auto"/>
        <w:jc w:val="center"/>
        <w:rPr>
          <w:rFonts w:cs="Times New Roman"/>
          <w:b/>
          <w:noProof/>
          <w:szCs w:val="24"/>
        </w:rPr>
      </w:pPr>
      <w:r w:rsidRPr="005D350F">
        <w:rPr>
          <w:rFonts w:cs="Times New Roman"/>
          <w:b/>
          <w:noProof/>
          <w:szCs w:val="24"/>
        </w:rPr>
        <w:t>(Pažymėjimo pavyzdys)</w:t>
      </w:r>
    </w:p>
    <w:p w:rsidR="00097A96" w:rsidRPr="005D350F" w:rsidRDefault="00097A96" w:rsidP="00097A96">
      <w:pPr>
        <w:spacing w:after="0" w:line="240" w:lineRule="auto"/>
        <w:jc w:val="center"/>
        <w:rPr>
          <w:rFonts w:cs="Times New Roman"/>
          <w:b/>
          <w:noProof/>
          <w:szCs w:val="24"/>
        </w:rPr>
      </w:pPr>
    </w:p>
    <w:p w:rsidR="00097A96" w:rsidRPr="005D350F" w:rsidRDefault="00097A96" w:rsidP="00097A96">
      <w:pPr>
        <w:spacing w:after="0" w:line="240" w:lineRule="auto"/>
        <w:jc w:val="center"/>
        <w:rPr>
          <w:rFonts w:cs="Times New Roman"/>
          <w:noProof/>
          <w:szCs w:val="24"/>
        </w:rPr>
      </w:pPr>
      <w:r w:rsidRPr="005D350F">
        <w:rPr>
          <w:rFonts w:cs="Times New Roman"/>
          <w:b/>
          <w:noProof/>
          <w:szCs w:val="24"/>
          <w:lang w:eastAsia="lt-LT"/>
        </w:rPr>
        <w:drawing>
          <wp:inline distT="0" distB="0" distL="0" distR="0">
            <wp:extent cx="716280" cy="723265"/>
            <wp:effectExtent l="19050" t="0" r="762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cstate="print"/>
                    <a:srcRect/>
                    <a:stretch>
                      <a:fillRect/>
                    </a:stretch>
                  </pic:blipFill>
                  <pic:spPr bwMode="auto">
                    <a:xfrm>
                      <a:off x="0" y="0"/>
                      <a:ext cx="716280" cy="723265"/>
                    </a:xfrm>
                    <a:prstGeom prst="rect">
                      <a:avLst/>
                    </a:prstGeom>
                    <a:noFill/>
                    <a:ln w="9525">
                      <a:noFill/>
                      <a:miter lim="800000"/>
                      <a:headEnd/>
                      <a:tailEnd/>
                    </a:ln>
                  </pic:spPr>
                </pic:pic>
              </a:graphicData>
            </a:graphic>
          </wp:inline>
        </w:drawing>
      </w:r>
      <w:r w:rsidRPr="005D350F">
        <w:rPr>
          <w:rFonts w:cs="Times New Roman"/>
          <w:noProof/>
          <w:vanish/>
          <w:szCs w:val="24"/>
        </w:rPr>
        <w:t>(Lietuvos muitinės ženklas)</w:t>
      </w:r>
    </w:p>
    <w:p w:rsidR="00097A96" w:rsidRPr="005D350F" w:rsidRDefault="00097A96" w:rsidP="00097A96">
      <w:pPr>
        <w:spacing w:after="0" w:line="240" w:lineRule="auto"/>
        <w:jc w:val="center"/>
        <w:rPr>
          <w:rFonts w:cs="Times New Roman"/>
          <w:noProof/>
          <w:szCs w:val="24"/>
        </w:rPr>
      </w:pPr>
    </w:p>
    <w:p w:rsidR="00097A96" w:rsidRPr="005D350F" w:rsidRDefault="00097A96" w:rsidP="00097A96">
      <w:pPr>
        <w:spacing w:after="0" w:line="240" w:lineRule="auto"/>
        <w:jc w:val="center"/>
        <w:rPr>
          <w:rFonts w:cs="Times New Roman"/>
          <w:noProof/>
          <w:szCs w:val="24"/>
        </w:rPr>
      </w:pPr>
      <w:r w:rsidRPr="005D350F">
        <w:rPr>
          <w:rFonts w:cs="Times New Roman"/>
          <w:noProof/>
          <w:szCs w:val="24"/>
        </w:rPr>
        <w:t>_____________________________</w:t>
      </w:r>
    </w:p>
    <w:p w:rsidR="00097A96" w:rsidRPr="005D350F" w:rsidRDefault="00097A96" w:rsidP="00097A96">
      <w:pPr>
        <w:spacing w:after="0" w:line="240" w:lineRule="auto"/>
        <w:jc w:val="center"/>
        <w:rPr>
          <w:rFonts w:cs="Times New Roman"/>
          <w:noProof/>
          <w:szCs w:val="24"/>
        </w:rPr>
      </w:pPr>
      <w:r w:rsidRPr="005D350F">
        <w:rPr>
          <w:rFonts w:cs="Times New Roman"/>
          <w:noProof/>
          <w:szCs w:val="24"/>
        </w:rPr>
        <w:t>(išdavusi muitinės įstaiga)</w:t>
      </w:r>
    </w:p>
    <w:p w:rsidR="00097A96" w:rsidRPr="005D350F" w:rsidRDefault="00097A96" w:rsidP="00097A96">
      <w:pPr>
        <w:spacing w:after="0" w:line="240" w:lineRule="auto"/>
        <w:jc w:val="center"/>
        <w:rPr>
          <w:rFonts w:cs="Times New Roman"/>
          <w:noProof/>
          <w:szCs w:val="24"/>
        </w:rPr>
      </w:pPr>
    </w:p>
    <w:p w:rsidR="00097A96" w:rsidRPr="005D350F" w:rsidRDefault="00097A96" w:rsidP="00097A96">
      <w:pPr>
        <w:spacing w:after="0" w:line="240" w:lineRule="auto"/>
        <w:jc w:val="center"/>
        <w:rPr>
          <w:rFonts w:cs="Times New Roman"/>
          <w:b/>
          <w:noProof/>
          <w:szCs w:val="24"/>
        </w:rPr>
      </w:pPr>
      <w:bookmarkStart w:id="22" w:name="Xdeb21d9be2f540479f82370cc854ed88"/>
      <w:r w:rsidRPr="005D350F">
        <w:rPr>
          <w:rFonts w:cs="Times New Roman"/>
          <w:b/>
          <w:noProof/>
          <w:szCs w:val="24"/>
        </w:rPr>
        <w:t xml:space="preserve">MUITINĖS TARPININKO ATSTOVO </w:t>
      </w:r>
      <w:r w:rsidRPr="005D350F">
        <w:rPr>
          <w:rFonts w:cs="Times New Roman"/>
          <w:b/>
          <w:noProof/>
          <w:szCs w:val="24"/>
        </w:rPr>
        <w:br/>
        <w:t>PAŽYMĖJIMAS</w:t>
      </w:r>
    </w:p>
    <w:p w:rsidR="00097A96" w:rsidRPr="005D350F" w:rsidRDefault="00097A96" w:rsidP="00097A96">
      <w:pPr>
        <w:spacing w:after="0" w:line="240" w:lineRule="auto"/>
        <w:jc w:val="center"/>
        <w:rPr>
          <w:rFonts w:cs="Times New Roman"/>
          <w:noProof/>
          <w:szCs w:val="24"/>
        </w:rPr>
      </w:pPr>
    </w:p>
    <w:p w:rsidR="00097A96" w:rsidRPr="005D350F" w:rsidRDefault="00097A96" w:rsidP="00097A96">
      <w:pPr>
        <w:spacing w:after="0" w:line="240" w:lineRule="auto"/>
        <w:jc w:val="center"/>
        <w:rPr>
          <w:rFonts w:cs="Times New Roman"/>
          <w:noProof/>
          <w:szCs w:val="24"/>
        </w:rPr>
      </w:pPr>
      <w:r w:rsidRPr="005D350F">
        <w:rPr>
          <w:rFonts w:cs="Times New Roman"/>
          <w:noProof/>
          <w:szCs w:val="24"/>
        </w:rPr>
        <w:t>___________ Nr. _________</w:t>
      </w:r>
    </w:p>
    <w:p w:rsidR="00097A96" w:rsidRPr="005D350F" w:rsidRDefault="00097A96" w:rsidP="00097A96">
      <w:pPr>
        <w:spacing w:after="0" w:line="240" w:lineRule="auto"/>
        <w:ind w:left="3600"/>
        <w:rPr>
          <w:rFonts w:cs="Times New Roman"/>
          <w:noProof/>
          <w:szCs w:val="24"/>
        </w:rPr>
      </w:pPr>
      <w:r w:rsidRPr="005D350F">
        <w:rPr>
          <w:rFonts w:cs="Times New Roman"/>
          <w:noProof/>
          <w:szCs w:val="24"/>
        </w:rPr>
        <w:t>(data)</w:t>
      </w:r>
    </w:p>
    <w:p w:rsidR="00097A96" w:rsidRPr="005D350F" w:rsidRDefault="00097A96" w:rsidP="00097A96">
      <w:pPr>
        <w:spacing w:after="0" w:line="240" w:lineRule="auto"/>
        <w:jc w:val="center"/>
        <w:rPr>
          <w:rFonts w:cs="Times New Roman"/>
          <w:noProof/>
          <w:szCs w:val="24"/>
        </w:rPr>
      </w:pPr>
      <w:r w:rsidRPr="005D350F">
        <w:rPr>
          <w:rFonts w:cs="Times New Roman"/>
          <w:noProof/>
          <w:szCs w:val="24"/>
        </w:rPr>
        <w:t>_________________</w:t>
      </w:r>
    </w:p>
    <w:p w:rsidR="00097A96" w:rsidRPr="005D350F" w:rsidRDefault="00097A96" w:rsidP="00097A96">
      <w:pPr>
        <w:spacing w:after="0" w:line="240" w:lineRule="auto"/>
        <w:jc w:val="center"/>
        <w:rPr>
          <w:rFonts w:cs="Times New Roman"/>
          <w:noProof/>
          <w:szCs w:val="24"/>
        </w:rPr>
      </w:pPr>
      <w:r w:rsidRPr="005D350F">
        <w:rPr>
          <w:rFonts w:cs="Times New Roman"/>
          <w:noProof/>
          <w:szCs w:val="24"/>
        </w:rPr>
        <w:t>(sudarymo vieta)</w:t>
      </w:r>
    </w:p>
    <w:p w:rsidR="00097A96" w:rsidRPr="005D350F" w:rsidRDefault="00097A96" w:rsidP="00097A96">
      <w:pPr>
        <w:spacing w:after="0" w:line="240" w:lineRule="auto"/>
        <w:rPr>
          <w:rFonts w:cs="Times New Roman"/>
          <w:noProof/>
          <w:szCs w:val="24"/>
        </w:rPr>
      </w:pPr>
    </w:p>
    <w:p w:rsidR="00097A96" w:rsidRPr="005D350F" w:rsidRDefault="00097A96" w:rsidP="00097A96">
      <w:pPr>
        <w:tabs>
          <w:tab w:val="right" w:leader="underscore" w:pos="9071"/>
        </w:tabs>
        <w:spacing w:after="0" w:line="240" w:lineRule="auto"/>
        <w:ind w:firstLine="567"/>
        <w:jc w:val="both"/>
        <w:rPr>
          <w:rFonts w:cs="Times New Roman"/>
          <w:noProof/>
          <w:szCs w:val="24"/>
        </w:rPr>
      </w:pPr>
      <w:r w:rsidRPr="005D350F">
        <w:rPr>
          <w:rFonts w:cs="Times New Roman"/>
          <w:noProof/>
          <w:szCs w:val="24"/>
        </w:rPr>
        <w:t xml:space="preserve">Šis pažymėjimas liudija, kad </w:t>
      </w:r>
      <w:r w:rsidRPr="005D350F">
        <w:rPr>
          <w:rFonts w:cs="Times New Roman"/>
          <w:noProof/>
          <w:szCs w:val="24"/>
        </w:rPr>
        <w:tab/>
      </w:r>
    </w:p>
    <w:p w:rsidR="00097A96" w:rsidRPr="005D350F" w:rsidRDefault="00097A96" w:rsidP="00097A96">
      <w:pPr>
        <w:spacing w:after="0" w:line="240" w:lineRule="auto"/>
        <w:ind w:left="3360"/>
        <w:jc w:val="center"/>
        <w:rPr>
          <w:rFonts w:cs="Times New Roman"/>
          <w:noProof/>
          <w:szCs w:val="24"/>
        </w:rPr>
      </w:pPr>
      <w:r w:rsidRPr="005D350F">
        <w:rPr>
          <w:rFonts w:cs="Times New Roman"/>
          <w:noProof/>
          <w:szCs w:val="24"/>
        </w:rPr>
        <w:t>(asmens vardas ir pavardė)</w:t>
      </w:r>
    </w:p>
    <w:p w:rsidR="00097A96" w:rsidRPr="005D350F" w:rsidRDefault="00097A96" w:rsidP="00097A96">
      <w:pPr>
        <w:spacing w:after="0" w:line="240" w:lineRule="auto"/>
        <w:jc w:val="both"/>
        <w:rPr>
          <w:rFonts w:cs="Times New Roman"/>
          <w:noProof/>
          <w:szCs w:val="24"/>
        </w:rPr>
      </w:pPr>
      <w:r w:rsidRPr="005D350F">
        <w:rPr>
          <w:rFonts w:cs="Times New Roman"/>
          <w:noProof/>
          <w:szCs w:val="24"/>
        </w:rPr>
        <w:t>suteikta teisė užsiimti muitinės tarpininko atstovo veikla.</w:t>
      </w:r>
    </w:p>
    <w:p w:rsidR="00097A96" w:rsidRPr="005D350F" w:rsidRDefault="00097A96" w:rsidP="00097A96">
      <w:pPr>
        <w:spacing w:after="0" w:line="240" w:lineRule="auto"/>
        <w:rPr>
          <w:rFonts w:cs="Times New Roman"/>
          <w:noProof/>
          <w:szCs w:val="24"/>
        </w:rPr>
      </w:pPr>
    </w:p>
    <w:p w:rsidR="00097A96" w:rsidRPr="005D350F" w:rsidRDefault="00097A96" w:rsidP="00097A96">
      <w:pPr>
        <w:spacing w:after="0" w:line="240" w:lineRule="auto"/>
        <w:rPr>
          <w:rFonts w:cs="Times New Roman"/>
          <w:noProof/>
          <w:szCs w:val="24"/>
        </w:rPr>
      </w:pPr>
      <w:r w:rsidRPr="005D350F">
        <w:rPr>
          <w:rFonts w:cs="Times New Roman"/>
          <w:noProof/>
          <w:szCs w:val="24"/>
        </w:rPr>
        <w:t xml:space="preserve">Muitinės tarpininko atstovų </w:t>
      </w:r>
    </w:p>
    <w:p w:rsidR="00097A96" w:rsidRPr="005D350F" w:rsidRDefault="00097A96" w:rsidP="00097A96">
      <w:pPr>
        <w:spacing w:after="0" w:line="240" w:lineRule="auto"/>
        <w:rPr>
          <w:rFonts w:cs="Times New Roman"/>
          <w:noProof/>
          <w:szCs w:val="24"/>
        </w:rPr>
      </w:pPr>
      <w:r w:rsidRPr="005D350F">
        <w:rPr>
          <w:rFonts w:cs="Times New Roman"/>
          <w:noProof/>
          <w:szCs w:val="24"/>
        </w:rPr>
        <w:t>kvalifikacinio egzamino</w:t>
      </w:r>
    </w:p>
    <w:p w:rsidR="00097A96" w:rsidRPr="005D350F" w:rsidRDefault="00097A96" w:rsidP="00097A96">
      <w:pPr>
        <w:tabs>
          <w:tab w:val="center" w:pos="4440"/>
          <w:tab w:val="center" w:pos="7680"/>
        </w:tabs>
        <w:spacing w:after="0" w:line="240" w:lineRule="auto"/>
        <w:rPr>
          <w:rFonts w:cs="Times New Roman"/>
          <w:noProof/>
          <w:szCs w:val="24"/>
        </w:rPr>
      </w:pPr>
      <w:r w:rsidRPr="005D350F">
        <w:rPr>
          <w:rFonts w:cs="Times New Roman"/>
          <w:noProof/>
          <w:szCs w:val="24"/>
        </w:rPr>
        <w:t>komisijos primininkas</w:t>
      </w:r>
      <w:r w:rsidRPr="005D350F">
        <w:rPr>
          <w:rFonts w:cs="Times New Roman"/>
          <w:noProof/>
          <w:szCs w:val="24"/>
        </w:rPr>
        <w:tab/>
        <w:t>________________</w:t>
      </w:r>
      <w:r w:rsidRPr="005D350F">
        <w:rPr>
          <w:rFonts w:cs="Times New Roman"/>
          <w:noProof/>
          <w:szCs w:val="24"/>
        </w:rPr>
        <w:tab/>
        <w:t>_____________________</w:t>
      </w:r>
    </w:p>
    <w:p w:rsidR="00097A96" w:rsidRPr="005D350F" w:rsidRDefault="00097A96" w:rsidP="00097A96">
      <w:pPr>
        <w:tabs>
          <w:tab w:val="center" w:pos="4440"/>
          <w:tab w:val="center" w:pos="7680"/>
        </w:tabs>
        <w:spacing w:after="0" w:line="240" w:lineRule="auto"/>
        <w:ind w:left="3960"/>
        <w:rPr>
          <w:rFonts w:cs="Times New Roman"/>
          <w:noProof/>
          <w:szCs w:val="24"/>
        </w:rPr>
      </w:pPr>
      <w:r w:rsidRPr="005D350F">
        <w:rPr>
          <w:rFonts w:cs="Times New Roman"/>
          <w:noProof/>
          <w:szCs w:val="24"/>
        </w:rPr>
        <w:t>(parašas)</w:t>
      </w:r>
      <w:r w:rsidRPr="005D350F">
        <w:rPr>
          <w:rFonts w:cs="Times New Roman"/>
          <w:noProof/>
          <w:szCs w:val="24"/>
        </w:rPr>
        <w:tab/>
        <w:t>(vardas ir pavardė)</w:t>
      </w:r>
    </w:p>
    <w:p w:rsidR="00097A96" w:rsidRPr="005D350F" w:rsidRDefault="00097A96" w:rsidP="00097A96">
      <w:pPr>
        <w:spacing w:after="0" w:line="240" w:lineRule="auto"/>
        <w:ind w:left="1680"/>
        <w:rPr>
          <w:rFonts w:cs="Times New Roman"/>
          <w:noProof/>
          <w:szCs w:val="24"/>
        </w:rPr>
      </w:pPr>
      <w:r w:rsidRPr="005D350F">
        <w:rPr>
          <w:rFonts w:cs="Times New Roman"/>
          <w:noProof/>
          <w:szCs w:val="24"/>
        </w:rPr>
        <w:t>A.V.</w:t>
      </w:r>
      <w:bookmarkEnd w:id="22"/>
    </w:p>
    <w:sectPr w:rsidR="00097A96" w:rsidRPr="005D350F" w:rsidSect="00BD77F4">
      <w:headerReference w:type="default" r:id="rId83"/>
      <w:pgSz w:w="11906" w:h="16838" w:code="9"/>
      <w:pgMar w:top="1134" w:right="567" w:bottom="1134" w:left="1418" w:header="567" w:footer="0" w:gutter="0"/>
      <w:pgNumType w:start="4"/>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D61" w:rsidRDefault="00AF5D61" w:rsidP="00E03245">
      <w:pPr>
        <w:spacing w:after="0" w:line="240" w:lineRule="auto"/>
      </w:pPr>
      <w:r>
        <w:separator/>
      </w:r>
    </w:p>
  </w:endnote>
  <w:endnote w:type="continuationSeparator" w:id="0">
    <w:p w:rsidR="00AF5D61" w:rsidRDefault="00AF5D61" w:rsidP="00E03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D61" w:rsidRDefault="00AF5D61" w:rsidP="00E03245">
      <w:pPr>
        <w:spacing w:after="0" w:line="240" w:lineRule="auto"/>
      </w:pPr>
      <w:r>
        <w:separator/>
      </w:r>
    </w:p>
  </w:footnote>
  <w:footnote w:type="continuationSeparator" w:id="0">
    <w:p w:rsidR="00AF5D61" w:rsidRDefault="00AF5D61" w:rsidP="00E03245">
      <w:pPr>
        <w:spacing w:after="0" w:line="240" w:lineRule="auto"/>
      </w:pPr>
      <w:r>
        <w:continuationSeparator/>
      </w:r>
    </w:p>
  </w:footnote>
  <w:footnote w:id="1">
    <w:p w:rsidR="006470DA" w:rsidRDefault="006470DA">
      <w:pPr>
        <w:pStyle w:val="FootnoteText"/>
      </w:pPr>
      <w:r>
        <w:rPr>
          <w:rStyle w:val="FootnoteReference"/>
        </w:rPr>
        <w:footnoteRef/>
      </w:r>
      <w:r w:rsidRPr="005B0F6C">
        <w:t xml:space="preserve">Palšaitis R. Šiuolaikinė logistika. </w:t>
      </w:r>
      <w:r>
        <w:t xml:space="preserve">– </w:t>
      </w:r>
      <w:r w:rsidRPr="005B0F6C">
        <w:t>Vilnius: Technika, 2010</w:t>
      </w:r>
      <w:r>
        <w:t>, p. 12</w:t>
      </w:r>
    </w:p>
  </w:footnote>
  <w:footnote w:id="2">
    <w:p w:rsidR="006470DA" w:rsidRDefault="006470DA">
      <w:pPr>
        <w:pStyle w:val="FootnoteText"/>
      </w:pPr>
      <w:r>
        <w:rPr>
          <w:rStyle w:val="FootnoteReference"/>
        </w:rPr>
        <w:footnoteRef/>
      </w:r>
      <w:r w:rsidRPr="005B0F6C">
        <w:t xml:space="preserve">Minalga R. Tarptautinė logistika. </w:t>
      </w:r>
      <w:r>
        <w:t xml:space="preserve">– </w:t>
      </w:r>
      <w:r w:rsidRPr="005B0F6C">
        <w:t>Vilnius: Homo liber, 2004</w:t>
      </w:r>
      <w:r>
        <w:t>, p. 14</w:t>
      </w:r>
    </w:p>
  </w:footnote>
  <w:footnote w:id="3">
    <w:p w:rsidR="006470DA" w:rsidRDefault="006470DA">
      <w:pPr>
        <w:pStyle w:val="FootnoteText"/>
      </w:pPr>
      <w:r>
        <w:rPr>
          <w:rStyle w:val="FootnoteReference"/>
        </w:rPr>
        <w:footnoteRef/>
      </w:r>
      <w:r w:rsidRPr="005B0F6C">
        <w:t>Urbonas J.A. Tarptautinė</w:t>
      </w:r>
      <w:r>
        <w:t xml:space="preserve"> logistika: teorija ir praktika. – Kaunas: Technologija, 2005, p. 12</w:t>
      </w:r>
    </w:p>
  </w:footnote>
  <w:footnote w:id="4">
    <w:p w:rsidR="006470DA" w:rsidRDefault="006470DA">
      <w:pPr>
        <w:pStyle w:val="FootnoteText"/>
      </w:pPr>
      <w:r>
        <w:rPr>
          <w:rStyle w:val="FootnoteReference"/>
        </w:rPr>
        <w:footnoteRef/>
      </w:r>
      <w:r w:rsidRPr="005B0F6C">
        <w:t>Urbonas J.A. Tarptautinė</w:t>
      </w:r>
      <w:r>
        <w:t xml:space="preserve"> logistika: teorija ir praktika. – Kaunas: Technologija, 2005, p. 14</w:t>
      </w:r>
    </w:p>
  </w:footnote>
  <w:footnote w:id="5">
    <w:p w:rsidR="006470DA" w:rsidRDefault="006470DA">
      <w:pPr>
        <w:pStyle w:val="FootnoteText"/>
      </w:pPr>
      <w:r>
        <w:rPr>
          <w:rStyle w:val="FootnoteReference"/>
        </w:rPr>
        <w:footnoteRef/>
      </w:r>
      <w:r w:rsidRPr="005B0F6C">
        <w:t>Urbonas J.A. Tarptautinė</w:t>
      </w:r>
      <w:r>
        <w:t xml:space="preserve"> logistika: teorija ir praktika. – Kaunas: Technologija, 2005, p. 70</w:t>
      </w:r>
    </w:p>
  </w:footnote>
  <w:footnote w:id="6">
    <w:p w:rsidR="006470DA" w:rsidRDefault="006470DA">
      <w:pPr>
        <w:pStyle w:val="FootnoteText"/>
      </w:pPr>
      <w:r>
        <w:rPr>
          <w:rStyle w:val="FootnoteReference"/>
        </w:rPr>
        <w:footnoteRef/>
      </w:r>
      <w:r w:rsidRPr="00C80019">
        <w:t xml:space="preserve">Minalga R. Logistika versle. – Vilnius: Homo liber, </w:t>
      </w:r>
      <w:r w:rsidRPr="00E7438F">
        <w:t>2009. p. 24</w:t>
      </w:r>
    </w:p>
  </w:footnote>
  <w:footnote w:id="7">
    <w:p w:rsidR="006470DA" w:rsidRDefault="006470DA">
      <w:pPr>
        <w:pStyle w:val="FootnoteText"/>
      </w:pPr>
      <w:r>
        <w:rPr>
          <w:rStyle w:val="FootnoteReference"/>
        </w:rPr>
        <w:footnoteRef/>
      </w:r>
      <w:r w:rsidRPr="005B0F6C">
        <w:t>Urbonas J.A. Tarptautinė</w:t>
      </w:r>
      <w:r>
        <w:t xml:space="preserve"> logistika: teorija ir praktika. – Kaunas: Technologija, 2005. p. 17</w:t>
      </w:r>
    </w:p>
  </w:footnote>
  <w:footnote w:id="8">
    <w:p w:rsidR="006470DA" w:rsidRDefault="006470DA">
      <w:pPr>
        <w:pStyle w:val="FootnoteText"/>
      </w:pPr>
      <w:r>
        <w:rPr>
          <w:rStyle w:val="FootnoteReference"/>
        </w:rPr>
        <w:footnoteRef/>
      </w:r>
      <w:r w:rsidRPr="005B0F6C">
        <w:t>Urbonas J.A. Tarptautinė</w:t>
      </w:r>
      <w:r>
        <w:t xml:space="preserve"> logistika: teorija ir praktika. – Kaunas: Technologija, 2005. p. 73</w:t>
      </w:r>
    </w:p>
  </w:footnote>
  <w:footnote w:id="9">
    <w:p w:rsidR="006470DA" w:rsidRDefault="006470DA">
      <w:pPr>
        <w:pStyle w:val="FootnoteText"/>
      </w:pPr>
      <w:r>
        <w:rPr>
          <w:rStyle w:val="FootnoteReference"/>
        </w:rPr>
        <w:footnoteRef/>
      </w:r>
      <w:r w:rsidRPr="005B0F6C">
        <w:t>Radžiukynas J. ir kt.</w:t>
      </w:r>
      <w:r>
        <w:t xml:space="preserve"> Europos Sąjungos bendroji prekybos politika. Vilnius: MRU, 2011. p. 24</w:t>
      </w:r>
    </w:p>
  </w:footnote>
  <w:footnote w:id="10">
    <w:p w:rsidR="006470DA" w:rsidRDefault="006470DA" w:rsidP="00346657">
      <w:pPr>
        <w:spacing w:after="0" w:line="240" w:lineRule="auto"/>
        <w:jc w:val="both"/>
      </w:pPr>
      <w:r>
        <w:rPr>
          <w:rStyle w:val="FootnoteReference"/>
        </w:rPr>
        <w:footnoteRef/>
      </w:r>
      <w:r w:rsidRPr="00963BC5">
        <w:rPr>
          <w:sz w:val="20"/>
          <w:szCs w:val="20"/>
        </w:rPr>
        <w:t>1992 m. spalio 12 d. Tarybos reglamentas (EEB) Nr. 2913/92, nustatantis B</w:t>
      </w:r>
      <w:r>
        <w:rPr>
          <w:sz w:val="20"/>
          <w:szCs w:val="20"/>
        </w:rPr>
        <w:t>MK</w:t>
      </w:r>
      <w:r w:rsidRPr="00963BC5">
        <w:rPr>
          <w:sz w:val="20"/>
          <w:szCs w:val="20"/>
        </w:rPr>
        <w:t xml:space="preserve"> // OL 2004 m. specialus leidimas, 4 tomas, p. 307), su paskutiniais pakeitimais, padarytais 2006 m. lapkričio 20d. Tarybos reglamentu (EB) Nr. 1791/2006 // OL 2006, L 363.</w:t>
      </w:r>
    </w:p>
  </w:footnote>
  <w:footnote w:id="11">
    <w:p w:rsidR="006470DA" w:rsidRPr="00AD6BF0" w:rsidRDefault="006470DA" w:rsidP="00346657">
      <w:pPr>
        <w:pStyle w:val="FootnoteText"/>
      </w:pPr>
      <w:r w:rsidRPr="00AD6BF0">
        <w:rPr>
          <w:rStyle w:val="FootnoteReference"/>
        </w:rPr>
        <w:footnoteRef/>
      </w:r>
      <w:r w:rsidRPr="00AD6BF0">
        <w:t xml:space="preserve"> Sarapinienė S., Avižienis J.Š. Muitinės procedūros. – Vilnius: M</w:t>
      </w:r>
      <w:r>
        <w:t>RU</w:t>
      </w:r>
      <w:r w:rsidRPr="00AD6BF0">
        <w:t>, 2008. p. 7</w:t>
      </w:r>
    </w:p>
  </w:footnote>
  <w:footnote w:id="12">
    <w:p w:rsidR="006470DA" w:rsidRPr="0022699E" w:rsidRDefault="006470DA" w:rsidP="004B7E93">
      <w:pPr>
        <w:spacing w:after="0" w:line="240" w:lineRule="auto"/>
        <w:jc w:val="both"/>
        <w:rPr>
          <w:sz w:val="20"/>
          <w:szCs w:val="20"/>
        </w:rPr>
      </w:pPr>
      <w:r w:rsidRPr="0022699E">
        <w:rPr>
          <w:rStyle w:val="FootnoteReference"/>
          <w:sz w:val="20"/>
          <w:szCs w:val="20"/>
        </w:rPr>
        <w:footnoteRef/>
      </w:r>
      <w:r w:rsidRPr="0022699E">
        <w:rPr>
          <w:sz w:val="20"/>
          <w:szCs w:val="20"/>
        </w:rPr>
        <w:t xml:space="preserve"> 1992 m. spalio 12 d. Tarybos reglamentas (EEB) Nr. 2913/92, nustatantis B</w:t>
      </w:r>
      <w:r>
        <w:rPr>
          <w:sz w:val="20"/>
          <w:szCs w:val="20"/>
        </w:rPr>
        <w:t>MK</w:t>
      </w:r>
      <w:r w:rsidRPr="0022699E">
        <w:rPr>
          <w:sz w:val="20"/>
          <w:szCs w:val="20"/>
        </w:rPr>
        <w:t>, 4 str</w:t>
      </w:r>
      <w:r>
        <w:rPr>
          <w:sz w:val="20"/>
          <w:szCs w:val="20"/>
        </w:rPr>
        <w:t>., 7 ir 8 punktas</w:t>
      </w:r>
    </w:p>
  </w:footnote>
  <w:footnote w:id="13">
    <w:p w:rsidR="006470DA" w:rsidRPr="00A2524D" w:rsidRDefault="006470DA" w:rsidP="00BE13E1">
      <w:pPr>
        <w:pStyle w:val="FootnoteText"/>
        <w:spacing w:after="60"/>
      </w:pPr>
      <w:r w:rsidRPr="00A2524D">
        <w:rPr>
          <w:rStyle w:val="FootnoteReference"/>
        </w:rPr>
        <w:footnoteRef/>
      </w:r>
      <w:r>
        <w:t>Ibid</w:t>
      </w:r>
      <w:r w:rsidRPr="00A2524D">
        <w:t>.</w:t>
      </w:r>
      <w:r>
        <w:t xml:space="preserve"> –</w:t>
      </w:r>
      <w:r w:rsidRPr="00A2524D">
        <w:t xml:space="preserve"> 37 str.</w:t>
      </w:r>
    </w:p>
  </w:footnote>
  <w:footnote w:id="14">
    <w:p w:rsidR="006470DA" w:rsidRDefault="006470DA" w:rsidP="00F25D13">
      <w:pPr>
        <w:pStyle w:val="FootnoteText"/>
      </w:pPr>
      <w:r>
        <w:rPr>
          <w:rStyle w:val="FootnoteReference"/>
        </w:rPr>
        <w:footnoteRef/>
      </w:r>
      <w:r w:rsidRPr="005B0F6C">
        <w:t>Sarapinienė S., Avižienis J.Š. Muitinės procedūros. – Vilnius: M</w:t>
      </w:r>
      <w:r>
        <w:t>RU</w:t>
      </w:r>
      <w:r w:rsidRPr="005B0F6C">
        <w:t>, 2008.</w:t>
      </w:r>
      <w:r>
        <w:t xml:space="preserve"> p. 20.</w:t>
      </w:r>
    </w:p>
  </w:footnote>
  <w:footnote w:id="15">
    <w:p w:rsidR="006470DA" w:rsidRPr="00F25D13" w:rsidRDefault="006470DA" w:rsidP="00F25D13">
      <w:pPr>
        <w:spacing w:after="0" w:line="240" w:lineRule="auto"/>
        <w:jc w:val="both"/>
        <w:rPr>
          <w:sz w:val="20"/>
          <w:szCs w:val="20"/>
        </w:rPr>
      </w:pPr>
      <w:r w:rsidRPr="00F25D13">
        <w:rPr>
          <w:rStyle w:val="FootnoteReference"/>
          <w:sz w:val="20"/>
          <w:szCs w:val="20"/>
        </w:rPr>
        <w:footnoteRef/>
      </w:r>
      <w:r w:rsidRPr="00F25D13">
        <w:rPr>
          <w:sz w:val="20"/>
          <w:szCs w:val="20"/>
        </w:rPr>
        <w:t xml:space="preserve"> 1992 m. spalio 12 d. Tarybos reglamentas (EEB) Nr. 2913/92, nustatantis B</w:t>
      </w:r>
      <w:r>
        <w:rPr>
          <w:sz w:val="20"/>
          <w:szCs w:val="20"/>
        </w:rPr>
        <w:t>MK</w:t>
      </w:r>
      <w:r w:rsidRPr="00F25D13">
        <w:rPr>
          <w:sz w:val="20"/>
          <w:szCs w:val="20"/>
        </w:rPr>
        <w:t xml:space="preserve"> // OL 2004 m. specialus leidimas, 4 tomas, p. 307), su paskutiniais pakeitimais, padarytais 2006 m. lapkričio 20d. Tarybos reglamentu (EB) Nr. 1791/2006 // OL 2006, L 363.</w:t>
      </w:r>
    </w:p>
  </w:footnote>
  <w:footnote w:id="16">
    <w:p w:rsidR="006470DA" w:rsidRDefault="006470DA" w:rsidP="00F25D13">
      <w:pPr>
        <w:pStyle w:val="FootnoteText"/>
      </w:pPr>
      <w:r>
        <w:rPr>
          <w:rStyle w:val="FootnoteReference"/>
        </w:rPr>
        <w:footnoteRef/>
      </w:r>
      <w:r w:rsidRPr="005B0F6C">
        <w:t>Sarapinienė S., Avižienis J.Š. Muitinės procedūros. – Vilnius: M</w:t>
      </w:r>
      <w:r>
        <w:t>RU</w:t>
      </w:r>
      <w:r w:rsidRPr="005B0F6C">
        <w:t>, 2008.</w:t>
      </w:r>
      <w:r>
        <w:t xml:space="preserve"> p. 10</w:t>
      </w:r>
    </w:p>
  </w:footnote>
  <w:footnote w:id="17">
    <w:p w:rsidR="006470DA" w:rsidRDefault="006470DA">
      <w:pPr>
        <w:pStyle w:val="FootnoteText"/>
      </w:pPr>
      <w:r>
        <w:rPr>
          <w:rStyle w:val="FootnoteReference"/>
        </w:rPr>
        <w:footnoteRef/>
      </w:r>
      <w:r w:rsidRPr="00F25D13">
        <w:t>1992 m. spalio 12 d. Tarybos reglamentas (EEB) Nr. 2913/92, nustatantis B</w:t>
      </w:r>
      <w:r>
        <w:t>mk</w:t>
      </w:r>
      <w:r w:rsidRPr="00F25D13">
        <w:t xml:space="preserve"> // OL 2004 m. specialus leidimas, 4 tomas, p. 307), su paskutiniais pakeitimais, padarytais 2006 m. lapkričio 20d. Tarybos reglamentu (EB) Nr. 1791/2006 // OL 2006, L 363.</w:t>
      </w:r>
    </w:p>
  </w:footnote>
  <w:footnote w:id="18">
    <w:p w:rsidR="006470DA" w:rsidRDefault="006470DA">
      <w:pPr>
        <w:pStyle w:val="FootnoteText"/>
      </w:pPr>
      <w:r>
        <w:rPr>
          <w:rStyle w:val="FootnoteReference"/>
        </w:rPr>
        <w:footnoteRef/>
      </w:r>
      <w:r>
        <w:t xml:space="preserve"> Lietuvos Respublikos muitinė. </w:t>
      </w:r>
      <w:r w:rsidRPr="00C307F7">
        <w:t>http://www.cust.lt/web/guest/561</w:t>
      </w:r>
    </w:p>
  </w:footnote>
  <w:footnote w:id="19">
    <w:p w:rsidR="006470DA" w:rsidRDefault="006470DA">
      <w:pPr>
        <w:pStyle w:val="FootnoteText"/>
      </w:pPr>
      <w:r>
        <w:rPr>
          <w:rStyle w:val="FootnoteReference"/>
        </w:rPr>
        <w:footnoteRef/>
      </w:r>
      <w:r w:rsidRPr="005B0F6C">
        <w:t>Sarapinienė S., Avižienis J.Š. Muitinės procedūros. – Vilnius: Mykolo Romerio universitetas, 2008.</w:t>
      </w:r>
      <w:r>
        <w:t xml:space="preserve"> p. 25</w:t>
      </w:r>
    </w:p>
  </w:footnote>
  <w:footnote w:id="20">
    <w:p w:rsidR="006470DA" w:rsidRDefault="006470DA" w:rsidP="00346657">
      <w:pPr>
        <w:pStyle w:val="FootnoteText"/>
        <w:jc w:val="both"/>
      </w:pPr>
      <w:r>
        <w:rPr>
          <w:rStyle w:val="FootnoteReference"/>
        </w:rPr>
        <w:footnoteRef/>
      </w:r>
      <w:r>
        <w:t xml:space="preserve"> AEO nuostatos pateiktos 2005 m. balandžio 13 d. Europos Parlamento ir Tarybos reglamente (EB) Nr. 648/2005 (OL, 2005, L 117, p. 13), iš dalies keičiančiame Tarybos reglamentą (EEB) Nr. 2913/92, nustatantį BMK (OL, 2004 m. specialusis leidimas, 2 skyrius, 4 tomas, p. 307), ir 2006 m. gruodžio 18 d. Komisijos reglamente (EB) Nr. 1875/2006 (OL, 2006, L 360, p. 64), iš dalies keičiančiame Reglamentą (EEB) Nr. 2454/93, išdėstantį Tarybos reglamento (EEB) Nr. 2913/92, nustatančio BMK, įgyvendinimo nuostatas (OL, 2004 m. specialus leidimas, 2 skyrius, 6 tomas, p. 3).</w:t>
      </w:r>
    </w:p>
  </w:footnote>
  <w:footnote w:id="21">
    <w:p w:rsidR="006470DA" w:rsidRDefault="006470DA">
      <w:pPr>
        <w:pStyle w:val="FootnoteText"/>
      </w:pPr>
      <w:r>
        <w:rPr>
          <w:rStyle w:val="FootnoteReference"/>
        </w:rPr>
        <w:footnoteRef/>
      </w:r>
      <w:r w:rsidRPr="005B0F6C">
        <w:t>Urbonas J.A. Tarptautinė</w:t>
      </w:r>
      <w:r>
        <w:t xml:space="preserve"> logistika: teorija ir praktika. – Kaunas: Technologija, 2005, p. 102</w:t>
      </w:r>
    </w:p>
  </w:footnote>
  <w:footnote w:id="22">
    <w:p w:rsidR="006470DA" w:rsidRDefault="006470DA">
      <w:pPr>
        <w:pStyle w:val="FootnoteText"/>
      </w:pPr>
      <w:r>
        <w:rPr>
          <w:rStyle w:val="FootnoteReference"/>
        </w:rPr>
        <w:footnoteRef/>
      </w:r>
      <w:r w:rsidRPr="005B0F6C">
        <w:t>Urbonas J.A. Tarptautinė</w:t>
      </w:r>
      <w:r>
        <w:t xml:space="preserve"> logistika: teorija ir praktika. – Kaunas: Technologija, 2005, p. 102</w:t>
      </w:r>
    </w:p>
  </w:footnote>
  <w:footnote w:id="23">
    <w:p w:rsidR="006470DA" w:rsidRPr="00E23989" w:rsidRDefault="006470DA" w:rsidP="00E23989">
      <w:pPr>
        <w:spacing w:after="0" w:line="360" w:lineRule="auto"/>
        <w:jc w:val="both"/>
        <w:rPr>
          <w:sz w:val="20"/>
          <w:szCs w:val="20"/>
        </w:rPr>
      </w:pPr>
      <w:r w:rsidRPr="00E23989">
        <w:rPr>
          <w:rStyle w:val="FootnoteReference"/>
          <w:sz w:val="20"/>
          <w:szCs w:val="20"/>
        </w:rPr>
        <w:footnoteRef/>
      </w:r>
      <w:r w:rsidRPr="00E23989">
        <w:rPr>
          <w:sz w:val="20"/>
          <w:szCs w:val="20"/>
        </w:rPr>
        <w:t xml:space="preserve"> Lietuvos Respublikos muitinės įstatymas // Valstybės žinios, 1992, Nr. 73-2517, 30 straipsnis</w:t>
      </w:r>
    </w:p>
  </w:footnote>
  <w:footnote w:id="24">
    <w:p w:rsidR="006470DA" w:rsidRPr="00552F7E" w:rsidRDefault="006470DA" w:rsidP="00552F7E">
      <w:pPr>
        <w:spacing w:after="0" w:line="240" w:lineRule="auto"/>
        <w:rPr>
          <w:sz w:val="20"/>
          <w:szCs w:val="20"/>
        </w:rPr>
      </w:pPr>
      <w:r w:rsidRPr="00552F7E">
        <w:rPr>
          <w:rStyle w:val="FootnoteReference"/>
          <w:sz w:val="20"/>
          <w:szCs w:val="20"/>
        </w:rPr>
        <w:footnoteRef/>
      </w:r>
      <w:r w:rsidRPr="00552F7E">
        <w:rPr>
          <w:sz w:val="20"/>
          <w:szCs w:val="20"/>
        </w:rPr>
        <w:t xml:space="preserve"> LR </w:t>
      </w:r>
      <w:r>
        <w:rPr>
          <w:sz w:val="20"/>
          <w:szCs w:val="20"/>
        </w:rPr>
        <w:t>M</w:t>
      </w:r>
      <w:r w:rsidRPr="00552F7E">
        <w:rPr>
          <w:sz w:val="20"/>
          <w:szCs w:val="20"/>
        </w:rPr>
        <w:t>uitinės laikinasis įstatymas // Valstybės žinios, 1990, Nr. 30-720</w:t>
      </w:r>
    </w:p>
  </w:footnote>
  <w:footnote w:id="25">
    <w:p w:rsidR="006470DA" w:rsidRPr="004418F6" w:rsidRDefault="006470DA" w:rsidP="004418F6">
      <w:pPr>
        <w:spacing w:after="0" w:line="240" w:lineRule="auto"/>
        <w:rPr>
          <w:sz w:val="20"/>
          <w:szCs w:val="20"/>
        </w:rPr>
      </w:pPr>
      <w:r w:rsidRPr="00552F7E">
        <w:rPr>
          <w:rStyle w:val="FootnoteReference"/>
          <w:sz w:val="20"/>
          <w:szCs w:val="20"/>
        </w:rPr>
        <w:footnoteRef/>
      </w:r>
      <w:r w:rsidRPr="00552F7E">
        <w:rPr>
          <w:sz w:val="20"/>
          <w:szCs w:val="20"/>
        </w:rPr>
        <w:t xml:space="preserve"> Prekių deklaravimo ir muitinio tikrinimo nuostatai // Valstybės žinios, 1993, Nr. 36-816</w:t>
      </w:r>
    </w:p>
  </w:footnote>
  <w:footnote w:id="26">
    <w:p w:rsidR="006470DA" w:rsidRPr="00552F7E" w:rsidRDefault="006470DA" w:rsidP="00552F7E">
      <w:pPr>
        <w:spacing w:after="0"/>
        <w:rPr>
          <w:sz w:val="20"/>
          <w:szCs w:val="20"/>
        </w:rPr>
      </w:pPr>
      <w:r w:rsidRPr="00552F7E">
        <w:rPr>
          <w:rStyle w:val="FootnoteReference"/>
          <w:sz w:val="20"/>
          <w:szCs w:val="20"/>
        </w:rPr>
        <w:footnoteRef/>
      </w:r>
      <w:r>
        <w:rPr>
          <w:sz w:val="20"/>
          <w:szCs w:val="20"/>
        </w:rPr>
        <w:t>LR Vyriausybės n</w:t>
      </w:r>
      <w:r w:rsidRPr="00552F7E">
        <w:rPr>
          <w:sz w:val="20"/>
          <w:szCs w:val="20"/>
        </w:rPr>
        <w:t>utarimas dėl muitinės tarpininkų nuostatų patvirtinimo // Valstybės žinios , 1994, Nr. 86-1569</w:t>
      </w:r>
    </w:p>
    <w:p w:rsidR="006470DA" w:rsidRDefault="006470DA">
      <w:pPr>
        <w:pStyle w:val="FootnoteText"/>
      </w:pPr>
    </w:p>
  </w:footnote>
  <w:footnote w:id="27">
    <w:p w:rsidR="006470DA" w:rsidRDefault="006470DA">
      <w:pPr>
        <w:pStyle w:val="FootnoteText"/>
      </w:pPr>
      <w:r>
        <w:rPr>
          <w:rStyle w:val="FootnoteReference"/>
        </w:rPr>
        <w:footnoteRef/>
      </w:r>
      <w:r w:rsidRPr="005054F9">
        <w:t>Lietuvos Respublikos muitinės įstatymas // Valstybės žinios, 1992, Nr. 73-2517</w:t>
      </w:r>
    </w:p>
  </w:footnote>
  <w:footnote w:id="28">
    <w:p w:rsidR="006470DA" w:rsidRDefault="006470DA">
      <w:pPr>
        <w:pStyle w:val="FootnoteText"/>
      </w:pPr>
      <w:r>
        <w:rPr>
          <w:rStyle w:val="FootnoteReference"/>
        </w:rPr>
        <w:footnoteRef/>
      </w:r>
      <w:r w:rsidRPr="005B0F6C">
        <w:t>Radžiukynas J. ir kt.</w:t>
      </w:r>
      <w:r>
        <w:t xml:space="preserve"> Europos Sąjungos bendroji prekybos politika. Vilnius: Mykolo Romerio universitetas, 2011. p. 328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0DA" w:rsidRDefault="006470DA">
    <w:pPr>
      <w:pStyle w:val="Header"/>
      <w:jc w:val="right"/>
    </w:pPr>
  </w:p>
  <w:p w:rsidR="006470DA" w:rsidRDefault="006470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742112"/>
      <w:docPartObj>
        <w:docPartGallery w:val="Page Numbers (Top of Page)"/>
        <w:docPartUnique/>
      </w:docPartObj>
    </w:sdtPr>
    <w:sdtEndPr>
      <w:rPr>
        <w:rFonts w:cs="Times New Roman"/>
      </w:rPr>
    </w:sdtEndPr>
    <w:sdtContent>
      <w:p w:rsidR="006470DA" w:rsidRDefault="0016515A">
        <w:pPr>
          <w:pStyle w:val="Header"/>
          <w:jc w:val="right"/>
        </w:pPr>
        <w:r w:rsidRPr="00BD77F4">
          <w:rPr>
            <w:rFonts w:cs="Times New Roman"/>
          </w:rPr>
          <w:fldChar w:fldCharType="begin"/>
        </w:r>
        <w:r w:rsidR="006470DA" w:rsidRPr="00BD77F4">
          <w:rPr>
            <w:rFonts w:cs="Times New Roman"/>
          </w:rPr>
          <w:instrText xml:space="preserve"> PAGE   \* MERGEFORMAT </w:instrText>
        </w:r>
        <w:r w:rsidRPr="00BD77F4">
          <w:rPr>
            <w:rFonts w:cs="Times New Roman"/>
          </w:rPr>
          <w:fldChar w:fldCharType="separate"/>
        </w:r>
        <w:r w:rsidR="008835C6">
          <w:rPr>
            <w:rFonts w:cs="Times New Roman"/>
            <w:noProof/>
          </w:rPr>
          <w:t>73</w:t>
        </w:r>
        <w:r w:rsidRPr="00BD77F4">
          <w:rPr>
            <w:rFonts w:cs="Times New Roman"/>
          </w:rPr>
          <w:fldChar w:fldCharType="end"/>
        </w:r>
      </w:p>
    </w:sdtContent>
  </w:sdt>
  <w:p w:rsidR="006470DA" w:rsidRDefault="006470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2258"/>
    <w:multiLevelType w:val="multilevel"/>
    <w:tmpl w:val="C7408A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E62A9"/>
    <w:multiLevelType w:val="multilevel"/>
    <w:tmpl w:val="C7408A52"/>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
    <w:nsid w:val="0C571328"/>
    <w:multiLevelType w:val="multilevel"/>
    <w:tmpl w:val="969EDAF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0CE13CC1"/>
    <w:multiLevelType w:val="multilevel"/>
    <w:tmpl w:val="C7408A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380CAD"/>
    <w:multiLevelType w:val="hybridMultilevel"/>
    <w:tmpl w:val="FDC2C38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12406367"/>
    <w:multiLevelType w:val="multilevel"/>
    <w:tmpl w:val="8A7C37F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nsid w:val="12FD2D9C"/>
    <w:multiLevelType w:val="hybridMultilevel"/>
    <w:tmpl w:val="5F445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94F24DA"/>
    <w:multiLevelType w:val="hybridMultilevel"/>
    <w:tmpl w:val="FF2860D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3175889"/>
    <w:multiLevelType w:val="hybridMultilevel"/>
    <w:tmpl w:val="964A18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63B58C7"/>
    <w:multiLevelType w:val="hybridMultilevel"/>
    <w:tmpl w:val="2B244B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8324385"/>
    <w:multiLevelType w:val="hybridMultilevel"/>
    <w:tmpl w:val="1D7C943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nsid w:val="2CC954D4"/>
    <w:multiLevelType w:val="multilevel"/>
    <w:tmpl w:val="C7408A52"/>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2">
    <w:nsid w:val="2F4062B9"/>
    <w:multiLevelType w:val="multilevel"/>
    <w:tmpl w:val="C7408A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3546119"/>
    <w:multiLevelType w:val="hybridMultilevel"/>
    <w:tmpl w:val="73867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9934CD"/>
    <w:multiLevelType w:val="hybridMultilevel"/>
    <w:tmpl w:val="B20E6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4F268CB"/>
    <w:multiLevelType w:val="multilevel"/>
    <w:tmpl w:val="C7408A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6580DD3"/>
    <w:multiLevelType w:val="multilevel"/>
    <w:tmpl w:val="C7408A52"/>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7">
    <w:nsid w:val="36801E17"/>
    <w:multiLevelType w:val="hybridMultilevel"/>
    <w:tmpl w:val="CA26A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7296821"/>
    <w:multiLevelType w:val="hybridMultilevel"/>
    <w:tmpl w:val="207A4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9FC3D8B"/>
    <w:multiLevelType w:val="hybridMultilevel"/>
    <w:tmpl w:val="59384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A9B0F1A"/>
    <w:multiLevelType w:val="hybridMultilevel"/>
    <w:tmpl w:val="0062F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C15307C"/>
    <w:multiLevelType w:val="hybridMultilevel"/>
    <w:tmpl w:val="89368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C694528"/>
    <w:multiLevelType w:val="hybridMultilevel"/>
    <w:tmpl w:val="966C2D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61A1B51"/>
    <w:multiLevelType w:val="multilevel"/>
    <w:tmpl w:val="462A07F2"/>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4">
    <w:nsid w:val="46D466D6"/>
    <w:multiLevelType w:val="hybridMultilevel"/>
    <w:tmpl w:val="DAE6433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nsid w:val="4B1810D7"/>
    <w:multiLevelType w:val="multilevel"/>
    <w:tmpl w:val="97562A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565D9F"/>
    <w:multiLevelType w:val="hybridMultilevel"/>
    <w:tmpl w:val="D4C4F9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nsid w:val="4E320982"/>
    <w:multiLevelType w:val="hybridMultilevel"/>
    <w:tmpl w:val="F5EE72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EDB79AC"/>
    <w:multiLevelType w:val="hybridMultilevel"/>
    <w:tmpl w:val="1994C8C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9">
    <w:nsid w:val="504F3EBD"/>
    <w:multiLevelType w:val="hybridMultilevel"/>
    <w:tmpl w:val="3F644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28C1754"/>
    <w:multiLevelType w:val="hybridMultilevel"/>
    <w:tmpl w:val="58A63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76518C0"/>
    <w:multiLevelType w:val="hybridMultilevel"/>
    <w:tmpl w:val="461CF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F7726A"/>
    <w:multiLevelType w:val="multilevel"/>
    <w:tmpl w:val="C7408A52"/>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3">
    <w:nsid w:val="5D4B4BED"/>
    <w:multiLevelType w:val="hybridMultilevel"/>
    <w:tmpl w:val="B1BE4A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nsid w:val="5F661B5A"/>
    <w:multiLevelType w:val="multilevel"/>
    <w:tmpl w:val="2654C4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605A223C"/>
    <w:multiLevelType w:val="multilevel"/>
    <w:tmpl w:val="C7408A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4BC4208"/>
    <w:multiLevelType w:val="hybridMultilevel"/>
    <w:tmpl w:val="D0D0647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nsid w:val="6EF75083"/>
    <w:multiLevelType w:val="hybridMultilevel"/>
    <w:tmpl w:val="A3FA4390"/>
    <w:lvl w:ilvl="0" w:tplc="F2CC31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F543BD8"/>
    <w:multiLevelType w:val="multilevel"/>
    <w:tmpl w:val="70E6BE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71285BD5"/>
    <w:multiLevelType w:val="hybridMultilevel"/>
    <w:tmpl w:val="AD1EEAC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nsid w:val="75464A9B"/>
    <w:multiLevelType w:val="hybridMultilevel"/>
    <w:tmpl w:val="C2E45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77013636"/>
    <w:multiLevelType w:val="hybridMultilevel"/>
    <w:tmpl w:val="F328EA8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nsid w:val="77D20BAE"/>
    <w:multiLevelType w:val="multilevel"/>
    <w:tmpl w:val="C7408A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8"/>
  </w:num>
  <w:num w:numId="3">
    <w:abstractNumId w:val="22"/>
  </w:num>
  <w:num w:numId="4">
    <w:abstractNumId w:val="14"/>
  </w:num>
  <w:num w:numId="5">
    <w:abstractNumId w:val="13"/>
  </w:num>
  <w:num w:numId="6">
    <w:abstractNumId w:val="36"/>
  </w:num>
  <w:num w:numId="7">
    <w:abstractNumId w:val="26"/>
  </w:num>
  <w:num w:numId="8">
    <w:abstractNumId w:val="31"/>
  </w:num>
  <w:num w:numId="9">
    <w:abstractNumId w:val="6"/>
  </w:num>
  <w:num w:numId="10">
    <w:abstractNumId w:val="29"/>
  </w:num>
  <w:num w:numId="11">
    <w:abstractNumId w:val="17"/>
  </w:num>
  <w:num w:numId="12">
    <w:abstractNumId w:val="27"/>
  </w:num>
  <w:num w:numId="13">
    <w:abstractNumId w:val="18"/>
  </w:num>
  <w:num w:numId="14">
    <w:abstractNumId w:val="19"/>
  </w:num>
  <w:num w:numId="15">
    <w:abstractNumId w:val="9"/>
  </w:num>
  <w:num w:numId="16">
    <w:abstractNumId w:val="39"/>
  </w:num>
  <w:num w:numId="17">
    <w:abstractNumId w:val="20"/>
  </w:num>
  <w:num w:numId="18">
    <w:abstractNumId w:val="24"/>
  </w:num>
  <w:num w:numId="19">
    <w:abstractNumId w:val="10"/>
  </w:num>
  <w:num w:numId="20">
    <w:abstractNumId w:val="21"/>
  </w:num>
  <w:num w:numId="21">
    <w:abstractNumId w:val="30"/>
  </w:num>
  <w:num w:numId="22">
    <w:abstractNumId w:val="34"/>
  </w:num>
  <w:num w:numId="23">
    <w:abstractNumId w:val="8"/>
  </w:num>
  <w:num w:numId="24">
    <w:abstractNumId w:val="40"/>
  </w:num>
  <w:num w:numId="25">
    <w:abstractNumId w:val="28"/>
  </w:num>
  <w:num w:numId="26">
    <w:abstractNumId w:val="33"/>
  </w:num>
  <w:num w:numId="27">
    <w:abstractNumId w:val="37"/>
  </w:num>
  <w:num w:numId="28">
    <w:abstractNumId w:val="4"/>
  </w:num>
  <w:num w:numId="29">
    <w:abstractNumId w:val="2"/>
  </w:num>
  <w:num w:numId="30">
    <w:abstractNumId w:val="42"/>
  </w:num>
  <w:num w:numId="31">
    <w:abstractNumId w:val="12"/>
  </w:num>
  <w:num w:numId="32">
    <w:abstractNumId w:val="3"/>
  </w:num>
  <w:num w:numId="33">
    <w:abstractNumId w:val="15"/>
  </w:num>
  <w:num w:numId="34">
    <w:abstractNumId w:val="7"/>
  </w:num>
  <w:num w:numId="35">
    <w:abstractNumId w:val="41"/>
  </w:num>
  <w:num w:numId="36">
    <w:abstractNumId w:val="35"/>
  </w:num>
  <w:num w:numId="37">
    <w:abstractNumId w:val="11"/>
  </w:num>
  <w:num w:numId="38">
    <w:abstractNumId w:val="32"/>
  </w:num>
  <w:num w:numId="39">
    <w:abstractNumId w:val="1"/>
  </w:num>
  <w:num w:numId="40">
    <w:abstractNumId w:val="16"/>
  </w:num>
  <w:num w:numId="41">
    <w:abstractNumId w:val="23"/>
  </w:num>
  <w:num w:numId="42">
    <w:abstractNumId w:val="25"/>
  </w:num>
  <w:num w:numId="43">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1296"/>
  <w:hyphenationZone w:val="396"/>
  <w:characterSpacingControl w:val="doNotCompress"/>
  <w:hdrShapeDefaults>
    <o:shapedefaults v:ext="edit" spidmax="26626"/>
  </w:hdrShapeDefaults>
  <w:footnotePr>
    <w:footnote w:id="-1"/>
    <w:footnote w:id="0"/>
  </w:footnotePr>
  <w:endnotePr>
    <w:endnote w:id="-1"/>
    <w:endnote w:id="0"/>
  </w:endnotePr>
  <w:compat/>
  <w:rsids>
    <w:rsidRoot w:val="000B5E1E"/>
    <w:rsid w:val="00001E8F"/>
    <w:rsid w:val="00004256"/>
    <w:rsid w:val="000072D8"/>
    <w:rsid w:val="00012787"/>
    <w:rsid w:val="00013C48"/>
    <w:rsid w:val="00017277"/>
    <w:rsid w:val="000244FF"/>
    <w:rsid w:val="0002537F"/>
    <w:rsid w:val="000258BE"/>
    <w:rsid w:val="00025A86"/>
    <w:rsid w:val="000264B0"/>
    <w:rsid w:val="0003018D"/>
    <w:rsid w:val="00030BE2"/>
    <w:rsid w:val="00031D3E"/>
    <w:rsid w:val="00032682"/>
    <w:rsid w:val="00032FF6"/>
    <w:rsid w:val="00033E57"/>
    <w:rsid w:val="00035897"/>
    <w:rsid w:val="00035A90"/>
    <w:rsid w:val="000409C9"/>
    <w:rsid w:val="000438B3"/>
    <w:rsid w:val="00047015"/>
    <w:rsid w:val="00050F6A"/>
    <w:rsid w:val="0005105A"/>
    <w:rsid w:val="00051CBE"/>
    <w:rsid w:val="00061DE8"/>
    <w:rsid w:val="0006595A"/>
    <w:rsid w:val="00071400"/>
    <w:rsid w:val="0007341F"/>
    <w:rsid w:val="0007604D"/>
    <w:rsid w:val="000805CF"/>
    <w:rsid w:val="00084CC3"/>
    <w:rsid w:val="000927D7"/>
    <w:rsid w:val="00097A96"/>
    <w:rsid w:val="000A2CEE"/>
    <w:rsid w:val="000A3599"/>
    <w:rsid w:val="000A4A7B"/>
    <w:rsid w:val="000A6F37"/>
    <w:rsid w:val="000B3FF2"/>
    <w:rsid w:val="000B5E1E"/>
    <w:rsid w:val="000C3A9B"/>
    <w:rsid w:val="000C4304"/>
    <w:rsid w:val="000C51FD"/>
    <w:rsid w:val="000D282B"/>
    <w:rsid w:val="000D3712"/>
    <w:rsid w:val="000D6AA4"/>
    <w:rsid w:val="000D7288"/>
    <w:rsid w:val="000E1210"/>
    <w:rsid w:val="000E35D2"/>
    <w:rsid w:val="000E40BB"/>
    <w:rsid w:val="000E5F77"/>
    <w:rsid w:val="000E5FC1"/>
    <w:rsid w:val="000E6EAC"/>
    <w:rsid w:val="000E7977"/>
    <w:rsid w:val="000F2DF2"/>
    <w:rsid w:val="000F56E2"/>
    <w:rsid w:val="000F5C46"/>
    <w:rsid w:val="000F6AF6"/>
    <w:rsid w:val="000F73E2"/>
    <w:rsid w:val="001010C0"/>
    <w:rsid w:val="00103234"/>
    <w:rsid w:val="00104AE4"/>
    <w:rsid w:val="001163F1"/>
    <w:rsid w:val="00117C41"/>
    <w:rsid w:val="00121A07"/>
    <w:rsid w:val="0012250D"/>
    <w:rsid w:val="001254D0"/>
    <w:rsid w:val="00126355"/>
    <w:rsid w:val="0012648D"/>
    <w:rsid w:val="001333C5"/>
    <w:rsid w:val="001334BE"/>
    <w:rsid w:val="00133EDB"/>
    <w:rsid w:val="001348DD"/>
    <w:rsid w:val="0015163C"/>
    <w:rsid w:val="001520C6"/>
    <w:rsid w:val="00152682"/>
    <w:rsid w:val="00152E73"/>
    <w:rsid w:val="0015454A"/>
    <w:rsid w:val="0015680B"/>
    <w:rsid w:val="00157017"/>
    <w:rsid w:val="0016515A"/>
    <w:rsid w:val="00173EE1"/>
    <w:rsid w:val="0017526D"/>
    <w:rsid w:val="001775FE"/>
    <w:rsid w:val="0018109E"/>
    <w:rsid w:val="00184ED9"/>
    <w:rsid w:val="001863DC"/>
    <w:rsid w:val="00186864"/>
    <w:rsid w:val="001912D1"/>
    <w:rsid w:val="00191970"/>
    <w:rsid w:val="00195594"/>
    <w:rsid w:val="001A2FF4"/>
    <w:rsid w:val="001A48B6"/>
    <w:rsid w:val="001B2FE5"/>
    <w:rsid w:val="001C78A1"/>
    <w:rsid w:val="001D4844"/>
    <w:rsid w:val="001D5312"/>
    <w:rsid w:val="001F7E1F"/>
    <w:rsid w:val="00200516"/>
    <w:rsid w:val="00203A7C"/>
    <w:rsid w:val="00203FB8"/>
    <w:rsid w:val="00205FAB"/>
    <w:rsid w:val="002060E1"/>
    <w:rsid w:val="00207AA4"/>
    <w:rsid w:val="0021204E"/>
    <w:rsid w:val="002139F0"/>
    <w:rsid w:val="00216179"/>
    <w:rsid w:val="00216A88"/>
    <w:rsid w:val="00222021"/>
    <w:rsid w:val="00222374"/>
    <w:rsid w:val="00222569"/>
    <w:rsid w:val="00224D82"/>
    <w:rsid w:val="0022699E"/>
    <w:rsid w:val="002319E1"/>
    <w:rsid w:val="00232CA0"/>
    <w:rsid w:val="00236FAA"/>
    <w:rsid w:val="00247B18"/>
    <w:rsid w:val="0025234E"/>
    <w:rsid w:val="0026030A"/>
    <w:rsid w:val="00261BBD"/>
    <w:rsid w:val="002624C3"/>
    <w:rsid w:val="002657D2"/>
    <w:rsid w:val="002671B0"/>
    <w:rsid w:val="00267D08"/>
    <w:rsid w:val="002700F0"/>
    <w:rsid w:val="00271882"/>
    <w:rsid w:val="00272054"/>
    <w:rsid w:val="002721C7"/>
    <w:rsid w:val="00273CBE"/>
    <w:rsid w:val="00281D08"/>
    <w:rsid w:val="002840A2"/>
    <w:rsid w:val="00284DEF"/>
    <w:rsid w:val="00287225"/>
    <w:rsid w:val="00287525"/>
    <w:rsid w:val="0029041E"/>
    <w:rsid w:val="00294CCB"/>
    <w:rsid w:val="002A0D1C"/>
    <w:rsid w:val="002A1B34"/>
    <w:rsid w:val="002A31FC"/>
    <w:rsid w:val="002A6520"/>
    <w:rsid w:val="002B0466"/>
    <w:rsid w:val="002B0F15"/>
    <w:rsid w:val="002B257C"/>
    <w:rsid w:val="002B2B84"/>
    <w:rsid w:val="002B5E21"/>
    <w:rsid w:val="002B706D"/>
    <w:rsid w:val="002C43AB"/>
    <w:rsid w:val="002C794E"/>
    <w:rsid w:val="002D109D"/>
    <w:rsid w:val="002D60D0"/>
    <w:rsid w:val="002D6381"/>
    <w:rsid w:val="002D6886"/>
    <w:rsid w:val="002D6D46"/>
    <w:rsid w:val="002D71C5"/>
    <w:rsid w:val="002E1770"/>
    <w:rsid w:val="002E2B83"/>
    <w:rsid w:val="002E3FF7"/>
    <w:rsid w:val="002E4502"/>
    <w:rsid w:val="002E6348"/>
    <w:rsid w:val="002E6623"/>
    <w:rsid w:val="002E6798"/>
    <w:rsid w:val="002F01AA"/>
    <w:rsid w:val="002F46DC"/>
    <w:rsid w:val="002F6AE1"/>
    <w:rsid w:val="002F6F1B"/>
    <w:rsid w:val="00304F37"/>
    <w:rsid w:val="003069FE"/>
    <w:rsid w:val="00306C3A"/>
    <w:rsid w:val="00307158"/>
    <w:rsid w:val="00307BDC"/>
    <w:rsid w:val="003101FB"/>
    <w:rsid w:val="00312FE8"/>
    <w:rsid w:val="00313263"/>
    <w:rsid w:val="003165BD"/>
    <w:rsid w:val="00317435"/>
    <w:rsid w:val="00322692"/>
    <w:rsid w:val="00323F98"/>
    <w:rsid w:val="00324B05"/>
    <w:rsid w:val="003255D6"/>
    <w:rsid w:val="0032742F"/>
    <w:rsid w:val="0032775D"/>
    <w:rsid w:val="00330F20"/>
    <w:rsid w:val="00332A75"/>
    <w:rsid w:val="00335DD2"/>
    <w:rsid w:val="00336F06"/>
    <w:rsid w:val="003437C9"/>
    <w:rsid w:val="00345A22"/>
    <w:rsid w:val="00346657"/>
    <w:rsid w:val="00354D3B"/>
    <w:rsid w:val="00355600"/>
    <w:rsid w:val="00356E11"/>
    <w:rsid w:val="003606A7"/>
    <w:rsid w:val="00360A14"/>
    <w:rsid w:val="00364745"/>
    <w:rsid w:val="00364923"/>
    <w:rsid w:val="003666E1"/>
    <w:rsid w:val="00366A27"/>
    <w:rsid w:val="00371475"/>
    <w:rsid w:val="00371877"/>
    <w:rsid w:val="00376BAD"/>
    <w:rsid w:val="0037775E"/>
    <w:rsid w:val="00380634"/>
    <w:rsid w:val="00380710"/>
    <w:rsid w:val="003818E1"/>
    <w:rsid w:val="00382ECB"/>
    <w:rsid w:val="00383E7C"/>
    <w:rsid w:val="00390238"/>
    <w:rsid w:val="0039203D"/>
    <w:rsid w:val="003928CA"/>
    <w:rsid w:val="00393734"/>
    <w:rsid w:val="003954B2"/>
    <w:rsid w:val="003957BE"/>
    <w:rsid w:val="00395C2D"/>
    <w:rsid w:val="003967E1"/>
    <w:rsid w:val="00396C78"/>
    <w:rsid w:val="00397140"/>
    <w:rsid w:val="003971F7"/>
    <w:rsid w:val="003A1C22"/>
    <w:rsid w:val="003A7457"/>
    <w:rsid w:val="003A7ECF"/>
    <w:rsid w:val="003B0264"/>
    <w:rsid w:val="003B5EC2"/>
    <w:rsid w:val="003B664C"/>
    <w:rsid w:val="003B7EA8"/>
    <w:rsid w:val="003C000E"/>
    <w:rsid w:val="003C1039"/>
    <w:rsid w:val="003C305C"/>
    <w:rsid w:val="003C3B22"/>
    <w:rsid w:val="003D2199"/>
    <w:rsid w:val="003D4BE0"/>
    <w:rsid w:val="003D70B4"/>
    <w:rsid w:val="003D73A4"/>
    <w:rsid w:val="003E0F6A"/>
    <w:rsid w:val="003E2D42"/>
    <w:rsid w:val="003E76DA"/>
    <w:rsid w:val="003F1369"/>
    <w:rsid w:val="003F2E0A"/>
    <w:rsid w:val="003F3E1A"/>
    <w:rsid w:val="003F53F9"/>
    <w:rsid w:val="003F69B8"/>
    <w:rsid w:val="004006F0"/>
    <w:rsid w:val="00400E2B"/>
    <w:rsid w:val="00404232"/>
    <w:rsid w:val="00405A42"/>
    <w:rsid w:val="004071A2"/>
    <w:rsid w:val="004100EB"/>
    <w:rsid w:val="00411408"/>
    <w:rsid w:val="004119BE"/>
    <w:rsid w:val="0041227B"/>
    <w:rsid w:val="004125F1"/>
    <w:rsid w:val="00412A4F"/>
    <w:rsid w:val="00412F79"/>
    <w:rsid w:val="00414EAF"/>
    <w:rsid w:val="004204F2"/>
    <w:rsid w:val="00420637"/>
    <w:rsid w:val="004224B9"/>
    <w:rsid w:val="004243AE"/>
    <w:rsid w:val="00427309"/>
    <w:rsid w:val="004368D5"/>
    <w:rsid w:val="0044028D"/>
    <w:rsid w:val="004418F6"/>
    <w:rsid w:val="00444256"/>
    <w:rsid w:val="00445302"/>
    <w:rsid w:val="0044671F"/>
    <w:rsid w:val="00446821"/>
    <w:rsid w:val="00452158"/>
    <w:rsid w:val="00452945"/>
    <w:rsid w:val="00454D4B"/>
    <w:rsid w:val="00456197"/>
    <w:rsid w:val="00463701"/>
    <w:rsid w:val="0046513E"/>
    <w:rsid w:val="004654F2"/>
    <w:rsid w:val="00465E4F"/>
    <w:rsid w:val="004665F1"/>
    <w:rsid w:val="00466843"/>
    <w:rsid w:val="0046754A"/>
    <w:rsid w:val="004677CB"/>
    <w:rsid w:val="00470D93"/>
    <w:rsid w:val="00471B9D"/>
    <w:rsid w:val="004746B1"/>
    <w:rsid w:val="00480B57"/>
    <w:rsid w:val="00481458"/>
    <w:rsid w:val="004865EE"/>
    <w:rsid w:val="00487999"/>
    <w:rsid w:val="00496240"/>
    <w:rsid w:val="004975F4"/>
    <w:rsid w:val="00497DC2"/>
    <w:rsid w:val="004A3BD2"/>
    <w:rsid w:val="004A3E67"/>
    <w:rsid w:val="004A7EC0"/>
    <w:rsid w:val="004B35C7"/>
    <w:rsid w:val="004B5FE1"/>
    <w:rsid w:val="004B6158"/>
    <w:rsid w:val="004B7E93"/>
    <w:rsid w:val="004C053C"/>
    <w:rsid w:val="004C28BB"/>
    <w:rsid w:val="004C40D6"/>
    <w:rsid w:val="004D0AD1"/>
    <w:rsid w:val="004D4822"/>
    <w:rsid w:val="004E08AA"/>
    <w:rsid w:val="004E21C9"/>
    <w:rsid w:val="004E23D0"/>
    <w:rsid w:val="004E6709"/>
    <w:rsid w:val="004E796A"/>
    <w:rsid w:val="004E798F"/>
    <w:rsid w:val="004F36F9"/>
    <w:rsid w:val="004F5B8A"/>
    <w:rsid w:val="004F7AE7"/>
    <w:rsid w:val="005018E7"/>
    <w:rsid w:val="00505F13"/>
    <w:rsid w:val="0050615E"/>
    <w:rsid w:val="00507F4D"/>
    <w:rsid w:val="0051260C"/>
    <w:rsid w:val="005126B9"/>
    <w:rsid w:val="00514177"/>
    <w:rsid w:val="0051495D"/>
    <w:rsid w:val="0051506E"/>
    <w:rsid w:val="00530EFB"/>
    <w:rsid w:val="00531272"/>
    <w:rsid w:val="00534693"/>
    <w:rsid w:val="005350FF"/>
    <w:rsid w:val="00537A06"/>
    <w:rsid w:val="005428AC"/>
    <w:rsid w:val="00544DDC"/>
    <w:rsid w:val="00546084"/>
    <w:rsid w:val="0054634F"/>
    <w:rsid w:val="00547581"/>
    <w:rsid w:val="005514BC"/>
    <w:rsid w:val="00552F7E"/>
    <w:rsid w:val="00553DE8"/>
    <w:rsid w:val="00556192"/>
    <w:rsid w:val="005563A8"/>
    <w:rsid w:val="005578D7"/>
    <w:rsid w:val="0056025F"/>
    <w:rsid w:val="005610AF"/>
    <w:rsid w:val="00561D83"/>
    <w:rsid w:val="00562DDE"/>
    <w:rsid w:val="00563BF2"/>
    <w:rsid w:val="00564C1A"/>
    <w:rsid w:val="00566387"/>
    <w:rsid w:val="00566C17"/>
    <w:rsid w:val="00567BD5"/>
    <w:rsid w:val="00567FFD"/>
    <w:rsid w:val="00573634"/>
    <w:rsid w:val="00574C39"/>
    <w:rsid w:val="005769C0"/>
    <w:rsid w:val="005809E0"/>
    <w:rsid w:val="00581036"/>
    <w:rsid w:val="00584548"/>
    <w:rsid w:val="0058559A"/>
    <w:rsid w:val="00586128"/>
    <w:rsid w:val="005866D1"/>
    <w:rsid w:val="00590582"/>
    <w:rsid w:val="00594714"/>
    <w:rsid w:val="00594BD7"/>
    <w:rsid w:val="00596CEF"/>
    <w:rsid w:val="005977EB"/>
    <w:rsid w:val="005A0D60"/>
    <w:rsid w:val="005A0E66"/>
    <w:rsid w:val="005A10FA"/>
    <w:rsid w:val="005A2C19"/>
    <w:rsid w:val="005A3F90"/>
    <w:rsid w:val="005A4F0F"/>
    <w:rsid w:val="005B1F7D"/>
    <w:rsid w:val="005B2536"/>
    <w:rsid w:val="005B3030"/>
    <w:rsid w:val="005B652E"/>
    <w:rsid w:val="005C0260"/>
    <w:rsid w:val="005C38AA"/>
    <w:rsid w:val="005C62F7"/>
    <w:rsid w:val="005C7B78"/>
    <w:rsid w:val="005D0D8A"/>
    <w:rsid w:val="005D1115"/>
    <w:rsid w:val="005D1CD2"/>
    <w:rsid w:val="005D26AD"/>
    <w:rsid w:val="005D2C07"/>
    <w:rsid w:val="005D350F"/>
    <w:rsid w:val="005D4099"/>
    <w:rsid w:val="005D5D51"/>
    <w:rsid w:val="005D6286"/>
    <w:rsid w:val="005E018F"/>
    <w:rsid w:val="005E093F"/>
    <w:rsid w:val="005E0EC7"/>
    <w:rsid w:val="005E24F7"/>
    <w:rsid w:val="005E4307"/>
    <w:rsid w:val="005E49E3"/>
    <w:rsid w:val="005F0BFB"/>
    <w:rsid w:val="00606AAA"/>
    <w:rsid w:val="00607BA7"/>
    <w:rsid w:val="0061139F"/>
    <w:rsid w:val="006121A4"/>
    <w:rsid w:val="00613658"/>
    <w:rsid w:val="00613B9D"/>
    <w:rsid w:val="00617632"/>
    <w:rsid w:val="006176A4"/>
    <w:rsid w:val="0062165D"/>
    <w:rsid w:val="006249D8"/>
    <w:rsid w:val="00631913"/>
    <w:rsid w:val="00631CBF"/>
    <w:rsid w:val="00631E7E"/>
    <w:rsid w:val="00632266"/>
    <w:rsid w:val="00633037"/>
    <w:rsid w:val="00636A2C"/>
    <w:rsid w:val="00637D4F"/>
    <w:rsid w:val="00640613"/>
    <w:rsid w:val="00642E74"/>
    <w:rsid w:val="00645DA5"/>
    <w:rsid w:val="00646E9B"/>
    <w:rsid w:val="006470DA"/>
    <w:rsid w:val="00647F44"/>
    <w:rsid w:val="00651A5E"/>
    <w:rsid w:val="00655AF2"/>
    <w:rsid w:val="00655BBA"/>
    <w:rsid w:val="00660D52"/>
    <w:rsid w:val="00662020"/>
    <w:rsid w:val="00662369"/>
    <w:rsid w:val="00662724"/>
    <w:rsid w:val="00662FED"/>
    <w:rsid w:val="00666106"/>
    <w:rsid w:val="00667DF8"/>
    <w:rsid w:val="00670E15"/>
    <w:rsid w:val="00670F3D"/>
    <w:rsid w:val="00683255"/>
    <w:rsid w:val="006849C3"/>
    <w:rsid w:val="00691E7B"/>
    <w:rsid w:val="006A19CE"/>
    <w:rsid w:val="006A510B"/>
    <w:rsid w:val="006A6AE9"/>
    <w:rsid w:val="006A6EC6"/>
    <w:rsid w:val="006B0F13"/>
    <w:rsid w:val="006B123E"/>
    <w:rsid w:val="006B3A74"/>
    <w:rsid w:val="006B4ADE"/>
    <w:rsid w:val="006B7D29"/>
    <w:rsid w:val="006C58EF"/>
    <w:rsid w:val="006C7672"/>
    <w:rsid w:val="006D7296"/>
    <w:rsid w:val="006E2995"/>
    <w:rsid w:val="006E2AB0"/>
    <w:rsid w:val="006E3A65"/>
    <w:rsid w:val="006E5F0F"/>
    <w:rsid w:val="006E6C38"/>
    <w:rsid w:val="006E7448"/>
    <w:rsid w:val="006E7D58"/>
    <w:rsid w:val="006F0AD7"/>
    <w:rsid w:val="006F543D"/>
    <w:rsid w:val="006F5EF1"/>
    <w:rsid w:val="006F642F"/>
    <w:rsid w:val="007011CE"/>
    <w:rsid w:val="0070212C"/>
    <w:rsid w:val="007025C2"/>
    <w:rsid w:val="0070426D"/>
    <w:rsid w:val="0070464E"/>
    <w:rsid w:val="007046F3"/>
    <w:rsid w:val="00706D76"/>
    <w:rsid w:val="007112C0"/>
    <w:rsid w:val="007134BB"/>
    <w:rsid w:val="007154A9"/>
    <w:rsid w:val="00715679"/>
    <w:rsid w:val="007157C8"/>
    <w:rsid w:val="00720F2A"/>
    <w:rsid w:val="00721364"/>
    <w:rsid w:val="007219A4"/>
    <w:rsid w:val="00724F8A"/>
    <w:rsid w:val="007272F3"/>
    <w:rsid w:val="0072747A"/>
    <w:rsid w:val="00727B21"/>
    <w:rsid w:val="00740637"/>
    <w:rsid w:val="00741DD9"/>
    <w:rsid w:val="007422ED"/>
    <w:rsid w:val="0074404E"/>
    <w:rsid w:val="0074537F"/>
    <w:rsid w:val="00745765"/>
    <w:rsid w:val="0075043E"/>
    <w:rsid w:val="0075081B"/>
    <w:rsid w:val="00751259"/>
    <w:rsid w:val="00753D50"/>
    <w:rsid w:val="0075408B"/>
    <w:rsid w:val="00756B5B"/>
    <w:rsid w:val="00757AA0"/>
    <w:rsid w:val="007624C0"/>
    <w:rsid w:val="0076321F"/>
    <w:rsid w:val="00767E63"/>
    <w:rsid w:val="0077060F"/>
    <w:rsid w:val="00771541"/>
    <w:rsid w:val="00774D16"/>
    <w:rsid w:val="00775542"/>
    <w:rsid w:val="0078096A"/>
    <w:rsid w:val="00780B2A"/>
    <w:rsid w:val="00781D2F"/>
    <w:rsid w:val="00782065"/>
    <w:rsid w:val="00784CB6"/>
    <w:rsid w:val="00786AFC"/>
    <w:rsid w:val="00787506"/>
    <w:rsid w:val="007927C7"/>
    <w:rsid w:val="00796B08"/>
    <w:rsid w:val="007A2D81"/>
    <w:rsid w:val="007A67FE"/>
    <w:rsid w:val="007B0090"/>
    <w:rsid w:val="007B096E"/>
    <w:rsid w:val="007B3309"/>
    <w:rsid w:val="007B4512"/>
    <w:rsid w:val="007B79EE"/>
    <w:rsid w:val="007C1B37"/>
    <w:rsid w:val="007C232F"/>
    <w:rsid w:val="007D0B63"/>
    <w:rsid w:val="007D117A"/>
    <w:rsid w:val="007D3698"/>
    <w:rsid w:val="007D5597"/>
    <w:rsid w:val="007D619A"/>
    <w:rsid w:val="007D758E"/>
    <w:rsid w:val="007E0876"/>
    <w:rsid w:val="007E24FE"/>
    <w:rsid w:val="007E5F3A"/>
    <w:rsid w:val="007E63CC"/>
    <w:rsid w:val="007E77D1"/>
    <w:rsid w:val="007F4681"/>
    <w:rsid w:val="007F4DA6"/>
    <w:rsid w:val="007F631F"/>
    <w:rsid w:val="007F7B9F"/>
    <w:rsid w:val="00800DCD"/>
    <w:rsid w:val="00801F33"/>
    <w:rsid w:val="0080215B"/>
    <w:rsid w:val="00810963"/>
    <w:rsid w:val="008125BE"/>
    <w:rsid w:val="0081321E"/>
    <w:rsid w:val="008134C2"/>
    <w:rsid w:val="0082081C"/>
    <w:rsid w:val="0082201E"/>
    <w:rsid w:val="00824D4D"/>
    <w:rsid w:val="00827371"/>
    <w:rsid w:val="00833CE2"/>
    <w:rsid w:val="00835760"/>
    <w:rsid w:val="0083718C"/>
    <w:rsid w:val="00845B5F"/>
    <w:rsid w:val="008538D1"/>
    <w:rsid w:val="00855297"/>
    <w:rsid w:val="00855531"/>
    <w:rsid w:val="0085637D"/>
    <w:rsid w:val="0086287C"/>
    <w:rsid w:val="008727B3"/>
    <w:rsid w:val="00874502"/>
    <w:rsid w:val="008826DC"/>
    <w:rsid w:val="008835C6"/>
    <w:rsid w:val="00884F21"/>
    <w:rsid w:val="00886A89"/>
    <w:rsid w:val="008873DD"/>
    <w:rsid w:val="008875DF"/>
    <w:rsid w:val="00887A38"/>
    <w:rsid w:val="0089263E"/>
    <w:rsid w:val="0089360B"/>
    <w:rsid w:val="008A3C3F"/>
    <w:rsid w:val="008A5391"/>
    <w:rsid w:val="008A5B30"/>
    <w:rsid w:val="008A5BAF"/>
    <w:rsid w:val="008A6625"/>
    <w:rsid w:val="008A7543"/>
    <w:rsid w:val="008B1CEB"/>
    <w:rsid w:val="008B22A9"/>
    <w:rsid w:val="008C05DB"/>
    <w:rsid w:val="008C0E60"/>
    <w:rsid w:val="008C11B8"/>
    <w:rsid w:val="008C1700"/>
    <w:rsid w:val="008C4B01"/>
    <w:rsid w:val="008C7147"/>
    <w:rsid w:val="008D06EE"/>
    <w:rsid w:val="008D0AF5"/>
    <w:rsid w:val="008E4671"/>
    <w:rsid w:val="008F0BFE"/>
    <w:rsid w:val="008F20AD"/>
    <w:rsid w:val="008F4551"/>
    <w:rsid w:val="008F4E4B"/>
    <w:rsid w:val="008F594B"/>
    <w:rsid w:val="008F7259"/>
    <w:rsid w:val="00901DE7"/>
    <w:rsid w:val="00903712"/>
    <w:rsid w:val="00903CA9"/>
    <w:rsid w:val="00904649"/>
    <w:rsid w:val="00906F59"/>
    <w:rsid w:val="00917574"/>
    <w:rsid w:val="00921D00"/>
    <w:rsid w:val="009260D0"/>
    <w:rsid w:val="009264B4"/>
    <w:rsid w:val="00926B45"/>
    <w:rsid w:val="009331D2"/>
    <w:rsid w:val="00934AC0"/>
    <w:rsid w:val="0093559F"/>
    <w:rsid w:val="00937F99"/>
    <w:rsid w:val="009418CA"/>
    <w:rsid w:val="009438BE"/>
    <w:rsid w:val="0095193F"/>
    <w:rsid w:val="00951BA2"/>
    <w:rsid w:val="00952C38"/>
    <w:rsid w:val="00955295"/>
    <w:rsid w:val="009563D8"/>
    <w:rsid w:val="00961378"/>
    <w:rsid w:val="009618C4"/>
    <w:rsid w:val="009621D3"/>
    <w:rsid w:val="00963172"/>
    <w:rsid w:val="00963BC5"/>
    <w:rsid w:val="00963D85"/>
    <w:rsid w:val="00964A45"/>
    <w:rsid w:val="00967705"/>
    <w:rsid w:val="009706F3"/>
    <w:rsid w:val="00972E6A"/>
    <w:rsid w:val="00972FED"/>
    <w:rsid w:val="00973090"/>
    <w:rsid w:val="00984669"/>
    <w:rsid w:val="009856CD"/>
    <w:rsid w:val="009905B2"/>
    <w:rsid w:val="00991E98"/>
    <w:rsid w:val="0099546B"/>
    <w:rsid w:val="00995CAF"/>
    <w:rsid w:val="0099623D"/>
    <w:rsid w:val="009A0855"/>
    <w:rsid w:val="009A18F0"/>
    <w:rsid w:val="009A6CD1"/>
    <w:rsid w:val="009B0167"/>
    <w:rsid w:val="009B0663"/>
    <w:rsid w:val="009B187F"/>
    <w:rsid w:val="009B22AC"/>
    <w:rsid w:val="009B460B"/>
    <w:rsid w:val="009B5842"/>
    <w:rsid w:val="009B5E71"/>
    <w:rsid w:val="009C2003"/>
    <w:rsid w:val="009C2571"/>
    <w:rsid w:val="009C2BCB"/>
    <w:rsid w:val="009C33DD"/>
    <w:rsid w:val="009C366C"/>
    <w:rsid w:val="009C5167"/>
    <w:rsid w:val="009D3580"/>
    <w:rsid w:val="009D587C"/>
    <w:rsid w:val="009D6582"/>
    <w:rsid w:val="009D6EC5"/>
    <w:rsid w:val="009E10ED"/>
    <w:rsid w:val="009E47B6"/>
    <w:rsid w:val="009E55EB"/>
    <w:rsid w:val="009E7BD3"/>
    <w:rsid w:val="009F17FB"/>
    <w:rsid w:val="009F1EDE"/>
    <w:rsid w:val="009F2871"/>
    <w:rsid w:val="00A1045C"/>
    <w:rsid w:val="00A16333"/>
    <w:rsid w:val="00A20E8A"/>
    <w:rsid w:val="00A3713B"/>
    <w:rsid w:val="00A375FD"/>
    <w:rsid w:val="00A52592"/>
    <w:rsid w:val="00A529E5"/>
    <w:rsid w:val="00A562DB"/>
    <w:rsid w:val="00A57CB3"/>
    <w:rsid w:val="00A63708"/>
    <w:rsid w:val="00A66F6E"/>
    <w:rsid w:val="00A7253A"/>
    <w:rsid w:val="00A75857"/>
    <w:rsid w:val="00A77AD7"/>
    <w:rsid w:val="00A81CC4"/>
    <w:rsid w:val="00A82A0D"/>
    <w:rsid w:val="00A872B9"/>
    <w:rsid w:val="00A901CD"/>
    <w:rsid w:val="00A90FB1"/>
    <w:rsid w:val="00A94846"/>
    <w:rsid w:val="00A9664B"/>
    <w:rsid w:val="00AA09B5"/>
    <w:rsid w:val="00AA29C4"/>
    <w:rsid w:val="00AA42DA"/>
    <w:rsid w:val="00AA4759"/>
    <w:rsid w:val="00AA6064"/>
    <w:rsid w:val="00AB0049"/>
    <w:rsid w:val="00AB65B7"/>
    <w:rsid w:val="00AC12F4"/>
    <w:rsid w:val="00AC2C37"/>
    <w:rsid w:val="00AC4C48"/>
    <w:rsid w:val="00AD6BF0"/>
    <w:rsid w:val="00AD7110"/>
    <w:rsid w:val="00AE0571"/>
    <w:rsid w:val="00AE1C09"/>
    <w:rsid w:val="00AE237C"/>
    <w:rsid w:val="00AE3B74"/>
    <w:rsid w:val="00AF028E"/>
    <w:rsid w:val="00AF056A"/>
    <w:rsid w:val="00AF13C8"/>
    <w:rsid w:val="00AF2AB1"/>
    <w:rsid w:val="00AF5D61"/>
    <w:rsid w:val="00AF7B7F"/>
    <w:rsid w:val="00B0260A"/>
    <w:rsid w:val="00B03957"/>
    <w:rsid w:val="00B04368"/>
    <w:rsid w:val="00B11D6E"/>
    <w:rsid w:val="00B130F8"/>
    <w:rsid w:val="00B131F9"/>
    <w:rsid w:val="00B136DA"/>
    <w:rsid w:val="00B20D71"/>
    <w:rsid w:val="00B21AF1"/>
    <w:rsid w:val="00B300F4"/>
    <w:rsid w:val="00B428B2"/>
    <w:rsid w:val="00B43FAB"/>
    <w:rsid w:val="00B446A8"/>
    <w:rsid w:val="00B5193E"/>
    <w:rsid w:val="00B53011"/>
    <w:rsid w:val="00B54516"/>
    <w:rsid w:val="00B55B0A"/>
    <w:rsid w:val="00B645F7"/>
    <w:rsid w:val="00B6487C"/>
    <w:rsid w:val="00B65110"/>
    <w:rsid w:val="00B6560F"/>
    <w:rsid w:val="00B66918"/>
    <w:rsid w:val="00B67A4E"/>
    <w:rsid w:val="00B750BB"/>
    <w:rsid w:val="00B75FAF"/>
    <w:rsid w:val="00B76946"/>
    <w:rsid w:val="00B76E58"/>
    <w:rsid w:val="00B8127E"/>
    <w:rsid w:val="00B81C4D"/>
    <w:rsid w:val="00B83A55"/>
    <w:rsid w:val="00B846DE"/>
    <w:rsid w:val="00B90ABC"/>
    <w:rsid w:val="00B9271A"/>
    <w:rsid w:val="00B92C1D"/>
    <w:rsid w:val="00B96445"/>
    <w:rsid w:val="00BB3B59"/>
    <w:rsid w:val="00BB524A"/>
    <w:rsid w:val="00BB6CE5"/>
    <w:rsid w:val="00BC5394"/>
    <w:rsid w:val="00BC7FA6"/>
    <w:rsid w:val="00BD034E"/>
    <w:rsid w:val="00BD1CC6"/>
    <w:rsid w:val="00BD4FD4"/>
    <w:rsid w:val="00BD5319"/>
    <w:rsid w:val="00BD692E"/>
    <w:rsid w:val="00BD6BF0"/>
    <w:rsid w:val="00BD77F4"/>
    <w:rsid w:val="00BE13E1"/>
    <w:rsid w:val="00BE1DD5"/>
    <w:rsid w:val="00BE2C1D"/>
    <w:rsid w:val="00BE2C64"/>
    <w:rsid w:val="00BE3CD5"/>
    <w:rsid w:val="00BE4BAA"/>
    <w:rsid w:val="00BE4FFC"/>
    <w:rsid w:val="00BE5782"/>
    <w:rsid w:val="00BE613D"/>
    <w:rsid w:val="00BE796C"/>
    <w:rsid w:val="00BE7BBA"/>
    <w:rsid w:val="00BF1A92"/>
    <w:rsid w:val="00BF1AFF"/>
    <w:rsid w:val="00BF30D5"/>
    <w:rsid w:val="00BF5185"/>
    <w:rsid w:val="00C0264F"/>
    <w:rsid w:val="00C030BB"/>
    <w:rsid w:val="00C04432"/>
    <w:rsid w:val="00C044B6"/>
    <w:rsid w:val="00C04DD1"/>
    <w:rsid w:val="00C0692A"/>
    <w:rsid w:val="00C12056"/>
    <w:rsid w:val="00C148EC"/>
    <w:rsid w:val="00C16434"/>
    <w:rsid w:val="00C16707"/>
    <w:rsid w:val="00C20440"/>
    <w:rsid w:val="00C2166E"/>
    <w:rsid w:val="00C25120"/>
    <w:rsid w:val="00C262F8"/>
    <w:rsid w:val="00C26C5B"/>
    <w:rsid w:val="00C274DB"/>
    <w:rsid w:val="00C307F7"/>
    <w:rsid w:val="00C432E4"/>
    <w:rsid w:val="00C452E5"/>
    <w:rsid w:val="00C50F18"/>
    <w:rsid w:val="00C5399F"/>
    <w:rsid w:val="00C5524E"/>
    <w:rsid w:val="00C57A6D"/>
    <w:rsid w:val="00C57B0F"/>
    <w:rsid w:val="00C61BDB"/>
    <w:rsid w:val="00C674D9"/>
    <w:rsid w:val="00C70D5D"/>
    <w:rsid w:val="00C74D00"/>
    <w:rsid w:val="00C75275"/>
    <w:rsid w:val="00C7537B"/>
    <w:rsid w:val="00C76389"/>
    <w:rsid w:val="00C76837"/>
    <w:rsid w:val="00C76A59"/>
    <w:rsid w:val="00C7751E"/>
    <w:rsid w:val="00C80019"/>
    <w:rsid w:val="00C80637"/>
    <w:rsid w:val="00C822C5"/>
    <w:rsid w:val="00C90506"/>
    <w:rsid w:val="00C95906"/>
    <w:rsid w:val="00C95D30"/>
    <w:rsid w:val="00CA0273"/>
    <w:rsid w:val="00CA0E06"/>
    <w:rsid w:val="00CA57B5"/>
    <w:rsid w:val="00CA7FB9"/>
    <w:rsid w:val="00CB056A"/>
    <w:rsid w:val="00CB49EF"/>
    <w:rsid w:val="00CB4D66"/>
    <w:rsid w:val="00CC0AED"/>
    <w:rsid w:val="00CD19AB"/>
    <w:rsid w:val="00CD7A0D"/>
    <w:rsid w:val="00CE2CC3"/>
    <w:rsid w:val="00CE34B0"/>
    <w:rsid w:val="00CE441C"/>
    <w:rsid w:val="00CE69F8"/>
    <w:rsid w:val="00CF17BA"/>
    <w:rsid w:val="00CF48B1"/>
    <w:rsid w:val="00CF7881"/>
    <w:rsid w:val="00D00350"/>
    <w:rsid w:val="00D031A9"/>
    <w:rsid w:val="00D037A5"/>
    <w:rsid w:val="00D0387C"/>
    <w:rsid w:val="00D03C87"/>
    <w:rsid w:val="00D043BF"/>
    <w:rsid w:val="00D0721E"/>
    <w:rsid w:val="00D104C9"/>
    <w:rsid w:val="00D1157D"/>
    <w:rsid w:val="00D178F2"/>
    <w:rsid w:val="00D20943"/>
    <w:rsid w:val="00D21832"/>
    <w:rsid w:val="00D2491B"/>
    <w:rsid w:val="00D25029"/>
    <w:rsid w:val="00D2628C"/>
    <w:rsid w:val="00D27BED"/>
    <w:rsid w:val="00D31348"/>
    <w:rsid w:val="00D37E9F"/>
    <w:rsid w:val="00D40291"/>
    <w:rsid w:val="00D40B65"/>
    <w:rsid w:val="00D40E63"/>
    <w:rsid w:val="00D41567"/>
    <w:rsid w:val="00D42868"/>
    <w:rsid w:val="00D430A9"/>
    <w:rsid w:val="00D43F30"/>
    <w:rsid w:val="00D44194"/>
    <w:rsid w:val="00D467B4"/>
    <w:rsid w:val="00D50DC8"/>
    <w:rsid w:val="00D536BF"/>
    <w:rsid w:val="00D55101"/>
    <w:rsid w:val="00D57507"/>
    <w:rsid w:val="00D60C71"/>
    <w:rsid w:val="00D626BD"/>
    <w:rsid w:val="00D6347A"/>
    <w:rsid w:val="00D63F26"/>
    <w:rsid w:val="00D64398"/>
    <w:rsid w:val="00D64C41"/>
    <w:rsid w:val="00D701F3"/>
    <w:rsid w:val="00D72689"/>
    <w:rsid w:val="00D72983"/>
    <w:rsid w:val="00D732E6"/>
    <w:rsid w:val="00D75655"/>
    <w:rsid w:val="00D83B05"/>
    <w:rsid w:val="00D84324"/>
    <w:rsid w:val="00D86AAF"/>
    <w:rsid w:val="00D91016"/>
    <w:rsid w:val="00D928B9"/>
    <w:rsid w:val="00D92DCB"/>
    <w:rsid w:val="00D9715F"/>
    <w:rsid w:val="00D973A8"/>
    <w:rsid w:val="00DA2D60"/>
    <w:rsid w:val="00DB7204"/>
    <w:rsid w:val="00DC24F3"/>
    <w:rsid w:val="00DC3495"/>
    <w:rsid w:val="00DC4BEA"/>
    <w:rsid w:val="00DC52A1"/>
    <w:rsid w:val="00DD20AA"/>
    <w:rsid w:val="00DD21B3"/>
    <w:rsid w:val="00DD5F5E"/>
    <w:rsid w:val="00DD63FD"/>
    <w:rsid w:val="00DD6950"/>
    <w:rsid w:val="00DD718D"/>
    <w:rsid w:val="00DD7CD4"/>
    <w:rsid w:val="00DE0874"/>
    <w:rsid w:val="00DE14C8"/>
    <w:rsid w:val="00DE1E96"/>
    <w:rsid w:val="00DE27E4"/>
    <w:rsid w:val="00DE2B93"/>
    <w:rsid w:val="00DE32AE"/>
    <w:rsid w:val="00DE6B4C"/>
    <w:rsid w:val="00DF2DD3"/>
    <w:rsid w:val="00DF31C2"/>
    <w:rsid w:val="00DF7C4E"/>
    <w:rsid w:val="00E016E8"/>
    <w:rsid w:val="00E03245"/>
    <w:rsid w:val="00E0466C"/>
    <w:rsid w:val="00E07A88"/>
    <w:rsid w:val="00E20F2A"/>
    <w:rsid w:val="00E2122F"/>
    <w:rsid w:val="00E23989"/>
    <w:rsid w:val="00E26351"/>
    <w:rsid w:val="00E42554"/>
    <w:rsid w:val="00E44DC6"/>
    <w:rsid w:val="00E46B37"/>
    <w:rsid w:val="00E46C47"/>
    <w:rsid w:val="00E503A7"/>
    <w:rsid w:val="00E509AB"/>
    <w:rsid w:val="00E53A8B"/>
    <w:rsid w:val="00E57FCB"/>
    <w:rsid w:val="00E60A86"/>
    <w:rsid w:val="00E62ED4"/>
    <w:rsid w:val="00E635C7"/>
    <w:rsid w:val="00E63B1E"/>
    <w:rsid w:val="00E678ED"/>
    <w:rsid w:val="00E71357"/>
    <w:rsid w:val="00E71DC4"/>
    <w:rsid w:val="00E73277"/>
    <w:rsid w:val="00E73632"/>
    <w:rsid w:val="00E73E3A"/>
    <w:rsid w:val="00E7438F"/>
    <w:rsid w:val="00E81252"/>
    <w:rsid w:val="00E835B1"/>
    <w:rsid w:val="00E863E8"/>
    <w:rsid w:val="00E908D6"/>
    <w:rsid w:val="00E94380"/>
    <w:rsid w:val="00E94758"/>
    <w:rsid w:val="00E94A70"/>
    <w:rsid w:val="00E95E8F"/>
    <w:rsid w:val="00E9795D"/>
    <w:rsid w:val="00EA0D2C"/>
    <w:rsid w:val="00EA38CE"/>
    <w:rsid w:val="00EA42F7"/>
    <w:rsid w:val="00EB15F5"/>
    <w:rsid w:val="00EB6D92"/>
    <w:rsid w:val="00EC0E97"/>
    <w:rsid w:val="00EC14DF"/>
    <w:rsid w:val="00EC1803"/>
    <w:rsid w:val="00EC68D2"/>
    <w:rsid w:val="00EC7F3C"/>
    <w:rsid w:val="00ED05D0"/>
    <w:rsid w:val="00ED1C3C"/>
    <w:rsid w:val="00ED6C9D"/>
    <w:rsid w:val="00EE1F3D"/>
    <w:rsid w:val="00EE3AE8"/>
    <w:rsid w:val="00EE4C8B"/>
    <w:rsid w:val="00EE580D"/>
    <w:rsid w:val="00EF0B92"/>
    <w:rsid w:val="00EF0D40"/>
    <w:rsid w:val="00EF295C"/>
    <w:rsid w:val="00F00CEC"/>
    <w:rsid w:val="00F0323B"/>
    <w:rsid w:val="00F11F18"/>
    <w:rsid w:val="00F1322A"/>
    <w:rsid w:val="00F13B6C"/>
    <w:rsid w:val="00F14EC7"/>
    <w:rsid w:val="00F1539C"/>
    <w:rsid w:val="00F17F04"/>
    <w:rsid w:val="00F25D13"/>
    <w:rsid w:val="00F30799"/>
    <w:rsid w:val="00F309FC"/>
    <w:rsid w:val="00F33BF9"/>
    <w:rsid w:val="00F34CD2"/>
    <w:rsid w:val="00F35A64"/>
    <w:rsid w:val="00F4130D"/>
    <w:rsid w:val="00F43CAB"/>
    <w:rsid w:val="00F45588"/>
    <w:rsid w:val="00F50150"/>
    <w:rsid w:val="00F50CFB"/>
    <w:rsid w:val="00F523C8"/>
    <w:rsid w:val="00F529F7"/>
    <w:rsid w:val="00F53FD6"/>
    <w:rsid w:val="00F54DC2"/>
    <w:rsid w:val="00F62E34"/>
    <w:rsid w:val="00F63D3F"/>
    <w:rsid w:val="00F67A0E"/>
    <w:rsid w:val="00F719BE"/>
    <w:rsid w:val="00F7430D"/>
    <w:rsid w:val="00F74C21"/>
    <w:rsid w:val="00F75A31"/>
    <w:rsid w:val="00F77935"/>
    <w:rsid w:val="00F825E5"/>
    <w:rsid w:val="00F82D39"/>
    <w:rsid w:val="00F9109E"/>
    <w:rsid w:val="00F96C04"/>
    <w:rsid w:val="00FA1E98"/>
    <w:rsid w:val="00FA65EE"/>
    <w:rsid w:val="00FB1883"/>
    <w:rsid w:val="00FB2851"/>
    <w:rsid w:val="00FB3039"/>
    <w:rsid w:val="00FB615B"/>
    <w:rsid w:val="00FB6530"/>
    <w:rsid w:val="00FB672F"/>
    <w:rsid w:val="00FC7CAF"/>
    <w:rsid w:val="00FD34C4"/>
    <w:rsid w:val="00FD3656"/>
    <w:rsid w:val="00FD3CBB"/>
    <w:rsid w:val="00FD51D7"/>
    <w:rsid w:val="00FD56C2"/>
    <w:rsid w:val="00FD7A15"/>
    <w:rsid w:val="00FE50BB"/>
    <w:rsid w:val="00FF1881"/>
    <w:rsid w:val="00FF1D49"/>
    <w:rsid w:val="00FF4452"/>
    <w:rsid w:val="00FF4BD2"/>
    <w:rsid w:val="00FF54CF"/>
    <w:rsid w:val="00FF5C54"/>
    <w:rsid w:val="00FF6867"/>
    <w:rsid w:val="00FF68D6"/>
    <w:rsid w:val="00FF6BC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B37"/>
  </w:style>
  <w:style w:type="paragraph" w:styleId="Heading1">
    <w:name w:val="heading 1"/>
    <w:basedOn w:val="Normal"/>
    <w:next w:val="Normal"/>
    <w:link w:val="Heading1Char"/>
    <w:uiPriority w:val="9"/>
    <w:qFormat/>
    <w:rsid w:val="002F6AE1"/>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F6AE1"/>
    <w:pPr>
      <w:keepNext/>
      <w:keepLines/>
      <w:spacing w:before="200" w:after="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D42"/>
    <w:pPr>
      <w:ind w:left="720"/>
      <w:contextualSpacing/>
    </w:pPr>
  </w:style>
  <w:style w:type="table" w:styleId="TableGrid">
    <w:name w:val="Table Grid"/>
    <w:basedOn w:val="TableNormal"/>
    <w:uiPriority w:val="59"/>
    <w:rsid w:val="00050F6A"/>
    <w:pPr>
      <w:spacing w:after="0" w:line="240" w:lineRule="auto"/>
    </w:pPr>
    <w:rPr>
      <w:rFonts w:eastAsia="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0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F6A"/>
    <w:rPr>
      <w:rFonts w:ascii="Tahoma" w:hAnsi="Tahoma" w:cs="Tahoma"/>
      <w:sz w:val="16"/>
      <w:szCs w:val="16"/>
    </w:rPr>
  </w:style>
  <w:style w:type="character" w:styleId="Hyperlink">
    <w:name w:val="Hyperlink"/>
    <w:basedOn w:val="DefaultParagraphFont"/>
    <w:uiPriority w:val="99"/>
    <w:unhideWhenUsed/>
    <w:rsid w:val="00444256"/>
    <w:rPr>
      <w:color w:val="0000FF"/>
      <w:u w:val="single"/>
    </w:rPr>
  </w:style>
  <w:style w:type="paragraph" w:styleId="Header">
    <w:name w:val="header"/>
    <w:basedOn w:val="Normal"/>
    <w:link w:val="HeaderChar"/>
    <w:uiPriority w:val="99"/>
    <w:unhideWhenUsed/>
    <w:rsid w:val="00E03245"/>
    <w:pPr>
      <w:tabs>
        <w:tab w:val="center" w:pos="4986"/>
        <w:tab w:val="right" w:pos="9972"/>
      </w:tabs>
      <w:spacing w:after="0" w:line="240" w:lineRule="auto"/>
    </w:pPr>
  </w:style>
  <w:style w:type="character" w:customStyle="1" w:styleId="HeaderChar">
    <w:name w:val="Header Char"/>
    <w:basedOn w:val="DefaultParagraphFont"/>
    <w:link w:val="Header"/>
    <w:uiPriority w:val="99"/>
    <w:rsid w:val="00E03245"/>
  </w:style>
  <w:style w:type="paragraph" w:styleId="Footer">
    <w:name w:val="footer"/>
    <w:basedOn w:val="Normal"/>
    <w:link w:val="FooterChar"/>
    <w:uiPriority w:val="99"/>
    <w:unhideWhenUsed/>
    <w:rsid w:val="00E03245"/>
    <w:pPr>
      <w:tabs>
        <w:tab w:val="center" w:pos="4986"/>
        <w:tab w:val="right" w:pos="9972"/>
      </w:tabs>
      <w:spacing w:after="0" w:line="240" w:lineRule="auto"/>
    </w:pPr>
  </w:style>
  <w:style w:type="character" w:customStyle="1" w:styleId="FooterChar">
    <w:name w:val="Footer Char"/>
    <w:basedOn w:val="DefaultParagraphFont"/>
    <w:link w:val="Footer"/>
    <w:uiPriority w:val="99"/>
    <w:rsid w:val="00E03245"/>
  </w:style>
  <w:style w:type="paragraph" w:styleId="NormalWeb">
    <w:name w:val="Normal (Web)"/>
    <w:basedOn w:val="Normal"/>
    <w:uiPriority w:val="99"/>
    <w:semiHidden/>
    <w:unhideWhenUsed/>
    <w:rsid w:val="00DD6950"/>
    <w:pPr>
      <w:spacing w:before="100" w:beforeAutospacing="1" w:after="100" w:afterAutospacing="1"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B769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946"/>
    <w:rPr>
      <w:sz w:val="20"/>
      <w:szCs w:val="20"/>
    </w:rPr>
  </w:style>
  <w:style w:type="character" w:styleId="FootnoteReference">
    <w:name w:val="footnote reference"/>
    <w:basedOn w:val="DefaultParagraphFont"/>
    <w:uiPriority w:val="99"/>
    <w:semiHidden/>
    <w:unhideWhenUsed/>
    <w:rsid w:val="00B76946"/>
    <w:rPr>
      <w:vertAlign w:val="superscript"/>
    </w:rPr>
  </w:style>
  <w:style w:type="paragraph" w:customStyle="1" w:styleId="BodyText1">
    <w:name w:val="Body Text1"/>
    <w:rsid w:val="00CB4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apple-converted-space">
    <w:name w:val="apple-converted-space"/>
    <w:basedOn w:val="DefaultParagraphFont"/>
    <w:rsid w:val="006A19CE"/>
  </w:style>
  <w:style w:type="paragraph" w:customStyle="1" w:styleId="BodyText2">
    <w:name w:val="Body Text2"/>
    <w:basedOn w:val="Normal"/>
    <w:rsid w:val="005C7B78"/>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styleId="FollowedHyperlink">
    <w:name w:val="FollowedHyperlink"/>
    <w:basedOn w:val="DefaultParagraphFont"/>
    <w:uiPriority w:val="99"/>
    <w:semiHidden/>
    <w:unhideWhenUsed/>
    <w:rsid w:val="005C7B78"/>
    <w:rPr>
      <w:color w:val="800080" w:themeColor="followedHyperlink"/>
      <w:u w:val="single"/>
    </w:rPr>
  </w:style>
  <w:style w:type="character" w:customStyle="1" w:styleId="Heading1Char">
    <w:name w:val="Heading 1 Char"/>
    <w:basedOn w:val="DefaultParagraphFont"/>
    <w:link w:val="Heading1"/>
    <w:uiPriority w:val="9"/>
    <w:rsid w:val="002F6AE1"/>
    <w:rPr>
      <w:rFonts w:eastAsiaTheme="majorEastAsia" w:cstheme="majorBidi"/>
      <w:b/>
      <w:bCs/>
      <w:sz w:val="28"/>
      <w:szCs w:val="28"/>
    </w:rPr>
  </w:style>
  <w:style w:type="character" w:customStyle="1" w:styleId="Heading2Char">
    <w:name w:val="Heading 2 Char"/>
    <w:basedOn w:val="DefaultParagraphFont"/>
    <w:link w:val="Heading2"/>
    <w:uiPriority w:val="9"/>
    <w:rsid w:val="002F6AE1"/>
    <w:rPr>
      <w:rFonts w:eastAsiaTheme="majorEastAsia" w:cstheme="majorBidi"/>
      <w:b/>
      <w:bCs/>
      <w:szCs w:val="26"/>
    </w:rPr>
  </w:style>
  <w:style w:type="paragraph" w:styleId="TOCHeading">
    <w:name w:val="TOC Heading"/>
    <w:basedOn w:val="Heading1"/>
    <w:next w:val="Normal"/>
    <w:uiPriority w:val="39"/>
    <w:unhideWhenUsed/>
    <w:qFormat/>
    <w:rsid w:val="000D282B"/>
    <w:pPr>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0D282B"/>
    <w:pPr>
      <w:spacing w:after="100"/>
    </w:pPr>
  </w:style>
  <w:style w:type="paragraph" w:styleId="TOC2">
    <w:name w:val="toc 2"/>
    <w:basedOn w:val="Normal"/>
    <w:next w:val="Normal"/>
    <w:autoRedefine/>
    <w:uiPriority w:val="39"/>
    <w:unhideWhenUsed/>
    <w:rsid w:val="000D282B"/>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B37"/>
  </w:style>
  <w:style w:type="paragraph" w:styleId="Heading1">
    <w:name w:val="heading 1"/>
    <w:basedOn w:val="Normal"/>
    <w:next w:val="Normal"/>
    <w:link w:val="Heading1Char"/>
    <w:uiPriority w:val="9"/>
    <w:qFormat/>
    <w:rsid w:val="002F6AE1"/>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F6AE1"/>
    <w:pPr>
      <w:keepNext/>
      <w:keepLines/>
      <w:spacing w:before="200" w:after="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D42"/>
    <w:pPr>
      <w:ind w:left="720"/>
      <w:contextualSpacing/>
    </w:pPr>
  </w:style>
  <w:style w:type="table" w:styleId="TableGrid">
    <w:name w:val="Table Grid"/>
    <w:basedOn w:val="TableNormal"/>
    <w:uiPriority w:val="59"/>
    <w:rsid w:val="00050F6A"/>
    <w:pPr>
      <w:spacing w:after="0" w:line="240" w:lineRule="auto"/>
    </w:pPr>
    <w:rPr>
      <w:rFonts w:eastAsia="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0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F6A"/>
    <w:rPr>
      <w:rFonts w:ascii="Tahoma" w:hAnsi="Tahoma" w:cs="Tahoma"/>
      <w:sz w:val="16"/>
      <w:szCs w:val="16"/>
    </w:rPr>
  </w:style>
  <w:style w:type="character" w:styleId="Hyperlink">
    <w:name w:val="Hyperlink"/>
    <w:basedOn w:val="DefaultParagraphFont"/>
    <w:uiPriority w:val="99"/>
    <w:unhideWhenUsed/>
    <w:rsid w:val="00444256"/>
    <w:rPr>
      <w:color w:val="0000FF"/>
      <w:u w:val="single"/>
    </w:rPr>
  </w:style>
  <w:style w:type="paragraph" w:styleId="Header">
    <w:name w:val="header"/>
    <w:basedOn w:val="Normal"/>
    <w:link w:val="HeaderChar"/>
    <w:uiPriority w:val="99"/>
    <w:unhideWhenUsed/>
    <w:rsid w:val="00E03245"/>
    <w:pPr>
      <w:tabs>
        <w:tab w:val="center" w:pos="4986"/>
        <w:tab w:val="right" w:pos="9972"/>
      </w:tabs>
      <w:spacing w:after="0" w:line="240" w:lineRule="auto"/>
    </w:pPr>
  </w:style>
  <w:style w:type="character" w:customStyle="1" w:styleId="HeaderChar">
    <w:name w:val="Header Char"/>
    <w:basedOn w:val="DefaultParagraphFont"/>
    <w:link w:val="Header"/>
    <w:uiPriority w:val="99"/>
    <w:rsid w:val="00E03245"/>
  </w:style>
  <w:style w:type="paragraph" w:styleId="Footer">
    <w:name w:val="footer"/>
    <w:basedOn w:val="Normal"/>
    <w:link w:val="FooterChar"/>
    <w:uiPriority w:val="99"/>
    <w:unhideWhenUsed/>
    <w:rsid w:val="00E03245"/>
    <w:pPr>
      <w:tabs>
        <w:tab w:val="center" w:pos="4986"/>
        <w:tab w:val="right" w:pos="9972"/>
      </w:tabs>
      <w:spacing w:after="0" w:line="240" w:lineRule="auto"/>
    </w:pPr>
  </w:style>
  <w:style w:type="character" w:customStyle="1" w:styleId="FooterChar">
    <w:name w:val="Footer Char"/>
    <w:basedOn w:val="DefaultParagraphFont"/>
    <w:link w:val="Footer"/>
    <w:uiPriority w:val="99"/>
    <w:rsid w:val="00E03245"/>
  </w:style>
  <w:style w:type="paragraph" w:styleId="NormalWeb">
    <w:name w:val="Normal (Web)"/>
    <w:basedOn w:val="Normal"/>
    <w:uiPriority w:val="99"/>
    <w:semiHidden/>
    <w:unhideWhenUsed/>
    <w:rsid w:val="00DD6950"/>
    <w:pPr>
      <w:spacing w:before="100" w:beforeAutospacing="1" w:after="100" w:afterAutospacing="1"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B769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946"/>
    <w:rPr>
      <w:sz w:val="20"/>
      <w:szCs w:val="20"/>
    </w:rPr>
  </w:style>
  <w:style w:type="character" w:styleId="FootnoteReference">
    <w:name w:val="footnote reference"/>
    <w:basedOn w:val="DefaultParagraphFont"/>
    <w:uiPriority w:val="99"/>
    <w:semiHidden/>
    <w:unhideWhenUsed/>
    <w:rsid w:val="00B76946"/>
    <w:rPr>
      <w:vertAlign w:val="superscript"/>
    </w:rPr>
  </w:style>
  <w:style w:type="paragraph" w:customStyle="1" w:styleId="BodyText1">
    <w:name w:val="Body Text1"/>
    <w:rsid w:val="00CB4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apple-converted-space">
    <w:name w:val="apple-converted-space"/>
    <w:basedOn w:val="DefaultParagraphFont"/>
    <w:rsid w:val="006A19CE"/>
  </w:style>
  <w:style w:type="paragraph" w:customStyle="1" w:styleId="BodyText2">
    <w:name w:val="Body Text2"/>
    <w:basedOn w:val="Normal"/>
    <w:rsid w:val="005C7B78"/>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styleId="FollowedHyperlink">
    <w:name w:val="FollowedHyperlink"/>
    <w:basedOn w:val="DefaultParagraphFont"/>
    <w:uiPriority w:val="99"/>
    <w:semiHidden/>
    <w:unhideWhenUsed/>
    <w:rsid w:val="005C7B78"/>
    <w:rPr>
      <w:color w:val="800080" w:themeColor="followedHyperlink"/>
      <w:u w:val="single"/>
    </w:rPr>
  </w:style>
  <w:style w:type="character" w:customStyle="1" w:styleId="Heading1Char">
    <w:name w:val="Heading 1 Char"/>
    <w:basedOn w:val="DefaultParagraphFont"/>
    <w:link w:val="Heading1"/>
    <w:uiPriority w:val="9"/>
    <w:rsid w:val="002F6AE1"/>
    <w:rPr>
      <w:rFonts w:eastAsiaTheme="majorEastAsia" w:cstheme="majorBidi"/>
      <w:b/>
      <w:bCs/>
      <w:sz w:val="28"/>
      <w:szCs w:val="28"/>
    </w:rPr>
  </w:style>
  <w:style w:type="character" w:customStyle="1" w:styleId="Heading2Char">
    <w:name w:val="Heading 2 Char"/>
    <w:basedOn w:val="DefaultParagraphFont"/>
    <w:link w:val="Heading2"/>
    <w:uiPriority w:val="9"/>
    <w:rsid w:val="002F6AE1"/>
    <w:rPr>
      <w:rFonts w:eastAsiaTheme="majorEastAsia" w:cstheme="majorBidi"/>
      <w:b/>
      <w:bCs/>
      <w:szCs w:val="26"/>
    </w:rPr>
  </w:style>
  <w:style w:type="paragraph" w:styleId="TOCHeading">
    <w:name w:val="TOC Heading"/>
    <w:basedOn w:val="Heading1"/>
    <w:next w:val="Normal"/>
    <w:uiPriority w:val="39"/>
    <w:unhideWhenUsed/>
    <w:qFormat/>
    <w:rsid w:val="000D282B"/>
    <w:pPr>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0D282B"/>
    <w:pPr>
      <w:spacing w:after="100"/>
    </w:pPr>
  </w:style>
  <w:style w:type="paragraph" w:styleId="TOC2">
    <w:name w:val="toc 2"/>
    <w:basedOn w:val="Normal"/>
    <w:next w:val="Normal"/>
    <w:autoRedefine/>
    <w:uiPriority w:val="39"/>
    <w:unhideWhenUsed/>
    <w:rsid w:val="000D282B"/>
    <w:pPr>
      <w:spacing w:after="100"/>
      <w:ind w:left="240"/>
    </w:pPr>
  </w:style>
</w:styles>
</file>

<file path=word/webSettings.xml><?xml version="1.0" encoding="utf-8"?>
<w:webSettings xmlns:r="http://schemas.openxmlformats.org/officeDocument/2006/relationships" xmlns:w="http://schemas.openxmlformats.org/wordprocessingml/2006/main">
  <w:divs>
    <w:div w:id="94785185">
      <w:bodyDiv w:val="1"/>
      <w:marLeft w:val="0"/>
      <w:marRight w:val="0"/>
      <w:marTop w:val="0"/>
      <w:marBottom w:val="0"/>
      <w:divBdr>
        <w:top w:val="none" w:sz="0" w:space="0" w:color="auto"/>
        <w:left w:val="none" w:sz="0" w:space="0" w:color="auto"/>
        <w:bottom w:val="none" w:sz="0" w:space="0" w:color="auto"/>
        <w:right w:val="none" w:sz="0" w:space="0" w:color="auto"/>
      </w:divBdr>
    </w:div>
    <w:div w:id="225260089">
      <w:bodyDiv w:val="1"/>
      <w:marLeft w:val="0"/>
      <w:marRight w:val="0"/>
      <w:marTop w:val="0"/>
      <w:marBottom w:val="0"/>
      <w:divBdr>
        <w:top w:val="none" w:sz="0" w:space="0" w:color="auto"/>
        <w:left w:val="none" w:sz="0" w:space="0" w:color="auto"/>
        <w:bottom w:val="none" w:sz="0" w:space="0" w:color="auto"/>
        <w:right w:val="none" w:sz="0" w:space="0" w:color="auto"/>
      </w:divBdr>
    </w:div>
    <w:div w:id="469204815">
      <w:bodyDiv w:val="1"/>
      <w:marLeft w:val="0"/>
      <w:marRight w:val="0"/>
      <w:marTop w:val="0"/>
      <w:marBottom w:val="0"/>
      <w:divBdr>
        <w:top w:val="none" w:sz="0" w:space="0" w:color="auto"/>
        <w:left w:val="none" w:sz="0" w:space="0" w:color="auto"/>
        <w:bottom w:val="none" w:sz="0" w:space="0" w:color="auto"/>
        <w:right w:val="none" w:sz="0" w:space="0" w:color="auto"/>
      </w:divBdr>
      <w:divsChild>
        <w:div w:id="2060396461">
          <w:marLeft w:val="720"/>
          <w:marRight w:val="0"/>
          <w:marTop w:val="96"/>
          <w:marBottom w:val="0"/>
          <w:divBdr>
            <w:top w:val="none" w:sz="0" w:space="0" w:color="auto"/>
            <w:left w:val="none" w:sz="0" w:space="0" w:color="auto"/>
            <w:bottom w:val="none" w:sz="0" w:space="0" w:color="auto"/>
            <w:right w:val="none" w:sz="0" w:space="0" w:color="auto"/>
          </w:divBdr>
        </w:div>
      </w:divsChild>
    </w:div>
    <w:div w:id="541677318">
      <w:bodyDiv w:val="1"/>
      <w:marLeft w:val="0"/>
      <w:marRight w:val="0"/>
      <w:marTop w:val="0"/>
      <w:marBottom w:val="0"/>
      <w:divBdr>
        <w:top w:val="none" w:sz="0" w:space="0" w:color="auto"/>
        <w:left w:val="none" w:sz="0" w:space="0" w:color="auto"/>
        <w:bottom w:val="none" w:sz="0" w:space="0" w:color="auto"/>
        <w:right w:val="none" w:sz="0" w:space="0" w:color="auto"/>
      </w:divBdr>
    </w:div>
    <w:div w:id="579874419">
      <w:bodyDiv w:val="1"/>
      <w:marLeft w:val="0"/>
      <w:marRight w:val="0"/>
      <w:marTop w:val="0"/>
      <w:marBottom w:val="0"/>
      <w:divBdr>
        <w:top w:val="none" w:sz="0" w:space="0" w:color="auto"/>
        <w:left w:val="none" w:sz="0" w:space="0" w:color="auto"/>
        <w:bottom w:val="none" w:sz="0" w:space="0" w:color="auto"/>
        <w:right w:val="none" w:sz="0" w:space="0" w:color="auto"/>
      </w:divBdr>
    </w:div>
    <w:div w:id="640697580">
      <w:bodyDiv w:val="1"/>
      <w:marLeft w:val="0"/>
      <w:marRight w:val="0"/>
      <w:marTop w:val="0"/>
      <w:marBottom w:val="0"/>
      <w:divBdr>
        <w:top w:val="none" w:sz="0" w:space="0" w:color="auto"/>
        <w:left w:val="none" w:sz="0" w:space="0" w:color="auto"/>
        <w:bottom w:val="none" w:sz="0" w:space="0" w:color="auto"/>
        <w:right w:val="none" w:sz="0" w:space="0" w:color="auto"/>
      </w:divBdr>
      <w:divsChild>
        <w:div w:id="1241253764">
          <w:marLeft w:val="2275"/>
          <w:marRight w:val="0"/>
          <w:marTop w:val="96"/>
          <w:marBottom w:val="0"/>
          <w:divBdr>
            <w:top w:val="none" w:sz="0" w:space="0" w:color="auto"/>
            <w:left w:val="none" w:sz="0" w:space="0" w:color="auto"/>
            <w:bottom w:val="none" w:sz="0" w:space="0" w:color="auto"/>
            <w:right w:val="none" w:sz="0" w:space="0" w:color="auto"/>
          </w:divBdr>
        </w:div>
        <w:div w:id="1784225103">
          <w:marLeft w:val="2275"/>
          <w:marRight w:val="0"/>
          <w:marTop w:val="96"/>
          <w:marBottom w:val="0"/>
          <w:divBdr>
            <w:top w:val="none" w:sz="0" w:space="0" w:color="auto"/>
            <w:left w:val="none" w:sz="0" w:space="0" w:color="auto"/>
            <w:bottom w:val="none" w:sz="0" w:space="0" w:color="auto"/>
            <w:right w:val="none" w:sz="0" w:space="0" w:color="auto"/>
          </w:divBdr>
        </w:div>
        <w:div w:id="1297225370">
          <w:marLeft w:val="2275"/>
          <w:marRight w:val="0"/>
          <w:marTop w:val="96"/>
          <w:marBottom w:val="0"/>
          <w:divBdr>
            <w:top w:val="none" w:sz="0" w:space="0" w:color="auto"/>
            <w:left w:val="none" w:sz="0" w:space="0" w:color="auto"/>
            <w:bottom w:val="none" w:sz="0" w:space="0" w:color="auto"/>
            <w:right w:val="none" w:sz="0" w:space="0" w:color="auto"/>
          </w:divBdr>
        </w:div>
      </w:divsChild>
    </w:div>
    <w:div w:id="762799759">
      <w:bodyDiv w:val="1"/>
      <w:marLeft w:val="0"/>
      <w:marRight w:val="0"/>
      <w:marTop w:val="0"/>
      <w:marBottom w:val="0"/>
      <w:divBdr>
        <w:top w:val="none" w:sz="0" w:space="0" w:color="auto"/>
        <w:left w:val="none" w:sz="0" w:space="0" w:color="auto"/>
        <w:bottom w:val="none" w:sz="0" w:space="0" w:color="auto"/>
        <w:right w:val="none" w:sz="0" w:space="0" w:color="auto"/>
      </w:divBdr>
    </w:div>
    <w:div w:id="830676109">
      <w:bodyDiv w:val="1"/>
      <w:marLeft w:val="0"/>
      <w:marRight w:val="0"/>
      <w:marTop w:val="0"/>
      <w:marBottom w:val="0"/>
      <w:divBdr>
        <w:top w:val="none" w:sz="0" w:space="0" w:color="auto"/>
        <w:left w:val="none" w:sz="0" w:space="0" w:color="auto"/>
        <w:bottom w:val="none" w:sz="0" w:space="0" w:color="auto"/>
        <w:right w:val="none" w:sz="0" w:space="0" w:color="auto"/>
      </w:divBdr>
    </w:div>
    <w:div w:id="1429547695">
      <w:bodyDiv w:val="1"/>
      <w:marLeft w:val="0"/>
      <w:marRight w:val="0"/>
      <w:marTop w:val="0"/>
      <w:marBottom w:val="0"/>
      <w:divBdr>
        <w:top w:val="none" w:sz="0" w:space="0" w:color="auto"/>
        <w:left w:val="none" w:sz="0" w:space="0" w:color="auto"/>
        <w:bottom w:val="none" w:sz="0" w:space="0" w:color="auto"/>
        <w:right w:val="none" w:sz="0" w:space="0" w:color="auto"/>
      </w:divBdr>
      <w:divsChild>
        <w:div w:id="1634368149">
          <w:marLeft w:val="1555"/>
          <w:marRight w:val="0"/>
          <w:marTop w:val="96"/>
          <w:marBottom w:val="0"/>
          <w:divBdr>
            <w:top w:val="none" w:sz="0" w:space="0" w:color="auto"/>
            <w:left w:val="none" w:sz="0" w:space="0" w:color="auto"/>
            <w:bottom w:val="none" w:sz="0" w:space="0" w:color="auto"/>
            <w:right w:val="none" w:sz="0" w:space="0" w:color="auto"/>
          </w:divBdr>
        </w:div>
        <w:div w:id="1512915769">
          <w:marLeft w:val="1555"/>
          <w:marRight w:val="0"/>
          <w:marTop w:val="96"/>
          <w:marBottom w:val="0"/>
          <w:divBdr>
            <w:top w:val="none" w:sz="0" w:space="0" w:color="auto"/>
            <w:left w:val="none" w:sz="0" w:space="0" w:color="auto"/>
            <w:bottom w:val="none" w:sz="0" w:space="0" w:color="auto"/>
            <w:right w:val="none" w:sz="0" w:space="0" w:color="auto"/>
          </w:divBdr>
        </w:div>
        <w:div w:id="1163593701">
          <w:marLeft w:val="1555"/>
          <w:marRight w:val="0"/>
          <w:marTop w:val="96"/>
          <w:marBottom w:val="0"/>
          <w:divBdr>
            <w:top w:val="none" w:sz="0" w:space="0" w:color="auto"/>
            <w:left w:val="none" w:sz="0" w:space="0" w:color="auto"/>
            <w:bottom w:val="none" w:sz="0" w:space="0" w:color="auto"/>
            <w:right w:val="none" w:sz="0" w:space="0" w:color="auto"/>
          </w:divBdr>
        </w:div>
      </w:divsChild>
    </w:div>
    <w:div w:id="1497065661">
      <w:bodyDiv w:val="1"/>
      <w:marLeft w:val="0"/>
      <w:marRight w:val="0"/>
      <w:marTop w:val="0"/>
      <w:marBottom w:val="0"/>
      <w:divBdr>
        <w:top w:val="none" w:sz="0" w:space="0" w:color="auto"/>
        <w:left w:val="none" w:sz="0" w:space="0" w:color="auto"/>
        <w:bottom w:val="none" w:sz="0" w:space="0" w:color="auto"/>
        <w:right w:val="none" w:sz="0" w:space="0" w:color="auto"/>
      </w:divBdr>
    </w:div>
    <w:div w:id="1625426132">
      <w:bodyDiv w:val="1"/>
      <w:marLeft w:val="0"/>
      <w:marRight w:val="0"/>
      <w:marTop w:val="0"/>
      <w:marBottom w:val="0"/>
      <w:divBdr>
        <w:top w:val="none" w:sz="0" w:space="0" w:color="auto"/>
        <w:left w:val="none" w:sz="0" w:space="0" w:color="auto"/>
        <w:bottom w:val="none" w:sz="0" w:space="0" w:color="auto"/>
        <w:right w:val="none" w:sz="0" w:space="0" w:color="auto"/>
      </w:divBdr>
      <w:divsChild>
        <w:div w:id="1893928997">
          <w:marLeft w:val="720"/>
          <w:marRight w:val="0"/>
          <w:marTop w:val="96"/>
          <w:marBottom w:val="0"/>
          <w:divBdr>
            <w:top w:val="none" w:sz="0" w:space="0" w:color="auto"/>
            <w:left w:val="none" w:sz="0" w:space="0" w:color="auto"/>
            <w:bottom w:val="none" w:sz="0" w:space="0" w:color="auto"/>
            <w:right w:val="none" w:sz="0" w:space="0" w:color="auto"/>
          </w:divBdr>
        </w:div>
      </w:divsChild>
    </w:div>
    <w:div w:id="19661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QuickStyle" Target="diagrams/quickStyle3.xml"/><Relationship Id="rId34" Type="http://schemas.microsoft.com/office/2007/relationships/diagramDrawing" Target="diagrams/drawing5.xml"/><Relationship Id="rId42" Type="http://schemas.openxmlformats.org/officeDocument/2006/relationships/chart" Target="charts/chart2.xml"/><Relationship Id="rId47" Type="http://schemas.microsoft.com/office/2007/relationships/diagramDrawing" Target="diagrams/drawing7.xml"/><Relationship Id="rId50" Type="http://schemas.openxmlformats.org/officeDocument/2006/relationships/diagramQuickStyle" Target="diagrams/quickStyle8.xml"/><Relationship Id="rId55" Type="http://schemas.openxmlformats.org/officeDocument/2006/relationships/chart" Target="charts/chart5.xml"/><Relationship Id="rId63" Type="http://schemas.openxmlformats.org/officeDocument/2006/relationships/chart" Target="charts/chart13.xml"/><Relationship Id="rId68" Type="http://schemas.openxmlformats.org/officeDocument/2006/relationships/chart" Target="charts/chart18.xml"/><Relationship Id="rId76" Type="http://schemas.openxmlformats.org/officeDocument/2006/relationships/chart" Target="charts/chart26.xm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hart" Target="charts/chart21.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microsoft.com/office/2007/relationships/diagramDrawing" Target="diagrams/drawing4.xml"/><Relationship Id="rId11" Type="http://schemas.openxmlformats.org/officeDocument/2006/relationships/diagramQuickStyle" Target="diagrams/quickStyle1.xml"/><Relationship Id="rId24" Type="http://schemas.openxmlformats.org/officeDocument/2006/relationships/image" Target="media/image1.png"/><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hyperlink" Target="http://lt.wikipedia.org/wiki/Kur%C5%A1i%C5%B3_marios" TargetMode="External"/><Relationship Id="rId45" Type="http://schemas.openxmlformats.org/officeDocument/2006/relationships/diagramQuickStyle" Target="diagrams/quickStyle7.xml"/><Relationship Id="rId53" Type="http://schemas.openxmlformats.org/officeDocument/2006/relationships/chart" Target="charts/chart3.xml"/><Relationship Id="rId58" Type="http://schemas.openxmlformats.org/officeDocument/2006/relationships/chart" Target="charts/chart8.xml"/><Relationship Id="rId66" Type="http://schemas.openxmlformats.org/officeDocument/2006/relationships/chart" Target="charts/chart16.xml"/><Relationship Id="rId74" Type="http://schemas.openxmlformats.org/officeDocument/2006/relationships/chart" Target="charts/chart24.xml"/><Relationship Id="rId79" Type="http://schemas.openxmlformats.org/officeDocument/2006/relationships/chart" Target="charts/chart29.xml"/><Relationship Id="rId5" Type="http://schemas.openxmlformats.org/officeDocument/2006/relationships/webSettings" Target="webSettings.xml"/><Relationship Id="rId61" Type="http://schemas.openxmlformats.org/officeDocument/2006/relationships/chart" Target="charts/chart11.xml"/><Relationship Id="rId82" Type="http://schemas.openxmlformats.org/officeDocument/2006/relationships/image" Target="media/image2.emf"/><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Data" Target="diagrams/data7.xml"/><Relationship Id="rId48" Type="http://schemas.openxmlformats.org/officeDocument/2006/relationships/diagramData" Target="diagrams/data8.xml"/><Relationship Id="rId56" Type="http://schemas.openxmlformats.org/officeDocument/2006/relationships/chart" Target="charts/chart6.xml"/><Relationship Id="rId64" Type="http://schemas.openxmlformats.org/officeDocument/2006/relationships/chart" Target="charts/chart14.xml"/><Relationship Id="rId69" Type="http://schemas.openxmlformats.org/officeDocument/2006/relationships/chart" Target="charts/chart19.xml"/><Relationship Id="rId77" Type="http://schemas.openxmlformats.org/officeDocument/2006/relationships/chart" Target="charts/chart27.xml"/><Relationship Id="rId8" Type="http://schemas.openxmlformats.org/officeDocument/2006/relationships/header" Target="header1.xml"/><Relationship Id="rId51" Type="http://schemas.openxmlformats.org/officeDocument/2006/relationships/diagramColors" Target="diagrams/colors8.xml"/><Relationship Id="rId72" Type="http://schemas.openxmlformats.org/officeDocument/2006/relationships/chart" Target="charts/chart22.xml"/><Relationship Id="rId80" Type="http://schemas.openxmlformats.org/officeDocument/2006/relationships/chart" Target="charts/chart30.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diagramColors" Target="diagrams/colors7.xml"/><Relationship Id="rId59" Type="http://schemas.openxmlformats.org/officeDocument/2006/relationships/chart" Target="charts/chart9.xml"/><Relationship Id="rId67" Type="http://schemas.openxmlformats.org/officeDocument/2006/relationships/chart" Target="charts/chart17.xml"/><Relationship Id="rId20" Type="http://schemas.openxmlformats.org/officeDocument/2006/relationships/diagramLayout" Target="diagrams/layout3.xml"/><Relationship Id="rId41" Type="http://schemas.openxmlformats.org/officeDocument/2006/relationships/chart" Target="charts/chart1.xml"/><Relationship Id="rId54" Type="http://schemas.openxmlformats.org/officeDocument/2006/relationships/chart" Target="charts/chart4.xml"/><Relationship Id="rId62" Type="http://schemas.openxmlformats.org/officeDocument/2006/relationships/chart" Target="charts/chart12.xml"/><Relationship Id="rId70" Type="http://schemas.openxmlformats.org/officeDocument/2006/relationships/chart" Target="charts/chart20.xml"/><Relationship Id="rId75" Type="http://schemas.openxmlformats.org/officeDocument/2006/relationships/chart" Target="charts/chart25.xm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openxmlformats.org/officeDocument/2006/relationships/diagramLayout" Target="diagrams/layout8.xml"/><Relationship Id="rId57" Type="http://schemas.openxmlformats.org/officeDocument/2006/relationships/chart" Target="charts/chart7.xml"/><Relationship Id="rId10" Type="http://schemas.openxmlformats.org/officeDocument/2006/relationships/diagramLayout" Target="diagrams/layout1.xml"/><Relationship Id="rId31" Type="http://schemas.openxmlformats.org/officeDocument/2006/relationships/diagramLayout" Target="diagrams/layout5.xml"/><Relationship Id="rId44" Type="http://schemas.openxmlformats.org/officeDocument/2006/relationships/diagramLayout" Target="diagrams/layout7.xml"/><Relationship Id="rId52" Type="http://schemas.microsoft.com/office/2007/relationships/diagramDrawing" Target="diagrams/drawing8.xml"/><Relationship Id="rId60" Type="http://schemas.openxmlformats.org/officeDocument/2006/relationships/chart" Target="charts/chart10.xml"/><Relationship Id="rId65" Type="http://schemas.openxmlformats.org/officeDocument/2006/relationships/chart" Target="charts/chart15.xml"/><Relationship Id="rId73" Type="http://schemas.openxmlformats.org/officeDocument/2006/relationships/chart" Target="charts/chart23.xml"/><Relationship Id="rId78" Type="http://schemas.openxmlformats.org/officeDocument/2006/relationships/chart" Target="charts/chart28.xml"/><Relationship Id="rId81" Type="http://schemas.openxmlformats.org/officeDocument/2006/relationships/chart" Target="charts/chart31.xml"/><Relationship Id="rId86"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imona\Desktop\el.%20deklarac.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Simona\Desktop\Kanalai.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Simona\Desktop\Kanalai.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Simona\Desktop\Kanalai.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Simona\Desktop\Kanalai.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Simona\Desktop\Kanal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Simona\Desktop\Kanalai.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Simona\Desktop\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imona\Desktop\JAU%20DUOMENY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percentStacked"/>
        <c:ser>
          <c:idx val="0"/>
          <c:order val="0"/>
          <c:tx>
            <c:strRef>
              <c:f>Sheet1!$B$4</c:f>
              <c:strCache>
                <c:ptCount val="1"/>
                <c:pt idx="0">
                  <c:v>El. būdu pateiktos importo deklaracijos</c:v>
                </c:pt>
              </c:strCache>
            </c:strRef>
          </c:tx>
          <c:dLbls>
            <c:txPr>
              <a:bodyPr/>
              <a:lstStyle/>
              <a:p>
                <a:pPr>
                  <a:defRPr lang="en-US" b="1"/>
                </a:pPr>
                <a:endParaRPr lang="lt-LT"/>
              </a:p>
            </c:txPr>
            <c:showVal val="1"/>
          </c:dLbls>
          <c:cat>
            <c:numRef>
              <c:f>Sheet1!$C$3:$I$3</c:f>
              <c:numCache>
                <c:formatCode>General</c:formatCode>
                <c:ptCount val="7"/>
                <c:pt idx="0">
                  <c:v>2006</c:v>
                </c:pt>
                <c:pt idx="1">
                  <c:v>2007</c:v>
                </c:pt>
                <c:pt idx="2">
                  <c:v>2008</c:v>
                </c:pt>
                <c:pt idx="3">
                  <c:v>2009</c:v>
                </c:pt>
                <c:pt idx="4">
                  <c:v>2010</c:v>
                </c:pt>
                <c:pt idx="5">
                  <c:v>2011</c:v>
                </c:pt>
              </c:numCache>
            </c:numRef>
          </c:cat>
          <c:val>
            <c:numRef>
              <c:f>Sheet1!$C$4:$I$4</c:f>
              <c:numCache>
                <c:formatCode>General</c:formatCode>
                <c:ptCount val="7"/>
                <c:pt idx="0">
                  <c:v>35.6</c:v>
                </c:pt>
                <c:pt idx="1">
                  <c:v>38</c:v>
                </c:pt>
                <c:pt idx="2">
                  <c:v>47</c:v>
                </c:pt>
                <c:pt idx="3">
                  <c:v>76</c:v>
                </c:pt>
                <c:pt idx="4">
                  <c:v>98</c:v>
                </c:pt>
                <c:pt idx="5">
                  <c:v>98.5</c:v>
                </c:pt>
              </c:numCache>
            </c:numRef>
          </c:val>
        </c:ser>
        <c:ser>
          <c:idx val="1"/>
          <c:order val="1"/>
          <c:tx>
            <c:strRef>
              <c:f>Sheet1!$B$5</c:f>
              <c:strCache>
                <c:ptCount val="1"/>
                <c:pt idx="0">
                  <c:v>Kitu būdu pateiktos importo deklaracijos</c:v>
                </c:pt>
              </c:strCache>
            </c:strRef>
          </c:tx>
          <c:dLbls>
            <c:txPr>
              <a:bodyPr/>
              <a:lstStyle/>
              <a:p>
                <a:pPr>
                  <a:defRPr lang="en-US" b="1"/>
                </a:pPr>
                <a:endParaRPr lang="lt-LT"/>
              </a:p>
            </c:txPr>
            <c:showVal val="1"/>
          </c:dLbls>
          <c:cat>
            <c:numRef>
              <c:f>Sheet1!$C$3:$I$3</c:f>
              <c:numCache>
                <c:formatCode>General</c:formatCode>
                <c:ptCount val="7"/>
                <c:pt idx="0">
                  <c:v>2006</c:v>
                </c:pt>
                <c:pt idx="1">
                  <c:v>2007</c:v>
                </c:pt>
                <c:pt idx="2">
                  <c:v>2008</c:v>
                </c:pt>
                <c:pt idx="3">
                  <c:v>2009</c:v>
                </c:pt>
                <c:pt idx="4">
                  <c:v>2010</c:v>
                </c:pt>
                <c:pt idx="5">
                  <c:v>2011</c:v>
                </c:pt>
              </c:numCache>
            </c:numRef>
          </c:cat>
          <c:val>
            <c:numRef>
              <c:f>Sheet1!$C$5:$I$5</c:f>
              <c:numCache>
                <c:formatCode>General</c:formatCode>
                <c:ptCount val="7"/>
                <c:pt idx="0">
                  <c:v>64.400000000000006</c:v>
                </c:pt>
                <c:pt idx="1">
                  <c:v>62</c:v>
                </c:pt>
                <c:pt idx="2">
                  <c:v>53</c:v>
                </c:pt>
                <c:pt idx="3">
                  <c:v>34</c:v>
                </c:pt>
                <c:pt idx="4">
                  <c:v>2</c:v>
                </c:pt>
                <c:pt idx="5">
                  <c:v>1.5</c:v>
                </c:pt>
              </c:numCache>
            </c:numRef>
          </c:val>
        </c:ser>
        <c:overlap val="100"/>
        <c:axId val="111023232"/>
        <c:axId val="111024768"/>
      </c:barChart>
      <c:catAx>
        <c:axId val="111023232"/>
        <c:scaling>
          <c:orientation val="minMax"/>
        </c:scaling>
        <c:axPos val="b"/>
        <c:numFmt formatCode="General" sourceLinked="1"/>
        <c:tickLblPos val="nextTo"/>
        <c:txPr>
          <a:bodyPr/>
          <a:lstStyle/>
          <a:p>
            <a:pPr>
              <a:defRPr lang="en-US"/>
            </a:pPr>
            <a:endParaRPr lang="lt-LT"/>
          </a:p>
        </c:txPr>
        <c:crossAx val="111024768"/>
        <c:crosses val="autoZero"/>
        <c:auto val="1"/>
        <c:lblAlgn val="ctr"/>
        <c:lblOffset val="100"/>
      </c:catAx>
      <c:valAx>
        <c:axId val="111024768"/>
        <c:scaling>
          <c:orientation val="minMax"/>
        </c:scaling>
        <c:axPos val="l"/>
        <c:numFmt formatCode="0%" sourceLinked="1"/>
        <c:tickLblPos val="nextTo"/>
        <c:txPr>
          <a:bodyPr/>
          <a:lstStyle/>
          <a:p>
            <a:pPr>
              <a:defRPr lang="en-US"/>
            </a:pPr>
            <a:endParaRPr lang="lt-LT"/>
          </a:p>
        </c:txPr>
        <c:crossAx val="111023232"/>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manualLayout>
          <c:layoutTarget val="inner"/>
          <c:xMode val="edge"/>
          <c:yMode val="edge"/>
          <c:x val="6.2408513135253904E-2"/>
          <c:y val="9.8446908796087626E-2"/>
          <c:w val="0.91543640126555159"/>
          <c:h val="0.74761484657350885"/>
        </c:manualLayout>
      </c:layout>
      <c:lineChart>
        <c:grouping val="stacked"/>
        <c:ser>
          <c:idx val="0"/>
          <c:order val="0"/>
          <c:tx>
            <c:strRef>
              <c:f>deklaracijos!$B$81</c:f>
              <c:strCache>
                <c:ptCount val="1"/>
                <c:pt idx="0">
                  <c:v>Muitinės tarpininkai</c:v>
                </c:pt>
              </c:strCache>
            </c:strRef>
          </c:tx>
          <c:dLbls>
            <c:dLbl>
              <c:idx val="0"/>
              <c:layout>
                <c:manualLayout>
                  <c:x val="0"/>
                  <c:y val="4.6296296296296523E-2"/>
                </c:manualLayout>
              </c:layout>
              <c:showVal val="1"/>
            </c:dLbl>
            <c:dLbl>
              <c:idx val="1"/>
              <c:layout>
                <c:manualLayout>
                  <c:x val="0"/>
                  <c:y val="4.6296296296296523E-2"/>
                </c:manualLayout>
              </c:layout>
              <c:showVal val="1"/>
            </c:dLbl>
            <c:dLbl>
              <c:idx val="2"/>
              <c:layout>
                <c:manualLayout>
                  <c:x val="-8.3333333333334026E-3"/>
                  <c:y val="1.3888888888889018E-2"/>
                </c:manualLayout>
              </c:layout>
              <c:showVal val="1"/>
            </c:dLbl>
            <c:dLbl>
              <c:idx val="3"/>
              <c:layout>
                <c:manualLayout>
                  <c:x val="-8.3333333333333367E-3"/>
                  <c:y val="-9.2592592592594149E-3"/>
                </c:manualLayout>
              </c:layout>
              <c:showVal val="1"/>
            </c:dLbl>
            <c:dLbl>
              <c:idx val="4"/>
              <c:layout>
                <c:manualLayout>
                  <c:x val="-1.3888888888889143E-2"/>
                  <c:y val="3.7037037037037056E-2"/>
                </c:manualLayout>
              </c:layout>
              <c:showVal val="1"/>
            </c:dLbl>
            <c:dLbl>
              <c:idx val="5"/>
              <c:layout>
                <c:manualLayout>
                  <c:x val="-1.6666666666666701E-2"/>
                  <c:y val="4.6296296296296523E-2"/>
                </c:manualLayout>
              </c:layout>
              <c:showVal val="1"/>
            </c:dLbl>
            <c:txPr>
              <a:bodyPr/>
              <a:lstStyle/>
              <a:p>
                <a:pPr>
                  <a:defRPr lang="en-US" b="1"/>
                </a:pPr>
                <a:endParaRPr lang="lt-LT"/>
              </a:p>
            </c:txPr>
            <c:showVal val="1"/>
          </c:dLbls>
          <c:cat>
            <c:strRef>
              <c:f>deklaracijos!$C$80:$H$80</c:f>
              <c:strCache>
                <c:ptCount val="6"/>
                <c:pt idx="0">
                  <c:v>2006 m.</c:v>
                </c:pt>
                <c:pt idx="1">
                  <c:v>2007 m.</c:v>
                </c:pt>
                <c:pt idx="2">
                  <c:v>2008 m.</c:v>
                </c:pt>
                <c:pt idx="3">
                  <c:v>2009 m.</c:v>
                </c:pt>
                <c:pt idx="4">
                  <c:v>2010 m.</c:v>
                </c:pt>
                <c:pt idx="5">
                  <c:v>2011 m. </c:v>
                </c:pt>
              </c:strCache>
            </c:strRef>
          </c:cat>
          <c:val>
            <c:numRef>
              <c:f>deklaracijos!$C$81:$H$81</c:f>
              <c:numCache>
                <c:formatCode>General</c:formatCode>
                <c:ptCount val="6"/>
                <c:pt idx="0">
                  <c:v>50.4</c:v>
                </c:pt>
                <c:pt idx="1">
                  <c:v>54</c:v>
                </c:pt>
                <c:pt idx="2">
                  <c:v>56</c:v>
                </c:pt>
                <c:pt idx="3">
                  <c:v>76.5</c:v>
                </c:pt>
                <c:pt idx="4">
                  <c:v>70.900000000000006</c:v>
                </c:pt>
                <c:pt idx="5">
                  <c:v>71.2</c:v>
                </c:pt>
              </c:numCache>
            </c:numRef>
          </c:val>
        </c:ser>
        <c:marker val="1"/>
        <c:axId val="113608576"/>
        <c:axId val="113610112"/>
      </c:lineChart>
      <c:catAx>
        <c:axId val="113608576"/>
        <c:scaling>
          <c:orientation val="minMax"/>
        </c:scaling>
        <c:axPos val="b"/>
        <c:tickLblPos val="nextTo"/>
        <c:txPr>
          <a:bodyPr/>
          <a:lstStyle/>
          <a:p>
            <a:pPr>
              <a:defRPr lang="en-US"/>
            </a:pPr>
            <a:endParaRPr lang="lt-LT"/>
          </a:p>
        </c:txPr>
        <c:crossAx val="113610112"/>
        <c:crosses val="autoZero"/>
        <c:auto val="1"/>
        <c:lblAlgn val="ctr"/>
        <c:lblOffset val="100"/>
      </c:catAx>
      <c:valAx>
        <c:axId val="113610112"/>
        <c:scaling>
          <c:orientation val="minMax"/>
        </c:scaling>
        <c:axPos val="l"/>
        <c:majorGridlines/>
        <c:numFmt formatCode="General" sourceLinked="1"/>
        <c:tickLblPos val="nextTo"/>
        <c:txPr>
          <a:bodyPr/>
          <a:lstStyle/>
          <a:p>
            <a:pPr>
              <a:defRPr lang="en-US"/>
            </a:pPr>
            <a:endParaRPr lang="lt-LT"/>
          </a:p>
        </c:txPr>
        <c:crossAx val="113608576"/>
        <c:crosses val="autoZero"/>
        <c:crossBetween val="between"/>
      </c:valAx>
    </c:plotArea>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lt-LT"/>
  <c:chart>
    <c:plotArea>
      <c:layout/>
      <c:barChart>
        <c:barDir val="col"/>
        <c:grouping val="clustered"/>
        <c:ser>
          <c:idx val="0"/>
          <c:order val="0"/>
          <c:tx>
            <c:strRef>
              <c:f>'Svoris verte eksportas'!$B$9</c:f>
              <c:strCache>
                <c:ptCount val="1"/>
                <c:pt idx="0">
                  <c:v>Bendras</c:v>
                </c:pt>
              </c:strCache>
            </c:strRef>
          </c:tx>
          <c:dLbls>
            <c:txPr>
              <a:bodyPr/>
              <a:lstStyle/>
              <a:p>
                <a:pPr>
                  <a:defRPr lang="en-US" b="1"/>
                </a:pPr>
                <a:endParaRPr lang="lt-LT"/>
              </a:p>
            </c:txPr>
            <c:showVal val="1"/>
          </c:dLbls>
          <c:cat>
            <c:strRef>
              <c:f>'Svoris verte eksportas'!$C$8:$H$8</c:f>
              <c:strCache>
                <c:ptCount val="6"/>
                <c:pt idx="0">
                  <c:v>2006 m.</c:v>
                </c:pt>
                <c:pt idx="1">
                  <c:v>2007 m.</c:v>
                </c:pt>
                <c:pt idx="2">
                  <c:v>2008 m.</c:v>
                </c:pt>
                <c:pt idx="3">
                  <c:v>2009 m.</c:v>
                </c:pt>
                <c:pt idx="4">
                  <c:v>2010 m.</c:v>
                </c:pt>
                <c:pt idx="5">
                  <c:v>2011 m.</c:v>
                </c:pt>
              </c:strCache>
            </c:strRef>
          </c:cat>
          <c:val>
            <c:numRef>
              <c:f>'Svoris verte eksportas'!$C$9:$H$9</c:f>
              <c:numCache>
                <c:formatCode>#,##0</c:formatCode>
                <c:ptCount val="6"/>
                <c:pt idx="0">
                  <c:v>8633.7016882910029</c:v>
                </c:pt>
                <c:pt idx="1">
                  <c:v>11079.377475891</c:v>
                </c:pt>
                <c:pt idx="2">
                  <c:v>13569.944734179016</c:v>
                </c:pt>
                <c:pt idx="3">
                  <c:v>11693.448956985001</c:v>
                </c:pt>
                <c:pt idx="4">
                  <c:v>11279.024885001008</c:v>
                </c:pt>
                <c:pt idx="5">
                  <c:v>12690.213130962002</c:v>
                </c:pt>
              </c:numCache>
            </c:numRef>
          </c:val>
        </c:ser>
        <c:ser>
          <c:idx val="1"/>
          <c:order val="1"/>
          <c:tx>
            <c:strRef>
              <c:f>'Svoris verte eksportas'!$B$10</c:f>
              <c:strCache>
                <c:ptCount val="1"/>
                <c:pt idx="0">
                  <c:v>Muitinės tarpininkai</c:v>
                </c:pt>
              </c:strCache>
            </c:strRef>
          </c:tx>
          <c:dLbls>
            <c:dLbl>
              <c:idx val="0"/>
              <c:layout>
                <c:manualLayout>
                  <c:x val="8.6160473882606527E-3"/>
                  <c:y val="0"/>
                </c:manualLayout>
              </c:layout>
              <c:showVal val="1"/>
            </c:dLbl>
            <c:txPr>
              <a:bodyPr/>
              <a:lstStyle/>
              <a:p>
                <a:pPr>
                  <a:defRPr lang="en-US" b="1"/>
                </a:pPr>
                <a:endParaRPr lang="lt-LT"/>
              </a:p>
            </c:txPr>
            <c:showVal val="1"/>
          </c:dLbls>
          <c:cat>
            <c:strRef>
              <c:f>'Svoris verte eksportas'!$C$8:$H$8</c:f>
              <c:strCache>
                <c:ptCount val="6"/>
                <c:pt idx="0">
                  <c:v>2006 m.</c:v>
                </c:pt>
                <c:pt idx="1">
                  <c:v>2007 m.</c:v>
                </c:pt>
                <c:pt idx="2">
                  <c:v>2008 m.</c:v>
                </c:pt>
                <c:pt idx="3">
                  <c:v>2009 m.</c:v>
                </c:pt>
                <c:pt idx="4">
                  <c:v>2010 m.</c:v>
                </c:pt>
                <c:pt idx="5">
                  <c:v>2011 m.</c:v>
                </c:pt>
              </c:strCache>
            </c:strRef>
          </c:cat>
          <c:val>
            <c:numRef>
              <c:f>'Svoris verte eksportas'!$C$10:$H$10</c:f>
              <c:numCache>
                <c:formatCode>#,##0</c:formatCode>
                <c:ptCount val="6"/>
                <c:pt idx="0">
                  <c:v>2835.1117576630022</c:v>
                </c:pt>
                <c:pt idx="1">
                  <c:v>5520.3836806450008</c:v>
                </c:pt>
                <c:pt idx="2">
                  <c:v>6352.4112160930044</c:v>
                </c:pt>
                <c:pt idx="3">
                  <c:v>2822.7924109229998</c:v>
                </c:pt>
                <c:pt idx="4">
                  <c:v>5114.6467839379993</c:v>
                </c:pt>
                <c:pt idx="5">
                  <c:v>6280.7605157450007</c:v>
                </c:pt>
              </c:numCache>
            </c:numRef>
          </c:val>
        </c:ser>
        <c:axId val="113713152"/>
        <c:axId val="113714688"/>
      </c:barChart>
      <c:catAx>
        <c:axId val="113713152"/>
        <c:scaling>
          <c:orientation val="minMax"/>
        </c:scaling>
        <c:axPos val="b"/>
        <c:numFmt formatCode="General" sourceLinked="1"/>
        <c:tickLblPos val="nextTo"/>
        <c:txPr>
          <a:bodyPr/>
          <a:lstStyle/>
          <a:p>
            <a:pPr>
              <a:defRPr lang="en-US"/>
            </a:pPr>
            <a:endParaRPr lang="lt-LT"/>
          </a:p>
        </c:txPr>
        <c:crossAx val="113714688"/>
        <c:crosses val="autoZero"/>
        <c:auto val="1"/>
        <c:lblAlgn val="ctr"/>
        <c:lblOffset val="100"/>
      </c:catAx>
      <c:valAx>
        <c:axId val="113714688"/>
        <c:scaling>
          <c:orientation val="minMax"/>
        </c:scaling>
        <c:axPos val="l"/>
        <c:majorGridlines/>
        <c:numFmt formatCode="#,##0" sourceLinked="1"/>
        <c:tickLblPos val="nextTo"/>
        <c:txPr>
          <a:bodyPr/>
          <a:lstStyle/>
          <a:p>
            <a:pPr>
              <a:defRPr lang="en-US"/>
            </a:pPr>
            <a:endParaRPr lang="lt-LT"/>
          </a:p>
        </c:txPr>
        <c:crossAx val="113713152"/>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lt-LT"/>
  <c:chart>
    <c:autoTitleDeleted val="1"/>
    <c:plotArea>
      <c:layout/>
      <c:lineChart>
        <c:grouping val="stacked"/>
        <c:ser>
          <c:idx val="0"/>
          <c:order val="0"/>
          <c:tx>
            <c:strRef>
              <c:f>'Svoris verte eksportas'!$B$14</c:f>
              <c:strCache>
                <c:ptCount val="1"/>
                <c:pt idx="0">
                  <c:v>mt</c:v>
                </c:pt>
              </c:strCache>
            </c:strRef>
          </c:tx>
          <c:dLbls>
            <c:txPr>
              <a:bodyPr/>
              <a:lstStyle/>
              <a:p>
                <a:pPr>
                  <a:defRPr lang="en-US" b="1"/>
                </a:pPr>
                <a:endParaRPr lang="lt-LT"/>
              </a:p>
            </c:txPr>
            <c:showVal val="1"/>
          </c:dLbls>
          <c:cat>
            <c:strRef>
              <c:f>'Svoris verte eksportas'!$C$13:$H$13</c:f>
              <c:strCache>
                <c:ptCount val="6"/>
                <c:pt idx="0">
                  <c:v>2006 m.</c:v>
                </c:pt>
                <c:pt idx="1">
                  <c:v>2007 m.</c:v>
                </c:pt>
                <c:pt idx="2">
                  <c:v>2008 m.</c:v>
                </c:pt>
                <c:pt idx="3">
                  <c:v>2009 m.</c:v>
                </c:pt>
                <c:pt idx="4">
                  <c:v>2010 m.</c:v>
                </c:pt>
                <c:pt idx="5">
                  <c:v>2011 m.</c:v>
                </c:pt>
              </c:strCache>
            </c:strRef>
          </c:cat>
          <c:val>
            <c:numRef>
              <c:f>'Svoris verte eksportas'!$C$14:$H$14</c:f>
              <c:numCache>
                <c:formatCode>General</c:formatCode>
                <c:ptCount val="6"/>
                <c:pt idx="0">
                  <c:v>32.839999999999996</c:v>
                </c:pt>
                <c:pt idx="1">
                  <c:v>49.82</c:v>
                </c:pt>
                <c:pt idx="2">
                  <c:v>46.8</c:v>
                </c:pt>
                <c:pt idx="3">
                  <c:v>24.14</c:v>
                </c:pt>
                <c:pt idx="4">
                  <c:v>45.349999999999994</c:v>
                </c:pt>
                <c:pt idx="5">
                  <c:v>48.46</c:v>
                </c:pt>
              </c:numCache>
            </c:numRef>
          </c:val>
        </c:ser>
        <c:marker val="1"/>
        <c:axId val="113738880"/>
        <c:axId val="113740416"/>
      </c:lineChart>
      <c:catAx>
        <c:axId val="113738880"/>
        <c:scaling>
          <c:orientation val="minMax"/>
        </c:scaling>
        <c:axPos val="b"/>
        <c:tickLblPos val="nextTo"/>
        <c:txPr>
          <a:bodyPr/>
          <a:lstStyle/>
          <a:p>
            <a:pPr>
              <a:defRPr lang="en-US"/>
            </a:pPr>
            <a:endParaRPr lang="lt-LT"/>
          </a:p>
        </c:txPr>
        <c:crossAx val="113740416"/>
        <c:crosses val="autoZero"/>
        <c:auto val="1"/>
        <c:lblAlgn val="ctr"/>
        <c:lblOffset val="100"/>
      </c:catAx>
      <c:valAx>
        <c:axId val="113740416"/>
        <c:scaling>
          <c:orientation val="minMax"/>
        </c:scaling>
        <c:axPos val="l"/>
        <c:majorGridlines/>
        <c:numFmt formatCode="General" sourceLinked="1"/>
        <c:tickLblPos val="nextTo"/>
        <c:txPr>
          <a:bodyPr/>
          <a:lstStyle/>
          <a:p>
            <a:pPr>
              <a:defRPr lang="en-US"/>
            </a:pPr>
            <a:endParaRPr lang="lt-LT"/>
          </a:p>
        </c:txPr>
        <c:crossAx val="113738880"/>
        <c:crosses val="autoZero"/>
        <c:crossBetween val="between"/>
      </c:valAx>
    </c:plotArea>
    <c:plotVisOnly val="1"/>
    <c:dispBlanksAs val="zero"/>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tx>
            <c:strRef>
              <c:f>'Svoris verte eksportas'!$B$40</c:f>
              <c:strCache>
                <c:ptCount val="1"/>
                <c:pt idx="0">
                  <c:v>Bendra eksporto deklaracijų statistinė vertė</c:v>
                </c:pt>
              </c:strCache>
            </c:strRef>
          </c:tx>
          <c:dLbls>
            <c:txPr>
              <a:bodyPr/>
              <a:lstStyle/>
              <a:p>
                <a:pPr>
                  <a:defRPr lang="en-US" b="1"/>
                </a:pPr>
                <a:endParaRPr lang="lt-LT"/>
              </a:p>
            </c:txPr>
            <c:showVal val="1"/>
          </c:dLbls>
          <c:cat>
            <c:strRef>
              <c:f>'Svoris verte eksportas'!$C$39:$H$39</c:f>
              <c:strCache>
                <c:ptCount val="6"/>
                <c:pt idx="0">
                  <c:v>2006 m.</c:v>
                </c:pt>
                <c:pt idx="1">
                  <c:v>2007 m.</c:v>
                </c:pt>
                <c:pt idx="2">
                  <c:v>2008 m.</c:v>
                </c:pt>
                <c:pt idx="3">
                  <c:v>2009 m.</c:v>
                </c:pt>
                <c:pt idx="4">
                  <c:v>2010 m.</c:v>
                </c:pt>
                <c:pt idx="5">
                  <c:v>2011 m.</c:v>
                </c:pt>
              </c:strCache>
            </c:strRef>
          </c:cat>
          <c:val>
            <c:numRef>
              <c:f>'Svoris verte eksportas'!$C$40:$H$40</c:f>
              <c:numCache>
                <c:formatCode>#,##0.00</c:formatCode>
                <c:ptCount val="6"/>
                <c:pt idx="0">
                  <c:v>19.55915108632</c:v>
                </c:pt>
                <c:pt idx="1">
                  <c:v>25.131972869959998</c:v>
                </c:pt>
                <c:pt idx="2">
                  <c:v>35.900390380030011</c:v>
                </c:pt>
                <c:pt idx="3">
                  <c:v>27.056416995080003</c:v>
                </c:pt>
                <c:pt idx="4">
                  <c:v>30.906680492230002</c:v>
                </c:pt>
                <c:pt idx="5">
                  <c:v>41.198414241699403</c:v>
                </c:pt>
              </c:numCache>
            </c:numRef>
          </c:val>
        </c:ser>
        <c:ser>
          <c:idx val="1"/>
          <c:order val="1"/>
          <c:tx>
            <c:strRef>
              <c:f>'Svoris verte eksportas'!$B$41</c:f>
              <c:strCache>
                <c:ptCount val="1"/>
                <c:pt idx="0">
                  <c:v>Muitinės tarpininkų statistinė vertė</c:v>
                </c:pt>
              </c:strCache>
            </c:strRef>
          </c:tx>
          <c:dLbls>
            <c:txPr>
              <a:bodyPr/>
              <a:lstStyle/>
              <a:p>
                <a:pPr>
                  <a:defRPr lang="en-US" b="1"/>
                </a:pPr>
                <a:endParaRPr lang="lt-LT"/>
              </a:p>
            </c:txPr>
            <c:showVal val="1"/>
          </c:dLbls>
          <c:cat>
            <c:strRef>
              <c:f>'Svoris verte eksportas'!$C$39:$H$39</c:f>
              <c:strCache>
                <c:ptCount val="6"/>
                <c:pt idx="0">
                  <c:v>2006 m.</c:v>
                </c:pt>
                <c:pt idx="1">
                  <c:v>2007 m.</c:v>
                </c:pt>
                <c:pt idx="2">
                  <c:v>2008 m.</c:v>
                </c:pt>
                <c:pt idx="3">
                  <c:v>2009 m.</c:v>
                </c:pt>
                <c:pt idx="4">
                  <c:v>2010 m.</c:v>
                </c:pt>
                <c:pt idx="5">
                  <c:v>2011 m.</c:v>
                </c:pt>
              </c:strCache>
            </c:strRef>
          </c:cat>
          <c:val>
            <c:numRef>
              <c:f>'Svoris verte eksportas'!$C$41:$H$41</c:f>
              <c:numCache>
                <c:formatCode>#,##0.00</c:formatCode>
                <c:ptCount val="6"/>
                <c:pt idx="0">
                  <c:v>6.4880306908900014</c:v>
                </c:pt>
                <c:pt idx="1">
                  <c:v>9.4077371418400002</c:v>
                </c:pt>
                <c:pt idx="2">
                  <c:v>12.557916358550004</c:v>
                </c:pt>
                <c:pt idx="3">
                  <c:v>5.0798878479999745</c:v>
                </c:pt>
                <c:pt idx="4">
                  <c:v>10.334597200370002</c:v>
                </c:pt>
                <c:pt idx="5">
                  <c:v>14.92697688516</c:v>
                </c:pt>
              </c:numCache>
            </c:numRef>
          </c:val>
        </c:ser>
        <c:axId val="113257472"/>
        <c:axId val="113267456"/>
      </c:barChart>
      <c:catAx>
        <c:axId val="113257472"/>
        <c:scaling>
          <c:orientation val="minMax"/>
        </c:scaling>
        <c:axPos val="b"/>
        <c:numFmt formatCode="General" sourceLinked="1"/>
        <c:tickLblPos val="nextTo"/>
        <c:txPr>
          <a:bodyPr/>
          <a:lstStyle/>
          <a:p>
            <a:pPr>
              <a:defRPr lang="en-US"/>
            </a:pPr>
            <a:endParaRPr lang="lt-LT"/>
          </a:p>
        </c:txPr>
        <c:crossAx val="113267456"/>
        <c:crosses val="autoZero"/>
        <c:auto val="1"/>
        <c:lblAlgn val="ctr"/>
        <c:lblOffset val="100"/>
      </c:catAx>
      <c:valAx>
        <c:axId val="113267456"/>
        <c:scaling>
          <c:orientation val="minMax"/>
        </c:scaling>
        <c:axPos val="l"/>
        <c:majorGridlines/>
        <c:numFmt formatCode="#,##0.00" sourceLinked="1"/>
        <c:tickLblPos val="nextTo"/>
        <c:txPr>
          <a:bodyPr/>
          <a:lstStyle/>
          <a:p>
            <a:pPr>
              <a:defRPr lang="en-US"/>
            </a:pPr>
            <a:endParaRPr lang="lt-LT"/>
          </a:p>
        </c:txPr>
        <c:crossAx val="113257472"/>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manualLayout>
          <c:layoutTarget val="inner"/>
          <c:xMode val="edge"/>
          <c:yMode val="edge"/>
          <c:x val="5.0216959100584872E-2"/>
          <c:y val="6.8811207516257925E-2"/>
          <c:w val="0.92248645297290199"/>
          <c:h val="0.69295818914355467"/>
        </c:manualLayout>
      </c:layout>
      <c:lineChart>
        <c:grouping val="stacked"/>
        <c:ser>
          <c:idx val="0"/>
          <c:order val="0"/>
          <c:tx>
            <c:strRef>
              <c:f>'Svoris verte eksportas'!$B$46</c:f>
              <c:strCache>
                <c:ptCount val="1"/>
                <c:pt idx="0">
                  <c:v>mt</c:v>
                </c:pt>
              </c:strCache>
            </c:strRef>
          </c:tx>
          <c:dLbls>
            <c:dLbl>
              <c:idx val="0"/>
              <c:layout>
                <c:manualLayout>
                  <c:x val="0"/>
                  <c:y val="2.7777777777778252E-2"/>
                </c:manualLayout>
              </c:layout>
              <c:showVal val="1"/>
            </c:dLbl>
            <c:dLbl>
              <c:idx val="1"/>
              <c:layout>
                <c:manualLayout>
                  <c:x val="8.3333333333333367E-3"/>
                  <c:y val="-1.3888888888889043E-2"/>
                </c:manualLayout>
              </c:layout>
              <c:showVal val="1"/>
            </c:dLbl>
            <c:dLbl>
              <c:idx val="2"/>
              <c:layout>
                <c:manualLayout>
                  <c:x val="-6.1111111111111192E-2"/>
                  <c:y val="5.5555555555555455E-2"/>
                </c:manualLayout>
              </c:layout>
              <c:showVal val="1"/>
            </c:dLbl>
            <c:txPr>
              <a:bodyPr/>
              <a:lstStyle/>
              <a:p>
                <a:pPr>
                  <a:defRPr lang="en-US" b="1"/>
                </a:pPr>
                <a:endParaRPr lang="lt-LT"/>
              </a:p>
            </c:txPr>
            <c:showVal val="1"/>
          </c:dLbls>
          <c:cat>
            <c:strRef>
              <c:f>'Svoris verte eksportas'!$C$45:$H$45</c:f>
              <c:strCache>
                <c:ptCount val="6"/>
                <c:pt idx="0">
                  <c:v>2006 m.</c:v>
                </c:pt>
                <c:pt idx="1">
                  <c:v>2007 m.</c:v>
                </c:pt>
                <c:pt idx="2">
                  <c:v>2008 m.</c:v>
                </c:pt>
                <c:pt idx="3">
                  <c:v>2009 m.</c:v>
                </c:pt>
                <c:pt idx="4">
                  <c:v>2010 m.</c:v>
                </c:pt>
                <c:pt idx="5">
                  <c:v>2011 m.</c:v>
                </c:pt>
              </c:strCache>
            </c:strRef>
          </c:cat>
          <c:val>
            <c:numRef>
              <c:f>'Svoris verte eksportas'!$C$46:$H$46</c:f>
              <c:numCache>
                <c:formatCode>General</c:formatCode>
                <c:ptCount val="6"/>
                <c:pt idx="0">
                  <c:v>33.18</c:v>
                </c:pt>
                <c:pt idx="1">
                  <c:v>37.449999999999996</c:v>
                </c:pt>
                <c:pt idx="2">
                  <c:v>34.980000000000004</c:v>
                </c:pt>
                <c:pt idx="3">
                  <c:v>18.77</c:v>
                </c:pt>
                <c:pt idx="4">
                  <c:v>33.42</c:v>
                </c:pt>
                <c:pt idx="5">
                  <c:v>36.24</c:v>
                </c:pt>
              </c:numCache>
            </c:numRef>
          </c:val>
        </c:ser>
        <c:marker val="1"/>
        <c:axId val="113303936"/>
        <c:axId val="113305472"/>
      </c:lineChart>
      <c:catAx>
        <c:axId val="113303936"/>
        <c:scaling>
          <c:orientation val="minMax"/>
        </c:scaling>
        <c:axPos val="b"/>
        <c:tickLblPos val="nextTo"/>
        <c:txPr>
          <a:bodyPr/>
          <a:lstStyle/>
          <a:p>
            <a:pPr>
              <a:defRPr lang="en-US"/>
            </a:pPr>
            <a:endParaRPr lang="lt-LT"/>
          </a:p>
        </c:txPr>
        <c:crossAx val="113305472"/>
        <c:crosses val="autoZero"/>
        <c:auto val="1"/>
        <c:lblAlgn val="ctr"/>
        <c:lblOffset val="100"/>
      </c:catAx>
      <c:valAx>
        <c:axId val="113305472"/>
        <c:scaling>
          <c:orientation val="minMax"/>
        </c:scaling>
        <c:axPos val="l"/>
        <c:majorGridlines/>
        <c:numFmt formatCode="General" sourceLinked="1"/>
        <c:tickLblPos val="nextTo"/>
        <c:txPr>
          <a:bodyPr/>
          <a:lstStyle/>
          <a:p>
            <a:pPr>
              <a:defRPr lang="en-US"/>
            </a:pPr>
            <a:endParaRPr lang="lt-LT"/>
          </a:p>
        </c:txPr>
        <c:crossAx val="113303936"/>
        <c:crosses val="autoZero"/>
        <c:crossBetween val="between"/>
      </c:valAx>
    </c:plotArea>
    <c:plotVisOnly val="1"/>
    <c:dispBlanksAs val="zero"/>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tx>
            <c:strRef>
              <c:f>deklaracijos!$B$33</c:f>
              <c:strCache>
                <c:ptCount val="1"/>
                <c:pt idx="0">
                  <c:v>Bendras importo deklaracijų kiekis</c:v>
                </c:pt>
              </c:strCache>
            </c:strRef>
          </c:tx>
          <c:dLbls>
            <c:txPr>
              <a:bodyPr/>
              <a:lstStyle/>
              <a:p>
                <a:pPr>
                  <a:defRPr lang="en-US" b="1"/>
                </a:pPr>
                <a:endParaRPr lang="lt-LT"/>
              </a:p>
            </c:txPr>
            <c:showVal val="1"/>
          </c:dLbls>
          <c:cat>
            <c:strRef>
              <c:f>deklaracijos!$C$32:$H$32</c:f>
              <c:strCache>
                <c:ptCount val="6"/>
                <c:pt idx="0">
                  <c:v>2006 m.</c:v>
                </c:pt>
                <c:pt idx="1">
                  <c:v>2007 m.</c:v>
                </c:pt>
                <c:pt idx="2">
                  <c:v>2008 m.</c:v>
                </c:pt>
                <c:pt idx="3">
                  <c:v>2009 m.</c:v>
                </c:pt>
                <c:pt idx="4">
                  <c:v>2010 m.</c:v>
                </c:pt>
                <c:pt idx="5">
                  <c:v>2011 m. </c:v>
                </c:pt>
              </c:strCache>
            </c:strRef>
          </c:cat>
          <c:val>
            <c:numRef>
              <c:f>deklaracijos!$C$33:$H$33</c:f>
              <c:numCache>
                <c:formatCode>General</c:formatCode>
                <c:ptCount val="6"/>
                <c:pt idx="0">
                  <c:v>188</c:v>
                </c:pt>
                <c:pt idx="1">
                  <c:v>219</c:v>
                </c:pt>
                <c:pt idx="2">
                  <c:v>200</c:v>
                </c:pt>
                <c:pt idx="3">
                  <c:v>150</c:v>
                </c:pt>
                <c:pt idx="4">
                  <c:v>181</c:v>
                </c:pt>
                <c:pt idx="5">
                  <c:v>207</c:v>
                </c:pt>
              </c:numCache>
            </c:numRef>
          </c:val>
        </c:ser>
        <c:ser>
          <c:idx val="1"/>
          <c:order val="1"/>
          <c:tx>
            <c:strRef>
              <c:f>deklaracijos!$B$34</c:f>
              <c:strCache>
                <c:ptCount val="1"/>
                <c:pt idx="0">
                  <c:v>Importo deklaracijos pateiktos muitinės tarpininkų</c:v>
                </c:pt>
              </c:strCache>
            </c:strRef>
          </c:tx>
          <c:dLbls>
            <c:txPr>
              <a:bodyPr/>
              <a:lstStyle/>
              <a:p>
                <a:pPr>
                  <a:defRPr lang="en-US" b="1"/>
                </a:pPr>
                <a:endParaRPr lang="lt-LT"/>
              </a:p>
            </c:txPr>
            <c:showVal val="1"/>
          </c:dLbls>
          <c:cat>
            <c:strRef>
              <c:f>deklaracijos!$C$32:$H$32</c:f>
              <c:strCache>
                <c:ptCount val="6"/>
                <c:pt idx="0">
                  <c:v>2006 m.</c:v>
                </c:pt>
                <c:pt idx="1">
                  <c:v>2007 m.</c:v>
                </c:pt>
                <c:pt idx="2">
                  <c:v>2008 m.</c:v>
                </c:pt>
                <c:pt idx="3">
                  <c:v>2009 m.</c:v>
                </c:pt>
                <c:pt idx="4">
                  <c:v>2010 m.</c:v>
                </c:pt>
                <c:pt idx="5">
                  <c:v>2011 m. </c:v>
                </c:pt>
              </c:strCache>
            </c:strRef>
          </c:cat>
          <c:val>
            <c:numRef>
              <c:f>deklaracijos!$C$34:$H$34</c:f>
              <c:numCache>
                <c:formatCode>General</c:formatCode>
                <c:ptCount val="6"/>
                <c:pt idx="0">
                  <c:v>98</c:v>
                </c:pt>
                <c:pt idx="1">
                  <c:v>111</c:v>
                </c:pt>
                <c:pt idx="2">
                  <c:v>105</c:v>
                </c:pt>
                <c:pt idx="3">
                  <c:v>105</c:v>
                </c:pt>
                <c:pt idx="4">
                  <c:v>109</c:v>
                </c:pt>
                <c:pt idx="5">
                  <c:v>126</c:v>
                </c:pt>
              </c:numCache>
            </c:numRef>
          </c:val>
        </c:ser>
        <c:axId val="113793280"/>
        <c:axId val="113807360"/>
      </c:barChart>
      <c:catAx>
        <c:axId val="113793280"/>
        <c:scaling>
          <c:orientation val="minMax"/>
        </c:scaling>
        <c:axPos val="b"/>
        <c:tickLblPos val="nextTo"/>
        <c:txPr>
          <a:bodyPr/>
          <a:lstStyle/>
          <a:p>
            <a:pPr>
              <a:defRPr lang="en-US"/>
            </a:pPr>
            <a:endParaRPr lang="lt-LT"/>
          </a:p>
        </c:txPr>
        <c:crossAx val="113807360"/>
        <c:crosses val="autoZero"/>
        <c:auto val="1"/>
        <c:lblAlgn val="ctr"/>
        <c:lblOffset val="100"/>
      </c:catAx>
      <c:valAx>
        <c:axId val="113807360"/>
        <c:scaling>
          <c:orientation val="minMax"/>
        </c:scaling>
        <c:axPos val="l"/>
        <c:majorGridlines/>
        <c:numFmt formatCode="General" sourceLinked="1"/>
        <c:tickLblPos val="nextTo"/>
        <c:txPr>
          <a:bodyPr/>
          <a:lstStyle/>
          <a:p>
            <a:pPr>
              <a:defRPr lang="en-US"/>
            </a:pPr>
            <a:endParaRPr lang="lt-LT"/>
          </a:p>
        </c:txPr>
        <c:crossAx val="113793280"/>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lineChart>
        <c:grouping val="stacked"/>
        <c:ser>
          <c:idx val="0"/>
          <c:order val="0"/>
          <c:tx>
            <c:strRef>
              <c:f>procentine!$B$3</c:f>
              <c:strCache>
                <c:ptCount val="1"/>
                <c:pt idx="0">
                  <c:v>mt</c:v>
                </c:pt>
              </c:strCache>
            </c:strRef>
          </c:tx>
          <c:dLbls>
            <c:dLbl>
              <c:idx val="0"/>
              <c:layout>
                <c:manualLayout>
                  <c:x val="-1.1111111111111125E-2"/>
                  <c:y val="6.0185185185185147E-2"/>
                </c:manualLayout>
              </c:layout>
              <c:showVal val="1"/>
            </c:dLbl>
            <c:dLbl>
              <c:idx val="1"/>
              <c:layout>
                <c:manualLayout>
                  <c:x val="-1.1111111111111125E-2"/>
                  <c:y val="-4.6296296296296523E-2"/>
                </c:manualLayout>
              </c:layout>
              <c:showVal val="1"/>
            </c:dLbl>
            <c:dLbl>
              <c:idx val="2"/>
              <c:layout>
                <c:manualLayout>
                  <c:x val="-8.0200501253132848E-3"/>
                  <c:y val="5.7142857142857141E-2"/>
                </c:manualLayout>
              </c:layout>
              <c:showVal val="1"/>
            </c:dLbl>
            <c:dLbl>
              <c:idx val="3"/>
              <c:layout>
                <c:manualLayout>
                  <c:x val="-4.1666666666666664E-2"/>
                  <c:y val="-3.7037037037037056E-2"/>
                </c:manualLayout>
              </c:layout>
              <c:showVal val="1"/>
            </c:dLbl>
            <c:dLbl>
              <c:idx val="4"/>
              <c:layout>
                <c:manualLayout>
                  <c:x val="-3.3333333333333444E-2"/>
                  <c:y val="4.1666666666666664E-2"/>
                </c:manualLayout>
              </c:layout>
              <c:showVal val="1"/>
            </c:dLbl>
            <c:dLbl>
              <c:idx val="5"/>
              <c:layout>
                <c:manualLayout>
                  <c:x val="-8.3333333333333367E-3"/>
                  <c:y val="-2.3148148148148147E-2"/>
                </c:manualLayout>
              </c:layout>
              <c:showVal val="1"/>
            </c:dLbl>
            <c:txPr>
              <a:bodyPr/>
              <a:lstStyle/>
              <a:p>
                <a:pPr>
                  <a:defRPr lang="en-US" b="1"/>
                </a:pPr>
                <a:endParaRPr lang="lt-LT"/>
              </a:p>
            </c:txPr>
            <c:showVal val="1"/>
          </c:dLbls>
          <c:cat>
            <c:strRef>
              <c:f>procentine!$C$2:$H$2</c:f>
              <c:strCache>
                <c:ptCount val="6"/>
                <c:pt idx="0">
                  <c:v>2006 m.</c:v>
                </c:pt>
                <c:pt idx="1">
                  <c:v>2007 m.</c:v>
                </c:pt>
                <c:pt idx="2">
                  <c:v>2008 m.</c:v>
                </c:pt>
                <c:pt idx="3">
                  <c:v>2009 m.</c:v>
                </c:pt>
                <c:pt idx="4">
                  <c:v>2010 m.</c:v>
                </c:pt>
                <c:pt idx="5">
                  <c:v>2011 m. </c:v>
                </c:pt>
              </c:strCache>
            </c:strRef>
          </c:cat>
          <c:val>
            <c:numRef>
              <c:f>procentine!$C$3:$H$3</c:f>
              <c:numCache>
                <c:formatCode>General</c:formatCode>
                <c:ptCount val="6"/>
                <c:pt idx="0">
                  <c:v>52.1</c:v>
                </c:pt>
                <c:pt idx="1">
                  <c:v>51</c:v>
                </c:pt>
                <c:pt idx="2">
                  <c:v>52.7</c:v>
                </c:pt>
                <c:pt idx="3">
                  <c:v>70.599999999999994</c:v>
                </c:pt>
                <c:pt idx="4">
                  <c:v>60.2</c:v>
                </c:pt>
                <c:pt idx="5">
                  <c:v>60.9</c:v>
                </c:pt>
              </c:numCache>
            </c:numRef>
          </c:val>
        </c:ser>
        <c:marker val="1"/>
        <c:axId val="113827200"/>
        <c:axId val="113833088"/>
      </c:lineChart>
      <c:catAx>
        <c:axId val="113827200"/>
        <c:scaling>
          <c:orientation val="minMax"/>
        </c:scaling>
        <c:axPos val="b"/>
        <c:tickLblPos val="nextTo"/>
        <c:txPr>
          <a:bodyPr/>
          <a:lstStyle/>
          <a:p>
            <a:pPr>
              <a:defRPr lang="en-US"/>
            </a:pPr>
            <a:endParaRPr lang="lt-LT"/>
          </a:p>
        </c:txPr>
        <c:crossAx val="113833088"/>
        <c:crosses val="autoZero"/>
        <c:auto val="1"/>
        <c:lblAlgn val="ctr"/>
        <c:lblOffset val="100"/>
      </c:catAx>
      <c:valAx>
        <c:axId val="113833088"/>
        <c:scaling>
          <c:orientation val="minMax"/>
        </c:scaling>
        <c:axPos val="l"/>
        <c:majorGridlines/>
        <c:numFmt formatCode="General" sourceLinked="1"/>
        <c:tickLblPos val="nextTo"/>
        <c:txPr>
          <a:bodyPr/>
          <a:lstStyle/>
          <a:p>
            <a:pPr>
              <a:defRPr lang="en-US"/>
            </a:pPr>
            <a:endParaRPr lang="lt-LT"/>
          </a:p>
        </c:txPr>
        <c:crossAx val="113827200"/>
        <c:crosses val="autoZero"/>
        <c:crossBetween val="between"/>
      </c:valAx>
    </c:plotArea>
    <c:plotVisOnly val="1"/>
    <c:dispBlanksAs val="zero"/>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8.5773486458989023E-2"/>
          <c:y val="3.8653168353955755E-2"/>
          <c:w val="0.8900937835259275"/>
          <c:h val="0.67217912046709061"/>
        </c:manualLayout>
      </c:layout>
      <c:barChart>
        <c:barDir val="col"/>
        <c:grouping val="clustered"/>
        <c:ser>
          <c:idx val="0"/>
          <c:order val="0"/>
          <c:tx>
            <c:strRef>
              <c:f>'svoris verte importas'!$B$15</c:f>
              <c:strCache>
                <c:ptCount val="1"/>
                <c:pt idx="0">
                  <c:v>Bendra importo deklaracijų bruto masė</c:v>
                </c:pt>
              </c:strCache>
            </c:strRef>
          </c:tx>
          <c:dLbls>
            <c:txPr>
              <a:bodyPr/>
              <a:lstStyle/>
              <a:p>
                <a:pPr>
                  <a:defRPr lang="en-US" b="1"/>
                </a:pPr>
                <a:endParaRPr lang="lt-LT"/>
              </a:p>
            </c:txPr>
            <c:showVal val="1"/>
          </c:dLbls>
          <c:cat>
            <c:strRef>
              <c:f>'svoris verte importas'!$C$14:$H$14</c:f>
              <c:strCache>
                <c:ptCount val="6"/>
                <c:pt idx="0">
                  <c:v>2006 m.</c:v>
                </c:pt>
                <c:pt idx="1">
                  <c:v>2007 m.</c:v>
                </c:pt>
                <c:pt idx="2">
                  <c:v>2008 m.</c:v>
                </c:pt>
                <c:pt idx="3">
                  <c:v>2009 m.</c:v>
                </c:pt>
                <c:pt idx="4">
                  <c:v>2010 m.</c:v>
                </c:pt>
                <c:pt idx="5">
                  <c:v>2011 m.</c:v>
                </c:pt>
              </c:strCache>
            </c:strRef>
          </c:cat>
          <c:val>
            <c:numRef>
              <c:f>'svoris verte importas'!$C$15:$H$15</c:f>
              <c:numCache>
                <c:formatCode>#,##0</c:formatCode>
                <c:ptCount val="6"/>
                <c:pt idx="0">
                  <c:v>20817.019421874807</c:v>
                </c:pt>
                <c:pt idx="1">
                  <c:v>21690.283449355</c:v>
                </c:pt>
                <c:pt idx="2">
                  <c:v>24479.636705497</c:v>
                </c:pt>
                <c:pt idx="3">
                  <c:v>20896.268512639999</c:v>
                </c:pt>
                <c:pt idx="4">
                  <c:v>21689.271568399774</c:v>
                </c:pt>
                <c:pt idx="5">
                  <c:v>23115.482320385996</c:v>
                </c:pt>
              </c:numCache>
            </c:numRef>
          </c:val>
        </c:ser>
        <c:ser>
          <c:idx val="1"/>
          <c:order val="1"/>
          <c:tx>
            <c:strRef>
              <c:f>'svoris verte importas'!$B$16</c:f>
              <c:strCache>
                <c:ptCount val="1"/>
                <c:pt idx="0">
                  <c:v>Muitinės tarpininkų bruto masė</c:v>
                </c:pt>
              </c:strCache>
            </c:strRef>
          </c:tx>
          <c:dLbls>
            <c:dLbl>
              <c:idx val="0"/>
              <c:layout>
                <c:manualLayout>
                  <c:x val="1.2066365007541496E-2"/>
                  <c:y val="0"/>
                </c:manualLayout>
              </c:layout>
              <c:showVal val="1"/>
            </c:dLbl>
            <c:dLbl>
              <c:idx val="1"/>
              <c:layout>
                <c:manualLayout>
                  <c:x val="6.0331825037707914E-3"/>
                  <c:y val="0"/>
                </c:manualLayout>
              </c:layout>
              <c:showVal val="1"/>
            </c:dLbl>
            <c:dLbl>
              <c:idx val="2"/>
              <c:layout>
                <c:manualLayout>
                  <c:x val="6.0331825037707523E-3"/>
                  <c:y val="0"/>
                </c:manualLayout>
              </c:layout>
              <c:showVal val="1"/>
            </c:dLbl>
            <c:dLbl>
              <c:idx val="3"/>
              <c:layout>
                <c:manualLayout>
                  <c:x val="1.0055304172951198E-2"/>
                  <c:y val="4.9886045027345474E-17"/>
                </c:manualLayout>
              </c:layout>
              <c:showVal val="1"/>
            </c:dLbl>
            <c:dLbl>
              <c:idx val="4"/>
              <c:layout>
                <c:manualLayout>
                  <c:x val="1.0055304172951198E-2"/>
                  <c:y val="5.4421768707482955E-3"/>
                </c:manualLayout>
              </c:layout>
              <c:showVal val="1"/>
            </c:dLbl>
            <c:dLbl>
              <c:idx val="5"/>
              <c:layout>
                <c:manualLayout>
                  <c:x val="6.0331825037707523E-3"/>
                  <c:y val="0"/>
                </c:manualLayout>
              </c:layout>
              <c:showVal val="1"/>
            </c:dLbl>
            <c:txPr>
              <a:bodyPr/>
              <a:lstStyle/>
              <a:p>
                <a:pPr>
                  <a:defRPr lang="en-US" b="1"/>
                </a:pPr>
                <a:endParaRPr lang="lt-LT"/>
              </a:p>
            </c:txPr>
            <c:showVal val="1"/>
          </c:dLbls>
          <c:cat>
            <c:strRef>
              <c:f>'svoris verte importas'!$C$14:$H$14</c:f>
              <c:strCache>
                <c:ptCount val="6"/>
                <c:pt idx="0">
                  <c:v>2006 m.</c:v>
                </c:pt>
                <c:pt idx="1">
                  <c:v>2007 m.</c:v>
                </c:pt>
                <c:pt idx="2">
                  <c:v>2008 m.</c:v>
                </c:pt>
                <c:pt idx="3">
                  <c:v>2009 m.</c:v>
                </c:pt>
                <c:pt idx="4">
                  <c:v>2010 m.</c:v>
                </c:pt>
                <c:pt idx="5">
                  <c:v>2011 m.</c:v>
                </c:pt>
              </c:strCache>
            </c:strRef>
          </c:cat>
          <c:val>
            <c:numRef>
              <c:f>'svoris verte importas'!$C$16:$H$16</c:f>
              <c:numCache>
                <c:formatCode>#,##0</c:formatCode>
                <c:ptCount val="6"/>
                <c:pt idx="0">
                  <c:v>13117.008722115084</c:v>
                </c:pt>
                <c:pt idx="1">
                  <c:v>13221.797530137002</c:v>
                </c:pt>
                <c:pt idx="2">
                  <c:v>16903.290721811998</c:v>
                </c:pt>
                <c:pt idx="3">
                  <c:v>11215.795621435997</c:v>
                </c:pt>
                <c:pt idx="4">
                  <c:v>14684.446039111002</c:v>
                </c:pt>
                <c:pt idx="5">
                  <c:v>15604.909134325981</c:v>
                </c:pt>
              </c:numCache>
            </c:numRef>
          </c:val>
        </c:ser>
        <c:axId val="121730560"/>
        <c:axId val="121732096"/>
      </c:barChart>
      <c:catAx>
        <c:axId val="121730560"/>
        <c:scaling>
          <c:orientation val="minMax"/>
        </c:scaling>
        <c:axPos val="b"/>
        <c:numFmt formatCode="General" sourceLinked="1"/>
        <c:tickLblPos val="nextTo"/>
        <c:txPr>
          <a:bodyPr/>
          <a:lstStyle/>
          <a:p>
            <a:pPr>
              <a:defRPr lang="en-US"/>
            </a:pPr>
            <a:endParaRPr lang="lt-LT"/>
          </a:p>
        </c:txPr>
        <c:crossAx val="121732096"/>
        <c:crosses val="autoZero"/>
        <c:auto val="1"/>
        <c:lblAlgn val="ctr"/>
        <c:lblOffset val="100"/>
      </c:catAx>
      <c:valAx>
        <c:axId val="121732096"/>
        <c:scaling>
          <c:orientation val="minMax"/>
        </c:scaling>
        <c:axPos val="l"/>
        <c:majorGridlines/>
        <c:numFmt formatCode="#,##0" sourceLinked="1"/>
        <c:tickLblPos val="nextTo"/>
        <c:txPr>
          <a:bodyPr/>
          <a:lstStyle/>
          <a:p>
            <a:pPr>
              <a:defRPr lang="en-US"/>
            </a:pPr>
            <a:endParaRPr lang="lt-LT"/>
          </a:p>
        </c:txPr>
        <c:crossAx val="121730560"/>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manualLayout>
          <c:layoutTarget val="inner"/>
          <c:xMode val="edge"/>
          <c:yMode val="edge"/>
          <c:x val="5.2197032772716104E-2"/>
          <c:y val="5.8713910761154862E-2"/>
          <c:w val="0.92564788162809752"/>
          <c:h val="0.73801323747575065"/>
        </c:manualLayout>
      </c:layout>
      <c:lineChart>
        <c:grouping val="stacked"/>
        <c:ser>
          <c:idx val="0"/>
          <c:order val="0"/>
          <c:tx>
            <c:strRef>
              <c:f>'svoris verte importas'!$J$3</c:f>
              <c:strCache>
                <c:ptCount val="1"/>
                <c:pt idx="0">
                  <c:v>mt</c:v>
                </c:pt>
              </c:strCache>
            </c:strRef>
          </c:tx>
          <c:dLbls>
            <c:dLbl>
              <c:idx val="0"/>
              <c:layout>
                <c:manualLayout>
                  <c:x val="-1.8126888217522893E-2"/>
                  <c:y val="7.7419354838709833E-2"/>
                </c:manualLayout>
              </c:layout>
              <c:showVal val="1"/>
            </c:dLbl>
            <c:dLbl>
              <c:idx val="1"/>
              <c:layout>
                <c:manualLayout>
                  <c:x val="-1.8126888217522893E-2"/>
                  <c:y val="9.4623655913978505E-2"/>
                </c:manualLayout>
              </c:layout>
              <c:showVal val="1"/>
            </c:dLbl>
            <c:dLbl>
              <c:idx val="2"/>
              <c:layout>
                <c:manualLayout>
                  <c:x val="-2.6183282980866317E-2"/>
                  <c:y val="9.4623655913978505E-2"/>
                </c:manualLayout>
              </c:layout>
              <c:showVal val="1"/>
            </c:dLbl>
            <c:dLbl>
              <c:idx val="3"/>
              <c:layout>
                <c:manualLayout>
                  <c:x val="-2.4169184290029979E-2"/>
                  <c:y val="9.4623655913978505E-2"/>
                </c:manualLayout>
              </c:layout>
              <c:showVal val="1"/>
            </c:dLbl>
            <c:dLbl>
              <c:idx val="4"/>
              <c:layout>
                <c:manualLayout>
                  <c:x val="-3.0211480362537766E-2"/>
                  <c:y val="0.1032258064516144"/>
                </c:manualLayout>
              </c:layout>
              <c:showVal val="1"/>
            </c:dLbl>
            <c:txPr>
              <a:bodyPr/>
              <a:lstStyle/>
              <a:p>
                <a:pPr>
                  <a:defRPr lang="en-US" b="1"/>
                </a:pPr>
                <a:endParaRPr lang="lt-LT"/>
              </a:p>
            </c:txPr>
            <c:showVal val="1"/>
          </c:dLbls>
          <c:cat>
            <c:strRef>
              <c:f>'svoris verte importas'!$K$2:$P$2</c:f>
              <c:strCache>
                <c:ptCount val="6"/>
                <c:pt idx="0">
                  <c:v>2006 m.</c:v>
                </c:pt>
                <c:pt idx="1">
                  <c:v>2007 m.</c:v>
                </c:pt>
                <c:pt idx="2">
                  <c:v>2008 m.</c:v>
                </c:pt>
                <c:pt idx="3">
                  <c:v>2009 m.</c:v>
                </c:pt>
                <c:pt idx="4">
                  <c:v>2010 m.</c:v>
                </c:pt>
                <c:pt idx="5">
                  <c:v>2011 m.</c:v>
                </c:pt>
              </c:strCache>
            </c:strRef>
          </c:cat>
          <c:val>
            <c:numRef>
              <c:f>'svoris verte importas'!$K$3:$P$3</c:f>
              <c:numCache>
                <c:formatCode>General</c:formatCode>
                <c:ptCount val="6"/>
                <c:pt idx="0" formatCode="#,##0">
                  <c:v>63.01</c:v>
                </c:pt>
                <c:pt idx="1">
                  <c:v>60.949999999999996</c:v>
                </c:pt>
                <c:pt idx="2">
                  <c:v>69.05</c:v>
                </c:pt>
                <c:pt idx="3">
                  <c:v>53.68</c:v>
                </c:pt>
                <c:pt idx="4">
                  <c:v>67.7</c:v>
                </c:pt>
                <c:pt idx="5">
                  <c:v>67.510000000000005</c:v>
                </c:pt>
              </c:numCache>
            </c:numRef>
          </c:val>
        </c:ser>
        <c:marker val="1"/>
        <c:axId val="121768576"/>
        <c:axId val="121770368"/>
      </c:lineChart>
      <c:catAx>
        <c:axId val="121768576"/>
        <c:scaling>
          <c:orientation val="minMax"/>
        </c:scaling>
        <c:axPos val="b"/>
        <c:tickLblPos val="nextTo"/>
        <c:txPr>
          <a:bodyPr/>
          <a:lstStyle/>
          <a:p>
            <a:pPr>
              <a:defRPr lang="en-US"/>
            </a:pPr>
            <a:endParaRPr lang="lt-LT"/>
          </a:p>
        </c:txPr>
        <c:crossAx val="121770368"/>
        <c:crosses val="autoZero"/>
        <c:auto val="1"/>
        <c:lblAlgn val="ctr"/>
        <c:lblOffset val="100"/>
      </c:catAx>
      <c:valAx>
        <c:axId val="121770368"/>
        <c:scaling>
          <c:orientation val="minMax"/>
        </c:scaling>
        <c:axPos val="l"/>
        <c:majorGridlines/>
        <c:numFmt formatCode="#,##0" sourceLinked="1"/>
        <c:tickLblPos val="nextTo"/>
        <c:txPr>
          <a:bodyPr/>
          <a:lstStyle/>
          <a:p>
            <a:pPr>
              <a:defRPr lang="en-US"/>
            </a:pPr>
            <a:endParaRPr lang="lt-LT"/>
          </a:p>
        </c:txPr>
        <c:crossAx val="121768576"/>
        <c:crosses val="autoZero"/>
        <c:crossBetween val="between"/>
      </c:valAx>
    </c:plotArea>
    <c:plotVisOnly val="1"/>
    <c:dispBlanksAs val="zero"/>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tx>
            <c:strRef>
              <c:f>'svoris verte importas'!$B$38</c:f>
              <c:strCache>
                <c:ptCount val="1"/>
                <c:pt idx="0">
                  <c:v>Bendra importo deklaracijų statistinė vertė</c:v>
                </c:pt>
              </c:strCache>
            </c:strRef>
          </c:tx>
          <c:dLbls>
            <c:txPr>
              <a:bodyPr/>
              <a:lstStyle/>
              <a:p>
                <a:pPr>
                  <a:defRPr lang="en-US" b="1"/>
                </a:pPr>
                <a:endParaRPr lang="lt-LT"/>
              </a:p>
            </c:txPr>
            <c:showVal val="1"/>
          </c:dLbls>
          <c:cat>
            <c:strRef>
              <c:f>'svoris verte importas'!$C$37:$H$37</c:f>
              <c:strCache>
                <c:ptCount val="6"/>
                <c:pt idx="0">
                  <c:v>2006 m.</c:v>
                </c:pt>
                <c:pt idx="1">
                  <c:v>2007 m.</c:v>
                </c:pt>
                <c:pt idx="2">
                  <c:v>2008 m.</c:v>
                </c:pt>
                <c:pt idx="3">
                  <c:v>2009 m.</c:v>
                </c:pt>
                <c:pt idx="4">
                  <c:v>2010 m.</c:v>
                </c:pt>
                <c:pt idx="5">
                  <c:v>2011 m.</c:v>
                </c:pt>
              </c:strCache>
            </c:strRef>
          </c:cat>
          <c:val>
            <c:numRef>
              <c:f>'svoris verte importas'!$C$38:$H$38</c:f>
              <c:numCache>
                <c:formatCode>#,##0.00</c:formatCode>
                <c:ptCount val="6"/>
                <c:pt idx="0">
                  <c:v>26.277781289629889</c:v>
                </c:pt>
                <c:pt idx="1">
                  <c:v>30.485309893469609</c:v>
                </c:pt>
                <c:pt idx="2">
                  <c:v>44.003229357659997</c:v>
                </c:pt>
                <c:pt idx="3">
                  <c:v>30.063030289829744</c:v>
                </c:pt>
                <c:pt idx="4">
                  <c:v>36.264746792950113</c:v>
                </c:pt>
                <c:pt idx="5">
                  <c:v>47.021324831619999</c:v>
                </c:pt>
              </c:numCache>
            </c:numRef>
          </c:val>
        </c:ser>
        <c:ser>
          <c:idx val="1"/>
          <c:order val="1"/>
          <c:tx>
            <c:strRef>
              <c:f>'svoris verte importas'!$B$39</c:f>
              <c:strCache>
                <c:ptCount val="1"/>
                <c:pt idx="0">
                  <c:v>Muitinės tarpininkų statistinė vertė</c:v>
                </c:pt>
              </c:strCache>
            </c:strRef>
          </c:tx>
          <c:dLbls>
            <c:txPr>
              <a:bodyPr/>
              <a:lstStyle/>
              <a:p>
                <a:pPr>
                  <a:defRPr lang="en-US" b="1"/>
                </a:pPr>
                <a:endParaRPr lang="lt-LT"/>
              </a:p>
            </c:txPr>
            <c:showVal val="1"/>
          </c:dLbls>
          <c:cat>
            <c:strRef>
              <c:f>'svoris verte importas'!$C$37:$H$37</c:f>
              <c:strCache>
                <c:ptCount val="6"/>
                <c:pt idx="0">
                  <c:v>2006 m.</c:v>
                </c:pt>
                <c:pt idx="1">
                  <c:v>2007 m.</c:v>
                </c:pt>
                <c:pt idx="2">
                  <c:v>2008 m.</c:v>
                </c:pt>
                <c:pt idx="3">
                  <c:v>2009 m.</c:v>
                </c:pt>
                <c:pt idx="4">
                  <c:v>2010 m.</c:v>
                </c:pt>
                <c:pt idx="5">
                  <c:v>2011 m.</c:v>
                </c:pt>
              </c:strCache>
            </c:strRef>
          </c:cat>
          <c:val>
            <c:numRef>
              <c:f>'svoris verte importas'!$C$39:$H$39</c:f>
              <c:numCache>
                <c:formatCode>#,##0.00</c:formatCode>
                <c:ptCount val="6"/>
                <c:pt idx="0">
                  <c:v>17.532633498639989</c:v>
                </c:pt>
                <c:pt idx="1">
                  <c:v>17.899393836169718</c:v>
                </c:pt>
                <c:pt idx="2">
                  <c:v>29.38310803761</c:v>
                </c:pt>
                <c:pt idx="3">
                  <c:v>14.273612139860004</c:v>
                </c:pt>
                <c:pt idx="4">
                  <c:v>23.857402830419989</c:v>
                </c:pt>
                <c:pt idx="5">
                  <c:v>32.578536068300011</c:v>
                </c:pt>
              </c:numCache>
            </c:numRef>
          </c:val>
        </c:ser>
        <c:axId val="121832192"/>
        <c:axId val="121833728"/>
      </c:barChart>
      <c:catAx>
        <c:axId val="121832192"/>
        <c:scaling>
          <c:orientation val="minMax"/>
        </c:scaling>
        <c:axPos val="b"/>
        <c:numFmt formatCode="General" sourceLinked="1"/>
        <c:tickLblPos val="nextTo"/>
        <c:txPr>
          <a:bodyPr/>
          <a:lstStyle/>
          <a:p>
            <a:pPr>
              <a:defRPr lang="en-US"/>
            </a:pPr>
            <a:endParaRPr lang="lt-LT"/>
          </a:p>
        </c:txPr>
        <c:crossAx val="121833728"/>
        <c:crosses val="autoZero"/>
        <c:auto val="1"/>
        <c:lblAlgn val="ctr"/>
        <c:lblOffset val="100"/>
      </c:catAx>
      <c:valAx>
        <c:axId val="121833728"/>
        <c:scaling>
          <c:orientation val="minMax"/>
        </c:scaling>
        <c:axPos val="l"/>
        <c:majorGridlines/>
        <c:numFmt formatCode="#,##0.00" sourceLinked="1"/>
        <c:tickLblPos val="nextTo"/>
        <c:txPr>
          <a:bodyPr/>
          <a:lstStyle/>
          <a:p>
            <a:pPr>
              <a:defRPr lang="en-US"/>
            </a:pPr>
            <a:endParaRPr lang="lt-LT"/>
          </a:p>
        </c:txPr>
        <c:crossAx val="121832192"/>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lt-LT"/>
  <c:chart>
    <c:plotArea>
      <c:layout/>
      <c:lineChart>
        <c:grouping val="standard"/>
        <c:ser>
          <c:idx val="0"/>
          <c:order val="0"/>
          <c:dLbls>
            <c:dLbl>
              <c:idx val="2"/>
              <c:layout>
                <c:manualLayout>
                  <c:x val="0"/>
                  <c:y val="2.7777777777778394E-2"/>
                </c:manualLayout>
              </c:layout>
              <c:showVal val="1"/>
            </c:dLbl>
            <c:txPr>
              <a:bodyPr/>
              <a:lstStyle/>
              <a:p>
                <a:pPr>
                  <a:defRPr lang="en-US"/>
                </a:pPr>
                <a:endParaRPr lang="lt-LT"/>
              </a:p>
            </c:txPr>
            <c:showVal val="1"/>
          </c:dLbls>
          <c:cat>
            <c:strRef>
              <c:f>Sheet1!$D$3:$G$3</c:f>
              <c:strCache>
                <c:ptCount val="4"/>
                <c:pt idx="0">
                  <c:v>2009 m.</c:v>
                </c:pt>
                <c:pt idx="1">
                  <c:v>2010 m.</c:v>
                </c:pt>
                <c:pt idx="2">
                  <c:v>2011 m.</c:v>
                </c:pt>
                <c:pt idx="3">
                  <c:v>2012 m.</c:v>
                </c:pt>
              </c:strCache>
            </c:strRef>
          </c:cat>
          <c:val>
            <c:numRef>
              <c:f>Sheet1!$D$4:$G$4</c:f>
              <c:numCache>
                <c:formatCode>General</c:formatCode>
                <c:ptCount val="4"/>
                <c:pt idx="0">
                  <c:v>6</c:v>
                </c:pt>
                <c:pt idx="1">
                  <c:v>16</c:v>
                </c:pt>
                <c:pt idx="2">
                  <c:v>21</c:v>
                </c:pt>
                <c:pt idx="3">
                  <c:v>22</c:v>
                </c:pt>
              </c:numCache>
            </c:numRef>
          </c:val>
        </c:ser>
        <c:marker val="1"/>
        <c:axId val="111069440"/>
        <c:axId val="111075328"/>
      </c:lineChart>
      <c:catAx>
        <c:axId val="111069440"/>
        <c:scaling>
          <c:orientation val="minMax"/>
        </c:scaling>
        <c:axPos val="b"/>
        <c:tickLblPos val="nextTo"/>
        <c:txPr>
          <a:bodyPr/>
          <a:lstStyle/>
          <a:p>
            <a:pPr>
              <a:defRPr lang="en-US"/>
            </a:pPr>
            <a:endParaRPr lang="lt-LT"/>
          </a:p>
        </c:txPr>
        <c:crossAx val="111075328"/>
        <c:crosses val="autoZero"/>
        <c:auto val="1"/>
        <c:lblAlgn val="ctr"/>
        <c:lblOffset val="100"/>
      </c:catAx>
      <c:valAx>
        <c:axId val="111075328"/>
        <c:scaling>
          <c:orientation val="minMax"/>
        </c:scaling>
        <c:axPos val="l"/>
        <c:majorGridlines/>
        <c:numFmt formatCode="General" sourceLinked="1"/>
        <c:tickLblPos val="nextTo"/>
        <c:txPr>
          <a:bodyPr/>
          <a:lstStyle/>
          <a:p>
            <a:pPr>
              <a:defRPr lang="en-US"/>
            </a:pPr>
            <a:endParaRPr lang="lt-LT"/>
          </a:p>
        </c:txPr>
        <c:crossAx val="111069440"/>
        <c:crosses val="autoZero"/>
        <c:crossBetween val="between"/>
      </c:valAx>
    </c:plotArea>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lt-LT"/>
  <c:chart>
    <c:autoTitleDeleted val="1"/>
    <c:plotArea>
      <c:layout/>
      <c:lineChart>
        <c:grouping val="stacked"/>
        <c:ser>
          <c:idx val="0"/>
          <c:order val="0"/>
          <c:tx>
            <c:strRef>
              <c:f>'svoris verte importas'!$B$44</c:f>
              <c:strCache>
                <c:ptCount val="1"/>
                <c:pt idx="0">
                  <c:v>mt</c:v>
                </c:pt>
              </c:strCache>
            </c:strRef>
          </c:tx>
          <c:dLbls>
            <c:dLbl>
              <c:idx val="0"/>
              <c:layout>
                <c:manualLayout>
                  <c:x val="-2.4205748865355793E-2"/>
                  <c:y val="0.10596026490066229"/>
                </c:manualLayout>
              </c:layout>
              <c:showVal val="1"/>
            </c:dLbl>
            <c:dLbl>
              <c:idx val="1"/>
              <c:layout>
                <c:manualLayout>
                  <c:x val="-1.8154311649016749E-2"/>
                  <c:y val="7.9470198675496692E-2"/>
                </c:manualLayout>
              </c:layout>
              <c:showVal val="1"/>
            </c:dLbl>
            <c:dLbl>
              <c:idx val="2"/>
              <c:layout>
                <c:manualLayout>
                  <c:x val="-2.6222894604135152E-2"/>
                  <c:y val="8.8300220750551897E-2"/>
                </c:manualLayout>
              </c:layout>
              <c:showVal val="1"/>
            </c:dLbl>
            <c:dLbl>
              <c:idx val="3"/>
              <c:layout>
                <c:manualLayout>
                  <c:x val="-6.0514372163388824E-3"/>
                  <c:y val="9.713024282560706E-2"/>
                </c:manualLayout>
              </c:layout>
              <c:showVal val="1"/>
            </c:dLbl>
            <c:dLbl>
              <c:idx val="4"/>
              <c:layout>
                <c:manualLayout>
                  <c:x val="-1.9179879368331806E-2"/>
                  <c:y val="0.11187777024560672"/>
                </c:manualLayout>
              </c:layout>
              <c:showVal val="1"/>
            </c:dLbl>
            <c:txPr>
              <a:bodyPr/>
              <a:lstStyle/>
              <a:p>
                <a:pPr>
                  <a:defRPr lang="en-US" b="1"/>
                </a:pPr>
                <a:endParaRPr lang="lt-LT"/>
              </a:p>
            </c:txPr>
            <c:showVal val="1"/>
          </c:dLbls>
          <c:cat>
            <c:strRef>
              <c:f>'svoris verte importas'!$C$43:$H$43</c:f>
              <c:strCache>
                <c:ptCount val="6"/>
                <c:pt idx="0">
                  <c:v>2006 m.</c:v>
                </c:pt>
                <c:pt idx="1">
                  <c:v>2007 m.</c:v>
                </c:pt>
                <c:pt idx="2">
                  <c:v>2008 m.</c:v>
                </c:pt>
                <c:pt idx="3">
                  <c:v>2009 m.</c:v>
                </c:pt>
                <c:pt idx="4">
                  <c:v>2010 m.</c:v>
                </c:pt>
                <c:pt idx="5">
                  <c:v>2011 m.</c:v>
                </c:pt>
              </c:strCache>
            </c:strRef>
          </c:cat>
          <c:val>
            <c:numRef>
              <c:f>'svoris verte importas'!$C$44:$H$44</c:f>
              <c:numCache>
                <c:formatCode>General</c:formatCode>
                <c:ptCount val="6"/>
                <c:pt idx="0">
                  <c:v>66.7</c:v>
                </c:pt>
                <c:pt idx="1">
                  <c:v>58.71</c:v>
                </c:pt>
                <c:pt idx="2">
                  <c:v>66.77</c:v>
                </c:pt>
                <c:pt idx="3">
                  <c:v>47.47</c:v>
                </c:pt>
                <c:pt idx="4">
                  <c:v>65.8</c:v>
                </c:pt>
                <c:pt idx="5">
                  <c:v>69.290000000000006</c:v>
                </c:pt>
              </c:numCache>
            </c:numRef>
          </c:val>
        </c:ser>
        <c:marker val="1"/>
        <c:axId val="121857920"/>
        <c:axId val="121859456"/>
      </c:lineChart>
      <c:catAx>
        <c:axId val="121857920"/>
        <c:scaling>
          <c:orientation val="minMax"/>
        </c:scaling>
        <c:axPos val="b"/>
        <c:tickLblPos val="nextTo"/>
        <c:txPr>
          <a:bodyPr/>
          <a:lstStyle/>
          <a:p>
            <a:pPr>
              <a:defRPr lang="en-US"/>
            </a:pPr>
            <a:endParaRPr lang="lt-LT"/>
          </a:p>
        </c:txPr>
        <c:crossAx val="121859456"/>
        <c:crosses val="autoZero"/>
        <c:auto val="1"/>
        <c:lblAlgn val="ctr"/>
        <c:lblOffset val="100"/>
      </c:catAx>
      <c:valAx>
        <c:axId val="121859456"/>
        <c:scaling>
          <c:orientation val="minMax"/>
        </c:scaling>
        <c:axPos val="l"/>
        <c:majorGridlines/>
        <c:numFmt formatCode="General" sourceLinked="1"/>
        <c:tickLblPos val="nextTo"/>
        <c:txPr>
          <a:bodyPr/>
          <a:lstStyle/>
          <a:p>
            <a:pPr>
              <a:defRPr lang="en-US"/>
            </a:pPr>
            <a:endParaRPr lang="lt-LT"/>
          </a:p>
        </c:txPr>
        <c:crossAx val="121857920"/>
        <c:crosses val="autoZero"/>
        <c:crossBetween val="between"/>
      </c:valAx>
    </c:plotArea>
    <c:plotVisOnly val="1"/>
    <c:dispBlanksAs val="zero"/>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lt-LT"/>
  <c:chart>
    <c:plotArea>
      <c:layout/>
      <c:barChart>
        <c:barDir val="col"/>
        <c:grouping val="clustered"/>
        <c:ser>
          <c:idx val="0"/>
          <c:order val="0"/>
          <c:tx>
            <c:strRef>
              <c:f>mokesciai!$B$36</c:f>
              <c:strCache>
                <c:ptCount val="1"/>
                <c:pt idx="0">
                  <c:v>Visų mokesčių suma</c:v>
                </c:pt>
              </c:strCache>
            </c:strRef>
          </c:tx>
          <c:dLbls>
            <c:txPr>
              <a:bodyPr/>
              <a:lstStyle/>
              <a:p>
                <a:pPr>
                  <a:defRPr lang="en-US" b="1"/>
                </a:pPr>
                <a:endParaRPr lang="lt-LT"/>
              </a:p>
            </c:txPr>
            <c:showVal val="1"/>
          </c:dLbls>
          <c:cat>
            <c:strRef>
              <c:f>mokesciai!$C$35:$H$35</c:f>
              <c:strCache>
                <c:ptCount val="6"/>
                <c:pt idx="0">
                  <c:v>2006 m.</c:v>
                </c:pt>
                <c:pt idx="1">
                  <c:v>2007 m.</c:v>
                </c:pt>
                <c:pt idx="2">
                  <c:v>2008 m.</c:v>
                </c:pt>
                <c:pt idx="3">
                  <c:v>2009 m.</c:v>
                </c:pt>
                <c:pt idx="4">
                  <c:v>2010 m.</c:v>
                </c:pt>
                <c:pt idx="5">
                  <c:v>2011 m. </c:v>
                </c:pt>
              </c:strCache>
            </c:strRef>
          </c:cat>
          <c:val>
            <c:numRef>
              <c:f>mokesciai!$C$36:$H$36</c:f>
              <c:numCache>
                <c:formatCode>General</c:formatCode>
                <c:ptCount val="6"/>
                <c:pt idx="0">
                  <c:v>4.04</c:v>
                </c:pt>
                <c:pt idx="1">
                  <c:v>4.17</c:v>
                </c:pt>
                <c:pt idx="2">
                  <c:v>5.91</c:v>
                </c:pt>
                <c:pt idx="3">
                  <c:v>4.8</c:v>
                </c:pt>
                <c:pt idx="4">
                  <c:v>5.9700000000000024</c:v>
                </c:pt>
                <c:pt idx="5">
                  <c:v>7.7700000000000014</c:v>
                </c:pt>
              </c:numCache>
            </c:numRef>
          </c:val>
        </c:ser>
        <c:ser>
          <c:idx val="1"/>
          <c:order val="1"/>
          <c:tx>
            <c:strRef>
              <c:f>mokesciai!$B$37</c:f>
              <c:strCache>
                <c:ptCount val="1"/>
                <c:pt idx="0">
                  <c:v>Muitinės tarpininkai</c:v>
                </c:pt>
              </c:strCache>
            </c:strRef>
          </c:tx>
          <c:dLbls>
            <c:txPr>
              <a:bodyPr/>
              <a:lstStyle/>
              <a:p>
                <a:pPr>
                  <a:defRPr lang="en-US" b="1"/>
                </a:pPr>
                <a:endParaRPr lang="lt-LT"/>
              </a:p>
            </c:txPr>
            <c:showVal val="1"/>
          </c:dLbls>
          <c:cat>
            <c:strRef>
              <c:f>mokesciai!$C$35:$H$35</c:f>
              <c:strCache>
                <c:ptCount val="6"/>
                <c:pt idx="0">
                  <c:v>2006 m.</c:v>
                </c:pt>
                <c:pt idx="1">
                  <c:v>2007 m.</c:v>
                </c:pt>
                <c:pt idx="2">
                  <c:v>2008 m.</c:v>
                </c:pt>
                <c:pt idx="3">
                  <c:v>2009 m.</c:v>
                </c:pt>
                <c:pt idx="4">
                  <c:v>2010 m.</c:v>
                </c:pt>
                <c:pt idx="5">
                  <c:v>2011 m. </c:v>
                </c:pt>
              </c:strCache>
            </c:strRef>
          </c:cat>
          <c:val>
            <c:numRef>
              <c:f>mokesciai!$C$37:$H$37</c:f>
              <c:numCache>
                <c:formatCode>General</c:formatCode>
                <c:ptCount val="6"/>
                <c:pt idx="0">
                  <c:v>2.98</c:v>
                </c:pt>
                <c:pt idx="1">
                  <c:v>2.4499999999999997</c:v>
                </c:pt>
                <c:pt idx="2">
                  <c:v>4.25</c:v>
                </c:pt>
                <c:pt idx="3">
                  <c:v>2.3899999999999997</c:v>
                </c:pt>
                <c:pt idx="4">
                  <c:v>3.9899999999999998</c:v>
                </c:pt>
                <c:pt idx="5">
                  <c:v>5.3</c:v>
                </c:pt>
              </c:numCache>
            </c:numRef>
          </c:val>
        </c:ser>
        <c:axId val="121905152"/>
        <c:axId val="121906688"/>
      </c:barChart>
      <c:catAx>
        <c:axId val="121905152"/>
        <c:scaling>
          <c:orientation val="minMax"/>
        </c:scaling>
        <c:axPos val="b"/>
        <c:tickLblPos val="nextTo"/>
        <c:txPr>
          <a:bodyPr/>
          <a:lstStyle/>
          <a:p>
            <a:pPr>
              <a:defRPr lang="en-US"/>
            </a:pPr>
            <a:endParaRPr lang="lt-LT"/>
          </a:p>
        </c:txPr>
        <c:crossAx val="121906688"/>
        <c:crosses val="autoZero"/>
        <c:auto val="1"/>
        <c:lblAlgn val="ctr"/>
        <c:lblOffset val="100"/>
      </c:catAx>
      <c:valAx>
        <c:axId val="121906688"/>
        <c:scaling>
          <c:orientation val="minMax"/>
        </c:scaling>
        <c:axPos val="l"/>
        <c:majorGridlines/>
        <c:numFmt formatCode="General" sourceLinked="1"/>
        <c:tickLblPos val="nextTo"/>
        <c:txPr>
          <a:bodyPr/>
          <a:lstStyle/>
          <a:p>
            <a:pPr>
              <a:defRPr lang="en-US"/>
            </a:pPr>
            <a:endParaRPr lang="lt-LT"/>
          </a:p>
        </c:txPr>
        <c:crossAx val="121905152"/>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lineChart>
        <c:grouping val="stacked"/>
        <c:ser>
          <c:idx val="0"/>
          <c:order val="0"/>
          <c:tx>
            <c:strRef>
              <c:f>mokesciai!$B$44</c:f>
              <c:strCache>
                <c:ptCount val="1"/>
                <c:pt idx="0">
                  <c:v>mt</c:v>
                </c:pt>
              </c:strCache>
            </c:strRef>
          </c:tx>
          <c:dLbls>
            <c:dLbl>
              <c:idx val="2"/>
              <c:layout>
                <c:manualLayout>
                  <c:x val="0"/>
                  <c:y val="-1.3888888888889043E-2"/>
                </c:manualLayout>
              </c:layout>
              <c:showVal val="1"/>
            </c:dLbl>
            <c:dLbl>
              <c:idx val="3"/>
              <c:layout>
                <c:manualLayout>
                  <c:x val="-2.7777777777778317E-3"/>
                  <c:y val="3.7037037037037292E-2"/>
                </c:manualLayout>
              </c:layout>
              <c:showVal val="1"/>
            </c:dLbl>
            <c:dLbl>
              <c:idx val="4"/>
              <c:layout>
                <c:manualLayout>
                  <c:x val="-8.3333333333334546E-3"/>
                  <c:y val="5.0925925925925923E-2"/>
                </c:manualLayout>
              </c:layout>
              <c:showVal val="1"/>
            </c:dLbl>
            <c:txPr>
              <a:bodyPr/>
              <a:lstStyle/>
              <a:p>
                <a:pPr>
                  <a:defRPr lang="en-US" b="1"/>
                </a:pPr>
                <a:endParaRPr lang="lt-LT"/>
              </a:p>
            </c:txPr>
            <c:showVal val="1"/>
          </c:dLbls>
          <c:cat>
            <c:strRef>
              <c:f>mokesciai!$C$43:$H$43</c:f>
              <c:strCache>
                <c:ptCount val="6"/>
                <c:pt idx="0">
                  <c:v>2006 m.</c:v>
                </c:pt>
                <c:pt idx="1">
                  <c:v>2007 m.</c:v>
                </c:pt>
                <c:pt idx="2">
                  <c:v>2008 m.</c:v>
                </c:pt>
                <c:pt idx="3">
                  <c:v>2009 m.</c:v>
                </c:pt>
                <c:pt idx="4">
                  <c:v>2010 m.</c:v>
                </c:pt>
                <c:pt idx="5">
                  <c:v>2011 m. </c:v>
                </c:pt>
              </c:strCache>
            </c:strRef>
          </c:cat>
          <c:val>
            <c:numRef>
              <c:f>mokesciai!$C$44:$H$44</c:f>
              <c:numCache>
                <c:formatCode>General</c:formatCode>
                <c:ptCount val="6"/>
                <c:pt idx="0">
                  <c:v>73.760000000000005</c:v>
                </c:pt>
                <c:pt idx="1">
                  <c:v>58.75</c:v>
                </c:pt>
                <c:pt idx="2">
                  <c:v>71.910000000000025</c:v>
                </c:pt>
                <c:pt idx="3">
                  <c:v>49.8</c:v>
                </c:pt>
                <c:pt idx="4">
                  <c:v>66.83</c:v>
                </c:pt>
                <c:pt idx="5">
                  <c:v>68.209999999999994</c:v>
                </c:pt>
              </c:numCache>
            </c:numRef>
          </c:val>
        </c:ser>
        <c:marker val="1"/>
        <c:axId val="121930880"/>
        <c:axId val="121932416"/>
      </c:lineChart>
      <c:catAx>
        <c:axId val="121930880"/>
        <c:scaling>
          <c:orientation val="minMax"/>
        </c:scaling>
        <c:axPos val="b"/>
        <c:tickLblPos val="nextTo"/>
        <c:txPr>
          <a:bodyPr/>
          <a:lstStyle/>
          <a:p>
            <a:pPr>
              <a:defRPr lang="en-US"/>
            </a:pPr>
            <a:endParaRPr lang="lt-LT"/>
          </a:p>
        </c:txPr>
        <c:crossAx val="121932416"/>
        <c:crosses val="autoZero"/>
        <c:auto val="1"/>
        <c:lblAlgn val="ctr"/>
        <c:lblOffset val="100"/>
      </c:catAx>
      <c:valAx>
        <c:axId val="121932416"/>
        <c:scaling>
          <c:orientation val="minMax"/>
        </c:scaling>
        <c:axPos val="l"/>
        <c:majorGridlines/>
        <c:numFmt formatCode="General" sourceLinked="1"/>
        <c:tickLblPos val="nextTo"/>
        <c:txPr>
          <a:bodyPr/>
          <a:lstStyle/>
          <a:p>
            <a:pPr>
              <a:defRPr lang="en-US"/>
            </a:pPr>
            <a:endParaRPr lang="lt-LT"/>
          </a:p>
        </c:txPr>
        <c:crossAx val="121930880"/>
        <c:crosses val="autoZero"/>
        <c:crossBetween val="between"/>
      </c:valAx>
    </c:plotArea>
    <c:plotVisOnly val="1"/>
    <c:dispBlanksAs val="zero"/>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tx>
            <c:strRef>
              <c:f>mokesciai!$B$65</c:f>
              <c:strCache>
                <c:ptCount val="1"/>
                <c:pt idx="0">
                  <c:v>Muitas</c:v>
                </c:pt>
              </c:strCache>
            </c:strRef>
          </c:tx>
          <c:dLbls>
            <c:dLbl>
              <c:idx val="0"/>
              <c:layout>
                <c:manualLayout>
                  <c:x val="-1.1379800853485085E-2"/>
                  <c:y val="1.0139416983523313E-2"/>
                </c:manualLayout>
              </c:layout>
              <c:showVal val="1"/>
            </c:dLbl>
            <c:dLbl>
              <c:idx val="2"/>
              <c:layout>
                <c:manualLayout>
                  <c:x val="-5.6899004267425323E-3"/>
                  <c:y val="1.5209125475285301E-2"/>
                </c:manualLayout>
              </c:layout>
              <c:showVal val="1"/>
            </c:dLbl>
            <c:txPr>
              <a:bodyPr/>
              <a:lstStyle/>
              <a:p>
                <a:pPr>
                  <a:defRPr lang="en-US" b="1"/>
                </a:pPr>
                <a:endParaRPr lang="lt-LT"/>
              </a:p>
            </c:txPr>
            <c:showVal val="1"/>
          </c:dLbls>
          <c:cat>
            <c:strRef>
              <c:f>mokesciai!$C$64:$H$64</c:f>
              <c:strCache>
                <c:ptCount val="6"/>
                <c:pt idx="0">
                  <c:v>2006 m.</c:v>
                </c:pt>
                <c:pt idx="1">
                  <c:v>2007 m.</c:v>
                </c:pt>
                <c:pt idx="2">
                  <c:v>2008 m.</c:v>
                </c:pt>
                <c:pt idx="3">
                  <c:v>2009 m.</c:v>
                </c:pt>
                <c:pt idx="4">
                  <c:v>2010 m.</c:v>
                </c:pt>
                <c:pt idx="5">
                  <c:v>2011 m. </c:v>
                </c:pt>
              </c:strCache>
            </c:strRef>
          </c:cat>
          <c:val>
            <c:numRef>
              <c:f>mokesciai!$C$65:$H$65</c:f>
              <c:numCache>
                <c:formatCode>0</c:formatCode>
                <c:ptCount val="6"/>
                <c:pt idx="0">
                  <c:v>447</c:v>
                </c:pt>
                <c:pt idx="1">
                  <c:v>346.1</c:v>
                </c:pt>
                <c:pt idx="2">
                  <c:v>414.4</c:v>
                </c:pt>
                <c:pt idx="3">
                  <c:v>261.97999999999894</c:v>
                </c:pt>
                <c:pt idx="4">
                  <c:v>254.75</c:v>
                </c:pt>
                <c:pt idx="5">
                  <c:v>359.14000000000038</c:v>
                </c:pt>
              </c:numCache>
            </c:numRef>
          </c:val>
        </c:ser>
        <c:ser>
          <c:idx val="1"/>
          <c:order val="1"/>
          <c:tx>
            <c:strRef>
              <c:f>mokesciai!$B$66</c:f>
              <c:strCache>
                <c:ptCount val="1"/>
                <c:pt idx="0">
                  <c:v>PVM</c:v>
                </c:pt>
              </c:strCache>
            </c:strRef>
          </c:tx>
          <c:dLbls>
            <c:dLbl>
              <c:idx val="2"/>
              <c:layout>
                <c:manualLayout>
                  <c:x val="0"/>
                  <c:y val="1.5209125475285301E-2"/>
                </c:manualLayout>
              </c:layout>
              <c:showVal val="1"/>
            </c:dLbl>
            <c:txPr>
              <a:bodyPr/>
              <a:lstStyle/>
              <a:p>
                <a:pPr>
                  <a:defRPr lang="en-US" b="1"/>
                </a:pPr>
                <a:endParaRPr lang="lt-LT"/>
              </a:p>
            </c:txPr>
            <c:showVal val="1"/>
          </c:dLbls>
          <c:cat>
            <c:strRef>
              <c:f>mokesciai!$C$64:$H$64</c:f>
              <c:strCache>
                <c:ptCount val="6"/>
                <c:pt idx="0">
                  <c:v>2006 m.</c:v>
                </c:pt>
                <c:pt idx="1">
                  <c:v>2007 m.</c:v>
                </c:pt>
                <c:pt idx="2">
                  <c:v>2008 m.</c:v>
                </c:pt>
                <c:pt idx="3">
                  <c:v>2009 m.</c:v>
                </c:pt>
                <c:pt idx="4">
                  <c:v>2010 m.</c:v>
                </c:pt>
                <c:pt idx="5">
                  <c:v>2011 m. </c:v>
                </c:pt>
              </c:strCache>
            </c:strRef>
          </c:cat>
          <c:val>
            <c:numRef>
              <c:f>mokesciai!$C$66:$H$66</c:f>
              <c:numCache>
                <c:formatCode>0</c:formatCode>
                <c:ptCount val="6"/>
                <c:pt idx="0">
                  <c:v>3504.19</c:v>
                </c:pt>
                <c:pt idx="1">
                  <c:v>3649.06</c:v>
                </c:pt>
                <c:pt idx="2">
                  <c:v>5390.13</c:v>
                </c:pt>
                <c:pt idx="3">
                  <c:v>4291.67</c:v>
                </c:pt>
                <c:pt idx="4">
                  <c:v>5233.53</c:v>
                </c:pt>
                <c:pt idx="5">
                  <c:v>6854.23</c:v>
                </c:pt>
              </c:numCache>
            </c:numRef>
          </c:val>
        </c:ser>
        <c:ser>
          <c:idx val="2"/>
          <c:order val="2"/>
          <c:tx>
            <c:strRef>
              <c:f>mokesciai!$B$67</c:f>
              <c:strCache>
                <c:ptCount val="1"/>
                <c:pt idx="0">
                  <c:v>Akcizas ir jų visuma</c:v>
                </c:pt>
              </c:strCache>
            </c:strRef>
          </c:tx>
          <c:dLbls>
            <c:dLbl>
              <c:idx val="3"/>
              <c:layout>
                <c:manualLayout>
                  <c:x val="1.1379800853485085E-2"/>
                  <c:y val="0"/>
                </c:manualLayout>
              </c:layout>
              <c:showVal val="1"/>
            </c:dLbl>
            <c:txPr>
              <a:bodyPr/>
              <a:lstStyle/>
              <a:p>
                <a:pPr>
                  <a:defRPr lang="en-US" b="1"/>
                </a:pPr>
                <a:endParaRPr lang="lt-LT"/>
              </a:p>
            </c:txPr>
            <c:showVal val="1"/>
          </c:dLbls>
          <c:cat>
            <c:strRef>
              <c:f>mokesciai!$C$64:$H$64</c:f>
              <c:strCache>
                <c:ptCount val="6"/>
                <c:pt idx="0">
                  <c:v>2006 m.</c:v>
                </c:pt>
                <c:pt idx="1">
                  <c:v>2007 m.</c:v>
                </c:pt>
                <c:pt idx="2">
                  <c:v>2008 m.</c:v>
                </c:pt>
                <c:pt idx="3">
                  <c:v>2009 m.</c:v>
                </c:pt>
                <c:pt idx="4">
                  <c:v>2010 m.</c:v>
                </c:pt>
                <c:pt idx="5">
                  <c:v>2011 m. </c:v>
                </c:pt>
              </c:strCache>
            </c:strRef>
          </c:cat>
          <c:val>
            <c:numRef>
              <c:f>mokesciai!$C$67:$H$67</c:f>
              <c:numCache>
                <c:formatCode>0</c:formatCode>
                <c:ptCount val="6"/>
                <c:pt idx="0">
                  <c:v>91.960000000000022</c:v>
                </c:pt>
                <c:pt idx="1">
                  <c:v>175.53</c:v>
                </c:pt>
                <c:pt idx="2">
                  <c:v>107.51</c:v>
                </c:pt>
                <c:pt idx="3">
                  <c:v>250.29</c:v>
                </c:pt>
                <c:pt idx="4">
                  <c:v>484</c:v>
                </c:pt>
                <c:pt idx="5">
                  <c:v>558.30999999999949</c:v>
                </c:pt>
              </c:numCache>
            </c:numRef>
          </c:val>
        </c:ser>
        <c:axId val="121966976"/>
        <c:axId val="121968512"/>
      </c:barChart>
      <c:catAx>
        <c:axId val="121966976"/>
        <c:scaling>
          <c:orientation val="minMax"/>
        </c:scaling>
        <c:axPos val="b"/>
        <c:tickLblPos val="nextTo"/>
        <c:txPr>
          <a:bodyPr/>
          <a:lstStyle/>
          <a:p>
            <a:pPr>
              <a:defRPr lang="en-US"/>
            </a:pPr>
            <a:endParaRPr lang="lt-LT"/>
          </a:p>
        </c:txPr>
        <c:crossAx val="121968512"/>
        <c:crosses val="autoZero"/>
        <c:auto val="1"/>
        <c:lblAlgn val="ctr"/>
        <c:lblOffset val="100"/>
      </c:catAx>
      <c:valAx>
        <c:axId val="121968512"/>
        <c:scaling>
          <c:orientation val="minMax"/>
          <c:max val="7000"/>
          <c:min val="0"/>
        </c:scaling>
        <c:axPos val="l"/>
        <c:majorGridlines/>
        <c:numFmt formatCode="0" sourceLinked="1"/>
        <c:tickLblPos val="nextTo"/>
        <c:txPr>
          <a:bodyPr/>
          <a:lstStyle/>
          <a:p>
            <a:pPr>
              <a:defRPr lang="en-US"/>
            </a:pPr>
            <a:endParaRPr lang="lt-LT"/>
          </a:p>
        </c:txPr>
        <c:crossAx val="121966976"/>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6.1708237069168823E-2"/>
          <c:y val="5.6501372442948464E-2"/>
          <c:w val="0.92631571502663956"/>
          <c:h val="0.69344994089479273"/>
        </c:manualLayout>
      </c:layout>
      <c:lineChart>
        <c:grouping val="standard"/>
        <c:ser>
          <c:idx val="0"/>
          <c:order val="0"/>
          <c:tx>
            <c:strRef>
              <c:f>mokesciai!$B$88</c:f>
              <c:strCache>
                <c:ptCount val="1"/>
                <c:pt idx="0">
                  <c:v>Muitas</c:v>
                </c:pt>
              </c:strCache>
            </c:strRef>
          </c:tx>
          <c:dLbls>
            <c:dLbl>
              <c:idx val="0"/>
              <c:layout>
                <c:manualLayout>
                  <c:x val="-8.7431693989071038E-3"/>
                  <c:y val="2.3148148148148147E-2"/>
                </c:manualLayout>
              </c:layout>
              <c:showVal val="1"/>
            </c:dLbl>
            <c:dLbl>
              <c:idx val="1"/>
              <c:layout>
                <c:manualLayout>
                  <c:x val="-3.9344262295081971E-2"/>
                  <c:y val="-3.7037037037037292E-2"/>
                </c:manualLayout>
              </c:layout>
              <c:showVal val="1"/>
            </c:dLbl>
            <c:dLbl>
              <c:idx val="2"/>
              <c:layout>
                <c:manualLayout>
                  <c:x val="-3.9344262295081971E-2"/>
                  <c:y val="-2.7777777777778252E-2"/>
                </c:manualLayout>
              </c:layout>
              <c:showVal val="1"/>
            </c:dLbl>
            <c:dLbl>
              <c:idx val="3"/>
              <c:layout>
                <c:manualLayout>
                  <c:x val="-4.5901639344262314E-2"/>
                  <c:y val="-3.2407407407407787E-2"/>
                </c:manualLayout>
              </c:layout>
              <c:showVal val="1"/>
            </c:dLbl>
            <c:dLbl>
              <c:idx val="4"/>
              <c:layout>
                <c:manualLayout>
                  <c:x val="-1.3114754098360786E-2"/>
                  <c:y val="-1.3888888888889043E-2"/>
                </c:manualLayout>
              </c:layout>
              <c:showVal val="1"/>
            </c:dLbl>
            <c:txPr>
              <a:bodyPr/>
              <a:lstStyle/>
              <a:p>
                <a:pPr>
                  <a:defRPr lang="en-US" b="1"/>
                </a:pPr>
                <a:endParaRPr lang="lt-LT"/>
              </a:p>
            </c:txPr>
            <c:showVal val="1"/>
          </c:dLbls>
          <c:cat>
            <c:strRef>
              <c:f>mokesciai!$C$87:$H$87</c:f>
              <c:strCache>
                <c:ptCount val="6"/>
                <c:pt idx="0">
                  <c:v>2006 m.</c:v>
                </c:pt>
                <c:pt idx="1">
                  <c:v>2007 m.</c:v>
                </c:pt>
                <c:pt idx="2">
                  <c:v>2008 m.</c:v>
                </c:pt>
                <c:pt idx="3">
                  <c:v>2009 m.</c:v>
                </c:pt>
                <c:pt idx="4">
                  <c:v>2010 m.</c:v>
                </c:pt>
                <c:pt idx="5">
                  <c:v>2011 m. </c:v>
                </c:pt>
              </c:strCache>
            </c:strRef>
          </c:cat>
          <c:val>
            <c:numRef>
              <c:f>mokesciai!$C$88:$H$88</c:f>
              <c:numCache>
                <c:formatCode>General</c:formatCode>
                <c:ptCount val="6"/>
                <c:pt idx="0">
                  <c:v>21.62</c:v>
                </c:pt>
                <c:pt idx="1">
                  <c:v>40.630000000000003</c:v>
                </c:pt>
                <c:pt idx="2">
                  <c:v>35.120000000000012</c:v>
                </c:pt>
                <c:pt idx="3">
                  <c:v>62.230000000000011</c:v>
                </c:pt>
                <c:pt idx="4">
                  <c:v>60.949999999999996</c:v>
                </c:pt>
                <c:pt idx="5">
                  <c:v>48.55</c:v>
                </c:pt>
              </c:numCache>
            </c:numRef>
          </c:val>
        </c:ser>
        <c:ser>
          <c:idx val="1"/>
          <c:order val="1"/>
          <c:tx>
            <c:strRef>
              <c:f>mokesciai!$B$89</c:f>
              <c:strCache>
                <c:ptCount val="1"/>
                <c:pt idx="0">
                  <c:v>PVM</c:v>
                </c:pt>
              </c:strCache>
            </c:strRef>
          </c:tx>
          <c:dLbls>
            <c:dLbl>
              <c:idx val="0"/>
              <c:layout>
                <c:manualLayout>
                  <c:x val="-5.2459016393442623E-2"/>
                  <c:y val="-2.7777777777778252E-2"/>
                </c:manualLayout>
              </c:layout>
              <c:showVal val="1"/>
            </c:dLbl>
            <c:dLbl>
              <c:idx val="1"/>
              <c:layout>
                <c:manualLayout>
                  <c:x val="-2.6229508196721311E-2"/>
                  <c:y val="4.1666666666666664E-2"/>
                </c:manualLayout>
              </c:layout>
              <c:showVal val="1"/>
            </c:dLbl>
            <c:dLbl>
              <c:idx val="4"/>
              <c:layout>
                <c:manualLayout>
                  <c:x val="-3.2786885245901641E-2"/>
                  <c:y val="5.5555555555555455E-2"/>
                </c:manualLayout>
              </c:layout>
              <c:showVal val="1"/>
            </c:dLbl>
            <c:txPr>
              <a:bodyPr/>
              <a:lstStyle/>
              <a:p>
                <a:pPr>
                  <a:defRPr lang="en-US" b="1"/>
                </a:pPr>
                <a:endParaRPr lang="lt-LT"/>
              </a:p>
            </c:txPr>
            <c:showVal val="1"/>
          </c:dLbls>
          <c:cat>
            <c:strRef>
              <c:f>mokesciai!$C$87:$H$87</c:f>
              <c:strCache>
                <c:ptCount val="6"/>
                <c:pt idx="0">
                  <c:v>2006 m.</c:v>
                </c:pt>
                <c:pt idx="1">
                  <c:v>2007 m.</c:v>
                </c:pt>
                <c:pt idx="2">
                  <c:v>2008 m.</c:v>
                </c:pt>
                <c:pt idx="3">
                  <c:v>2009 m.</c:v>
                </c:pt>
                <c:pt idx="4">
                  <c:v>2010 m.</c:v>
                </c:pt>
                <c:pt idx="5">
                  <c:v>2011 m. </c:v>
                </c:pt>
              </c:strCache>
            </c:strRef>
          </c:cat>
          <c:val>
            <c:numRef>
              <c:f>mokesciai!$C$89:$H$89</c:f>
              <c:numCache>
                <c:formatCode>General</c:formatCode>
                <c:ptCount val="6"/>
                <c:pt idx="0">
                  <c:v>25.71</c:v>
                </c:pt>
                <c:pt idx="1">
                  <c:v>39.4</c:v>
                </c:pt>
                <c:pt idx="2">
                  <c:v>26.630000000000031</c:v>
                </c:pt>
                <c:pt idx="3">
                  <c:v>49.63</c:v>
                </c:pt>
                <c:pt idx="4">
                  <c:v>28.16</c:v>
                </c:pt>
                <c:pt idx="5">
                  <c:v>27.330000000000005</c:v>
                </c:pt>
              </c:numCache>
            </c:numRef>
          </c:val>
        </c:ser>
        <c:ser>
          <c:idx val="2"/>
          <c:order val="2"/>
          <c:tx>
            <c:strRef>
              <c:f>mokesciai!$B$90</c:f>
              <c:strCache>
                <c:ptCount val="1"/>
                <c:pt idx="0">
                  <c:v>Akcizas ir jų visuma</c:v>
                </c:pt>
              </c:strCache>
            </c:strRef>
          </c:tx>
          <c:dLbls>
            <c:dLbl>
              <c:idx val="0"/>
              <c:layout>
                <c:manualLayout>
                  <c:x val="-3.4972677595628415E-2"/>
                  <c:y val="-2.3148148148148147E-2"/>
                </c:manualLayout>
              </c:layout>
              <c:showVal val="1"/>
            </c:dLbl>
            <c:dLbl>
              <c:idx val="1"/>
              <c:layout>
                <c:manualLayout>
                  <c:x val="-2.1956087824351298E-2"/>
                  <c:y val="-3.053435114503817E-2"/>
                </c:manualLayout>
              </c:layout>
              <c:showVal val="1"/>
            </c:dLbl>
            <c:dLbl>
              <c:idx val="2"/>
              <c:layout>
                <c:manualLayout>
                  <c:x val="-3.9344262295081971E-2"/>
                  <c:y val="-2.3148148148148157E-2"/>
                </c:manualLayout>
              </c:layout>
              <c:showVal val="1"/>
            </c:dLbl>
            <c:dLbl>
              <c:idx val="3"/>
              <c:layout>
                <c:manualLayout>
                  <c:x val="-3.4972677595628415E-2"/>
                  <c:y val="-2.3148148148148133E-2"/>
                </c:manualLayout>
              </c:layout>
              <c:showVal val="1"/>
            </c:dLbl>
            <c:dLbl>
              <c:idx val="4"/>
              <c:layout>
                <c:manualLayout>
                  <c:x val="-3.0601092896175207E-2"/>
                  <c:y val="-4.1666666666666664E-2"/>
                </c:manualLayout>
              </c:layout>
              <c:showVal val="1"/>
            </c:dLbl>
            <c:txPr>
              <a:bodyPr/>
              <a:lstStyle/>
              <a:p>
                <a:pPr>
                  <a:defRPr lang="en-US" b="1"/>
                </a:pPr>
                <a:endParaRPr lang="lt-LT"/>
              </a:p>
            </c:txPr>
            <c:showVal val="1"/>
          </c:dLbls>
          <c:cat>
            <c:strRef>
              <c:f>mokesciai!$C$87:$H$87</c:f>
              <c:strCache>
                <c:ptCount val="6"/>
                <c:pt idx="0">
                  <c:v>2006 m.</c:v>
                </c:pt>
                <c:pt idx="1">
                  <c:v>2007 m.</c:v>
                </c:pt>
                <c:pt idx="2">
                  <c:v>2008 m.</c:v>
                </c:pt>
                <c:pt idx="3">
                  <c:v>2009 m.</c:v>
                </c:pt>
                <c:pt idx="4">
                  <c:v>2010 m.</c:v>
                </c:pt>
                <c:pt idx="5">
                  <c:v>2011 m. </c:v>
                </c:pt>
              </c:strCache>
            </c:strRef>
          </c:cat>
          <c:val>
            <c:numRef>
              <c:f>mokesciai!$C$90:$H$90</c:f>
              <c:numCache>
                <c:formatCode>General</c:formatCode>
                <c:ptCount val="6"/>
                <c:pt idx="0">
                  <c:v>70</c:v>
                </c:pt>
                <c:pt idx="1">
                  <c:v>81.569999999999993</c:v>
                </c:pt>
                <c:pt idx="2">
                  <c:v>79.5</c:v>
                </c:pt>
                <c:pt idx="3">
                  <c:v>79.209999999999994</c:v>
                </c:pt>
                <c:pt idx="4">
                  <c:v>71.679999999999978</c:v>
                </c:pt>
                <c:pt idx="5">
                  <c:v>74.61</c:v>
                </c:pt>
              </c:numCache>
            </c:numRef>
          </c:val>
        </c:ser>
        <c:marker val="1"/>
        <c:axId val="122048512"/>
        <c:axId val="122050048"/>
      </c:lineChart>
      <c:catAx>
        <c:axId val="122048512"/>
        <c:scaling>
          <c:orientation val="minMax"/>
        </c:scaling>
        <c:axPos val="b"/>
        <c:tickLblPos val="nextTo"/>
        <c:txPr>
          <a:bodyPr/>
          <a:lstStyle/>
          <a:p>
            <a:pPr>
              <a:defRPr lang="en-US"/>
            </a:pPr>
            <a:endParaRPr lang="lt-LT"/>
          </a:p>
        </c:txPr>
        <c:crossAx val="122050048"/>
        <c:crosses val="autoZero"/>
        <c:auto val="1"/>
        <c:lblAlgn val="ctr"/>
        <c:lblOffset val="100"/>
      </c:catAx>
      <c:valAx>
        <c:axId val="122050048"/>
        <c:scaling>
          <c:orientation val="minMax"/>
        </c:scaling>
        <c:axPos val="l"/>
        <c:majorGridlines/>
        <c:numFmt formatCode="General" sourceLinked="1"/>
        <c:tickLblPos val="nextTo"/>
        <c:txPr>
          <a:bodyPr/>
          <a:lstStyle/>
          <a:p>
            <a:pPr>
              <a:defRPr lang="en-US"/>
            </a:pPr>
            <a:endParaRPr lang="lt-LT"/>
          </a:p>
        </c:txPr>
        <c:crossAx val="122048512"/>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tx>
            <c:strRef>
              <c:f>eksporta!$A$12</c:f>
              <c:strCache>
                <c:ptCount val="1"/>
                <c:pt idx="0">
                  <c:v>Raudonas</c:v>
                </c:pt>
              </c:strCache>
            </c:strRef>
          </c:tx>
          <c:spPr>
            <a:solidFill>
              <a:srgbClr val="FF0000"/>
            </a:solidFill>
          </c:spPr>
          <c:dLbls>
            <c:txPr>
              <a:bodyPr/>
              <a:lstStyle/>
              <a:p>
                <a:pPr>
                  <a:defRPr lang="en-US" b="1"/>
                </a:pPr>
                <a:endParaRPr lang="lt-LT"/>
              </a:p>
            </c:txPr>
            <c:showVal val="1"/>
          </c:dLbls>
          <c:cat>
            <c:strRef>
              <c:f>eksporta!$B$11:$G$11</c:f>
              <c:strCache>
                <c:ptCount val="6"/>
                <c:pt idx="0">
                  <c:v>2006 m.</c:v>
                </c:pt>
                <c:pt idx="1">
                  <c:v>2007</c:v>
                </c:pt>
                <c:pt idx="2">
                  <c:v>2008</c:v>
                </c:pt>
                <c:pt idx="3">
                  <c:v>2009</c:v>
                </c:pt>
                <c:pt idx="4">
                  <c:v>2010</c:v>
                </c:pt>
                <c:pt idx="5">
                  <c:v>2011</c:v>
                </c:pt>
              </c:strCache>
            </c:strRef>
          </c:cat>
          <c:val>
            <c:numRef>
              <c:f>eksporta!$B$12:$G$12</c:f>
              <c:numCache>
                <c:formatCode>General</c:formatCode>
                <c:ptCount val="6"/>
                <c:pt idx="0">
                  <c:v>31</c:v>
                </c:pt>
                <c:pt idx="1">
                  <c:v>40</c:v>
                </c:pt>
                <c:pt idx="2">
                  <c:v>17</c:v>
                </c:pt>
                <c:pt idx="3">
                  <c:v>14</c:v>
                </c:pt>
                <c:pt idx="4">
                  <c:v>13</c:v>
                </c:pt>
                <c:pt idx="5">
                  <c:v>15</c:v>
                </c:pt>
              </c:numCache>
            </c:numRef>
          </c:val>
        </c:ser>
        <c:ser>
          <c:idx val="1"/>
          <c:order val="1"/>
          <c:tx>
            <c:strRef>
              <c:f>eksporta!$A$13</c:f>
              <c:strCache>
                <c:ptCount val="1"/>
                <c:pt idx="0">
                  <c:v>Geltonas</c:v>
                </c:pt>
              </c:strCache>
            </c:strRef>
          </c:tx>
          <c:spPr>
            <a:solidFill>
              <a:srgbClr val="FFFF00"/>
            </a:solidFill>
          </c:spPr>
          <c:dLbls>
            <c:txPr>
              <a:bodyPr/>
              <a:lstStyle/>
              <a:p>
                <a:pPr>
                  <a:defRPr lang="en-US" b="1"/>
                </a:pPr>
                <a:endParaRPr lang="lt-LT"/>
              </a:p>
            </c:txPr>
            <c:showVal val="1"/>
          </c:dLbls>
          <c:cat>
            <c:strRef>
              <c:f>eksporta!$B$11:$G$11</c:f>
              <c:strCache>
                <c:ptCount val="6"/>
                <c:pt idx="0">
                  <c:v>2006 m.</c:v>
                </c:pt>
                <c:pt idx="1">
                  <c:v>2007</c:v>
                </c:pt>
                <c:pt idx="2">
                  <c:v>2008</c:v>
                </c:pt>
                <c:pt idx="3">
                  <c:v>2009</c:v>
                </c:pt>
                <c:pt idx="4">
                  <c:v>2010</c:v>
                </c:pt>
                <c:pt idx="5">
                  <c:v>2011</c:v>
                </c:pt>
              </c:strCache>
            </c:strRef>
          </c:cat>
          <c:val>
            <c:numRef>
              <c:f>eksporta!$B$13:$G$13</c:f>
              <c:numCache>
                <c:formatCode>General</c:formatCode>
                <c:ptCount val="6"/>
                <c:pt idx="0">
                  <c:v>382</c:v>
                </c:pt>
                <c:pt idx="1">
                  <c:v>347</c:v>
                </c:pt>
                <c:pt idx="2">
                  <c:v>79</c:v>
                </c:pt>
                <c:pt idx="3">
                  <c:v>33</c:v>
                </c:pt>
                <c:pt idx="4">
                  <c:v>12</c:v>
                </c:pt>
                <c:pt idx="5">
                  <c:v>38</c:v>
                </c:pt>
              </c:numCache>
            </c:numRef>
          </c:val>
        </c:ser>
        <c:ser>
          <c:idx val="2"/>
          <c:order val="2"/>
          <c:tx>
            <c:strRef>
              <c:f>eksporta!$A$14</c:f>
              <c:strCache>
                <c:ptCount val="1"/>
                <c:pt idx="0">
                  <c:v>Žalias</c:v>
                </c:pt>
              </c:strCache>
            </c:strRef>
          </c:tx>
          <c:spPr>
            <a:solidFill>
              <a:srgbClr val="92D050"/>
            </a:solidFill>
          </c:spPr>
          <c:dLbls>
            <c:txPr>
              <a:bodyPr/>
              <a:lstStyle/>
              <a:p>
                <a:pPr>
                  <a:defRPr lang="en-US" b="1"/>
                </a:pPr>
                <a:endParaRPr lang="lt-LT"/>
              </a:p>
            </c:txPr>
            <c:showVal val="1"/>
          </c:dLbls>
          <c:cat>
            <c:strRef>
              <c:f>eksporta!$B$11:$G$11</c:f>
              <c:strCache>
                <c:ptCount val="6"/>
                <c:pt idx="0">
                  <c:v>2006 m.</c:v>
                </c:pt>
                <c:pt idx="1">
                  <c:v>2007</c:v>
                </c:pt>
                <c:pt idx="2">
                  <c:v>2008</c:v>
                </c:pt>
                <c:pt idx="3">
                  <c:v>2009</c:v>
                </c:pt>
                <c:pt idx="4">
                  <c:v>2010</c:v>
                </c:pt>
                <c:pt idx="5">
                  <c:v>2011</c:v>
                </c:pt>
              </c:strCache>
            </c:strRef>
          </c:cat>
          <c:val>
            <c:numRef>
              <c:f>eksporta!$B$14:$G$14</c:f>
              <c:numCache>
                <c:formatCode>General</c:formatCode>
                <c:ptCount val="6"/>
                <c:pt idx="0">
                  <c:v>52</c:v>
                </c:pt>
                <c:pt idx="1">
                  <c:v>144</c:v>
                </c:pt>
                <c:pt idx="2">
                  <c:v>352</c:v>
                </c:pt>
                <c:pt idx="3">
                  <c:v>266</c:v>
                </c:pt>
                <c:pt idx="4">
                  <c:v>342</c:v>
                </c:pt>
                <c:pt idx="5">
                  <c:v>424</c:v>
                </c:pt>
              </c:numCache>
            </c:numRef>
          </c:val>
        </c:ser>
        <c:ser>
          <c:idx val="3"/>
          <c:order val="3"/>
          <c:tx>
            <c:strRef>
              <c:f>eksporta!$A$15</c:f>
              <c:strCache>
                <c:ptCount val="1"/>
                <c:pt idx="0">
                  <c:v>Nėra reikšmės</c:v>
                </c:pt>
              </c:strCache>
            </c:strRef>
          </c:tx>
          <c:cat>
            <c:strRef>
              <c:f>eksporta!$B$11:$G$11</c:f>
              <c:strCache>
                <c:ptCount val="6"/>
                <c:pt idx="0">
                  <c:v>2006 m.</c:v>
                </c:pt>
                <c:pt idx="1">
                  <c:v>2007</c:v>
                </c:pt>
                <c:pt idx="2">
                  <c:v>2008</c:v>
                </c:pt>
                <c:pt idx="3">
                  <c:v>2009</c:v>
                </c:pt>
                <c:pt idx="4">
                  <c:v>2010</c:v>
                </c:pt>
                <c:pt idx="5">
                  <c:v>2011</c:v>
                </c:pt>
              </c:strCache>
            </c:strRef>
          </c:cat>
          <c:val>
            <c:numRef>
              <c:f>eksporta!$B$15:$G$15</c:f>
              <c:numCache>
                <c:formatCode>General</c:formatCode>
                <c:ptCount val="6"/>
                <c:pt idx="0">
                  <c:v>2</c:v>
                </c:pt>
                <c:pt idx="1">
                  <c:v>0</c:v>
                </c:pt>
                <c:pt idx="2">
                  <c:v>1</c:v>
                </c:pt>
                <c:pt idx="3">
                  <c:v>13</c:v>
                </c:pt>
                <c:pt idx="4">
                  <c:v>16</c:v>
                </c:pt>
                <c:pt idx="5">
                  <c:v>25</c:v>
                </c:pt>
              </c:numCache>
            </c:numRef>
          </c:val>
        </c:ser>
        <c:axId val="122110336"/>
        <c:axId val="122111872"/>
      </c:barChart>
      <c:catAx>
        <c:axId val="122110336"/>
        <c:scaling>
          <c:orientation val="minMax"/>
        </c:scaling>
        <c:axPos val="b"/>
        <c:tickLblPos val="nextTo"/>
        <c:txPr>
          <a:bodyPr/>
          <a:lstStyle/>
          <a:p>
            <a:pPr>
              <a:defRPr lang="en-US"/>
            </a:pPr>
            <a:endParaRPr lang="lt-LT"/>
          </a:p>
        </c:txPr>
        <c:crossAx val="122111872"/>
        <c:crosses val="autoZero"/>
        <c:auto val="1"/>
        <c:lblAlgn val="ctr"/>
        <c:lblOffset val="100"/>
      </c:catAx>
      <c:valAx>
        <c:axId val="122111872"/>
        <c:scaling>
          <c:orientation val="minMax"/>
        </c:scaling>
        <c:axPos val="l"/>
        <c:majorGridlines/>
        <c:numFmt formatCode="General" sourceLinked="1"/>
        <c:tickLblPos val="nextTo"/>
        <c:txPr>
          <a:bodyPr/>
          <a:lstStyle/>
          <a:p>
            <a:pPr>
              <a:defRPr lang="en-US"/>
            </a:pPr>
            <a:endParaRPr lang="lt-LT"/>
          </a:p>
        </c:txPr>
        <c:crossAx val="122110336"/>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tx>
            <c:strRef>
              <c:f>Sheet2!$J$67</c:f>
              <c:strCache>
                <c:ptCount val="1"/>
                <c:pt idx="0">
                  <c:v>Raudonas</c:v>
                </c:pt>
              </c:strCache>
            </c:strRef>
          </c:tx>
          <c:spPr>
            <a:solidFill>
              <a:srgbClr val="FF0000"/>
            </a:solidFill>
          </c:spPr>
          <c:cat>
            <c:numRef>
              <c:f>Sheet2!$K$66:$P$66</c:f>
              <c:numCache>
                <c:formatCode>General</c:formatCode>
                <c:ptCount val="6"/>
                <c:pt idx="0">
                  <c:v>2006</c:v>
                </c:pt>
                <c:pt idx="1">
                  <c:v>2007</c:v>
                </c:pt>
                <c:pt idx="2">
                  <c:v>2008</c:v>
                </c:pt>
                <c:pt idx="3">
                  <c:v>2009</c:v>
                </c:pt>
                <c:pt idx="4">
                  <c:v>2010</c:v>
                </c:pt>
                <c:pt idx="5">
                  <c:v>2011</c:v>
                </c:pt>
              </c:numCache>
            </c:numRef>
          </c:cat>
          <c:val>
            <c:numRef>
              <c:f>Sheet2!$K$67:$P$67</c:f>
              <c:numCache>
                <c:formatCode>General</c:formatCode>
                <c:ptCount val="6"/>
                <c:pt idx="0">
                  <c:v>11</c:v>
                </c:pt>
                <c:pt idx="1">
                  <c:v>15</c:v>
                </c:pt>
                <c:pt idx="2">
                  <c:v>4</c:v>
                </c:pt>
                <c:pt idx="3">
                  <c:v>2</c:v>
                </c:pt>
                <c:pt idx="4">
                  <c:v>3</c:v>
                </c:pt>
                <c:pt idx="5">
                  <c:v>3</c:v>
                </c:pt>
              </c:numCache>
            </c:numRef>
          </c:val>
        </c:ser>
        <c:ser>
          <c:idx val="1"/>
          <c:order val="1"/>
          <c:tx>
            <c:strRef>
              <c:f>Sheet2!$J$68</c:f>
              <c:strCache>
                <c:ptCount val="1"/>
                <c:pt idx="0">
                  <c:v>Geltonas</c:v>
                </c:pt>
              </c:strCache>
            </c:strRef>
          </c:tx>
          <c:spPr>
            <a:solidFill>
              <a:srgbClr val="FFFF00"/>
            </a:solidFill>
          </c:spPr>
          <c:cat>
            <c:numRef>
              <c:f>Sheet2!$K$66:$P$66</c:f>
              <c:numCache>
                <c:formatCode>General</c:formatCode>
                <c:ptCount val="6"/>
                <c:pt idx="0">
                  <c:v>2006</c:v>
                </c:pt>
                <c:pt idx="1">
                  <c:v>2007</c:v>
                </c:pt>
                <c:pt idx="2">
                  <c:v>2008</c:v>
                </c:pt>
                <c:pt idx="3">
                  <c:v>2009</c:v>
                </c:pt>
                <c:pt idx="4">
                  <c:v>2010</c:v>
                </c:pt>
                <c:pt idx="5">
                  <c:v>2011</c:v>
                </c:pt>
              </c:numCache>
            </c:numRef>
          </c:cat>
          <c:val>
            <c:numRef>
              <c:f>Sheet2!$K$68:$P$68</c:f>
              <c:numCache>
                <c:formatCode>General</c:formatCode>
                <c:ptCount val="6"/>
                <c:pt idx="0">
                  <c:v>198</c:v>
                </c:pt>
                <c:pt idx="1">
                  <c:v>257</c:v>
                </c:pt>
                <c:pt idx="2">
                  <c:v>52</c:v>
                </c:pt>
                <c:pt idx="3">
                  <c:v>9</c:v>
                </c:pt>
                <c:pt idx="4">
                  <c:v>5</c:v>
                </c:pt>
                <c:pt idx="5">
                  <c:v>20</c:v>
                </c:pt>
              </c:numCache>
            </c:numRef>
          </c:val>
        </c:ser>
        <c:ser>
          <c:idx val="2"/>
          <c:order val="2"/>
          <c:tx>
            <c:strRef>
              <c:f>Sheet2!$J$69</c:f>
              <c:strCache>
                <c:ptCount val="1"/>
                <c:pt idx="0">
                  <c:v>Žalias</c:v>
                </c:pt>
              </c:strCache>
            </c:strRef>
          </c:tx>
          <c:spPr>
            <a:solidFill>
              <a:srgbClr val="92D050"/>
            </a:solidFill>
          </c:spPr>
          <c:cat>
            <c:numRef>
              <c:f>Sheet2!$K$66:$P$66</c:f>
              <c:numCache>
                <c:formatCode>General</c:formatCode>
                <c:ptCount val="6"/>
                <c:pt idx="0">
                  <c:v>2006</c:v>
                </c:pt>
                <c:pt idx="1">
                  <c:v>2007</c:v>
                </c:pt>
                <c:pt idx="2">
                  <c:v>2008</c:v>
                </c:pt>
                <c:pt idx="3">
                  <c:v>2009</c:v>
                </c:pt>
                <c:pt idx="4">
                  <c:v>2010</c:v>
                </c:pt>
                <c:pt idx="5">
                  <c:v>2011</c:v>
                </c:pt>
              </c:numCache>
            </c:numRef>
          </c:cat>
          <c:val>
            <c:numRef>
              <c:f>Sheet2!$K$69:$P$69</c:f>
              <c:numCache>
                <c:formatCode>General</c:formatCode>
                <c:ptCount val="6"/>
                <c:pt idx="0">
                  <c:v>20</c:v>
                </c:pt>
                <c:pt idx="1">
                  <c:v>54</c:v>
                </c:pt>
                <c:pt idx="2">
                  <c:v>140</c:v>
                </c:pt>
                <c:pt idx="3">
                  <c:v>60</c:v>
                </c:pt>
                <c:pt idx="4">
                  <c:v>96</c:v>
                </c:pt>
                <c:pt idx="5">
                  <c:v>101</c:v>
                </c:pt>
              </c:numCache>
            </c:numRef>
          </c:val>
        </c:ser>
        <c:ser>
          <c:idx val="3"/>
          <c:order val="3"/>
          <c:tx>
            <c:strRef>
              <c:f>Sheet2!$J$70</c:f>
              <c:strCache>
                <c:ptCount val="1"/>
                <c:pt idx="0">
                  <c:v>Nėra reikšmės</c:v>
                </c:pt>
              </c:strCache>
            </c:strRef>
          </c:tx>
          <c:cat>
            <c:numRef>
              <c:f>Sheet2!$K$66:$P$66</c:f>
              <c:numCache>
                <c:formatCode>General</c:formatCode>
                <c:ptCount val="6"/>
                <c:pt idx="0">
                  <c:v>2006</c:v>
                </c:pt>
                <c:pt idx="1">
                  <c:v>2007</c:v>
                </c:pt>
                <c:pt idx="2">
                  <c:v>2008</c:v>
                </c:pt>
                <c:pt idx="3">
                  <c:v>2009</c:v>
                </c:pt>
                <c:pt idx="4">
                  <c:v>2010</c:v>
                </c:pt>
                <c:pt idx="5">
                  <c:v>2011</c:v>
                </c:pt>
              </c:numCache>
            </c:numRef>
          </c:cat>
          <c:val>
            <c:numRef>
              <c:f>Sheet2!$K$70:$P$70</c:f>
              <c:numCache>
                <c:formatCode>General</c:formatCode>
                <c:ptCount val="6"/>
                <c:pt idx="3">
                  <c:v>5</c:v>
                </c:pt>
                <c:pt idx="4">
                  <c:v>7</c:v>
                </c:pt>
                <c:pt idx="5">
                  <c:v>20</c:v>
                </c:pt>
              </c:numCache>
            </c:numRef>
          </c:val>
        </c:ser>
        <c:axId val="122129792"/>
        <c:axId val="122135680"/>
      </c:barChart>
      <c:catAx>
        <c:axId val="122129792"/>
        <c:scaling>
          <c:orientation val="minMax"/>
        </c:scaling>
        <c:axPos val="b"/>
        <c:numFmt formatCode="General" sourceLinked="1"/>
        <c:tickLblPos val="nextTo"/>
        <c:txPr>
          <a:bodyPr/>
          <a:lstStyle/>
          <a:p>
            <a:pPr>
              <a:defRPr lang="en-US"/>
            </a:pPr>
            <a:endParaRPr lang="lt-LT"/>
          </a:p>
        </c:txPr>
        <c:crossAx val="122135680"/>
        <c:crosses val="autoZero"/>
        <c:auto val="1"/>
        <c:lblAlgn val="ctr"/>
        <c:lblOffset val="100"/>
      </c:catAx>
      <c:valAx>
        <c:axId val="122135680"/>
        <c:scaling>
          <c:orientation val="minMax"/>
        </c:scaling>
        <c:axPos val="l"/>
        <c:majorGridlines/>
        <c:numFmt formatCode="General" sourceLinked="1"/>
        <c:tickLblPos val="nextTo"/>
        <c:txPr>
          <a:bodyPr/>
          <a:lstStyle/>
          <a:p>
            <a:pPr>
              <a:defRPr lang="en-US"/>
            </a:pPr>
            <a:endParaRPr lang="lt-LT"/>
          </a:p>
        </c:txPr>
        <c:crossAx val="122129792"/>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lt-LT"/>
  <c:chart>
    <c:plotArea>
      <c:layout/>
      <c:barChart>
        <c:barDir val="col"/>
        <c:grouping val="clustered"/>
        <c:ser>
          <c:idx val="0"/>
          <c:order val="0"/>
          <c:tx>
            <c:strRef>
              <c:f>Sheet2!$J$77</c:f>
              <c:strCache>
                <c:ptCount val="1"/>
                <c:pt idx="0">
                  <c:v>Raudonas</c:v>
                </c:pt>
              </c:strCache>
            </c:strRef>
          </c:tx>
          <c:spPr>
            <a:solidFill>
              <a:srgbClr val="FF0000"/>
            </a:solidFill>
          </c:spPr>
          <c:cat>
            <c:numRef>
              <c:f>Sheet2!$K$76:$P$76</c:f>
              <c:numCache>
                <c:formatCode>General</c:formatCode>
                <c:ptCount val="6"/>
                <c:pt idx="0">
                  <c:v>2006</c:v>
                </c:pt>
                <c:pt idx="1">
                  <c:v>2007</c:v>
                </c:pt>
                <c:pt idx="2">
                  <c:v>2008</c:v>
                </c:pt>
                <c:pt idx="3">
                  <c:v>2009</c:v>
                </c:pt>
                <c:pt idx="4">
                  <c:v>2010</c:v>
                </c:pt>
                <c:pt idx="5">
                  <c:v>2011</c:v>
                </c:pt>
              </c:numCache>
            </c:numRef>
          </c:cat>
          <c:val>
            <c:numRef>
              <c:f>Sheet2!$K$77:$P$77</c:f>
              <c:numCache>
                <c:formatCode>General</c:formatCode>
                <c:ptCount val="6"/>
                <c:pt idx="0">
                  <c:v>19</c:v>
                </c:pt>
                <c:pt idx="1">
                  <c:v>24</c:v>
                </c:pt>
                <c:pt idx="2">
                  <c:v>13</c:v>
                </c:pt>
                <c:pt idx="3">
                  <c:v>12</c:v>
                </c:pt>
                <c:pt idx="4">
                  <c:v>9</c:v>
                </c:pt>
                <c:pt idx="5">
                  <c:v>11</c:v>
                </c:pt>
              </c:numCache>
            </c:numRef>
          </c:val>
        </c:ser>
        <c:ser>
          <c:idx val="1"/>
          <c:order val="1"/>
          <c:tx>
            <c:strRef>
              <c:f>Sheet2!$J$78</c:f>
              <c:strCache>
                <c:ptCount val="1"/>
                <c:pt idx="0">
                  <c:v>Geltonas</c:v>
                </c:pt>
              </c:strCache>
            </c:strRef>
          </c:tx>
          <c:spPr>
            <a:solidFill>
              <a:srgbClr val="FFFF00"/>
            </a:solidFill>
          </c:spPr>
          <c:cat>
            <c:numRef>
              <c:f>Sheet2!$K$76:$P$76</c:f>
              <c:numCache>
                <c:formatCode>General</c:formatCode>
                <c:ptCount val="6"/>
                <c:pt idx="0">
                  <c:v>2006</c:v>
                </c:pt>
                <c:pt idx="1">
                  <c:v>2007</c:v>
                </c:pt>
                <c:pt idx="2">
                  <c:v>2008</c:v>
                </c:pt>
                <c:pt idx="3">
                  <c:v>2009</c:v>
                </c:pt>
                <c:pt idx="4">
                  <c:v>2010</c:v>
                </c:pt>
                <c:pt idx="5">
                  <c:v>2011</c:v>
                </c:pt>
              </c:numCache>
            </c:numRef>
          </c:cat>
          <c:val>
            <c:numRef>
              <c:f>Sheet2!$K$78:$P$78</c:f>
              <c:numCache>
                <c:formatCode>General</c:formatCode>
                <c:ptCount val="6"/>
                <c:pt idx="0">
                  <c:v>183</c:v>
                </c:pt>
                <c:pt idx="1">
                  <c:v>173</c:v>
                </c:pt>
                <c:pt idx="2">
                  <c:v>25</c:v>
                </c:pt>
                <c:pt idx="3">
                  <c:v>24</c:v>
                </c:pt>
                <c:pt idx="4">
                  <c:v>7</c:v>
                </c:pt>
                <c:pt idx="5">
                  <c:v>18</c:v>
                </c:pt>
              </c:numCache>
            </c:numRef>
          </c:val>
        </c:ser>
        <c:ser>
          <c:idx val="2"/>
          <c:order val="2"/>
          <c:tx>
            <c:strRef>
              <c:f>Sheet2!$J$79</c:f>
              <c:strCache>
                <c:ptCount val="1"/>
                <c:pt idx="0">
                  <c:v>Žalias</c:v>
                </c:pt>
              </c:strCache>
            </c:strRef>
          </c:tx>
          <c:spPr>
            <a:solidFill>
              <a:srgbClr val="92D050"/>
            </a:solidFill>
          </c:spPr>
          <c:cat>
            <c:numRef>
              <c:f>Sheet2!$K$76:$P$76</c:f>
              <c:numCache>
                <c:formatCode>General</c:formatCode>
                <c:ptCount val="6"/>
                <c:pt idx="0">
                  <c:v>2006</c:v>
                </c:pt>
                <c:pt idx="1">
                  <c:v>2007</c:v>
                </c:pt>
                <c:pt idx="2">
                  <c:v>2008</c:v>
                </c:pt>
                <c:pt idx="3">
                  <c:v>2009</c:v>
                </c:pt>
                <c:pt idx="4">
                  <c:v>2010</c:v>
                </c:pt>
                <c:pt idx="5">
                  <c:v>2011</c:v>
                </c:pt>
              </c:numCache>
            </c:numRef>
          </c:cat>
          <c:val>
            <c:numRef>
              <c:f>Sheet2!$K$79:$P$79</c:f>
              <c:numCache>
                <c:formatCode>General</c:formatCode>
                <c:ptCount val="6"/>
                <c:pt idx="0">
                  <c:v>31</c:v>
                </c:pt>
                <c:pt idx="1">
                  <c:v>89</c:v>
                </c:pt>
                <c:pt idx="2">
                  <c:v>211</c:v>
                </c:pt>
                <c:pt idx="3">
                  <c:v>206</c:v>
                </c:pt>
                <c:pt idx="4">
                  <c:v>246</c:v>
                </c:pt>
                <c:pt idx="5">
                  <c:v>322</c:v>
                </c:pt>
              </c:numCache>
            </c:numRef>
          </c:val>
        </c:ser>
        <c:ser>
          <c:idx val="3"/>
          <c:order val="3"/>
          <c:tx>
            <c:strRef>
              <c:f>Sheet2!$J$80</c:f>
              <c:strCache>
                <c:ptCount val="1"/>
                <c:pt idx="0">
                  <c:v>Nėra reikšmės</c:v>
                </c:pt>
              </c:strCache>
            </c:strRef>
          </c:tx>
          <c:cat>
            <c:numRef>
              <c:f>Sheet2!$K$76:$P$76</c:f>
              <c:numCache>
                <c:formatCode>General</c:formatCode>
                <c:ptCount val="6"/>
                <c:pt idx="0">
                  <c:v>2006</c:v>
                </c:pt>
                <c:pt idx="1">
                  <c:v>2007</c:v>
                </c:pt>
                <c:pt idx="2">
                  <c:v>2008</c:v>
                </c:pt>
                <c:pt idx="3">
                  <c:v>2009</c:v>
                </c:pt>
                <c:pt idx="4">
                  <c:v>2010</c:v>
                </c:pt>
                <c:pt idx="5">
                  <c:v>2011</c:v>
                </c:pt>
              </c:numCache>
            </c:numRef>
          </c:cat>
          <c:val>
            <c:numRef>
              <c:f>Sheet2!$K$80:$P$80</c:f>
              <c:numCache>
                <c:formatCode>General</c:formatCode>
                <c:ptCount val="6"/>
                <c:pt idx="0">
                  <c:v>1</c:v>
                </c:pt>
                <c:pt idx="1">
                  <c:v>0</c:v>
                </c:pt>
                <c:pt idx="2">
                  <c:v>0</c:v>
                </c:pt>
                <c:pt idx="3">
                  <c:v>8</c:v>
                </c:pt>
                <c:pt idx="4">
                  <c:v>8</c:v>
                </c:pt>
                <c:pt idx="5">
                  <c:v>5</c:v>
                </c:pt>
              </c:numCache>
            </c:numRef>
          </c:val>
        </c:ser>
        <c:axId val="122174080"/>
        <c:axId val="122192256"/>
      </c:barChart>
      <c:catAx>
        <c:axId val="122174080"/>
        <c:scaling>
          <c:orientation val="minMax"/>
        </c:scaling>
        <c:axPos val="b"/>
        <c:numFmt formatCode="General" sourceLinked="1"/>
        <c:tickLblPos val="nextTo"/>
        <c:txPr>
          <a:bodyPr/>
          <a:lstStyle/>
          <a:p>
            <a:pPr>
              <a:defRPr lang="en-US"/>
            </a:pPr>
            <a:endParaRPr lang="lt-LT"/>
          </a:p>
        </c:txPr>
        <c:crossAx val="122192256"/>
        <c:crosses val="autoZero"/>
        <c:auto val="1"/>
        <c:lblAlgn val="ctr"/>
        <c:lblOffset val="100"/>
      </c:catAx>
      <c:valAx>
        <c:axId val="122192256"/>
        <c:scaling>
          <c:orientation val="minMax"/>
          <c:max val="322"/>
          <c:min val="0"/>
        </c:scaling>
        <c:axPos val="l"/>
        <c:majorGridlines/>
        <c:numFmt formatCode="General" sourceLinked="1"/>
        <c:tickLblPos val="nextTo"/>
        <c:txPr>
          <a:bodyPr/>
          <a:lstStyle/>
          <a:p>
            <a:pPr>
              <a:defRPr lang="en-US"/>
            </a:pPr>
            <a:endParaRPr lang="lt-LT"/>
          </a:p>
        </c:txPr>
        <c:crossAx val="122174080"/>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5.8824610394020413E-2"/>
          <c:y val="3.6984051692333639E-2"/>
          <c:w val="0.91479284267549499"/>
          <c:h val="0.67744531933509156"/>
        </c:manualLayout>
      </c:layout>
      <c:barChart>
        <c:barDir val="col"/>
        <c:grouping val="clustered"/>
        <c:ser>
          <c:idx val="0"/>
          <c:order val="0"/>
          <c:tx>
            <c:strRef>
              <c:f>importas!$B$12</c:f>
              <c:strCache>
                <c:ptCount val="1"/>
                <c:pt idx="0">
                  <c:v>Raudonas</c:v>
                </c:pt>
              </c:strCache>
            </c:strRef>
          </c:tx>
          <c:spPr>
            <a:solidFill>
              <a:srgbClr val="FF0000"/>
            </a:solidFill>
          </c:spPr>
          <c:dLbls>
            <c:txPr>
              <a:bodyPr/>
              <a:lstStyle/>
              <a:p>
                <a:pPr>
                  <a:defRPr lang="en-US" b="1"/>
                </a:pPr>
                <a:endParaRPr lang="lt-LT"/>
              </a:p>
            </c:txPr>
            <c:showVal val="1"/>
          </c:dLbls>
          <c:cat>
            <c:numRef>
              <c:f>importas!$C$11:$H$11</c:f>
              <c:numCache>
                <c:formatCode>General</c:formatCode>
                <c:ptCount val="6"/>
                <c:pt idx="0">
                  <c:v>2006</c:v>
                </c:pt>
                <c:pt idx="1">
                  <c:v>2007</c:v>
                </c:pt>
                <c:pt idx="2">
                  <c:v>2008</c:v>
                </c:pt>
                <c:pt idx="3">
                  <c:v>2009</c:v>
                </c:pt>
                <c:pt idx="4">
                  <c:v>2010</c:v>
                </c:pt>
                <c:pt idx="5">
                  <c:v>2011</c:v>
                </c:pt>
              </c:numCache>
            </c:numRef>
          </c:cat>
          <c:val>
            <c:numRef>
              <c:f>importas!$C$12:$H$12</c:f>
              <c:numCache>
                <c:formatCode>General</c:formatCode>
                <c:ptCount val="6"/>
                <c:pt idx="0">
                  <c:v>22</c:v>
                </c:pt>
                <c:pt idx="1">
                  <c:v>34</c:v>
                </c:pt>
                <c:pt idx="2">
                  <c:v>24</c:v>
                </c:pt>
                <c:pt idx="3">
                  <c:v>15</c:v>
                </c:pt>
                <c:pt idx="4">
                  <c:v>16</c:v>
                </c:pt>
                <c:pt idx="5">
                  <c:v>23</c:v>
                </c:pt>
              </c:numCache>
            </c:numRef>
          </c:val>
        </c:ser>
        <c:ser>
          <c:idx val="1"/>
          <c:order val="1"/>
          <c:tx>
            <c:strRef>
              <c:f>importas!$B$13</c:f>
              <c:strCache>
                <c:ptCount val="1"/>
                <c:pt idx="0">
                  <c:v>Geltonas</c:v>
                </c:pt>
              </c:strCache>
            </c:strRef>
          </c:tx>
          <c:spPr>
            <a:solidFill>
              <a:srgbClr val="FFFF00"/>
            </a:solidFill>
          </c:spPr>
          <c:dLbls>
            <c:dLbl>
              <c:idx val="3"/>
              <c:layout>
                <c:manualLayout>
                  <c:x val="-1.3888888888889034E-2"/>
                  <c:y val="2.3148148148148147E-2"/>
                </c:manualLayout>
              </c:layout>
              <c:showVal val="1"/>
            </c:dLbl>
            <c:txPr>
              <a:bodyPr/>
              <a:lstStyle/>
              <a:p>
                <a:pPr>
                  <a:defRPr lang="en-US" b="1"/>
                </a:pPr>
                <a:endParaRPr lang="lt-LT"/>
              </a:p>
            </c:txPr>
            <c:showVal val="1"/>
          </c:dLbls>
          <c:cat>
            <c:numRef>
              <c:f>importas!$C$11:$H$11</c:f>
              <c:numCache>
                <c:formatCode>General</c:formatCode>
                <c:ptCount val="6"/>
                <c:pt idx="0">
                  <c:v>2006</c:v>
                </c:pt>
                <c:pt idx="1">
                  <c:v>2007</c:v>
                </c:pt>
                <c:pt idx="2">
                  <c:v>2008</c:v>
                </c:pt>
                <c:pt idx="3">
                  <c:v>2009</c:v>
                </c:pt>
                <c:pt idx="4">
                  <c:v>2010</c:v>
                </c:pt>
                <c:pt idx="5">
                  <c:v>2011</c:v>
                </c:pt>
              </c:numCache>
            </c:numRef>
          </c:cat>
          <c:val>
            <c:numRef>
              <c:f>importas!$C$13:$H$13</c:f>
              <c:numCache>
                <c:formatCode>General</c:formatCode>
                <c:ptCount val="6"/>
                <c:pt idx="0">
                  <c:v>150</c:v>
                </c:pt>
                <c:pt idx="1">
                  <c:v>155</c:v>
                </c:pt>
                <c:pt idx="2">
                  <c:v>111</c:v>
                </c:pt>
                <c:pt idx="3">
                  <c:v>64</c:v>
                </c:pt>
                <c:pt idx="4">
                  <c:v>75</c:v>
                </c:pt>
                <c:pt idx="5">
                  <c:v>95</c:v>
                </c:pt>
              </c:numCache>
            </c:numRef>
          </c:val>
        </c:ser>
        <c:ser>
          <c:idx val="2"/>
          <c:order val="2"/>
          <c:tx>
            <c:strRef>
              <c:f>importas!$B$14</c:f>
              <c:strCache>
                <c:ptCount val="1"/>
                <c:pt idx="0">
                  <c:v>Žalias</c:v>
                </c:pt>
              </c:strCache>
            </c:strRef>
          </c:tx>
          <c:spPr>
            <a:solidFill>
              <a:srgbClr val="92D050"/>
            </a:solidFill>
          </c:spPr>
          <c:dLbls>
            <c:txPr>
              <a:bodyPr/>
              <a:lstStyle/>
              <a:p>
                <a:pPr>
                  <a:defRPr lang="en-US" b="1"/>
                </a:pPr>
                <a:endParaRPr lang="lt-LT"/>
              </a:p>
            </c:txPr>
            <c:showVal val="1"/>
          </c:dLbls>
          <c:cat>
            <c:numRef>
              <c:f>importas!$C$11:$H$11</c:f>
              <c:numCache>
                <c:formatCode>General</c:formatCode>
                <c:ptCount val="6"/>
                <c:pt idx="0">
                  <c:v>2006</c:v>
                </c:pt>
                <c:pt idx="1">
                  <c:v>2007</c:v>
                </c:pt>
                <c:pt idx="2">
                  <c:v>2008</c:v>
                </c:pt>
                <c:pt idx="3">
                  <c:v>2009</c:v>
                </c:pt>
                <c:pt idx="4">
                  <c:v>2010</c:v>
                </c:pt>
                <c:pt idx="5">
                  <c:v>2011</c:v>
                </c:pt>
              </c:numCache>
            </c:numRef>
          </c:cat>
          <c:val>
            <c:numRef>
              <c:f>importas!$C$14:$H$14</c:f>
              <c:numCache>
                <c:formatCode>General</c:formatCode>
                <c:ptCount val="6"/>
                <c:pt idx="0">
                  <c:v>15</c:v>
                </c:pt>
                <c:pt idx="1">
                  <c:v>28</c:v>
                </c:pt>
                <c:pt idx="2">
                  <c:v>64</c:v>
                </c:pt>
                <c:pt idx="3">
                  <c:v>66</c:v>
                </c:pt>
                <c:pt idx="4">
                  <c:v>77</c:v>
                </c:pt>
                <c:pt idx="5">
                  <c:v>75</c:v>
                </c:pt>
              </c:numCache>
            </c:numRef>
          </c:val>
        </c:ser>
        <c:ser>
          <c:idx val="3"/>
          <c:order val="3"/>
          <c:tx>
            <c:strRef>
              <c:f>importas!$B$15</c:f>
              <c:strCache>
                <c:ptCount val="1"/>
                <c:pt idx="0">
                  <c:v>Nėra reikšmės</c:v>
                </c:pt>
              </c:strCache>
            </c:strRef>
          </c:tx>
          <c:cat>
            <c:numRef>
              <c:f>importas!$C$11:$H$11</c:f>
              <c:numCache>
                <c:formatCode>General</c:formatCode>
                <c:ptCount val="6"/>
                <c:pt idx="0">
                  <c:v>2006</c:v>
                </c:pt>
                <c:pt idx="1">
                  <c:v>2007</c:v>
                </c:pt>
                <c:pt idx="2">
                  <c:v>2008</c:v>
                </c:pt>
                <c:pt idx="3">
                  <c:v>2009</c:v>
                </c:pt>
                <c:pt idx="4">
                  <c:v>2010</c:v>
                </c:pt>
                <c:pt idx="5">
                  <c:v>2011</c:v>
                </c:pt>
              </c:numCache>
            </c:numRef>
          </c:cat>
          <c:val>
            <c:numRef>
              <c:f>importas!$C$15:$H$15</c:f>
              <c:numCache>
                <c:formatCode>General</c:formatCode>
                <c:ptCount val="6"/>
                <c:pt idx="0">
                  <c:v>0</c:v>
                </c:pt>
                <c:pt idx="1">
                  <c:v>1</c:v>
                </c:pt>
                <c:pt idx="2">
                  <c:v>0</c:v>
                </c:pt>
                <c:pt idx="3">
                  <c:v>5</c:v>
                </c:pt>
                <c:pt idx="4">
                  <c:v>1</c:v>
                </c:pt>
                <c:pt idx="5">
                  <c:v>1</c:v>
                </c:pt>
              </c:numCache>
            </c:numRef>
          </c:val>
        </c:ser>
        <c:axId val="121650176"/>
        <c:axId val="121664256"/>
      </c:barChart>
      <c:catAx>
        <c:axId val="121650176"/>
        <c:scaling>
          <c:orientation val="minMax"/>
        </c:scaling>
        <c:axPos val="b"/>
        <c:numFmt formatCode="General" sourceLinked="1"/>
        <c:tickLblPos val="nextTo"/>
        <c:txPr>
          <a:bodyPr/>
          <a:lstStyle/>
          <a:p>
            <a:pPr>
              <a:defRPr lang="en-US"/>
            </a:pPr>
            <a:endParaRPr lang="lt-LT"/>
          </a:p>
        </c:txPr>
        <c:crossAx val="121664256"/>
        <c:crosses val="autoZero"/>
        <c:auto val="1"/>
        <c:lblAlgn val="ctr"/>
        <c:lblOffset val="100"/>
      </c:catAx>
      <c:valAx>
        <c:axId val="121664256"/>
        <c:scaling>
          <c:orientation val="minMax"/>
        </c:scaling>
        <c:axPos val="l"/>
        <c:majorGridlines/>
        <c:numFmt formatCode="General" sourceLinked="1"/>
        <c:tickLblPos val="nextTo"/>
        <c:txPr>
          <a:bodyPr/>
          <a:lstStyle/>
          <a:p>
            <a:pPr>
              <a:defRPr lang="en-US"/>
            </a:pPr>
            <a:endParaRPr lang="lt-LT"/>
          </a:p>
        </c:txPr>
        <c:crossAx val="121650176"/>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lt-LT"/>
  <c:chart>
    <c:plotArea>
      <c:layout/>
      <c:barChart>
        <c:barDir val="col"/>
        <c:grouping val="clustered"/>
        <c:ser>
          <c:idx val="0"/>
          <c:order val="0"/>
          <c:tx>
            <c:strRef>
              <c:f>Sheet2!$N$98</c:f>
              <c:strCache>
                <c:ptCount val="1"/>
                <c:pt idx="0">
                  <c:v>Raudonas</c:v>
                </c:pt>
              </c:strCache>
            </c:strRef>
          </c:tx>
          <c:spPr>
            <a:solidFill>
              <a:srgbClr val="FF0000"/>
            </a:solidFill>
          </c:spPr>
          <c:cat>
            <c:numRef>
              <c:f>Sheet2!$O$97:$T$97</c:f>
              <c:numCache>
                <c:formatCode>General</c:formatCode>
                <c:ptCount val="6"/>
                <c:pt idx="0">
                  <c:v>2006</c:v>
                </c:pt>
                <c:pt idx="1">
                  <c:v>2007</c:v>
                </c:pt>
                <c:pt idx="2">
                  <c:v>2008</c:v>
                </c:pt>
                <c:pt idx="3">
                  <c:v>2009</c:v>
                </c:pt>
                <c:pt idx="4">
                  <c:v>2010</c:v>
                </c:pt>
                <c:pt idx="5">
                  <c:v>2011</c:v>
                </c:pt>
              </c:numCache>
            </c:numRef>
          </c:cat>
          <c:val>
            <c:numRef>
              <c:f>Sheet2!$O$98:$T$98</c:f>
              <c:numCache>
                <c:formatCode>General</c:formatCode>
                <c:ptCount val="6"/>
                <c:pt idx="0">
                  <c:v>11</c:v>
                </c:pt>
                <c:pt idx="1">
                  <c:v>24</c:v>
                </c:pt>
                <c:pt idx="2">
                  <c:v>16</c:v>
                </c:pt>
                <c:pt idx="3">
                  <c:v>5</c:v>
                </c:pt>
                <c:pt idx="4">
                  <c:v>10</c:v>
                </c:pt>
                <c:pt idx="5">
                  <c:v>14</c:v>
                </c:pt>
              </c:numCache>
            </c:numRef>
          </c:val>
        </c:ser>
        <c:ser>
          <c:idx val="1"/>
          <c:order val="1"/>
          <c:tx>
            <c:strRef>
              <c:f>Sheet2!$N$99</c:f>
              <c:strCache>
                <c:ptCount val="1"/>
                <c:pt idx="0">
                  <c:v>Geltonas</c:v>
                </c:pt>
              </c:strCache>
            </c:strRef>
          </c:tx>
          <c:spPr>
            <a:solidFill>
              <a:srgbClr val="FFFF00"/>
            </a:solidFill>
          </c:spPr>
          <c:cat>
            <c:numRef>
              <c:f>Sheet2!$O$97:$T$97</c:f>
              <c:numCache>
                <c:formatCode>General</c:formatCode>
                <c:ptCount val="6"/>
                <c:pt idx="0">
                  <c:v>2006</c:v>
                </c:pt>
                <c:pt idx="1">
                  <c:v>2007</c:v>
                </c:pt>
                <c:pt idx="2">
                  <c:v>2008</c:v>
                </c:pt>
                <c:pt idx="3">
                  <c:v>2009</c:v>
                </c:pt>
                <c:pt idx="4">
                  <c:v>2010</c:v>
                </c:pt>
                <c:pt idx="5">
                  <c:v>2011</c:v>
                </c:pt>
              </c:numCache>
            </c:numRef>
          </c:cat>
          <c:val>
            <c:numRef>
              <c:f>Sheet2!$O$99:$T$99</c:f>
              <c:numCache>
                <c:formatCode>General</c:formatCode>
                <c:ptCount val="6"/>
                <c:pt idx="0">
                  <c:v>74</c:v>
                </c:pt>
                <c:pt idx="1">
                  <c:v>76</c:v>
                </c:pt>
                <c:pt idx="2">
                  <c:v>54</c:v>
                </c:pt>
                <c:pt idx="3">
                  <c:v>17</c:v>
                </c:pt>
                <c:pt idx="4">
                  <c:v>27</c:v>
                </c:pt>
                <c:pt idx="5">
                  <c:v>30</c:v>
                </c:pt>
              </c:numCache>
            </c:numRef>
          </c:val>
        </c:ser>
        <c:ser>
          <c:idx val="2"/>
          <c:order val="2"/>
          <c:tx>
            <c:strRef>
              <c:f>Sheet2!$N$100</c:f>
              <c:strCache>
                <c:ptCount val="1"/>
                <c:pt idx="0">
                  <c:v>Žalias</c:v>
                </c:pt>
              </c:strCache>
            </c:strRef>
          </c:tx>
          <c:spPr>
            <a:solidFill>
              <a:srgbClr val="92D050"/>
            </a:solidFill>
          </c:spPr>
          <c:cat>
            <c:numRef>
              <c:f>Sheet2!$O$97:$T$97</c:f>
              <c:numCache>
                <c:formatCode>General</c:formatCode>
                <c:ptCount val="6"/>
                <c:pt idx="0">
                  <c:v>2006</c:v>
                </c:pt>
                <c:pt idx="1">
                  <c:v>2007</c:v>
                </c:pt>
                <c:pt idx="2">
                  <c:v>2008</c:v>
                </c:pt>
                <c:pt idx="3">
                  <c:v>2009</c:v>
                </c:pt>
                <c:pt idx="4">
                  <c:v>2010</c:v>
                </c:pt>
                <c:pt idx="5">
                  <c:v>2011</c:v>
                </c:pt>
              </c:numCache>
            </c:numRef>
          </c:cat>
          <c:val>
            <c:numRef>
              <c:f>Sheet2!$O$100:$T$100</c:f>
              <c:numCache>
                <c:formatCode>General</c:formatCode>
                <c:ptCount val="6"/>
                <c:pt idx="0">
                  <c:v>4</c:v>
                </c:pt>
                <c:pt idx="1">
                  <c:v>7</c:v>
                </c:pt>
                <c:pt idx="2">
                  <c:v>24</c:v>
                </c:pt>
                <c:pt idx="3">
                  <c:v>19</c:v>
                </c:pt>
                <c:pt idx="4">
                  <c:v>26</c:v>
                </c:pt>
                <c:pt idx="5">
                  <c:v>28</c:v>
                </c:pt>
              </c:numCache>
            </c:numRef>
          </c:val>
        </c:ser>
        <c:ser>
          <c:idx val="3"/>
          <c:order val="3"/>
          <c:tx>
            <c:strRef>
              <c:f>Sheet2!$N$101</c:f>
              <c:strCache>
                <c:ptCount val="1"/>
                <c:pt idx="0">
                  <c:v>Nėra reikšmės</c:v>
                </c:pt>
              </c:strCache>
            </c:strRef>
          </c:tx>
          <c:cat>
            <c:numRef>
              <c:f>Sheet2!$O$97:$T$97</c:f>
              <c:numCache>
                <c:formatCode>General</c:formatCode>
                <c:ptCount val="6"/>
                <c:pt idx="0">
                  <c:v>2006</c:v>
                </c:pt>
                <c:pt idx="1">
                  <c:v>2007</c:v>
                </c:pt>
                <c:pt idx="2">
                  <c:v>2008</c:v>
                </c:pt>
                <c:pt idx="3">
                  <c:v>2009</c:v>
                </c:pt>
                <c:pt idx="4">
                  <c:v>2010</c:v>
                </c:pt>
                <c:pt idx="5">
                  <c:v>2011</c:v>
                </c:pt>
              </c:numCache>
            </c:numRef>
          </c:cat>
          <c:val>
            <c:numRef>
              <c:f>Sheet2!$O$101:$T$101</c:f>
              <c:numCache>
                <c:formatCode>General</c:formatCode>
                <c:ptCount val="6"/>
                <c:pt idx="0">
                  <c:v>0</c:v>
                </c:pt>
                <c:pt idx="1">
                  <c:v>0</c:v>
                </c:pt>
                <c:pt idx="2">
                  <c:v>0</c:v>
                </c:pt>
                <c:pt idx="3">
                  <c:v>0</c:v>
                </c:pt>
                <c:pt idx="4">
                  <c:v>7</c:v>
                </c:pt>
                <c:pt idx="5">
                  <c:v>8</c:v>
                </c:pt>
              </c:numCache>
            </c:numRef>
          </c:val>
        </c:ser>
        <c:axId val="113641728"/>
        <c:axId val="113647616"/>
      </c:barChart>
      <c:catAx>
        <c:axId val="113641728"/>
        <c:scaling>
          <c:orientation val="minMax"/>
        </c:scaling>
        <c:axPos val="b"/>
        <c:numFmt formatCode="General" sourceLinked="1"/>
        <c:tickLblPos val="nextTo"/>
        <c:txPr>
          <a:bodyPr/>
          <a:lstStyle/>
          <a:p>
            <a:pPr>
              <a:defRPr lang="en-US"/>
            </a:pPr>
            <a:endParaRPr lang="lt-LT"/>
          </a:p>
        </c:txPr>
        <c:crossAx val="113647616"/>
        <c:crosses val="autoZero"/>
        <c:auto val="1"/>
        <c:lblAlgn val="ctr"/>
        <c:lblOffset val="100"/>
      </c:catAx>
      <c:valAx>
        <c:axId val="113647616"/>
        <c:scaling>
          <c:orientation val="minMax"/>
        </c:scaling>
        <c:axPos val="l"/>
        <c:majorGridlines/>
        <c:numFmt formatCode="General" sourceLinked="1"/>
        <c:tickLblPos val="nextTo"/>
        <c:txPr>
          <a:bodyPr/>
          <a:lstStyle/>
          <a:p>
            <a:pPr>
              <a:defRPr lang="en-US"/>
            </a:pPr>
            <a:endParaRPr lang="lt-LT"/>
          </a:p>
        </c:txPr>
        <c:crossAx val="113641728"/>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view3D>
      <c:rAngAx val="1"/>
    </c:view3D>
    <c:plotArea>
      <c:layout>
        <c:manualLayout>
          <c:layoutTarget val="inner"/>
          <c:xMode val="edge"/>
          <c:yMode val="edge"/>
          <c:x val="6.9872176750932519E-2"/>
          <c:y val="6.5060179812712421E-2"/>
          <c:w val="0.91368045482801563"/>
          <c:h val="0.78813845163582563"/>
        </c:manualLayout>
      </c:layout>
      <c:bar3DChart>
        <c:barDir val="col"/>
        <c:grouping val="clustered"/>
        <c:ser>
          <c:idx val="0"/>
          <c:order val="0"/>
          <c:dLbls>
            <c:txPr>
              <a:bodyPr/>
              <a:lstStyle/>
              <a:p>
                <a:pPr>
                  <a:defRPr lang="en-US" sz="1100" b="1"/>
                </a:pPr>
                <a:endParaRPr lang="lt-LT"/>
              </a:p>
            </c:txPr>
            <c:showVal val="1"/>
          </c:dLbls>
          <c:cat>
            <c:strRef>
              <c:f>Sheet1!$C$96:$H$96</c:f>
              <c:strCache>
                <c:ptCount val="6"/>
                <c:pt idx="0">
                  <c:v>2006m.</c:v>
                </c:pt>
                <c:pt idx="1">
                  <c:v>2007m.</c:v>
                </c:pt>
                <c:pt idx="2">
                  <c:v>2008m.</c:v>
                </c:pt>
                <c:pt idx="3">
                  <c:v>2009m.</c:v>
                </c:pt>
                <c:pt idx="4">
                  <c:v>2010m.</c:v>
                </c:pt>
                <c:pt idx="5">
                  <c:v>2011m.</c:v>
                </c:pt>
              </c:strCache>
            </c:strRef>
          </c:cat>
          <c:val>
            <c:numRef>
              <c:f>Sheet1!$C$97:$H$97</c:f>
              <c:numCache>
                <c:formatCode>General</c:formatCode>
                <c:ptCount val="6"/>
                <c:pt idx="0">
                  <c:v>254</c:v>
                </c:pt>
                <c:pt idx="1">
                  <c:v>266</c:v>
                </c:pt>
                <c:pt idx="2">
                  <c:v>289</c:v>
                </c:pt>
                <c:pt idx="3">
                  <c:v>307</c:v>
                </c:pt>
                <c:pt idx="4">
                  <c:v>329</c:v>
                </c:pt>
                <c:pt idx="5">
                  <c:v>381</c:v>
                </c:pt>
              </c:numCache>
            </c:numRef>
          </c:val>
        </c:ser>
        <c:shape val="box"/>
        <c:axId val="113223936"/>
        <c:axId val="113242112"/>
        <c:axId val="0"/>
      </c:bar3DChart>
      <c:catAx>
        <c:axId val="113223936"/>
        <c:scaling>
          <c:orientation val="minMax"/>
        </c:scaling>
        <c:axPos val="b"/>
        <c:tickLblPos val="nextTo"/>
        <c:txPr>
          <a:bodyPr/>
          <a:lstStyle/>
          <a:p>
            <a:pPr>
              <a:defRPr lang="en-US"/>
            </a:pPr>
            <a:endParaRPr lang="lt-LT"/>
          </a:p>
        </c:txPr>
        <c:crossAx val="113242112"/>
        <c:crosses val="autoZero"/>
        <c:auto val="1"/>
        <c:lblAlgn val="ctr"/>
        <c:lblOffset val="100"/>
      </c:catAx>
      <c:valAx>
        <c:axId val="113242112"/>
        <c:scaling>
          <c:orientation val="minMax"/>
        </c:scaling>
        <c:axPos val="l"/>
        <c:majorGridlines/>
        <c:numFmt formatCode="General" sourceLinked="1"/>
        <c:tickLblPos val="nextTo"/>
        <c:txPr>
          <a:bodyPr/>
          <a:lstStyle/>
          <a:p>
            <a:pPr>
              <a:defRPr lang="en-US"/>
            </a:pPr>
            <a:endParaRPr lang="lt-LT"/>
          </a:p>
        </c:txPr>
        <c:crossAx val="113223936"/>
        <c:crosses val="autoZero"/>
        <c:crossBetween val="between"/>
      </c:valAx>
    </c:plotArea>
    <c:plotVisOnly val="1"/>
    <c:dispBlanksAs val="gap"/>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lt-LT"/>
  <c:chart>
    <c:plotArea>
      <c:layout/>
      <c:barChart>
        <c:barDir val="col"/>
        <c:grouping val="clustered"/>
        <c:ser>
          <c:idx val="0"/>
          <c:order val="0"/>
          <c:tx>
            <c:strRef>
              <c:f>Sheet2!$N$106</c:f>
              <c:strCache>
                <c:ptCount val="1"/>
                <c:pt idx="0">
                  <c:v>Raudonas</c:v>
                </c:pt>
              </c:strCache>
            </c:strRef>
          </c:tx>
          <c:spPr>
            <a:solidFill>
              <a:srgbClr val="FF0000"/>
            </a:solidFill>
          </c:spPr>
          <c:cat>
            <c:numRef>
              <c:f>Sheet2!$O$105:$T$105</c:f>
              <c:numCache>
                <c:formatCode>General</c:formatCode>
                <c:ptCount val="6"/>
                <c:pt idx="0">
                  <c:v>2006</c:v>
                </c:pt>
                <c:pt idx="1">
                  <c:v>2007</c:v>
                </c:pt>
                <c:pt idx="2">
                  <c:v>2008</c:v>
                </c:pt>
                <c:pt idx="3">
                  <c:v>2009</c:v>
                </c:pt>
                <c:pt idx="4">
                  <c:v>2010</c:v>
                </c:pt>
                <c:pt idx="5">
                  <c:v>2011</c:v>
                </c:pt>
              </c:numCache>
            </c:numRef>
          </c:cat>
          <c:val>
            <c:numRef>
              <c:f>Sheet2!$O$106:$T$106</c:f>
              <c:numCache>
                <c:formatCode>General</c:formatCode>
                <c:ptCount val="6"/>
                <c:pt idx="0">
                  <c:v>10</c:v>
                </c:pt>
                <c:pt idx="1">
                  <c:v>10</c:v>
                </c:pt>
                <c:pt idx="2">
                  <c:v>8</c:v>
                </c:pt>
                <c:pt idx="3">
                  <c:v>9</c:v>
                </c:pt>
                <c:pt idx="4">
                  <c:v>6</c:v>
                </c:pt>
                <c:pt idx="5">
                  <c:v>9</c:v>
                </c:pt>
              </c:numCache>
            </c:numRef>
          </c:val>
        </c:ser>
        <c:ser>
          <c:idx val="1"/>
          <c:order val="1"/>
          <c:tx>
            <c:strRef>
              <c:f>Sheet2!$N$107</c:f>
              <c:strCache>
                <c:ptCount val="1"/>
                <c:pt idx="0">
                  <c:v>Geltonas</c:v>
                </c:pt>
              </c:strCache>
            </c:strRef>
          </c:tx>
          <c:spPr>
            <a:solidFill>
              <a:srgbClr val="FFFF00"/>
            </a:solidFill>
          </c:spPr>
          <c:cat>
            <c:numRef>
              <c:f>Sheet2!$O$105:$T$105</c:f>
              <c:numCache>
                <c:formatCode>General</c:formatCode>
                <c:ptCount val="6"/>
                <c:pt idx="0">
                  <c:v>2006</c:v>
                </c:pt>
                <c:pt idx="1">
                  <c:v>2007</c:v>
                </c:pt>
                <c:pt idx="2">
                  <c:v>2008</c:v>
                </c:pt>
                <c:pt idx="3">
                  <c:v>2009</c:v>
                </c:pt>
                <c:pt idx="4">
                  <c:v>2010</c:v>
                </c:pt>
                <c:pt idx="5">
                  <c:v>2011</c:v>
                </c:pt>
              </c:numCache>
            </c:numRef>
          </c:cat>
          <c:val>
            <c:numRef>
              <c:f>Sheet2!$O$107:$T$107</c:f>
              <c:numCache>
                <c:formatCode>General</c:formatCode>
                <c:ptCount val="6"/>
                <c:pt idx="0">
                  <c:v>76</c:v>
                </c:pt>
                <c:pt idx="1">
                  <c:v>79</c:v>
                </c:pt>
                <c:pt idx="2">
                  <c:v>58</c:v>
                </c:pt>
                <c:pt idx="3">
                  <c:v>46</c:v>
                </c:pt>
                <c:pt idx="4">
                  <c:v>47</c:v>
                </c:pt>
                <c:pt idx="5">
                  <c:v>65</c:v>
                </c:pt>
              </c:numCache>
            </c:numRef>
          </c:val>
        </c:ser>
        <c:ser>
          <c:idx val="2"/>
          <c:order val="2"/>
          <c:tx>
            <c:strRef>
              <c:f>Sheet2!$N$108</c:f>
              <c:strCache>
                <c:ptCount val="1"/>
                <c:pt idx="0">
                  <c:v>Žalias</c:v>
                </c:pt>
              </c:strCache>
            </c:strRef>
          </c:tx>
          <c:spPr>
            <a:solidFill>
              <a:srgbClr val="92D050"/>
            </a:solidFill>
          </c:spPr>
          <c:cat>
            <c:numRef>
              <c:f>Sheet2!$O$105:$T$105</c:f>
              <c:numCache>
                <c:formatCode>General</c:formatCode>
                <c:ptCount val="6"/>
                <c:pt idx="0">
                  <c:v>2006</c:v>
                </c:pt>
                <c:pt idx="1">
                  <c:v>2007</c:v>
                </c:pt>
                <c:pt idx="2">
                  <c:v>2008</c:v>
                </c:pt>
                <c:pt idx="3">
                  <c:v>2009</c:v>
                </c:pt>
                <c:pt idx="4">
                  <c:v>2010</c:v>
                </c:pt>
                <c:pt idx="5">
                  <c:v>2011</c:v>
                </c:pt>
              </c:numCache>
            </c:numRef>
          </c:cat>
          <c:val>
            <c:numRef>
              <c:f>Sheet2!$O$108:$T$108</c:f>
              <c:numCache>
                <c:formatCode>General</c:formatCode>
                <c:ptCount val="6"/>
                <c:pt idx="0">
                  <c:v>11</c:v>
                </c:pt>
                <c:pt idx="1">
                  <c:v>21</c:v>
                </c:pt>
                <c:pt idx="2">
                  <c:v>39</c:v>
                </c:pt>
                <c:pt idx="3">
                  <c:v>47</c:v>
                </c:pt>
                <c:pt idx="4">
                  <c:v>50</c:v>
                </c:pt>
                <c:pt idx="5">
                  <c:v>47</c:v>
                </c:pt>
              </c:numCache>
            </c:numRef>
          </c:val>
        </c:ser>
        <c:ser>
          <c:idx val="3"/>
          <c:order val="3"/>
          <c:tx>
            <c:strRef>
              <c:f>Sheet2!$N$109</c:f>
              <c:strCache>
                <c:ptCount val="1"/>
                <c:pt idx="0">
                  <c:v>Nėra reikšmės</c:v>
                </c:pt>
              </c:strCache>
            </c:strRef>
          </c:tx>
          <c:cat>
            <c:numRef>
              <c:f>Sheet2!$O$105:$T$105</c:f>
              <c:numCache>
                <c:formatCode>General</c:formatCode>
                <c:ptCount val="6"/>
                <c:pt idx="0">
                  <c:v>2006</c:v>
                </c:pt>
                <c:pt idx="1">
                  <c:v>2007</c:v>
                </c:pt>
                <c:pt idx="2">
                  <c:v>2008</c:v>
                </c:pt>
                <c:pt idx="3">
                  <c:v>2009</c:v>
                </c:pt>
                <c:pt idx="4">
                  <c:v>2010</c:v>
                </c:pt>
                <c:pt idx="5">
                  <c:v>2011</c:v>
                </c:pt>
              </c:numCache>
            </c:numRef>
          </c:cat>
          <c:val>
            <c:numRef>
              <c:f>Sheet2!$O$109:$T$109</c:f>
              <c:numCache>
                <c:formatCode>General</c:formatCode>
                <c:ptCount val="6"/>
                <c:pt idx="0">
                  <c:v>0</c:v>
                </c:pt>
                <c:pt idx="1">
                  <c:v>0</c:v>
                </c:pt>
                <c:pt idx="2">
                  <c:v>0</c:v>
                </c:pt>
                <c:pt idx="3">
                  <c:v>2</c:v>
                </c:pt>
                <c:pt idx="4">
                  <c:v>4</c:v>
                </c:pt>
                <c:pt idx="5">
                  <c:v>5</c:v>
                </c:pt>
              </c:numCache>
            </c:numRef>
          </c:val>
        </c:ser>
        <c:axId val="113661440"/>
        <c:axId val="113662976"/>
      </c:barChart>
      <c:catAx>
        <c:axId val="113661440"/>
        <c:scaling>
          <c:orientation val="minMax"/>
        </c:scaling>
        <c:axPos val="b"/>
        <c:numFmt formatCode="General" sourceLinked="1"/>
        <c:tickLblPos val="nextTo"/>
        <c:txPr>
          <a:bodyPr/>
          <a:lstStyle/>
          <a:p>
            <a:pPr>
              <a:defRPr lang="en-US"/>
            </a:pPr>
            <a:endParaRPr lang="lt-LT"/>
          </a:p>
        </c:txPr>
        <c:crossAx val="113662976"/>
        <c:crosses val="autoZero"/>
        <c:auto val="1"/>
        <c:lblAlgn val="ctr"/>
        <c:lblOffset val="100"/>
      </c:catAx>
      <c:valAx>
        <c:axId val="113662976"/>
        <c:scaling>
          <c:orientation val="minMax"/>
        </c:scaling>
        <c:axPos val="l"/>
        <c:majorGridlines/>
        <c:numFmt formatCode="General" sourceLinked="1"/>
        <c:tickLblPos val="nextTo"/>
        <c:txPr>
          <a:bodyPr/>
          <a:lstStyle/>
          <a:p>
            <a:pPr>
              <a:defRPr lang="en-US"/>
            </a:pPr>
            <a:endParaRPr lang="lt-LT"/>
          </a:p>
        </c:txPr>
        <c:crossAx val="113661440"/>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lt-LT"/>
  <c:chart>
    <c:plotArea>
      <c:layout/>
      <c:pieChart>
        <c:varyColors val="1"/>
        <c:ser>
          <c:idx val="0"/>
          <c:order val="0"/>
          <c:dLbls>
            <c:txPr>
              <a:bodyPr/>
              <a:lstStyle/>
              <a:p>
                <a:pPr>
                  <a:defRPr lang="en-US"/>
                </a:pPr>
                <a:endParaRPr lang="lt-LT"/>
              </a:p>
            </c:txPr>
            <c:showVal val="1"/>
            <c:showLeaderLines val="1"/>
          </c:dLbls>
          <c:cat>
            <c:strRef>
              <c:f>Sheet1!$D$51:$D$58</c:f>
              <c:strCache>
                <c:ptCount val="8"/>
                <c:pt idx="0">
                  <c:v>Logistinė veikla</c:v>
                </c:pt>
                <c:pt idx="1">
                  <c:v>Muitinės tarpininko paslaugos</c:v>
                </c:pt>
                <c:pt idx="2">
                  <c:v>Muitinės sandėliai</c:v>
                </c:pt>
                <c:pt idx="3">
                  <c:v>Kita veikla</c:v>
                </c:pt>
                <c:pt idx="4">
                  <c:v>Logistinė ir ekspedicinė veikla</c:v>
                </c:pt>
                <c:pt idx="5">
                  <c:v>Kitų sandėlių paslaugos</c:v>
                </c:pt>
                <c:pt idx="6">
                  <c:v>Ekspedicinė veikla</c:v>
                </c:pt>
                <c:pt idx="7">
                  <c:v>Importo-eksporto terminalai</c:v>
                </c:pt>
              </c:strCache>
            </c:strRef>
          </c:cat>
          <c:val>
            <c:numRef>
              <c:f>Sheet1!$E$51:$E$58</c:f>
              <c:numCache>
                <c:formatCode>General</c:formatCode>
                <c:ptCount val="8"/>
                <c:pt idx="0">
                  <c:v>24.93</c:v>
                </c:pt>
                <c:pt idx="1">
                  <c:v>22.54</c:v>
                </c:pt>
                <c:pt idx="2">
                  <c:v>19.09</c:v>
                </c:pt>
                <c:pt idx="3">
                  <c:v>14.850000000000026</c:v>
                </c:pt>
                <c:pt idx="4">
                  <c:v>8.48</c:v>
                </c:pt>
                <c:pt idx="5">
                  <c:v>3.4699999999999998</c:v>
                </c:pt>
                <c:pt idx="6">
                  <c:v>3.44</c:v>
                </c:pt>
                <c:pt idx="7">
                  <c:v>3.18</c:v>
                </c:pt>
              </c:numCache>
            </c:numRef>
          </c:val>
        </c:ser>
        <c:firstSliceAng val="0"/>
      </c:pieChart>
    </c:plotArea>
    <c:legend>
      <c:legendPos val="b"/>
      <c:txPr>
        <a:bodyPr/>
        <a:lstStyle/>
        <a:p>
          <a:pPr>
            <a:defRPr lang="en-US"/>
          </a:pPr>
          <a:endParaRPr lang="lt-LT"/>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view3D>
      <c:rAngAx val="1"/>
    </c:view3D>
    <c:plotArea>
      <c:layout/>
      <c:bar3DChart>
        <c:barDir val="col"/>
        <c:grouping val="clustered"/>
        <c:ser>
          <c:idx val="0"/>
          <c:order val="0"/>
          <c:dLbls>
            <c:dLbl>
              <c:idx val="0"/>
              <c:layout>
                <c:manualLayout>
                  <c:x val="3.9893287027802874E-3"/>
                  <c:y val="-1.1140819964349381E-2"/>
                </c:manualLayout>
              </c:layout>
              <c:showVal val="1"/>
            </c:dLbl>
            <c:txPr>
              <a:bodyPr/>
              <a:lstStyle/>
              <a:p>
                <a:pPr>
                  <a:defRPr lang="en-US" sz="1100" b="1"/>
                </a:pPr>
                <a:endParaRPr lang="lt-LT"/>
              </a:p>
            </c:txPr>
            <c:showVal val="1"/>
          </c:dLbls>
          <c:cat>
            <c:strRef>
              <c:f>Sheet1!$C$112:$H$112</c:f>
              <c:strCache>
                <c:ptCount val="6"/>
                <c:pt idx="0">
                  <c:v>2006m.</c:v>
                </c:pt>
                <c:pt idx="1">
                  <c:v>2007m.</c:v>
                </c:pt>
                <c:pt idx="2">
                  <c:v>2008m.</c:v>
                </c:pt>
                <c:pt idx="3">
                  <c:v>2009m.</c:v>
                </c:pt>
                <c:pt idx="4">
                  <c:v>2010m.</c:v>
                </c:pt>
                <c:pt idx="5">
                  <c:v>2011m.</c:v>
                </c:pt>
              </c:strCache>
            </c:strRef>
          </c:cat>
          <c:val>
            <c:numRef>
              <c:f>Sheet1!$C$113:$H$113</c:f>
              <c:numCache>
                <c:formatCode>General</c:formatCode>
                <c:ptCount val="6"/>
                <c:pt idx="0">
                  <c:v>844</c:v>
                </c:pt>
                <c:pt idx="1">
                  <c:v>949</c:v>
                </c:pt>
                <c:pt idx="2">
                  <c:v>1027</c:v>
                </c:pt>
                <c:pt idx="3">
                  <c:v>1052</c:v>
                </c:pt>
                <c:pt idx="4">
                  <c:v>1150</c:v>
                </c:pt>
                <c:pt idx="5">
                  <c:v>1149</c:v>
                </c:pt>
              </c:numCache>
            </c:numRef>
          </c:val>
        </c:ser>
        <c:shape val="box"/>
        <c:axId val="113409408"/>
        <c:axId val="113411200"/>
        <c:axId val="0"/>
      </c:bar3DChart>
      <c:catAx>
        <c:axId val="113409408"/>
        <c:scaling>
          <c:orientation val="minMax"/>
        </c:scaling>
        <c:axPos val="b"/>
        <c:tickLblPos val="nextTo"/>
        <c:txPr>
          <a:bodyPr/>
          <a:lstStyle/>
          <a:p>
            <a:pPr>
              <a:defRPr lang="en-US"/>
            </a:pPr>
            <a:endParaRPr lang="lt-LT"/>
          </a:p>
        </c:txPr>
        <c:crossAx val="113411200"/>
        <c:crosses val="autoZero"/>
        <c:auto val="1"/>
        <c:lblAlgn val="ctr"/>
        <c:lblOffset val="100"/>
      </c:catAx>
      <c:valAx>
        <c:axId val="113411200"/>
        <c:scaling>
          <c:orientation val="minMax"/>
        </c:scaling>
        <c:axPos val="l"/>
        <c:majorGridlines/>
        <c:numFmt formatCode="General" sourceLinked="1"/>
        <c:tickLblPos val="nextTo"/>
        <c:txPr>
          <a:bodyPr/>
          <a:lstStyle/>
          <a:p>
            <a:pPr>
              <a:defRPr lang="en-US"/>
            </a:pPr>
            <a:endParaRPr lang="lt-LT"/>
          </a:p>
        </c:txPr>
        <c:crossAx val="113409408"/>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0.33119131784827482"/>
          <c:y val="0.11091827063283755"/>
          <c:w val="0.3376171620165978"/>
          <c:h val="0.60841426071740956"/>
        </c:manualLayout>
      </c:layout>
      <c:pieChart>
        <c:varyColors val="1"/>
        <c:ser>
          <c:idx val="0"/>
          <c:order val="0"/>
          <c:dLbls>
            <c:txPr>
              <a:bodyPr/>
              <a:lstStyle/>
              <a:p>
                <a:pPr>
                  <a:defRPr lang="en-US"/>
                </a:pPr>
                <a:endParaRPr lang="lt-LT"/>
              </a:p>
            </c:txPr>
            <c:showVal val="1"/>
            <c:showLeaderLines val="1"/>
          </c:dLbls>
          <c:cat>
            <c:strRef>
              <c:f>Sheet1!$C$128:$L$128</c:f>
              <c:strCache>
                <c:ptCount val="10"/>
                <c:pt idx="0">
                  <c:v>Vilniaus</c:v>
                </c:pt>
                <c:pt idx="1">
                  <c:v>Kauno</c:v>
                </c:pt>
                <c:pt idx="2">
                  <c:v>Klaipėdos</c:v>
                </c:pt>
                <c:pt idx="3">
                  <c:v>Panevėžio</c:v>
                </c:pt>
                <c:pt idx="4">
                  <c:v>Alytaus</c:v>
                </c:pt>
                <c:pt idx="5">
                  <c:v>Marijampolės</c:v>
                </c:pt>
                <c:pt idx="6">
                  <c:v>Šiaulių</c:v>
                </c:pt>
                <c:pt idx="7">
                  <c:v>Utenos</c:v>
                </c:pt>
                <c:pt idx="8">
                  <c:v>Telšių</c:v>
                </c:pt>
                <c:pt idx="9">
                  <c:v>Tauragės</c:v>
                </c:pt>
              </c:strCache>
            </c:strRef>
          </c:cat>
          <c:val>
            <c:numRef>
              <c:f>Sheet1!$C$129:$L$129</c:f>
              <c:numCache>
                <c:formatCode>General</c:formatCode>
                <c:ptCount val="10"/>
                <c:pt idx="0">
                  <c:v>134</c:v>
                </c:pt>
                <c:pt idx="1">
                  <c:v>71</c:v>
                </c:pt>
                <c:pt idx="2">
                  <c:v>27</c:v>
                </c:pt>
                <c:pt idx="3">
                  <c:v>8</c:v>
                </c:pt>
                <c:pt idx="4">
                  <c:v>7</c:v>
                </c:pt>
                <c:pt idx="5">
                  <c:v>5</c:v>
                </c:pt>
                <c:pt idx="6">
                  <c:v>4</c:v>
                </c:pt>
                <c:pt idx="7">
                  <c:v>3</c:v>
                </c:pt>
                <c:pt idx="8">
                  <c:v>2</c:v>
                </c:pt>
                <c:pt idx="9">
                  <c:v>2</c:v>
                </c:pt>
              </c:numCache>
            </c:numRef>
          </c:val>
        </c:ser>
        <c:firstSliceAng val="0"/>
      </c:pieChart>
    </c:plotArea>
    <c:legend>
      <c:legendPos val="b"/>
      <c:txPr>
        <a:bodyPr/>
        <a:lstStyle/>
        <a:p>
          <a:pPr>
            <a:defRPr lang="en-US" sz="1200"/>
          </a:pPr>
          <a:endParaRPr lang="lt-LT"/>
        </a:p>
      </c:txPr>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lt-LT"/>
  <c:chart>
    <c:plotArea>
      <c:layout/>
      <c:pieChart>
        <c:varyColors val="1"/>
        <c:ser>
          <c:idx val="0"/>
          <c:order val="0"/>
          <c:dLbls>
            <c:txPr>
              <a:bodyPr/>
              <a:lstStyle/>
              <a:p>
                <a:pPr>
                  <a:defRPr lang="en-US" sz="1200" baseline="0"/>
                </a:pPr>
                <a:endParaRPr lang="lt-LT"/>
              </a:p>
            </c:txPr>
            <c:showVal val="1"/>
            <c:showLeaderLines val="1"/>
          </c:dLbls>
          <c:cat>
            <c:strRef>
              <c:f>Sheet1!$C$148:$C$150</c:f>
              <c:strCache>
                <c:ptCount val="3"/>
                <c:pt idx="0">
                  <c:v>Vilniaus teritorinė muitinė</c:v>
                </c:pt>
                <c:pt idx="1">
                  <c:v>Kauno teritorinė muitinė</c:v>
                </c:pt>
                <c:pt idx="2">
                  <c:v>Klaipėdos teritorinė muitinė</c:v>
                </c:pt>
              </c:strCache>
            </c:strRef>
          </c:cat>
          <c:val>
            <c:numRef>
              <c:f>Sheet1!$D$148:$D$150</c:f>
              <c:numCache>
                <c:formatCode>General</c:formatCode>
                <c:ptCount val="3"/>
                <c:pt idx="0">
                  <c:v>139</c:v>
                </c:pt>
                <c:pt idx="1">
                  <c:v>90</c:v>
                </c:pt>
                <c:pt idx="2">
                  <c:v>34</c:v>
                </c:pt>
              </c:numCache>
            </c:numRef>
          </c:val>
        </c:ser>
        <c:firstSliceAng val="0"/>
      </c:pieChart>
    </c:plotArea>
    <c:legend>
      <c:legendPos val="r"/>
      <c:txPr>
        <a:bodyPr/>
        <a:lstStyle/>
        <a:p>
          <a:pPr>
            <a:defRPr lang="en-US" sz="1200"/>
          </a:pPr>
          <a:endParaRPr lang="lt-LT"/>
        </a:p>
      </c:txPr>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tx>
            <c:strRef>
              <c:f>deklaracijos!$B$73</c:f>
              <c:strCache>
                <c:ptCount val="1"/>
                <c:pt idx="0">
                  <c:v>Eksporto, importo ir Bendrųjų deklaracijų kiekis</c:v>
                </c:pt>
              </c:strCache>
            </c:strRef>
          </c:tx>
          <c:dLbls>
            <c:dLbl>
              <c:idx val="1"/>
              <c:layout>
                <c:manualLayout>
                  <c:x val="0"/>
                  <c:y val="1.8518153980752419E-2"/>
                </c:manualLayout>
              </c:layout>
              <c:showVal val="1"/>
            </c:dLbl>
            <c:txPr>
              <a:bodyPr/>
              <a:lstStyle/>
              <a:p>
                <a:pPr>
                  <a:defRPr lang="en-US" b="1"/>
                </a:pPr>
                <a:endParaRPr lang="lt-LT"/>
              </a:p>
            </c:txPr>
            <c:showVal val="1"/>
          </c:dLbls>
          <c:cat>
            <c:strRef>
              <c:f>deklaracijos!$C$72:$H$72</c:f>
              <c:strCache>
                <c:ptCount val="6"/>
                <c:pt idx="0">
                  <c:v>2006 m.</c:v>
                </c:pt>
                <c:pt idx="1">
                  <c:v>2007 m.</c:v>
                </c:pt>
                <c:pt idx="2">
                  <c:v>2008 m.</c:v>
                </c:pt>
                <c:pt idx="3">
                  <c:v>2009 m.</c:v>
                </c:pt>
                <c:pt idx="4">
                  <c:v>2010 m.</c:v>
                </c:pt>
                <c:pt idx="5">
                  <c:v>2011 m. </c:v>
                </c:pt>
              </c:strCache>
            </c:strRef>
          </c:cat>
          <c:val>
            <c:numRef>
              <c:f>deklaracijos!$C$73:$H$73</c:f>
              <c:numCache>
                <c:formatCode>General</c:formatCode>
                <c:ptCount val="6"/>
                <c:pt idx="0">
                  <c:v>753</c:v>
                </c:pt>
                <c:pt idx="1">
                  <c:v>851</c:v>
                </c:pt>
                <c:pt idx="2">
                  <c:v>725</c:v>
                </c:pt>
                <c:pt idx="3">
                  <c:v>540</c:v>
                </c:pt>
                <c:pt idx="4">
                  <c:v>636</c:v>
                </c:pt>
                <c:pt idx="5">
                  <c:v>787</c:v>
                </c:pt>
              </c:numCache>
            </c:numRef>
          </c:val>
        </c:ser>
        <c:ser>
          <c:idx val="1"/>
          <c:order val="1"/>
          <c:tx>
            <c:strRef>
              <c:f>deklaracijos!$B$74</c:f>
              <c:strCache>
                <c:ptCount val="1"/>
                <c:pt idx="0">
                  <c:v>Deklaracijos pateiktos muitinės tarpininkų</c:v>
                </c:pt>
              </c:strCache>
            </c:strRef>
          </c:tx>
          <c:dLbls>
            <c:dLbl>
              <c:idx val="1"/>
              <c:layout>
                <c:manualLayout>
                  <c:x val="0"/>
                  <c:y val="1.3888888888889034E-2"/>
                </c:manualLayout>
              </c:layout>
              <c:showVal val="1"/>
            </c:dLbl>
            <c:txPr>
              <a:bodyPr/>
              <a:lstStyle/>
              <a:p>
                <a:pPr>
                  <a:defRPr lang="en-US" b="1"/>
                </a:pPr>
                <a:endParaRPr lang="lt-LT"/>
              </a:p>
            </c:txPr>
            <c:showVal val="1"/>
          </c:dLbls>
          <c:cat>
            <c:strRef>
              <c:f>deklaracijos!$C$72:$H$72</c:f>
              <c:strCache>
                <c:ptCount val="6"/>
                <c:pt idx="0">
                  <c:v>2006 m.</c:v>
                </c:pt>
                <c:pt idx="1">
                  <c:v>2007 m.</c:v>
                </c:pt>
                <c:pt idx="2">
                  <c:v>2008 m.</c:v>
                </c:pt>
                <c:pt idx="3">
                  <c:v>2009 m.</c:v>
                </c:pt>
                <c:pt idx="4">
                  <c:v>2010 m.</c:v>
                </c:pt>
                <c:pt idx="5">
                  <c:v>2011 m. </c:v>
                </c:pt>
              </c:strCache>
            </c:strRef>
          </c:cat>
          <c:val>
            <c:numRef>
              <c:f>deklaracijos!$C$74:$H$74</c:f>
              <c:numCache>
                <c:formatCode>General</c:formatCode>
                <c:ptCount val="6"/>
                <c:pt idx="0">
                  <c:v>382</c:v>
                </c:pt>
                <c:pt idx="1">
                  <c:v>442</c:v>
                </c:pt>
                <c:pt idx="2">
                  <c:v>393</c:v>
                </c:pt>
                <c:pt idx="3">
                  <c:v>390</c:v>
                </c:pt>
                <c:pt idx="4">
                  <c:v>421</c:v>
                </c:pt>
                <c:pt idx="5">
                  <c:v>529</c:v>
                </c:pt>
              </c:numCache>
            </c:numRef>
          </c:val>
        </c:ser>
        <c:axId val="113501696"/>
        <c:axId val="113503232"/>
      </c:barChart>
      <c:catAx>
        <c:axId val="113501696"/>
        <c:scaling>
          <c:orientation val="minMax"/>
        </c:scaling>
        <c:axPos val="b"/>
        <c:tickLblPos val="nextTo"/>
        <c:txPr>
          <a:bodyPr/>
          <a:lstStyle/>
          <a:p>
            <a:pPr>
              <a:defRPr lang="en-US"/>
            </a:pPr>
            <a:endParaRPr lang="lt-LT"/>
          </a:p>
        </c:txPr>
        <c:crossAx val="113503232"/>
        <c:crosses val="autoZero"/>
        <c:auto val="1"/>
        <c:lblAlgn val="ctr"/>
        <c:lblOffset val="100"/>
      </c:catAx>
      <c:valAx>
        <c:axId val="113503232"/>
        <c:scaling>
          <c:orientation val="minMax"/>
        </c:scaling>
        <c:axPos val="l"/>
        <c:majorGridlines/>
        <c:numFmt formatCode="General" sourceLinked="1"/>
        <c:tickLblPos val="nextTo"/>
        <c:txPr>
          <a:bodyPr/>
          <a:lstStyle/>
          <a:p>
            <a:pPr>
              <a:defRPr lang="en-US"/>
            </a:pPr>
            <a:endParaRPr lang="lt-LT"/>
          </a:p>
        </c:txPr>
        <c:crossAx val="113501696"/>
        <c:crosses val="autoZero"/>
        <c:crossBetween val="between"/>
      </c:valAx>
    </c:plotArea>
    <c:legend>
      <c:legendPos val="b"/>
      <c:txPr>
        <a:bodyPr/>
        <a:lstStyle/>
        <a:p>
          <a:pPr>
            <a:defRPr lang="en-US"/>
          </a:pPr>
          <a:endParaRPr lang="lt-LT"/>
        </a:p>
      </c:tx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lt-LT"/>
  <c:chart>
    <c:autoTitleDeleted val="1"/>
    <c:plotArea>
      <c:layout/>
      <c:lineChart>
        <c:grouping val="stacked"/>
        <c:ser>
          <c:idx val="0"/>
          <c:order val="0"/>
          <c:tx>
            <c:strRef>
              <c:f>deklaracijos!$B$170</c:f>
              <c:strCache>
                <c:ptCount val="1"/>
                <c:pt idx="0">
                  <c:v>Muitinės tarpininkai</c:v>
                </c:pt>
              </c:strCache>
            </c:strRef>
          </c:tx>
          <c:dLbls>
            <c:dLbl>
              <c:idx val="0"/>
              <c:layout>
                <c:manualLayout>
                  <c:x val="-4.1666666666666664E-2"/>
                  <c:y val="6.0185185185185147E-2"/>
                </c:manualLayout>
              </c:layout>
              <c:showVal val="1"/>
            </c:dLbl>
            <c:dLbl>
              <c:idx val="1"/>
              <c:layout>
                <c:manualLayout>
                  <c:x val="-3.888888888888889E-2"/>
                  <c:y val="4.6296296296296523E-2"/>
                </c:manualLayout>
              </c:layout>
              <c:showVal val="1"/>
            </c:dLbl>
            <c:dLbl>
              <c:idx val="3"/>
              <c:layout>
                <c:manualLayout>
                  <c:x val="-0.05"/>
                  <c:y val="-3.7037037037037056E-2"/>
                </c:manualLayout>
              </c:layout>
              <c:showVal val="1"/>
            </c:dLbl>
            <c:dLbl>
              <c:idx val="4"/>
              <c:layout>
                <c:manualLayout>
                  <c:x val="-3.6111111111111212E-2"/>
                  <c:y val="4.1666666666666664E-2"/>
                </c:manualLayout>
              </c:layout>
              <c:showVal val="1"/>
            </c:dLbl>
            <c:txPr>
              <a:bodyPr/>
              <a:lstStyle/>
              <a:p>
                <a:pPr>
                  <a:defRPr lang="en-US" b="1"/>
                </a:pPr>
                <a:endParaRPr lang="lt-LT"/>
              </a:p>
            </c:txPr>
            <c:showVal val="1"/>
          </c:dLbls>
          <c:cat>
            <c:strRef>
              <c:f>deklaracijos!$C$169:$H$169</c:f>
              <c:strCache>
                <c:ptCount val="6"/>
                <c:pt idx="0">
                  <c:v>2006 m.</c:v>
                </c:pt>
                <c:pt idx="1">
                  <c:v>2007 m.</c:v>
                </c:pt>
                <c:pt idx="2">
                  <c:v>2008 m.</c:v>
                </c:pt>
                <c:pt idx="3">
                  <c:v>2009 m.</c:v>
                </c:pt>
                <c:pt idx="4">
                  <c:v>2010 m.</c:v>
                </c:pt>
                <c:pt idx="5">
                  <c:v>2011 m. </c:v>
                </c:pt>
              </c:strCache>
            </c:strRef>
          </c:cat>
          <c:val>
            <c:numRef>
              <c:f>deklaracijos!$C$170:$H$170</c:f>
              <c:numCache>
                <c:formatCode>General</c:formatCode>
                <c:ptCount val="6"/>
                <c:pt idx="0">
                  <c:v>50.6</c:v>
                </c:pt>
                <c:pt idx="1">
                  <c:v>52</c:v>
                </c:pt>
                <c:pt idx="2">
                  <c:v>54</c:v>
                </c:pt>
                <c:pt idx="3">
                  <c:v>72.2</c:v>
                </c:pt>
                <c:pt idx="4">
                  <c:v>66.2</c:v>
                </c:pt>
                <c:pt idx="5">
                  <c:v>67.3</c:v>
                </c:pt>
              </c:numCache>
            </c:numRef>
          </c:val>
        </c:ser>
        <c:marker val="1"/>
        <c:axId val="113535616"/>
        <c:axId val="113541504"/>
      </c:lineChart>
      <c:catAx>
        <c:axId val="113535616"/>
        <c:scaling>
          <c:orientation val="minMax"/>
        </c:scaling>
        <c:axPos val="b"/>
        <c:tickLblPos val="nextTo"/>
        <c:txPr>
          <a:bodyPr/>
          <a:lstStyle/>
          <a:p>
            <a:pPr>
              <a:defRPr lang="en-US"/>
            </a:pPr>
            <a:endParaRPr lang="lt-LT"/>
          </a:p>
        </c:txPr>
        <c:crossAx val="113541504"/>
        <c:crosses val="autoZero"/>
        <c:auto val="1"/>
        <c:lblAlgn val="ctr"/>
        <c:lblOffset val="100"/>
      </c:catAx>
      <c:valAx>
        <c:axId val="113541504"/>
        <c:scaling>
          <c:orientation val="minMax"/>
        </c:scaling>
        <c:axPos val="l"/>
        <c:majorGridlines/>
        <c:numFmt formatCode="General" sourceLinked="1"/>
        <c:tickLblPos val="nextTo"/>
        <c:txPr>
          <a:bodyPr/>
          <a:lstStyle/>
          <a:p>
            <a:pPr>
              <a:defRPr lang="en-US"/>
            </a:pPr>
            <a:endParaRPr lang="lt-LT"/>
          </a:p>
        </c:txPr>
        <c:crossAx val="113535616"/>
        <c:crosses val="autoZero"/>
        <c:crossBetween val="between"/>
      </c:valAx>
    </c:plotArea>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lt-LT"/>
  <c:chart>
    <c:plotArea>
      <c:layout/>
      <c:barChart>
        <c:barDir val="col"/>
        <c:grouping val="clustered"/>
        <c:ser>
          <c:idx val="0"/>
          <c:order val="0"/>
          <c:tx>
            <c:strRef>
              <c:f>deklaracijos!$B$15</c:f>
              <c:strCache>
                <c:ptCount val="1"/>
                <c:pt idx="0">
                  <c:v>Bendras eksporto deklaracijų kiekis</c:v>
                </c:pt>
              </c:strCache>
            </c:strRef>
          </c:tx>
          <c:dLbls>
            <c:txPr>
              <a:bodyPr/>
              <a:lstStyle/>
              <a:p>
                <a:pPr>
                  <a:defRPr lang="en-US" b="1"/>
                </a:pPr>
                <a:endParaRPr lang="lt-LT"/>
              </a:p>
            </c:txPr>
            <c:showVal val="1"/>
          </c:dLbls>
          <c:cat>
            <c:strRef>
              <c:f>deklaracijos!$C$14:$H$14</c:f>
              <c:strCache>
                <c:ptCount val="6"/>
                <c:pt idx="0">
                  <c:v>2006 m.</c:v>
                </c:pt>
                <c:pt idx="1">
                  <c:v>2007 m.</c:v>
                </c:pt>
                <c:pt idx="2">
                  <c:v>2008 m.</c:v>
                </c:pt>
                <c:pt idx="3">
                  <c:v>2009 m.</c:v>
                </c:pt>
                <c:pt idx="4">
                  <c:v>2010 m.</c:v>
                </c:pt>
                <c:pt idx="5">
                  <c:v>2011 m. </c:v>
                </c:pt>
              </c:strCache>
            </c:strRef>
          </c:cat>
          <c:val>
            <c:numRef>
              <c:f>deklaracijos!$C$15:$H$15</c:f>
              <c:numCache>
                <c:formatCode>General</c:formatCode>
                <c:ptCount val="6"/>
                <c:pt idx="0">
                  <c:v>466</c:v>
                </c:pt>
                <c:pt idx="1">
                  <c:v>533</c:v>
                </c:pt>
                <c:pt idx="2">
                  <c:v>449</c:v>
                </c:pt>
                <c:pt idx="3">
                  <c:v>327</c:v>
                </c:pt>
                <c:pt idx="4">
                  <c:v>383</c:v>
                </c:pt>
                <c:pt idx="5">
                  <c:v>503</c:v>
                </c:pt>
              </c:numCache>
            </c:numRef>
          </c:val>
        </c:ser>
        <c:ser>
          <c:idx val="1"/>
          <c:order val="1"/>
          <c:tx>
            <c:strRef>
              <c:f>deklaracijos!$B$16</c:f>
              <c:strCache>
                <c:ptCount val="1"/>
                <c:pt idx="0">
                  <c:v>Eksporto deklaracijos pateiktos muitinės tarpininkų</c:v>
                </c:pt>
              </c:strCache>
            </c:strRef>
          </c:tx>
          <c:dLbls>
            <c:txPr>
              <a:bodyPr/>
              <a:lstStyle/>
              <a:p>
                <a:pPr>
                  <a:defRPr lang="en-US" b="1"/>
                </a:pPr>
                <a:endParaRPr lang="lt-LT"/>
              </a:p>
            </c:txPr>
            <c:showVal val="1"/>
          </c:dLbls>
          <c:cat>
            <c:strRef>
              <c:f>deklaracijos!$C$14:$H$14</c:f>
              <c:strCache>
                <c:ptCount val="6"/>
                <c:pt idx="0">
                  <c:v>2006 m.</c:v>
                </c:pt>
                <c:pt idx="1">
                  <c:v>2007 m.</c:v>
                </c:pt>
                <c:pt idx="2">
                  <c:v>2008 m.</c:v>
                </c:pt>
                <c:pt idx="3">
                  <c:v>2009 m.</c:v>
                </c:pt>
                <c:pt idx="4">
                  <c:v>2010 m.</c:v>
                </c:pt>
                <c:pt idx="5">
                  <c:v>2011 m. </c:v>
                </c:pt>
              </c:strCache>
            </c:strRef>
          </c:cat>
          <c:val>
            <c:numRef>
              <c:f>deklaracijos!$C$16:$H$16</c:f>
              <c:numCache>
                <c:formatCode>General</c:formatCode>
                <c:ptCount val="6"/>
                <c:pt idx="0">
                  <c:v>235</c:v>
                </c:pt>
                <c:pt idx="1">
                  <c:v>288</c:v>
                </c:pt>
                <c:pt idx="2">
                  <c:v>251</c:v>
                </c:pt>
                <c:pt idx="3">
                  <c:v>250</c:v>
                </c:pt>
                <c:pt idx="4">
                  <c:v>272</c:v>
                </c:pt>
                <c:pt idx="5">
                  <c:v>358</c:v>
                </c:pt>
              </c:numCache>
            </c:numRef>
          </c:val>
        </c:ser>
        <c:axId val="113574656"/>
        <c:axId val="113576192"/>
      </c:barChart>
      <c:catAx>
        <c:axId val="113574656"/>
        <c:scaling>
          <c:orientation val="minMax"/>
        </c:scaling>
        <c:axPos val="b"/>
        <c:tickLblPos val="nextTo"/>
        <c:txPr>
          <a:bodyPr/>
          <a:lstStyle/>
          <a:p>
            <a:pPr>
              <a:defRPr lang="en-US"/>
            </a:pPr>
            <a:endParaRPr lang="lt-LT"/>
          </a:p>
        </c:txPr>
        <c:crossAx val="113576192"/>
        <c:crosses val="autoZero"/>
        <c:auto val="1"/>
        <c:lblAlgn val="ctr"/>
        <c:lblOffset val="100"/>
      </c:catAx>
      <c:valAx>
        <c:axId val="113576192"/>
        <c:scaling>
          <c:orientation val="minMax"/>
        </c:scaling>
        <c:axPos val="l"/>
        <c:majorGridlines/>
        <c:numFmt formatCode="General" sourceLinked="1"/>
        <c:tickLblPos val="nextTo"/>
        <c:txPr>
          <a:bodyPr/>
          <a:lstStyle/>
          <a:p>
            <a:pPr>
              <a:defRPr lang="en-US"/>
            </a:pPr>
            <a:endParaRPr lang="lt-LT"/>
          </a:p>
        </c:txPr>
        <c:crossAx val="113574656"/>
        <c:crosses val="autoZero"/>
        <c:crossBetween val="between"/>
      </c:valAx>
    </c:plotArea>
    <c:legend>
      <c:legendPos val="b"/>
      <c:txPr>
        <a:bodyPr/>
        <a:lstStyle/>
        <a:p>
          <a:pPr>
            <a:defRPr lang="en-US"/>
          </a:pPr>
          <a:endParaRPr lang="lt-LT"/>
        </a:p>
      </c:txPr>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618286-FCA3-4E8E-B596-C4E1BACCA7FE}" type="doc">
      <dgm:prSet loTypeId="urn:microsoft.com/office/officeart/2005/8/layout/process1" loCatId="process" qsTypeId="urn:microsoft.com/office/officeart/2005/8/quickstyle/3d2" qsCatId="3D" csTypeId="urn:microsoft.com/office/officeart/2005/8/colors/accent1_2" csCatId="accent1" phldr="1"/>
      <dgm:spPr/>
    </dgm:pt>
    <dgm:pt modelId="{2AC011C5-02A0-482E-BFAE-3135B5C7A3E0}">
      <dgm:prSet phldrT="[Text]"/>
      <dgm:spPr/>
      <dgm:t>
        <a:bodyPr/>
        <a:lstStyle/>
        <a:p>
          <a:r>
            <a:rPr lang="lt-LT" b="1"/>
            <a:t>SIUNTĖJAS</a:t>
          </a:r>
        </a:p>
      </dgm:t>
    </dgm:pt>
    <dgm:pt modelId="{6B2EC084-BD7A-441E-B4D5-1ACA64899FC1}" type="parTrans" cxnId="{04722445-D61B-4FE0-9DC6-6211E7B222DC}">
      <dgm:prSet/>
      <dgm:spPr/>
      <dgm:t>
        <a:bodyPr/>
        <a:lstStyle/>
        <a:p>
          <a:endParaRPr lang="lt-LT"/>
        </a:p>
      </dgm:t>
    </dgm:pt>
    <dgm:pt modelId="{525E071E-2973-4732-9C5E-9D3F519A1DA5}" type="sibTrans" cxnId="{04722445-D61B-4FE0-9DC6-6211E7B222DC}">
      <dgm:prSet/>
      <dgm:spPr/>
      <dgm:t>
        <a:bodyPr/>
        <a:lstStyle/>
        <a:p>
          <a:endParaRPr lang="lt-LT"/>
        </a:p>
      </dgm:t>
    </dgm:pt>
    <dgm:pt modelId="{1390CFA1-155E-464B-91CA-D15230696C5F}">
      <dgm:prSet phldrT="[Text]"/>
      <dgm:spPr/>
      <dgm:t>
        <a:bodyPr/>
        <a:lstStyle/>
        <a:p>
          <a:r>
            <a:rPr lang="lt-LT" b="1"/>
            <a:t>MATERIALINĖS VERTYBĖS</a:t>
          </a:r>
        </a:p>
      </dgm:t>
    </dgm:pt>
    <dgm:pt modelId="{50CAC0E1-5223-45E3-883B-77CC195D69C6}" type="parTrans" cxnId="{8415A5B0-7259-4CA4-BBD0-882FA6B8D8FF}">
      <dgm:prSet/>
      <dgm:spPr/>
      <dgm:t>
        <a:bodyPr/>
        <a:lstStyle/>
        <a:p>
          <a:endParaRPr lang="lt-LT"/>
        </a:p>
      </dgm:t>
    </dgm:pt>
    <dgm:pt modelId="{D43CA82A-FEE2-4FED-A150-C7DDD8DD954C}" type="sibTrans" cxnId="{8415A5B0-7259-4CA4-BBD0-882FA6B8D8FF}">
      <dgm:prSet/>
      <dgm:spPr/>
      <dgm:t>
        <a:bodyPr/>
        <a:lstStyle/>
        <a:p>
          <a:endParaRPr lang="lt-LT"/>
        </a:p>
      </dgm:t>
    </dgm:pt>
    <dgm:pt modelId="{71818E70-3528-4423-81DD-952DBDFF4F38}">
      <dgm:prSet phldrT="[Text]"/>
      <dgm:spPr>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gradFill>
      </dgm:spPr>
      <dgm:t>
        <a:bodyPr/>
        <a:lstStyle/>
        <a:p>
          <a:r>
            <a:rPr lang="lt-LT" b="1"/>
            <a:t>VALSTYBĖS SIENA</a:t>
          </a:r>
        </a:p>
      </dgm:t>
    </dgm:pt>
    <dgm:pt modelId="{9CD21FC3-9784-4C32-BDF2-FBB4B7A40913}" type="parTrans" cxnId="{118A8FBC-249B-45E0-BFD7-477B4BAA2670}">
      <dgm:prSet/>
      <dgm:spPr/>
      <dgm:t>
        <a:bodyPr/>
        <a:lstStyle/>
        <a:p>
          <a:endParaRPr lang="lt-LT"/>
        </a:p>
      </dgm:t>
    </dgm:pt>
    <dgm:pt modelId="{E79A3EBB-F5DF-415F-9249-C07C4A8A3B22}" type="sibTrans" cxnId="{118A8FBC-249B-45E0-BFD7-477B4BAA2670}">
      <dgm:prSet/>
      <dgm:spPr/>
      <dgm:t>
        <a:bodyPr/>
        <a:lstStyle/>
        <a:p>
          <a:endParaRPr lang="lt-LT"/>
        </a:p>
      </dgm:t>
    </dgm:pt>
    <dgm:pt modelId="{BE1C3672-446F-47C5-803E-AB5A992CCA69}">
      <dgm:prSet/>
      <dgm:spPr/>
      <dgm:t>
        <a:bodyPr/>
        <a:lstStyle/>
        <a:p>
          <a:r>
            <a:rPr lang="lt-LT" b="1"/>
            <a:t>GAVĖJAS</a:t>
          </a:r>
        </a:p>
      </dgm:t>
    </dgm:pt>
    <dgm:pt modelId="{16C649B6-0575-4FAE-AF09-1A6F47C45849}" type="parTrans" cxnId="{DE565358-C695-48B3-BE8B-732831E54E79}">
      <dgm:prSet/>
      <dgm:spPr/>
      <dgm:t>
        <a:bodyPr/>
        <a:lstStyle/>
        <a:p>
          <a:endParaRPr lang="lt-LT"/>
        </a:p>
      </dgm:t>
    </dgm:pt>
    <dgm:pt modelId="{390F9E27-FBB6-4515-B6C0-F807958431A5}" type="sibTrans" cxnId="{DE565358-C695-48B3-BE8B-732831E54E79}">
      <dgm:prSet/>
      <dgm:spPr/>
      <dgm:t>
        <a:bodyPr/>
        <a:lstStyle/>
        <a:p>
          <a:endParaRPr lang="lt-LT"/>
        </a:p>
      </dgm:t>
    </dgm:pt>
    <dgm:pt modelId="{8B37F289-EDAD-4668-8960-120F8E952955}">
      <dgm:prSet/>
      <dgm:spPr/>
      <dgm:t>
        <a:bodyPr/>
        <a:lstStyle/>
        <a:p>
          <a:r>
            <a:rPr lang="lt-LT" b="1"/>
            <a:t>MATERIALINĖS VERTYBĖS</a:t>
          </a:r>
        </a:p>
      </dgm:t>
    </dgm:pt>
    <dgm:pt modelId="{0DE303F7-E2FC-4FE6-BDAF-6D7B10558346}" type="parTrans" cxnId="{A2D12ABD-94D7-4764-A49B-DC4F05775E70}">
      <dgm:prSet/>
      <dgm:spPr/>
      <dgm:t>
        <a:bodyPr/>
        <a:lstStyle/>
        <a:p>
          <a:endParaRPr lang="lt-LT"/>
        </a:p>
      </dgm:t>
    </dgm:pt>
    <dgm:pt modelId="{95734179-61CE-471F-99A6-483D3F2E2778}" type="sibTrans" cxnId="{A2D12ABD-94D7-4764-A49B-DC4F05775E70}">
      <dgm:prSet/>
      <dgm:spPr/>
      <dgm:t>
        <a:bodyPr/>
        <a:lstStyle/>
        <a:p>
          <a:endParaRPr lang="lt-LT"/>
        </a:p>
      </dgm:t>
    </dgm:pt>
    <dgm:pt modelId="{AEA60CDE-3B68-435D-8B98-9385F63D0592}" type="pres">
      <dgm:prSet presAssocID="{75618286-FCA3-4E8E-B596-C4E1BACCA7FE}" presName="Name0" presStyleCnt="0">
        <dgm:presLayoutVars>
          <dgm:dir/>
          <dgm:resizeHandles val="exact"/>
        </dgm:presLayoutVars>
      </dgm:prSet>
      <dgm:spPr/>
    </dgm:pt>
    <dgm:pt modelId="{124289F5-0786-454F-93C8-ECA3E877FE63}" type="pres">
      <dgm:prSet presAssocID="{2AC011C5-02A0-482E-BFAE-3135B5C7A3E0}" presName="node" presStyleLbl="node1" presStyleIdx="0" presStyleCnt="5">
        <dgm:presLayoutVars>
          <dgm:bulletEnabled val="1"/>
        </dgm:presLayoutVars>
      </dgm:prSet>
      <dgm:spPr/>
      <dgm:t>
        <a:bodyPr/>
        <a:lstStyle/>
        <a:p>
          <a:endParaRPr lang="lt-LT"/>
        </a:p>
      </dgm:t>
    </dgm:pt>
    <dgm:pt modelId="{BADB050F-E7AE-4632-93A1-37A49C1F6F36}" type="pres">
      <dgm:prSet presAssocID="{525E071E-2973-4732-9C5E-9D3F519A1DA5}" presName="sibTrans" presStyleLbl="sibTrans2D1" presStyleIdx="0" presStyleCnt="4"/>
      <dgm:spPr/>
      <dgm:t>
        <a:bodyPr/>
        <a:lstStyle/>
        <a:p>
          <a:endParaRPr lang="lt-LT"/>
        </a:p>
      </dgm:t>
    </dgm:pt>
    <dgm:pt modelId="{AC29A503-AF4C-4244-AC78-3B94CB1452DC}" type="pres">
      <dgm:prSet presAssocID="{525E071E-2973-4732-9C5E-9D3F519A1DA5}" presName="connectorText" presStyleLbl="sibTrans2D1" presStyleIdx="0" presStyleCnt="4"/>
      <dgm:spPr/>
      <dgm:t>
        <a:bodyPr/>
        <a:lstStyle/>
        <a:p>
          <a:endParaRPr lang="lt-LT"/>
        </a:p>
      </dgm:t>
    </dgm:pt>
    <dgm:pt modelId="{9EEF4D90-F1F8-427A-93F0-F327395C562E}" type="pres">
      <dgm:prSet presAssocID="{1390CFA1-155E-464B-91CA-D15230696C5F}" presName="node" presStyleLbl="node1" presStyleIdx="1" presStyleCnt="5">
        <dgm:presLayoutVars>
          <dgm:bulletEnabled val="1"/>
        </dgm:presLayoutVars>
      </dgm:prSet>
      <dgm:spPr/>
      <dgm:t>
        <a:bodyPr/>
        <a:lstStyle/>
        <a:p>
          <a:endParaRPr lang="lt-LT"/>
        </a:p>
      </dgm:t>
    </dgm:pt>
    <dgm:pt modelId="{8E995880-4FC5-48A7-9487-304C8611C9D4}" type="pres">
      <dgm:prSet presAssocID="{D43CA82A-FEE2-4FED-A150-C7DDD8DD954C}" presName="sibTrans" presStyleLbl="sibTrans2D1" presStyleIdx="1" presStyleCnt="4"/>
      <dgm:spPr/>
      <dgm:t>
        <a:bodyPr/>
        <a:lstStyle/>
        <a:p>
          <a:endParaRPr lang="lt-LT"/>
        </a:p>
      </dgm:t>
    </dgm:pt>
    <dgm:pt modelId="{43CAEA3D-7DF2-48CB-9197-32725C4B2775}" type="pres">
      <dgm:prSet presAssocID="{D43CA82A-FEE2-4FED-A150-C7DDD8DD954C}" presName="connectorText" presStyleLbl="sibTrans2D1" presStyleIdx="1" presStyleCnt="4"/>
      <dgm:spPr/>
      <dgm:t>
        <a:bodyPr/>
        <a:lstStyle/>
        <a:p>
          <a:endParaRPr lang="lt-LT"/>
        </a:p>
      </dgm:t>
    </dgm:pt>
    <dgm:pt modelId="{75ABEB17-CC53-4B91-A35B-FCDEE6014D63}" type="pres">
      <dgm:prSet presAssocID="{71818E70-3528-4423-81DD-952DBDFF4F38}" presName="node" presStyleLbl="node1" presStyleIdx="2" presStyleCnt="5">
        <dgm:presLayoutVars>
          <dgm:bulletEnabled val="1"/>
        </dgm:presLayoutVars>
      </dgm:prSet>
      <dgm:spPr/>
      <dgm:t>
        <a:bodyPr/>
        <a:lstStyle/>
        <a:p>
          <a:endParaRPr lang="lt-LT"/>
        </a:p>
      </dgm:t>
    </dgm:pt>
    <dgm:pt modelId="{C5B80EEF-0FFA-4FB3-883F-E605775FDF7A}" type="pres">
      <dgm:prSet presAssocID="{E79A3EBB-F5DF-415F-9249-C07C4A8A3B22}" presName="sibTrans" presStyleLbl="sibTrans2D1" presStyleIdx="2" presStyleCnt="4"/>
      <dgm:spPr/>
      <dgm:t>
        <a:bodyPr/>
        <a:lstStyle/>
        <a:p>
          <a:endParaRPr lang="lt-LT"/>
        </a:p>
      </dgm:t>
    </dgm:pt>
    <dgm:pt modelId="{221D88A9-B24F-45B3-BF9A-D3B4A5C10F87}" type="pres">
      <dgm:prSet presAssocID="{E79A3EBB-F5DF-415F-9249-C07C4A8A3B22}" presName="connectorText" presStyleLbl="sibTrans2D1" presStyleIdx="2" presStyleCnt="4"/>
      <dgm:spPr/>
      <dgm:t>
        <a:bodyPr/>
        <a:lstStyle/>
        <a:p>
          <a:endParaRPr lang="lt-LT"/>
        </a:p>
      </dgm:t>
    </dgm:pt>
    <dgm:pt modelId="{AF3DDD4C-336F-4282-B030-728C219F51E4}" type="pres">
      <dgm:prSet presAssocID="{8B37F289-EDAD-4668-8960-120F8E952955}" presName="node" presStyleLbl="node1" presStyleIdx="3" presStyleCnt="5">
        <dgm:presLayoutVars>
          <dgm:bulletEnabled val="1"/>
        </dgm:presLayoutVars>
      </dgm:prSet>
      <dgm:spPr/>
      <dgm:t>
        <a:bodyPr/>
        <a:lstStyle/>
        <a:p>
          <a:endParaRPr lang="lt-LT"/>
        </a:p>
      </dgm:t>
    </dgm:pt>
    <dgm:pt modelId="{BDB28223-E80A-4F5D-AA37-06D1CD56CCC2}" type="pres">
      <dgm:prSet presAssocID="{95734179-61CE-471F-99A6-483D3F2E2778}" presName="sibTrans" presStyleLbl="sibTrans2D1" presStyleIdx="3" presStyleCnt="4"/>
      <dgm:spPr/>
      <dgm:t>
        <a:bodyPr/>
        <a:lstStyle/>
        <a:p>
          <a:endParaRPr lang="lt-LT"/>
        </a:p>
      </dgm:t>
    </dgm:pt>
    <dgm:pt modelId="{40F6C99F-21E8-4A09-A288-2439D7498EAC}" type="pres">
      <dgm:prSet presAssocID="{95734179-61CE-471F-99A6-483D3F2E2778}" presName="connectorText" presStyleLbl="sibTrans2D1" presStyleIdx="3" presStyleCnt="4"/>
      <dgm:spPr/>
      <dgm:t>
        <a:bodyPr/>
        <a:lstStyle/>
        <a:p>
          <a:endParaRPr lang="lt-LT"/>
        </a:p>
      </dgm:t>
    </dgm:pt>
    <dgm:pt modelId="{13A9BC46-84C9-4213-A844-1244637E3950}" type="pres">
      <dgm:prSet presAssocID="{BE1C3672-446F-47C5-803E-AB5A992CCA69}" presName="node" presStyleLbl="node1" presStyleIdx="4" presStyleCnt="5">
        <dgm:presLayoutVars>
          <dgm:bulletEnabled val="1"/>
        </dgm:presLayoutVars>
      </dgm:prSet>
      <dgm:spPr/>
      <dgm:t>
        <a:bodyPr/>
        <a:lstStyle/>
        <a:p>
          <a:endParaRPr lang="lt-LT"/>
        </a:p>
      </dgm:t>
    </dgm:pt>
  </dgm:ptLst>
  <dgm:cxnLst>
    <dgm:cxn modelId="{04722445-D61B-4FE0-9DC6-6211E7B222DC}" srcId="{75618286-FCA3-4E8E-B596-C4E1BACCA7FE}" destId="{2AC011C5-02A0-482E-BFAE-3135B5C7A3E0}" srcOrd="0" destOrd="0" parTransId="{6B2EC084-BD7A-441E-B4D5-1ACA64899FC1}" sibTransId="{525E071E-2973-4732-9C5E-9D3F519A1DA5}"/>
    <dgm:cxn modelId="{2D157E41-FA2A-4EC4-889A-065A61D941F8}" type="presOf" srcId="{D43CA82A-FEE2-4FED-A150-C7DDD8DD954C}" destId="{43CAEA3D-7DF2-48CB-9197-32725C4B2775}" srcOrd="1" destOrd="0" presId="urn:microsoft.com/office/officeart/2005/8/layout/process1"/>
    <dgm:cxn modelId="{1079025D-3935-4658-9280-0EEB6C89CA8D}" type="presOf" srcId="{525E071E-2973-4732-9C5E-9D3F519A1DA5}" destId="{BADB050F-E7AE-4632-93A1-37A49C1F6F36}" srcOrd="0" destOrd="0" presId="urn:microsoft.com/office/officeart/2005/8/layout/process1"/>
    <dgm:cxn modelId="{700E1E54-0003-4A82-B3BD-04CE1C6746A1}" type="presOf" srcId="{95734179-61CE-471F-99A6-483D3F2E2778}" destId="{BDB28223-E80A-4F5D-AA37-06D1CD56CCC2}" srcOrd="0" destOrd="0" presId="urn:microsoft.com/office/officeart/2005/8/layout/process1"/>
    <dgm:cxn modelId="{214E157A-0BC1-418C-A7AF-3267AB9F6B9B}" type="presOf" srcId="{BE1C3672-446F-47C5-803E-AB5A992CCA69}" destId="{13A9BC46-84C9-4213-A844-1244637E3950}" srcOrd="0" destOrd="0" presId="urn:microsoft.com/office/officeart/2005/8/layout/process1"/>
    <dgm:cxn modelId="{BC3A1ACF-EB62-47A4-901C-603F60AA0A60}" type="presOf" srcId="{2AC011C5-02A0-482E-BFAE-3135B5C7A3E0}" destId="{124289F5-0786-454F-93C8-ECA3E877FE63}" srcOrd="0" destOrd="0" presId="urn:microsoft.com/office/officeart/2005/8/layout/process1"/>
    <dgm:cxn modelId="{8415A5B0-7259-4CA4-BBD0-882FA6B8D8FF}" srcId="{75618286-FCA3-4E8E-B596-C4E1BACCA7FE}" destId="{1390CFA1-155E-464B-91CA-D15230696C5F}" srcOrd="1" destOrd="0" parTransId="{50CAC0E1-5223-45E3-883B-77CC195D69C6}" sibTransId="{D43CA82A-FEE2-4FED-A150-C7DDD8DD954C}"/>
    <dgm:cxn modelId="{6293B3F4-E1B1-416D-95C8-27422B4957A4}" type="presOf" srcId="{1390CFA1-155E-464B-91CA-D15230696C5F}" destId="{9EEF4D90-F1F8-427A-93F0-F327395C562E}" srcOrd="0" destOrd="0" presId="urn:microsoft.com/office/officeart/2005/8/layout/process1"/>
    <dgm:cxn modelId="{59C6A9E2-2BCA-482B-9F1C-32BFD1A7783A}" type="presOf" srcId="{71818E70-3528-4423-81DD-952DBDFF4F38}" destId="{75ABEB17-CC53-4B91-A35B-FCDEE6014D63}" srcOrd="0" destOrd="0" presId="urn:microsoft.com/office/officeart/2005/8/layout/process1"/>
    <dgm:cxn modelId="{F9BE18A3-9E63-4723-AEB5-CB8FAD31D74D}" type="presOf" srcId="{E79A3EBB-F5DF-415F-9249-C07C4A8A3B22}" destId="{221D88A9-B24F-45B3-BF9A-D3B4A5C10F87}" srcOrd="1" destOrd="0" presId="urn:microsoft.com/office/officeart/2005/8/layout/process1"/>
    <dgm:cxn modelId="{7AE982C7-49AC-43D0-9E85-9D9814FD3AF7}" type="presOf" srcId="{95734179-61CE-471F-99A6-483D3F2E2778}" destId="{40F6C99F-21E8-4A09-A288-2439D7498EAC}" srcOrd="1" destOrd="0" presId="urn:microsoft.com/office/officeart/2005/8/layout/process1"/>
    <dgm:cxn modelId="{63ABA28D-96A5-4828-BE9D-9CB90F1BFEB3}" type="presOf" srcId="{8B37F289-EDAD-4668-8960-120F8E952955}" destId="{AF3DDD4C-336F-4282-B030-728C219F51E4}" srcOrd="0" destOrd="0" presId="urn:microsoft.com/office/officeart/2005/8/layout/process1"/>
    <dgm:cxn modelId="{118A8FBC-249B-45E0-BFD7-477B4BAA2670}" srcId="{75618286-FCA3-4E8E-B596-C4E1BACCA7FE}" destId="{71818E70-3528-4423-81DD-952DBDFF4F38}" srcOrd="2" destOrd="0" parTransId="{9CD21FC3-9784-4C32-BDF2-FBB4B7A40913}" sibTransId="{E79A3EBB-F5DF-415F-9249-C07C4A8A3B22}"/>
    <dgm:cxn modelId="{51E28C1E-73A7-42A0-B6AE-4331E610578A}" type="presOf" srcId="{525E071E-2973-4732-9C5E-9D3F519A1DA5}" destId="{AC29A503-AF4C-4244-AC78-3B94CB1452DC}" srcOrd="1" destOrd="0" presId="urn:microsoft.com/office/officeart/2005/8/layout/process1"/>
    <dgm:cxn modelId="{EEF93D45-CC04-4640-ABE5-A6A557033725}" type="presOf" srcId="{D43CA82A-FEE2-4FED-A150-C7DDD8DD954C}" destId="{8E995880-4FC5-48A7-9487-304C8611C9D4}" srcOrd="0" destOrd="0" presId="urn:microsoft.com/office/officeart/2005/8/layout/process1"/>
    <dgm:cxn modelId="{589CCFDF-24EF-4FA2-9C28-D132059FF035}" type="presOf" srcId="{75618286-FCA3-4E8E-B596-C4E1BACCA7FE}" destId="{AEA60CDE-3B68-435D-8B98-9385F63D0592}" srcOrd="0" destOrd="0" presId="urn:microsoft.com/office/officeart/2005/8/layout/process1"/>
    <dgm:cxn modelId="{DE565358-C695-48B3-BE8B-732831E54E79}" srcId="{75618286-FCA3-4E8E-B596-C4E1BACCA7FE}" destId="{BE1C3672-446F-47C5-803E-AB5A992CCA69}" srcOrd="4" destOrd="0" parTransId="{16C649B6-0575-4FAE-AF09-1A6F47C45849}" sibTransId="{390F9E27-FBB6-4515-B6C0-F807958431A5}"/>
    <dgm:cxn modelId="{67772938-6A5E-4C89-8826-A781D89283FF}" type="presOf" srcId="{E79A3EBB-F5DF-415F-9249-C07C4A8A3B22}" destId="{C5B80EEF-0FFA-4FB3-883F-E605775FDF7A}" srcOrd="0" destOrd="0" presId="urn:microsoft.com/office/officeart/2005/8/layout/process1"/>
    <dgm:cxn modelId="{A2D12ABD-94D7-4764-A49B-DC4F05775E70}" srcId="{75618286-FCA3-4E8E-B596-C4E1BACCA7FE}" destId="{8B37F289-EDAD-4668-8960-120F8E952955}" srcOrd="3" destOrd="0" parTransId="{0DE303F7-E2FC-4FE6-BDAF-6D7B10558346}" sibTransId="{95734179-61CE-471F-99A6-483D3F2E2778}"/>
    <dgm:cxn modelId="{AE5CE2C7-2C2D-41DA-A093-96D362163196}" type="presParOf" srcId="{AEA60CDE-3B68-435D-8B98-9385F63D0592}" destId="{124289F5-0786-454F-93C8-ECA3E877FE63}" srcOrd="0" destOrd="0" presId="urn:microsoft.com/office/officeart/2005/8/layout/process1"/>
    <dgm:cxn modelId="{A691BA0E-A483-4714-B738-B6B749459F31}" type="presParOf" srcId="{AEA60CDE-3B68-435D-8B98-9385F63D0592}" destId="{BADB050F-E7AE-4632-93A1-37A49C1F6F36}" srcOrd="1" destOrd="0" presId="urn:microsoft.com/office/officeart/2005/8/layout/process1"/>
    <dgm:cxn modelId="{19AF6A92-E0A7-4707-A2FD-B6799ED4E1AD}" type="presParOf" srcId="{BADB050F-E7AE-4632-93A1-37A49C1F6F36}" destId="{AC29A503-AF4C-4244-AC78-3B94CB1452DC}" srcOrd="0" destOrd="0" presId="urn:microsoft.com/office/officeart/2005/8/layout/process1"/>
    <dgm:cxn modelId="{C58D1AA4-8933-4999-AE92-1A380AB427ED}" type="presParOf" srcId="{AEA60CDE-3B68-435D-8B98-9385F63D0592}" destId="{9EEF4D90-F1F8-427A-93F0-F327395C562E}" srcOrd="2" destOrd="0" presId="urn:microsoft.com/office/officeart/2005/8/layout/process1"/>
    <dgm:cxn modelId="{7239C9C1-932E-4041-82E7-681A485CB60C}" type="presParOf" srcId="{AEA60CDE-3B68-435D-8B98-9385F63D0592}" destId="{8E995880-4FC5-48A7-9487-304C8611C9D4}" srcOrd="3" destOrd="0" presId="urn:microsoft.com/office/officeart/2005/8/layout/process1"/>
    <dgm:cxn modelId="{B18205D9-F7BB-4152-B672-C86814B7C2F7}" type="presParOf" srcId="{8E995880-4FC5-48A7-9487-304C8611C9D4}" destId="{43CAEA3D-7DF2-48CB-9197-32725C4B2775}" srcOrd="0" destOrd="0" presId="urn:microsoft.com/office/officeart/2005/8/layout/process1"/>
    <dgm:cxn modelId="{C05B9134-B242-431F-BCE9-BA05BA9B84AF}" type="presParOf" srcId="{AEA60CDE-3B68-435D-8B98-9385F63D0592}" destId="{75ABEB17-CC53-4B91-A35B-FCDEE6014D63}" srcOrd="4" destOrd="0" presId="urn:microsoft.com/office/officeart/2005/8/layout/process1"/>
    <dgm:cxn modelId="{CF2D8AE1-E01F-460F-AB8F-50A463190BD5}" type="presParOf" srcId="{AEA60CDE-3B68-435D-8B98-9385F63D0592}" destId="{C5B80EEF-0FFA-4FB3-883F-E605775FDF7A}" srcOrd="5" destOrd="0" presId="urn:microsoft.com/office/officeart/2005/8/layout/process1"/>
    <dgm:cxn modelId="{179C54DF-08E7-4A4C-8E02-7D08E2D1E88A}" type="presParOf" srcId="{C5B80EEF-0FFA-4FB3-883F-E605775FDF7A}" destId="{221D88A9-B24F-45B3-BF9A-D3B4A5C10F87}" srcOrd="0" destOrd="0" presId="urn:microsoft.com/office/officeart/2005/8/layout/process1"/>
    <dgm:cxn modelId="{DD027EC8-E86E-4801-A242-88D14B49303A}" type="presParOf" srcId="{AEA60CDE-3B68-435D-8B98-9385F63D0592}" destId="{AF3DDD4C-336F-4282-B030-728C219F51E4}" srcOrd="6" destOrd="0" presId="urn:microsoft.com/office/officeart/2005/8/layout/process1"/>
    <dgm:cxn modelId="{F906395C-2D29-49BC-A16D-B92A10AC0DFD}" type="presParOf" srcId="{AEA60CDE-3B68-435D-8B98-9385F63D0592}" destId="{BDB28223-E80A-4F5D-AA37-06D1CD56CCC2}" srcOrd="7" destOrd="0" presId="urn:microsoft.com/office/officeart/2005/8/layout/process1"/>
    <dgm:cxn modelId="{32F7874A-80B3-4A1C-ADCF-001389C44069}" type="presParOf" srcId="{BDB28223-E80A-4F5D-AA37-06D1CD56CCC2}" destId="{40F6C99F-21E8-4A09-A288-2439D7498EAC}" srcOrd="0" destOrd="0" presId="urn:microsoft.com/office/officeart/2005/8/layout/process1"/>
    <dgm:cxn modelId="{C99EFB28-341E-4890-9C08-41224F0BCB72}" type="presParOf" srcId="{AEA60CDE-3B68-435D-8B98-9385F63D0592}" destId="{13A9BC46-84C9-4213-A844-1244637E3950}" srcOrd="8" destOrd="0" presId="urn:microsoft.com/office/officeart/2005/8/layout/process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AAB6BB-459E-4B28-831B-8DB75100C86A}" type="doc">
      <dgm:prSet loTypeId="urn:microsoft.com/office/officeart/2005/8/layout/process1" loCatId="process" qsTypeId="urn:microsoft.com/office/officeart/2005/8/quickstyle/3d2" qsCatId="3D" csTypeId="urn:microsoft.com/office/officeart/2005/8/colors/accent1_2" csCatId="accent1" phldr="1"/>
      <dgm:spPr/>
    </dgm:pt>
    <dgm:pt modelId="{A6AA7056-1F84-47C0-8643-173E17BCA582}">
      <dgm:prSet phldrT="[Text]"/>
      <dgm:spPr/>
      <dgm:t>
        <a:bodyPr/>
        <a:lstStyle/>
        <a:p>
          <a:r>
            <a:rPr lang="lt-LT" b="1"/>
            <a:t>SIUNTĖJAS</a:t>
          </a:r>
        </a:p>
      </dgm:t>
    </dgm:pt>
    <dgm:pt modelId="{C3570AA8-ED20-480C-9992-AC7AE5C80454}" type="parTrans" cxnId="{B8C6EA0D-5573-4169-817B-3DEE7EFBDD03}">
      <dgm:prSet/>
      <dgm:spPr/>
      <dgm:t>
        <a:bodyPr/>
        <a:lstStyle/>
        <a:p>
          <a:endParaRPr lang="lt-LT"/>
        </a:p>
      </dgm:t>
    </dgm:pt>
    <dgm:pt modelId="{BE18A7A2-526C-4898-A19F-7A442F7E4E13}" type="sibTrans" cxnId="{B8C6EA0D-5573-4169-817B-3DEE7EFBDD03}">
      <dgm:prSet/>
      <dgm:spPr/>
      <dgm:t>
        <a:bodyPr/>
        <a:lstStyle/>
        <a:p>
          <a:endParaRPr lang="lt-LT"/>
        </a:p>
      </dgm:t>
    </dgm:pt>
    <dgm:pt modelId="{4E7830C1-E493-4198-837F-C6EA4024D742}">
      <dgm:prSet phldrT="[Text]"/>
      <dgm:spPr/>
      <dgm:t>
        <a:bodyPr/>
        <a:lstStyle/>
        <a:p>
          <a:r>
            <a:rPr lang="lt-LT" b="1"/>
            <a:t>LOGISTINĖS OPERACIJOS</a:t>
          </a:r>
        </a:p>
      </dgm:t>
    </dgm:pt>
    <dgm:pt modelId="{80786BA1-B654-4E24-9893-26373632F5DC}" type="parTrans" cxnId="{B41ADC45-B8A0-4F52-87D3-1B6E81F057E0}">
      <dgm:prSet/>
      <dgm:spPr/>
      <dgm:t>
        <a:bodyPr/>
        <a:lstStyle/>
        <a:p>
          <a:endParaRPr lang="lt-LT"/>
        </a:p>
      </dgm:t>
    </dgm:pt>
    <dgm:pt modelId="{749118A1-FD52-481C-8F88-DD197205F5CC}" type="sibTrans" cxnId="{B41ADC45-B8A0-4F52-87D3-1B6E81F057E0}">
      <dgm:prSet/>
      <dgm:spPr/>
      <dgm:t>
        <a:bodyPr/>
        <a:lstStyle/>
        <a:p>
          <a:endParaRPr lang="lt-LT"/>
        </a:p>
      </dgm:t>
    </dgm:pt>
    <dgm:pt modelId="{5C109129-6781-4561-8A23-8435ED2E421E}">
      <dgm:prSet phldrT="[Text]"/>
      <dgm:spPr>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gradFill>
      </dgm:spPr>
      <dgm:t>
        <a:bodyPr/>
        <a:lstStyle/>
        <a:p>
          <a:r>
            <a:rPr lang="lt-LT" b="1"/>
            <a:t>VALSTYBĖS SIENA</a:t>
          </a:r>
        </a:p>
      </dgm:t>
    </dgm:pt>
    <dgm:pt modelId="{FA0F5FF1-CB67-44FB-B945-9D9E40F9D9EF}" type="parTrans" cxnId="{F4668B05-8F7B-439F-874E-BB5FBC36FAA4}">
      <dgm:prSet/>
      <dgm:spPr/>
      <dgm:t>
        <a:bodyPr/>
        <a:lstStyle/>
        <a:p>
          <a:endParaRPr lang="lt-LT"/>
        </a:p>
      </dgm:t>
    </dgm:pt>
    <dgm:pt modelId="{95DB819F-A16E-4153-83BD-7CE22EDF41B4}" type="sibTrans" cxnId="{F4668B05-8F7B-439F-874E-BB5FBC36FAA4}">
      <dgm:prSet/>
      <dgm:spPr/>
      <dgm:t>
        <a:bodyPr/>
        <a:lstStyle/>
        <a:p>
          <a:endParaRPr lang="lt-LT"/>
        </a:p>
      </dgm:t>
    </dgm:pt>
    <dgm:pt modelId="{5F5E7C86-1F1C-4439-AE58-76B7D9C7DA3D}">
      <dgm:prSet/>
      <dgm:spPr/>
      <dgm:t>
        <a:bodyPr/>
        <a:lstStyle/>
        <a:p>
          <a:r>
            <a:rPr lang="lt-LT" b="1"/>
            <a:t>GAVĖJAS</a:t>
          </a:r>
        </a:p>
      </dgm:t>
    </dgm:pt>
    <dgm:pt modelId="{1F97B484-B611-4C76-9933-08FFB8ECCC94}" type="parTrans" cxnId="{7AB7D045-32E7-4EE9-A11B-7635780F4AB8}">
      <dgm:prSet/>
      <dgm:spPr/>
      <dgm:t>
        <a:bodyPr/>
        <a:lstStyle/>
        <a:p>
          <a:endParaRPr lang="lt-LT"/>
        </a:p>
      </dgm:t>
    </dgm:pt>
    <dgm:pt modelId="{B57F4212-9F7C-4766-BEBC-0B60024B146D}" type="sibTrans" cxnId="{7AB7D045-32E7-4EE9-A11B-7635780F4AB8}">
      <dgm:prSet/>
      <dgm:spPr/>
      <dgm:t>
        <a:bodyPr/>
        <a:lstStyle/>
        <a:p>
          <a:endParaRPr lang="lt-LT"/>
        </a:p>
      </dgm:t>
    </dgm:pt>
    <dgm:pt modelId="{F6C848B7-1813-4782-9B49-925A660D7325}">
      <dgm:prSet/>
      <dgm:spPr/>
      <dgm:t>
        <a:bodyPr/>
        <a:lstStyle/>
        <a:p>
          <a:r>
            <a:rPr lang="lt-LT" b="1"/>
            <a:t>LOGISTINĖS OPERACIJOS</a:t>
          </a:r>
        </a:p>
      </dgm:t>
    </dgm:pt>
    <dgm:pt modelId="{8AD3CF6B-1247-40CA-B181-1B06BA0DD2D8}" type="parTrans" cxnId="{6C1A35D8-D9C6-4595-9357-474C29DDA4B9}">
      <dgm:prSet/>
      <dgm:spPr/>
      <dgm:t>
        <a:bodyPr/>
        <a:lstStyle/>
        <a:p>
          <a:endParaRPr lang="lt-LT"/>
        </a:p>
      </dgm:t>
    </dgm:pt>
    <dgm:pt modelId="{F9C48E28-01BA-42AD-BD4C-327AF571B11B}" type="sibTrans" cxnId="{6C1A35D8-D9C6-4595-9357-474C29DDA4B9}">
      <dgm:prSet/>
      <dgm:spPr/>
      <dgm:t>
        <a:bodyPr/>
        <a:lstStyle/>
        <a:p>
          <a:endParaRPr lang="lt-LT"/>
        </a:p>
      </dgm:t>
    </dgm:pt>
    <dgm:pt modelId="{FC0D466C-F566-4748-A484-B32DA9357CD7}" type="pres">
      <dgm:prSet presAssocID="{F7AAB6BB-459E-4B28-831B-8DB75100C86A}" presName="Name0" presStyleCnt="0">
        <dgm:presLayoutVars>
          <dgm:dir/>
          <dgm:resizeHandles val="exact"/>
        </dgm:presLayoutVars>
      </dgm:prSet>
      <dgm:spPr/>
    </dgm:pt>
    <dgm:pt modelId="{2B54BA8E-E90B-4417-B714-B3F30DC901E1}" type="pres">
      <dgm:prSet presAssocID="{A6AA7056-1F84-47C0-8643-173E17BCA582}" presName="node" presStyleLbl="node1" presStyleIdx="0" presStyleCnt="5">
        <dgm:presLayoutVars>
          <dgm:bulletEnabled val="1"/>
        </dgm:presLayoutVars>
      </dgm:prSet>
      <dgm:spPr/>
      <dgm:t>
        <a:bodyPr/>
        <a:lstStyle/>
        <a:p>
          <a:endParaRPr lang="lt-LT"/>
        </a:p>
      </dgm:t>
    </dgm:pt>
    <dgm:pt modelId="{4483771F-F9D4-4D05-BFE9-DAAA1877C38F}" type="pres">
      <dgm:prSet presAssocID="{BE18A7A2-526C-4898-A19F-7A442F7E4E13}" presName="sibTrans" presStyleLbl="sibTrans2D1" presStyleIdx="0" presStyleCnt="4"/>
      <dgm:spPr/>
      <dgm:t>
        <a:bodyPr/>
        <a:lstStyle/>
        <a:p>
          <a:endParaRPr lang="lt-LT"/>
        </a:p>
      </dgm:t>
    </dgm:pt>
    <dgm:pt modelId="{365DDFE4-70F8-425F-890D-0465590DFC97}" type="pres">
      <dgm:prSet presAssocID="{BE18A7A2-526C-4898-A19F-7A442F7E4E13}" presName="connectorText" presStyleLbl="sibTrans2D1" presStyleIdx="0" presStyleCnt="4"/>
      <dgm:spPr/>
      <dgm:t>
        <a:bodyPr/>
        <a:lstStyle/>
        <a:p>
          <a:endParaRPr lang="lt-LT"/>
        </a:p>
      </dgm:t>
    </dgm:pt>
    <dgm:pt modelId="{93F4CED9-2092-42CA-848A-2468FE70ABE6}" type="pres">
      <dgm:prSet presAssocID="{4E7830C1-E493-4198-837F-C6EA4024D742}" presName="node" presStyleLbl="node1" presStyleIdx="1" presStyleCnt="5">
        <dgm:presLayoutVars>
          <dgm:bulletEnabled val="1"/>
        </dgm:presLayoutVars>
      </dgm:prSet>
      <dgm:spPr/>
      <dgm:t>
        <a:bodyPr/>
        <a:lstStyle/>
        <a:p>
          <a:endParaRPr lang="lt-LT"/>
        </a:p>
      </dgm:t>
    </dgm:pt>
    <dgm:pt modelId="{287D996C-0A3F-496F-ACA7-DC0DC9DCE69B}" type="pres">
      <dgm:prSet presAssocID="{749118A1-FD52-481C-8F88-DD197205F5CC}" presName="sibTrans" presStyleLbl="sibTrans2D1" presStyleIdx="1" presStyleCnt="4"/>
      <dgm:spPr/>
      <dgm:t>
        <a:bodyPr/>
        <a:lstStyle/>
        <a:p>
          <a:endParaRPr lang="lt-LT"/>
        </a:p>
      </dgm:t>
    </dgm:pt>
    <dgm:pt modelId="{9E59506C-7CDB-4A6D-B455-F2C7CBBB4D8C}" type="pres">
      <dgm:prSet presAssocID="{749118A1-FD52-481C-8F88-DD197205F5CC}" presName="connectorText" presStyleLbl="sibTrans2D1" presStyleIdx="1" presStyleCnt="4"/>
      <dgm:spPr/>
      <dgm:t>
        <a:bodyPr/>
        <a:lstStyle/>
        <a:p>
          <a:endParaRPr lang="lt-LT"/>
        </a:p>
      </dgm:t>
    </dgm:pt>
    <dgm:pt modelId="{90834DE4-2E33-4D26-94AD-0AF6FDC571C5}" type="pres">
      <dgm:prSet presAssocID="{5C109129-6781-4561-8A23-8435ED2E421E}" presName="node" presStyleLbl="node1" presStyleIdx="2" presStyleCnt="5">
        <dgm:presLayoutVars>
          <dgm:bulletEnabled val="1"/>
        </dgm:presLayoutVars>
      </dgm:prSet>
      <dgm:spPr/>
      <dgm:t>
        <a:bodyPr/>
        <a:lstStyle/>
        <a:p>
          <a:endParaRPr lang="lt-LT"/>
        </a:p>
      </dgm:t>
    </dgm:pt>
    <dgm:pt modelId="{769F8B2E-3E4D-477E-952C-CC032B7C77FF}" type="pres">
      <dgm:prSet presAssocID="{95DB819F-A16E-4153-83BD-7CE22EDF41B4}" presName="sibTrans" presStyleLbl="sibTrans2D1" presStyleIdx="2" presStyleCnt="4"/>
      <dgm:spPr/>
      <dgm:t>
        <a:bodyPr/>
        <a:lstStyle/>
        <a:p>
          <a:endParaRPr lang="lt-LT"/>
        </a:p>
      </dgm:t>
    </dgm:pt>
    <dgm:pt modelId="{4A863053-E40E-4B4A-B40D-EB0C50283F99}" type="pres">
      <dgm:prSet presAssocID="{95DB819F-A16E-4153-83BD-7CE22EDF41B4}" presName="connectorText" presStyleLbl="sibTrans2D1" presStyleIdx="2" presStyleCnt="4"/>
      <dgm:spPr/>
      <dgm:t>
        <a:bodyPr/>
        <a:lstStyle/>
        <a:p>
          <a:endParaRPr lang="lt-LT"/>
        </a:p>
      </dgm:t>
    </dgm:pt>
    <dgm:pt modelId="{466AC949-98FA-4C08-BF07-54AB64FAC45D}" type="pres">
      <dgm:prSet presAssocID="{F6C848B7-1813-4782-9B49-925A660D7325}" presName="node" presStyleLbl="node1" presStyleIdx="3" presStyleCnt="5">
        <dgm:presLayoutVars>
          <dgm:bulletEnabled val="1"/>
        </dgm:presLayoutVars>
      </dgm:prSet>
      <dgm:spPr/>
      <dgm:t>
        <a:bodyPr/>
        <a:lstStyle/>
        <a:p>
          <a:endParaRPr lang="lt-LT"/>
        </a:p>
      </dgm:t>
    </dgm:pt>
    <dgm:pt modelId="{4E335023-F066-407B-B59E-E869943C4C33}" type="pres">
      <dgm:prSet presAssocID="{F9C48E28-01BA-42AD-BD4C-327AF571B11B}" presName="sibTrans" presStyleLbl="sibTrans2D1" presStyleIdx="3" presStyleCnt="4"/>
      <dgm:spPr/>
      <dgm:t>
        <a:bodyPr/>
        <a:lstStyle/>
        <a:p>
          <a:endParaRPr lang="lt-LT"/>
        </a:p>
      </dgm:t>
    </dgm:pt>
    <dgm:pt modelId="{25BF007C-81F3-43B5-9993-CA6CE3627E79}" type="pres">
      <dgm:prSet presAssocID="{F9C48E28-01BA-42AD-BD4C-327AF571B11B}" presName="connectorText" presStyleLbl="sibTrans2D1" presStyleIdx="3" presStyleCnt="4"/>
      <dgm:spPr/>
      <dgm:t>
        <a:bodyPr/>
        <a:lstStyle/>
        <a:p>
          <a:endParaRPr lang="lt-LT"/>
        </a:p>
      </dgm:t>
    </dgm:pt>
    <dgm:pt modelId="{4821BDD4-851B-4273-B609-196AC390E23C}" type="pres">
      <dgm:prSet presAssocID="{5F5E7C86-1F1C-4439-AE58-76B7D9C7DA3D}" presName="node" presStyleLbl="node1" presStyleIdx="4" presStyleCnt="5">
        <dgm:presLayoutVars>
          <dgm:bulletEnabled val="1"/>
        </dgm:presLayoutVars>
      </dgm:prSet>
      <dgm:spPr/>
      <dgm:t>
        <a:bodyPr/>
        <a:lstStyle/>
        <a:p>
          <a:endParaRPr lang="lt-LT"/>
        </a:p>
      </dgm:t>
    </dgm:pt>
  </dgm:ptLst>
  <dgm:cxnLst>
    <dgm:cxn modelId="{B41ADC45-B8A0-4F52-87D3-1B6E81F057E0}" srcId="{F7AAB6BB-459E-4B28-831B-8DB75100C86A}" destId="{4E7830C1-E493-4198-837F-C6EA4024D742}" srcOrd="1" destOrd="0" parTransId="{80786BA1-B654-4E24-9893-26373632F5DC}" sibTransId="{749118A1-FD52-481C-8F88-DD197205F5CC}"/>
    <dgm:cxn modelId="{F4668B05-8F7B-439F-874E-BB5FBC36FAA4}" srcId="{F7AAB6BB-459E-4B28-831B-8DB75100C86A}" destId="{5C109129-6781-4561-8A23-8435ED2E421E}" srcOrd="2" destOrd="0" parTransId="{FA0F5FF1-CB67-44FB-B945-9D9E40F9D9EF}" sibTransId="{95DB819F-A16E-4153-83BD-7CE22EDF41B4}"/>
    <dgm:cxn modelId="{79D1B928-C9C8-4865-860A-B9AE65DEC08C}" type="presOf" srcId="{749118A1-FD52-481C-8F88-DD197205F5CC}" destId="{287D996C-0A3F-496F-ACA7-DC0DC9DCE69B}" srcOrd="0" destOrd="0" presId="urn:microsoft.com/office/officeart/2005/8/layout/process1"/>
    <dgm:cxn modelId="{35899177-DC57-4845-BE75-16B0C6FFC948}" type="presOf" srcId="{BE18A7A2-526C-4898-A19F-7A442F7E4E13}" destId="{365DDFE4-70F8-425F-890D-0465590DFC97}" srcOrd="1" destOrd="0" presId="urn:microsoft.com/office/officeart/2005/8/layout/process1"/>
    <dgm:cxn modelId="{B8C6EA0D-5573-4169-817B-3DEE7EFBDD03}" srcId="{F7AAB6BB-459E-4B28-831B-8DB75100C86A}" destId="{A6AA7056-1F84-47C0-8643-173E17BCA582}" srcOrd="0" destOrd="0" parTransId="{C3570AA8-ED20-480C-9992-AC7AE5C80454}" sibTransId="{BE18A7A2-526C-4898-A19F-7A442F7E4E13}"/>
    <dgm:cxn modelId="{7FD6430F-CAA2-4BEA-A821-13C0E6AE271E}" type="presOf" srcId="{F6C848B7-1813-4782-9B49-925A660D7325}" destId="{466AC949-98FA-4C08-BF07-54AB64FAC45D}" srcOrd="0" destOrd="0" presId="urn:microsoft.com/office/officeart/2005/8/layout/process1"/>
    <dgm:cxn modelId="{FE89DCDA-96EF-47CC-9129-43A18AC3AFC5}" type="presOf" srcId="{95DB819F-A16E-4153-83BD-7CE22EDF41B4}" destId="{4A863053-E40E-4B4A-B40D-EB0C50283F99}" srcOrd="1" destOrd="0" presId="urn:microsoft.com/office/officeart/2005/8/layout/process1"/>
    <dgm:cxn modelId="{1468DD77-A182-4E0F-8576-FF76622E0B52}" type="presOf" srcId="{5C109129-6781-4561-8A23-8435ED2E421E}" destId="{90834DE4-2E33-4D26-94AD-0AF6FDC571C5}" srcOrd="0" destOrd="0" presId="urn:microsoft.com/office/officeart/2005/8/layout/process1"/>
    <dgm:cxn modelId="{E94A4C3A-A272-458F-A607-495EFCF8329B}" type="presOf" srcId="{A6AA7056-1F84-47C0-8643-173E17BCA582}" destId="{2B54BA8E-E90B-4417-B714-B3F30DC901E1}" srcOrd="0" destOrd="0" presId="urn:microsoft.com/office/officeart/2005/8/layout/process1"/>
    <dgm:cxn modelId="{F733B207-F1FB-49CF-854C-65A9D64412B3}" type="presOf" srcId="{5F5E7C86-1F1C-4439-AE58-76B7D9C7DA3D}" destId="{4821BDD4-851B-4273-B609-196AC390E23C}" srcOrd="0" destOrd="0" presId="urn:microsoft.com/office/officeart/2005/8/layout/process1"/>
    <dgm:cxn modelId="{7AB7D045-32E7-4EE9-A11B-7635780F4AB8}" srcId="{F7AAB6BB-459E-4B28-831B-8DB75100C86A}" destId="{5F5E7C86-1F1C-4439-AE58-76B7D9C7DA3D}" srcOrd="4" destOrd="0" parTransId="{1F97B484-B611-4C76-9933-08FFB8ECCC94}" sibTransId="{B57F4212-9F7C-4766-BEBC-0B60024B146D}"/>
    <dgm:cxn modelId="{EA9C29EB-CCBF-4BC2-8653-A76BDF6DFA34}" type="presOf" srcId="{4E7830C1-E493-4198-837F-C6EA4024D742}" destId="{93F4CED9-2092-42CA-848A-2468FE70ABE6}" srcOrd="0" destOrd="0" presId="urn:microsoft.com/office/officeart/2005/8/layout/process1"/>
    <dgm:cxn modelId="{40F76A60-2B8C-4481-9038-7F2AEE94F687}" type="presOf" srcId="{F7AAB6BB-459E-4B28-831B-8DB75100C86A}" destId="{FC0D466C-F566-4748-A484-B32DA9357CD7}" srcOrd="0" destOrd="0" presId="urn:microsoft.com/office/officeart/2005/8/layout/process1"/>
    <dgm:cxn modelId="{4E64FE8A-B6A4-4949-8958-6ADC9606B13B}" type="presOf" srcId="{749118A1-FD52-481C-8F88-DD197205F5CC}" destId="{9E59506C-7CDB-4A6D-B455-F2C7CBBB4D8C}" srcOrd="1" destOrd="0" presId="urn:microsoft.com/office/officeart/2005/8/layout/process1"/>
    <dgm:cxn modelId="{0BA67433-11C6-4A7F-AF16-38368045392C}" type="presOf" srcId="{95DB819F-A16E-4153-83BD-7CE22EDF41B4}" destId="{769F8B2E-3E4D-477E-952C-CC032B7C77FF}" srcOrd="0" destOrd="0" presId="urn:microsoft.com/office/officeart/2005/8/layout/process1"/>
    <dgm:cxn modelId="{6C1A35D8-D9C6-4595-9357-474C29DDA4B9}" srcId="{F7AAB6BB-459E-4B28-831B-8DB75100C86A}" destId="{F6C848B7-1813-4782-9B49-925A660D7325}" srcOrd="3" destOrd="0" parTransId="{8AD3CF6B-1247-40CA-B181-1B06BA0DD2D8}" sibTransId="{F9C48E28-01BA-42AD-BD4C-327AF571B11B}"/>
    <dgm:cxn modelId="{16FFB2EF-474A-408C-A51F-37EC1A04F2DB}" type="presOf" srcId="{F9C48E28-01BA-42AD-BD4C-327AF571B11B}" destId="{25BF007C-81F3-43B5-9993-CA6CE3627E79}" srcOrd="1" destOrd="0" presId="urn:microsoft.com/office/officeart/2005/8/layout/process1"/>
    <dgm:cxn modelId="{74A2E235-36E7-41D6-96D3-196F5032639C}" type="presOf" srcId="{BE18A7A2-526C-4898-A19F-7A442F7E4E13}" destId="{4483771F-F9D4-4D05-BFE9-DAAA1877C38F}" srcOrd="0" destOrd="0" presId="urn:microsoft.com/office/officeart/2005/8/layout/process1"/>
    <dgm:cxn modelId="{2A337B2C-B9C8-4484-A3DC-BD2941443A43}" type="presOf" srcId="{F9C48E28-01BA-42AD-BD4C-327AF571B11B}" destId="{4E335023-F066-407B-B59E-E869943C4C33}" srcOrd="0" destOrd="0" presId="urn:microsoft.com/office/officeart/2005/8/layout/process1"/>
    <dgm:cxn modelId="{D4B75AEE-55A4-4B8F-944E-67E1B5A27F1D}" type="presParOf" srcId="{FC0D466C-F566-4748-A484-B32DA9357CD7}" destId="{2B54BA8E-E90B-4417-B714-B3F30DC901E1}" srcOrd="0" destOrd="0" presId="urn:microsoft.com/office/officeart/2005/8/layout/process1"/>
    <dgm:cxn modelId="{8F7DC7A9-E7FB-420E-9FE5-279304DD4B14}" type="presParOf" srcId="{FC0D466C-F566-4748-A484-B32DA9357CD7}" destId="{4483771F-F9D4-4D05-BFE9-DAAA1877C38F}" srcOrd="1" destOrd="0" presId="urn:microsoft.com/office/officeart/2005/8/layout/process1"/>
    <dgm:cxn modelId="{2A37F5FC-BFE1-44EF-91FC-94A4F0E63D77}" type="presParOf" srcId="{4483771F-F9D4-4D05-BFE9-DAAA1877C38F}" destId="{365DDFE4-70F8-425F-890D-0465590DFC97}" srcOrd="0" destOrd="0" presId="urn:microsoft.com/office/officeart/2005/8/layout/process1"/>
    <dgm:cxn modelId="{C66506E9-68AE-4DE1-BEF0-7F4302E66203}" type="presParOf" srcId="{FC0D466C-F566-4748-A484-B32DA9357CD7}" destId="{93F4CED9-2092-42CA-848A-2468FE70ABE6}" srcOrd="2" destOrd="0" presId="urn:microsoft.com/office/officeart/2005/8/layout/process1"/>
    <dgm:cxn modelId="{B4A883D2-2157-4BF3-9CB9-86B34CF17738}" type="presParOf" srcId="{FC0D466C-F566-4748-A484-B32DA9357CD7}" destId="{287D996C-0A3F-496F-ACA7-DC0DC9DCE69B}" srcOrd="3" destOrd="0" presId="urn:microsoft.com/office/officeart/2005/8/layout/process1"/>
    <dgm:cxn modelId="{64163984-95BC-4AFD-A7C8-762FED7E6F22}" type="presParOf" srcId="{287D996C-0A3F-496F-ACA7-DC0DC9DCE69B}" destId="{9E59506C-7CDB-4A6D-B455-F2C7CBBB4D8C}" srcOrd="0" destOrd="0" presId="urn:microsoft.com/office/officeart/2005/8/layout/process1"/>
    <dgm:cxn modelId="{78911C3E-5FE7-4D6D-8E00-50F828114366}" type="presParOf" srcId="{FC0D466C-F566-4748-A484-B32DA9357CD7}" destId="{90834DE4-2E33-4D26-94AD-0AF6FDC571C5}" srcOrd="4" destOrd="0" presId="urn:microsoft.com/office/officeart/2005/8/layout/process1"/>
    <dgm:cxn modelId="{D811D600-7668-4DF6-BBA2-C8D64EF5EE52}" type="presParOf" srcId="{FC0D466C-F566-4748-A484-B32DA9357CD7}" destId="{769F8B2E-3E4D-477E-952C-CC032B7C77FF}" srcOrd="5" destOrd="0" presId="urn:microsoft.com/office/officeart/2005/8/layout/process1"/>
    <dgm:cxn modelId="{93FD626F-0F97-4DED-9BE1-DE9AAF127B10}" type="presParOf" srcId="{769F8B2E-3E4D-477E-952C-CC032B7C77FF}" destId="{4A863053-E40E-4B4A-B40D-EB0C50283F99}" srcOrd="0" destOrd="0" presId="urn:microsoft.com/office/officeart/2005/8/layout/process1"/>
    <dgm:cxn modelId="{4DBD2F16-09BF-46C5-9A43-AEA2E6497AF7}" type="presParOf" srcId="{FC0D466C-F566-4748-A484-B32DA9357CD7}" destId="{466AC949-98FA-4C08-BF07-54AB64FAC45D}" srcOrd="6" destOrd="0" presId="urn:microsoft.com/office/officeart/2005/8/layout/process1"/>
    <dgm:cxn modelId="{CA5D8196-9C98-4324-B7BF-27B3D3878B8E}" type="presParOf" srcId="{FC0D466C-F566-4748-A484-B32DA9357CD7}" destId="{4E335023-F066-407B-B59E-E869943C4C33}" srcOrd="7" destOrd="0" presId="urn:microsoft.com/office/officeart/2005/8/layout/process1"/>
    <dgm:cxn modelId="{CF4A8975-7F81-4972-A64A-DC963B4DDCBC}" type="presParOf" srcId="{4E335023-F066-407B-B59E-E869943C4C33}" destId="{25BF007C-81F3-43B5-9993-CA6CE3627E79}" srcOrd="0" destOrd="0" presId="urn:microsoft.com/office/officeart/2005/8/layout/process1"/>
    <dgm:cxn modelId="{A0460F89-AB85-4577-994C-85F9D627ED0E}" type="presParOf" srcId="{FC0D466C-F566-4748-A484-B32DA9357CD7}" destId="{4821BDD4-851B-4273-B609-196AC390E23C}" srcOrd="8" destOrd="0" presId="urn:microsoft.com/office/officeart/2005/8/layout/process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DABB6B8-BABB-4141-8B04-64EB5B57589E}" type="doc">
      <dgm:prSet loTypeId="urn:microsoft.com/office/officeart/2005/8/layout/process2" loCatId="process" qsTypeId="urn:microsoft.com/office/officeart/2005/8/quickstyle/3d2" qsCatId="3D" csTypeId="urn:microsoft.com/office/officeart/2005/8/colors/accent1_2" csCatId="accent1" phldr="1"/>
      <dgm:spPr/>
    </dgm:pt>
    <dgm:pt modelId="{8020809E-4093-4417-9F55-22A7160BF322}">
      <dgm:prSet phldrT="[Text]"/>
      <dgm:spPr/>
      <dgm:t>
        <a:bodyPr/>
        <a:lstStyle/>
        <a:p>
          <a:r>
            <a:rPr lang="lt-LT" b="1"/>
            <a:t>SIUNTĖJAS</a:t>
          </a:r>
        </a:p>
      </dgm:t>
    </dgm:pt>
    <dgm:pt modelId="{14660223-9B0B-476F-BBF2-D1E236351ABF}" type="parTrans" cxnId="{3A4683D3-9442-4541-ADAA-33ED1EAEBB4A}">
      <dgm:prSet/>
      <dgm:spPr/>
      <dgm:t>
        <a:bodyPr/>
        <a:lstStyle/>
        <a:p>
          <a:endParaRPr lang="lt-LT"/>
        </a:p>
      </dgm:t>
    </dgm:pt>
    <dgm:pt modelId="{58650CFD-E28D-4F6E-8B3E-0C370B74B336}" type="sibTrans" cxnId="{3A4683D3-9442-4541-ADAA-33ED1EAEBB4A}">
      <dgm:prSet/>
      <dgm:spPr/>
      <dgm:t>
        <a:bodyPr/>
        <a:lstStyle/>
        <a:p>
          <a:endParaRPr lang="lt-LT"/>
        </a:p>
      </dgm:t>
    </dgm:pt>
    <dgm:pt modelId="{2D215A19-F4AA-4958-AE57-92724D29AE43}">
      <dgm:prSet phldrT="[Text]"/>
      <dgm:spPr/>
      <dgm:t>
        <a:bodyPr/>
        <a:lstStyle/>
        <a:p>
          <a:r>
            <a:rPr lang="lt-LT" b="1"/>
            <a:t>TARPININKAS</a:t>
          </a:r>
        </a:p>
      </dgm:t>
    </dgm:pt>
    <dgm:pt modelId="{CBACD8C5-2EB8-46F7-B51C-EC1CC5B4CC75}" type="parTrans" cxnId="{90BC111E-826B-4660-B2A6-72E732C04B39}">
      <dgm:prSet/>
      <dgm:spPr/>
      <dgm:t>
        <a:bodyPr/>
        <a:lstStyle/>
        <a:p>
          <a:endParaRPr lang="lt-LT"/>
        </a:p>
      </dgm:t>
    </dgm:pt>
    <dgm:pt modelId="{6D3F7411-2269-4EC8-96F3-13A21E37B692}" type="sibTrans" cxnId="{90BC111E-826B-4660-B2A6-72E732C04B39}">
      <dgm:prSet/>
      <dgm:spPr/>
      <dgm:t>
        <a:bodyPr/>
        <a:lstStyle/>
        <a:p>
          <a:endParaRPr lang="lt-LT"/>
        </a:p>
      </dgm:t>
    </dgm:pt>
    <dgm:pt modelId="{6E099C44-5FD0-4132-B1A0-89E9A854DB3B}">
      <dgm:prSet phldrT="[Text]"/>
      <dgm:spPr/>
      <dgm:t>
        <a:bodyPr/>
        <a:lstStyle/>
        <a:p>
          <a:r>
            <a:rPr lang="lt-LT" b="1"/>
            <a:t>GAVĖJAS</a:t>
          </a:r>
        </a:p>
      </dgm:t>
    </dgm:pt>
    <dgm:pt modelId="{E597DBDB-46F6-4E9A-AE7B-DB5AC326AF5F}" type="parTrans" cxnId="{AF2EF150-9F0F-41C9-AC38-619043D4386E}">
      <dgm:prSet/>
      <dgm:spPr/>
      <dgm:t>
        <a:bodyPr/>
        <a:lstStyle/>
        <a:p>
          <a:endParaRPr lang="lt-LT"/>
        </a:p>
      </dgm:t>
    </dgm:pt>
    <dgm:pt modelId="{7F7DEF02-11F4-488E-B70C-7EAF362E2C4A}" type="sibTrans" cxnId="{AF2EF150-9F0F-41C9-AC38-619043D4386E}">
      <dgm:prSet/>
      <dgm:spPr/>
      <dgm:t>
        <a:bodyPr/>
        <a:lstStyle/>
        <a:p>
          <a:endParaRPr lang="lt-LT"/>
        </a:p>
      </dgm:t>
    </dgm:pt>
    <dgm:pt modelId="{5883BAE3-E6E9-4F45-970D-B3A8C6D557C8}">
      <dgm:prSet/>
      <dgm:spPr/>
      <dgm:t>
        <a:bodyPr/>
        <a:lstStyle/>
        <a:p>
          <a:r>
            <a:rPr lang="lt-LT" b="1"/>
            <a:t>INSTITUCIJA</a:t>
          </a:r>
        </a:p>
      </dgm:t>
    </dgm:pt>
    <dgm:pt modelId="{42A1E500-2CF3-46EA-AC1A-605C6A914F27}" type="parTrans" cxnId="{4FD2F5A3-DD63-44BE-A621-1C598BD7031B}">
      <dgm:prSet/>
      <dgm:spPr/>
      <dgm:t>
        <a:bodyPr/>
        <a:lstStyle/>
        <a:p>
          <a:endParaRPr lang="lt-LT"/>
        </a:p>
      </dgm:t>
    </dgm:pt>
    <dgm:pt modelId="{0AE0C46E-EFC3-4E01-B5D9-067CAFA563CE}" type="sibTrans" cxnId="{4FD2F5A3-DD63-44BE-A621-1C598BD7031B}">
      <dgm:prSet/>
      <dgm:spPr/>
      <dgm:t>
        <a:bodyPr/>
        <a:lstStyle/>
        <a:p>
          <a:endParaRPr lang="lt-LT"/>
        </a:p>
      </dgm:t>
    </dgm:pt>
    <dgm:pt modelId="{81EB3C31-8B7F-40A5-8EA9-6BF6986F15C1}">
      <dgm:prSet/>
      <dgm:spPr/>
      <dgm:t>
        <a:bodyPr/>
        <a:lstStyle/>
        <a:p>
          <a:r>
            <a:rPr lang="lt-LT" b="1"/>
            <a:t>TARPININKAS</a:t>
          </a:r>
        </a:p>
      </dgm:t>
    </dgm:pt>
    <dgm:pt modelId="{3C430221-4AE1-43F7-99ED-24354BBDC2CF}" type="parTrans" cxnId="{0CD50341-3AFD-460C-B975-70F163ADBE62}">
      <dgm:prSet/>
      <dgm:spPr/>
      <dgm:t>
        <a:bodyPr/>
        <a:lstStyle/>
        <a:p>
          <a:endParaRPr lang="lt-LT"/>
        </a:p>
      </dgm:t>
    </dgm:pt>
    <dgm:pt modelId="{9EC84C09-D297-4777-9D8C-EF7E034882F1}" type="sibTrans" cxnId="{0CD50341-3AFD-460C-B975-70F163ADBE62}">
      <dgm:prSet/>
      <dgm:spPr/>
      <dgm:t>
        <a:bodyPr/>
        <a:lstStyle/>
        <a:p>
          <a:endParaRPr lang="lt-LT"/>
        </a:p>
      </dgm:t>
    </dgm:pt>
    <dgm:pt modelId="{01787523-24AF-404F-AEAE-6C024DEDF429}">
      <dgm:prSet/>
      <dgm:spPr/>
      <dgm:t>
        <a:bodyPr/>
        <a:lstStyle/>
        <a:p>
          <a:r>
            <a:rPr lang="lt-LT" b="1"/>
            <a:t>INSTITUCIJA</a:t>
          </a:r>
        </a:p>
      </dgm:t>
    </dgm:pt>
    <dgm:pt modelId="{1FC52BF6-AEDD-46CE-8DC8-4E53E3BCBB41}" type="parTrans" cxnId="{FA9A84C3-F9A2-41CE-9BE5-0571BD10488D}">
      <dgm:prSet/>
      <dgm:spPr/>
      <dgm:t>
        <a:bodyPr/>
        <a:lstStyle/>
        <a:p>
          <a:endParaRPr lang="lt-LT"/>
        </a:p>
      </dgm:t>
    </dgm:pt>
    <dgm:pt modelId="{EAB50EC8-5115-4D7F-930C-74F80F6B9309}" type="sibTrans" cxnId="{FA9A84C3-F9A2-41CE-9BE5-0571BD10488D}">
      <dgm:prSet/>
      <dgm:spPr/>
      <dgm:t>
        <a:bodyPr/>
        <a:lstStyle/>
        <a:p>
          <a:endParaRPr lang="lt-LT"/>
        </a:p>
      </dgm:t>
    </dgm:pt>
    <dgm:pt modelId="{92A7E6AE-F5D5-4076-B8AD-320220C15DE5}">
      <dgm:prSet/>
      <dgm:spPr>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gradFill>
      </dgm:spPr>
      <dgm:t>
        <a:bodyPr/>
        <a:lstStyle/>
        <a:p>
          <a:r>
            <a:rPr lang="lt-LT" b="1"/>
            <a:t>VALSTYBĖS SIENA</a:t>
          </a:r>
        </a:p>
      </dgm:t>
    </dgm:pt>
    <dgm:pt modelId="{A8D3624C-2E6B-4565-8128-A68B2523693F}" type="parTrans" cxnId="{30263B07-39DA-463E-A0CC-F9F092DF1FA1}">
      <dgm:prSet/>
      <dgm:spPr/>
      <dgm:t>
        <a:bodyPr/>
        <a:lstStyle/>
        <a:p>
          <a:endParaRPr lang="lt-LT"/>
        </a:p>
      </dgm:t>
    </dgm:pt>
    <dgm:pt modelId="{91279D8E-CF32-4732-9A53-55F68CB5D2FC}" type="sibTrans" cxnId="{30263B07-39DA-463E-A0CC-F9F092DF1FA1}">
      <dgm:prSet/>
      <dgm:spPr/>
      <dgm:t>
        <a:bodyPr/>
        <a:lstStyle/>
        <a:p>
          <a:endParaRPr lang="lt-LT"/>
        </a:p>
      </dgm:t>
    </dgm:pt>
    <dgm:pt modelId="{F577EA9C-AA02-4629-A561-EE3625BAA8FC}" type="pres">
      <dgm:prSet presAssocID="{CDABB6B8-BABB-4141-8B04-64EB5B57589E}" presName="linearFlow" presStyleCnt="0">
        <dgm:presLayoutVars>
          <dgm:resizeHandles val="exact"/>
        </dgm:presLayoutVars>
      </dgm:prSet>
      <dgm:spPr/>
    </dgm:pt>
    <dgm:pt modelId="{EF08BF63-F205-4E38-B7FC-24D31D6C1A51}" type="pres">
      <dgm:prSet presAssocID="{8020809E-4093-4417-9F55-22A7160BF322}" presName="node" presStyleLbl="node1" presStyleIdx="0" presStyleCnt="7">
        <dgm:presLayoutVars>
          <dgm:bulletEnabled val="1"/>
        </dgm:presLayoutVars>
      </dgm:prSet>
      <dgm:spPr/>
      <dgm:t>
        <a:bodyPr/>
        <a:lstStyle/>
        <a:p>
          <a:endParaRPr lang="lt-LT"/>
        </a:p>
      </dgm:t>
    </dgm:pt>
    <dgm:pt modelId="{18D81566-03BA-42FD-988D-A5E394ED9513}" type="pres">
      <dgm:prSet presAssocID="{58650CFD-E28D-4F6E-8B3E-0C370B74B336}" presName="sibTrans" presStyleLbl="sibTrans2D1" presStyleIdx="0" presStyleCnt="6"/>
      <dgm:spPr/>
      <dgm:t>
        <a:bodyPr/>
        <a:lstStyle/>
        <a:p>
          <a:endParaRPr lang="lt-LT"/>
        </a:p>
      </dgm:t>
    </dgm:pt>
    <dgm:pt modelId="{9E2F5682-A4EF-42DA-B5F0-A32D5D51D62B}" type="pres">
      <dgm:prSet presAssocID="{58650CFD-E28D-4F6E-8B3E-0C370B74B336}" presName="connectorText" presStyleLbl="sibTrans2D1" presStyleIdx="0" presStyleCnt="6"/>
      <dgm:spPr/>
      <dgm:t>
        <a:bodyPr/>
        <a:lstStyle/>
        <a:p>
          <a:endParaRPr lang="lt-LT"/>
        </a:p>
      </dgm:t>
    </dgm:pt>
    <dgm:pt modelId="{F8D6EEE0-72DD-4710-8B61-6BB4723B3C23}" type="pres">
      <dgm:prSet presAssocID="{2D215A19-F4AA-4958-AE57-92724D29AE43}" presName="node" presStyleLbl="node1" presStyleIdx="1" presStyleCnt="7">
        <dgm:presLayoutVars>
          <dgm:bulletEnabled val="1"/>
        </dgm:presLayoutVars>
      </dgm:prSet>
      <dgm:spPr/>
      <dgm:t>
        <a:bodyPr/>
        <a:lstStyle/>
        <a:p>
          <a:endParaRPr lang="lt-LT"/>
        </a:p>
      </dgm:t>
    </dgm:pt>
    <dgm:pt modelId="{136D425A-8393-4F91-A83A-5B7CD26B0B82}" type="pres">
      <dgm:prSet presAssocID="{6D3F7411-2269-4EC8-96F3-13A21E37B692}" presName="sibTrans" presStyleLbl="sibTrans2D1" presStyleIdx="1" presStyleCnt="6"/>
      <dgm:spPr/>
      <dgm:t>
        <a:bodyPr/>
        <a:lstStyle/>
        <a:p>
          <a:endParaRPr lang="lt-LT"/>
        </a:p>
      </dgm:t>
    </dgm:pt>
    <dgm:pt modelId="{1BAFFE63-68F2-4554-A654-42667F319382}" type="pres">
      <dgm:prSet presAssocID="{6D3F7411-2269-4EC8-96F3-13A21E37B692}" presName="connectorText" presStyleLbl="sibTrans2D1" presStyleIdx="1" presStyleCnt="6"/>
      <dgm:spPr/>
      <dgm:t>
        <a:bodyPr/>
        <a:lstStyle/>
        <a:p>
          <a:endParaRPr lang="lt-LT"/>
        </a:p>
      </dgm:t>
    </dgm:pt>
    <dgm:pt modelId="{58E37CFA-F609-4C41-839B-B6E8716CA9BB}" type="pres">
      <dgm:prSet presAssocID="{5883BAE3-E6E9-4F45-970D-B3A8C6D557C8}" presName="node" presStyleLbl="node1" presStyleIdx="2" presStyleCnt="7">
        <dgm:presLayoutVars>
          <dgm:bulletEnabled val="1"/>
        </dgm:presLayoutVars>
      </dgm:prSet>
      <dgm:spPr/>
      <dgm:t>
        <a:bodyPr/>
        <a:lstStyle/>
        <a:p>
          <a:endParaRPr lang="lt-LT"/>
        </a:p>
      </dgm:t>
    </dgm:pt>
    <dgm:pt modelId="{9E4C894C-B40A-410F-BEA9-F6A689540F5A}" type="pres">
      <dgm:prSet presAssocID="{0AE0C46E-EFC3-4E01-B5D9-067CAFA563CE}" presName="sibTrans" presStyleLbl="sibTrans2D1" presStyleIdx="2" presStyleCnt="6"/>
      <dgm:spPr/>
      <dgm:t>
        <a:bodyPr/>
        <a:lstStyle/>
        <a:p>
          <a:endParaRPr lang="lt-LT"/>
        </a:p>
      </dgm:t>
    </dgm:pt>
    <dgm:pt modelId="{D699C5FA-BE94-419B-A317-5BC4503B05FA}" type="pres">
      <dgm:prSet presAssocID="{0AE0C46E-EFC3-4E01-B5D9-067CAFA563CE}" presName="connectorText" presStyleLbl="sibTrans2D1" presStyleIdx="2" presStyleCnt="6"/>
      <dgm:spPr/>
      <dgm:t>
        <a:bodyPr/>
        <a:lstStyle/>
        <a:p>
          <a:endParaRPr lang="lt-LT"/>
        </a:p>
      </dgm:t>
    </dgm:pt>
    <dgm:pt modelId="{F7DA6852-9408-47D3-BFCA-3A4EF82FFF6B}" type="pres">
      <dgm:prSet presAssocID="{92A7E6AE-F5D5-4076-B8AD-320220C15DE5}" presName="node" presStyleLbl="node1" presStyleIdx="3" presStyleCnt="7" custScaleX="214931">
        <dgm:presLayoutVars>
          <dgm:bulletEnabled val="1"/>
        </dgm:presLayoutVars>
      </dgm:prSet>
      <dgm:spPr/>
      <dgm:t>
        <a:bodyPr/>
        <a:lstStyle/>
        <a:p>
          <a:endParaRPr lang="lt-LT"/>
        </a:p>
      </dgm:t>
    </dgm:pt>
    <dgm:pt modelId="{29145CC0-8EA5-4869-9879-673C5284092B}" type="pres">
      <dgm:prSet presAssocID="{91279D8E-CF32-4732-9A53-55F68CB5D2FC}" presName="sibTrans" presStyleLbl="sibTrans2D1" presStyleIdx="3" presStyleCnt="6"/>
      <dgm:spPr/>
      <dgm:t>
        <a:bodyPr/>
        <a:lstStyle/>
        <a:p>
          <a:endParaRPr lang="lt-LT"/>
        </a:p>
      </dgm:t>
    </dgm:pt>
    <dgm:pt modelId="{8F4305C4-6DC5-4BD7-89A8-9F407A5E7885}" type="pres">
      <dgm:prSet presAssocID="{91279D8E-CF32-4732-9A53-55F68CB5D2FC}" presName="connectorText" presStyleLbl="sibTrans2D1" presStyleIdx="3" presStyleCnt="6"/>
      <dgm:spPr/>
      <dgm:t>
        <a:bodyPr/>
        <a:lstStyle/>
        <a:p>
          <a:endParaRPr lang="lt-LT"/>
        </a:p>
      </dgm:t>
    </dgm:pt>
    <dgm:pt modelId="{63F904D0-2EB2-4E25-966C-20AF2F536547}" type="pres">
      <dgm:prSet presAssocID="{01787523-24AF-404F-AEAE-6C024DEDF429}" presName="node" presStyleLbl="node1" presStyleIdx="4" presStyleCnt="7">
        <dgm:presLayoutVars>
          <dgm:bulletEnabled val="1"/>
        </dgm:presLayoutVars>
      </dgm:prSet>
      <dgm:spPr/>
      <dgm:t>
        <a:bodyPr/>
        <a:lstStyle/>
        <a:p>
          <a:endParaRPr lang="lt-LT"/>
        </a:p>
      </dgm:t>
    </dgm:pt>
    <dgm:pt modelId="{BF12D81C-4279-4A3D-8ABB-F254F71D7335}" type="pres">
      <dgm:prSet presAssocID="{EAB50EC8-5115-4D7F-930C-74F80F6B9309}" presName="sibTrans" presStyleLbl="sibTrans2D1" presStyleIdx="4" presStyleCnt="6"/>
      <dgm:spPr/>
      <dgm:t>
        <a:bodyPr/>
        <a:lstStyle/>
        <a:p>
          <a:endParaRPr lang="lt-LT"/>
        </a:p>
      </dgm:t>
    </dgm:pt>
    <dgm:pt modelId="{43E30B73-71F8-4E40-9EA0-22CEE950FBA2}" type="pres">
      <dgm:prSet presAssocID="{EAB50EC8-5115-4D7F-930C-74F80F6B9309}" presName="connectorText" presStyleLbl="sibTrans2D1" presStyleIdx="4" presStyleCnt="6"/>
      <dgm:spPr/>
      <dgm:t>
        <a:bodyPr/>
        <a:lstStyle/>
        <a:p>
          <a:endParaRPr lang="lt-LT"/>
        </a:p>
      </dgm:t>
    </dgm:pt>
    <dgm:pt modelId="{C94ED2D8-3623-47C2-ADEA-C86720645B2C}" type="pres">
      <dgm:prSet presAssocID="{81EB3C31-8B7F-40A5-8EA9-6BF6986F15C1}" presName="node" presStyleLbl="node1" presStyleIdx="5" presStyleCnt="7">
        <dgm:presLayoutVars>
          <dgm:bulletEnabled val="1"/>
        </dgm:presLayoutVars>
      </dgm:prSet>
      <dgm:spPr/>
      <dgm:t>
        <a:bodyPr/>
        <a:lstStyle/>
        <a:p>
          <a:endParaRPr lang="lt-LT"/>
        </a:p>
      </dgm:t>
    </dgm:pt>
    <dgm:pt modelId="{370E3CA6-EB5A-4789-913B-56C7AB9C160C}" type="pres">
      <dgm:prSet presAssocID="{9EC84C09-D297-4777-9D8C-EF7E034882F1}" presName="sibTrans" presStyleLbl="sibTrans2D1" presStyleIdx="5" presStyleCnt="6"/>
      <dgm:spPr/>
      <dgm:t>
        <a:bodyPr/>
        <a:lstStyle/>
        <a:p>
          <a:endParaRPr lang="lt-LT"/>
        </a:p>
      </dgm:t>
    </dgm:pt>
    <dgm:pt modelId="{FFA56A91-D137-4D1F-B61E-780D7754A1EB}" type="pres">
      <dgm:prSet presAssocID="{9EC84C09-D297-4777-9D8C-EF7E034882F1}" presName="connectorText" presStyleLbl="sibTrans2D1" presStyleIdx="5" presStyleCnt="6"/>
      <dgm:spPr/>
      <dgm:t>
        <a:bodyPr/>
        <a:lstStyle/>
        <a:p>
          <a:endParaRPr lang="lt-LT"/>
        </a:p>
      </dgm:t>
    </dgm:pt>
    <dgm:pt modelId="{67F57396-FE68-426A-949D-C6A73C42C563}" type="pres">
      <dgm:prSet presAssocID="{6E099C44-5FD0-4132-B1A0-89E9A854DB3B}" presName="node" presStyleLbl="node1" presStyleIdx="6" presStyleCnt="7" custLinFactNeighborX="1411" custLinFactNeighborY="244">
        <dgm:presLayoutVars>
          <dgm:bulletEnabled val="1"/>
        </dgm:presLayoutVars>
      </dgm:prSet>
      <dgm:spPr/>
      <dgm:t>
        <a:bodyPr/>
        <a:lstStyle/>
        <a:p>
          <a:endParaRPr lang="lt-LT"/>
        </a:p>
      </dgm:t>
    </dgm:pt>
  </dgm:ptLst>
  <dgm:cxnLst>
    <dgm:cxn modelId="{FA9A84C3-F9A2-41CE-9BE5-0571BD10488D}" srcId="{CDABB6B8-BABB-4141-8B04-64EB5B57589E}" destId="{01787523-24AF-404F-AEAE-6C024DEDF429}" srcOrd="4" destOrd="0" parTransId="{1FC52BF6-AEDD-46CE-8DC8-4E53E3BCBB41}" sibTransId="{EAB50EC8-5115-4D7F-930C-74F80F6B9309}"/>
    <dgm:cxn modelId="{EFE1EC90-EFD6-42D1-A4ED-BE0B982BCFB2}" type="presOf" srcId="{EAB50EC8-5115-4D7F-930C-74F80F6B9309}" destId="{BF12D81C-4279-4A3D-8ABB-F254F71D7335}" srcOrd="0" destOrd="0" presId="urn:microsoft.com/office/officeart/2005/8/layout/process2"/>
    <dgm:cxn modelId="{278C9062-EF8F-496F-8084-9548359EDE62}" type="presOf" srcId="{9EC84C09-D297-4777-9D8C-EF7E034882F1}" destId="{FFA56A91-D137-4D1F-B61E-780D7754A1EB}" srcOrd="1" destOrd="0" presId="urn:microsoft.com/office/officeart/2005/8/layout/process2"/>
    <dgm:cxn modelId="{AF2EF150-9F0F-41C9-AC38-619043D4386E}" srcId="{CDABB6B8-BABB-4141-8B04-64EB5B57589E}" destId="{6E099C44-5FD0-4132-B1A0-89E9A854DB3B}" srcOrd="6" destOrd="0" parTransId="{E597DBDB-46F6-4E9A-AE7B-DB5AC326AF5F}" sibTransId="{7F7DEF02-11F4-488E-B70C-7EAF362E2C4A}"/>
    <dgm:cxn modelId="{AA2FB4DD-18DC-4066-AD9E-E9AEB89EAB70}" type="presOf" srcId="{6E099C44-5FD0-4132-B1A0-89E9A854DB3B}" destId="{67F57396-FE68-426A-949D-C6A73C42C563}" srcOrd="0" destOrd="0" presId="urn:microsoft.com/office/officeart/2005/8/layout/process2"/>
    <dgm:cxn modelId="{7CB0729D-6796-4547-98F4-E56EE9D2D052}" type="presOf" srcId="{6D3F7411-2269-4EC8-96F3-13A21E37B692}" destId="{1BAFFE63-68F2-4554-A654-42667F319382}" srcOrd="1" destOrd="0" presId="urn:microsoft.com/office/officeart/2005/8/layout/process2"/>
    <dgm:cxn modelId="{21C98079-AFE3-4C51-AEF9-C34C9FAE4EE5}" type="presOf" srcId="{6D3F7411-2269-4EC8-96F3-13A21E37B692}" destId="{136D425A-8393-4F91-A83A-5B7CD26B0B82}" srcOrd="0" destOrd="0" presId="urn:microsoft.com/office/officeart/2005/8/layout/process2"/>
    <dgm:cxn modelId="{43722276-E46C-4DC4-BD69-4DC5506D2EA8}" type="presOf" srcId="{92A7E6AE-F5D5-4076-B8AD-320220C15DE5}" destId="{F7DA6852-9408-47D3-BFCA-3A4EF82FFF6B}" srcOrd="0" destOrd="0" presId="urn:microsoft.com/office/officeart/2005/8/layout/process2"/>
    <dgm:cxn modelId="{D32524D0-3A1D-410C-A624-36D4E8D888A4}" type="presOf" srcId="{2D215A19-F4AA-4958-AE57-92724D29AE43}" destId="{F8D6EEE0-72DD-4710-8B61-6BB4723B3C23}" srcOrd="0" destOrd="0" presId="urn:microsoft.com/office/officeart/2005/8/layout/process2"/>
    <dgm:cxn modelId="{3A4683D3-9442-4541-ADAA-33ED1EAEBB4A}" srcId="{CDABB6B8-BABB-4141-8B04-64EB5B57589E}" destId="{8020809E-4093-4417-9F55-22A7160BF322}" srcOrd="0" destOrd="0" parTransId="{14660223-9B0B-476F-BBF2-D1E236351ABF}" sibTransId="{58650CFD-E28D-4F6E-8B3E-0C370B74B336}"/>
    <dgm:cxn modelId="{ACF641E3-164F-4AD2-9CC7-2FFB270D5732}" type="presOf" srcId="{8020809E-4093-4417-9F55-22A7160BF322}" destId="{EF08BF63-F205-4E38-B7FC-24D31D6C1A51}" srcOrd="0" destOrd="0" presId="urn:microsoft.com/office/officeart/2005/8/layout/process2"/>
    <dgm:cxn modelId="{0CD50341-3AFD-460C-B975-70F163ADBE62}" srcId="{CDABB6B8-BABB-4141-8B04-64EB5B57589E}" destId="{81EB3C31-8B7F-40A5-8EA9-6BF6986F15C1}" srcOrd="5" destOrd="0" parTransId="{3C430221-4AE1-43F7-99ED-24354BBDC2CF}" sibTransId="{9EC84C09-D297-4777-9D8C-EF7E034882F1}"/>
    <dgm:cxn modelId="{24939193-4B70-4749-A919-C34859236F79}" type="presOf" srcId="{58650CFD-E28D-4F6E-8B3E-0C370B74B336}" destId="{9E2F5682-A4EF-42DA-B5F0-A32D5D51D62B}" srcOrd="1" destOrd="0" presId="urn:microsoft.com/office/officeart/2005/8/layout/process2"/>
    <dgm:cxn modelId="{0FC54094-7BF4-4BD5-9689-3CDA97EAEBAD}" type="presOf" srcId="{58650CFD-E28D-4F6E-8B3E-0C370B74B336}" destId="{18D81566-03BA-42FD-988D-A5E394ED9513}" srcOrd="0" destOrd="0" presId="urn:microsoft.com/office/officeart/2005/8/layout/process2"/>
    <dgm:cxn modelId="{C082074D-16A8-4624-B872-18D613CD1B14}" type="presOf" srcId="{0AE0C46E-EFC3-4E01-B5D9-067CAFA563CE}" destId="{D699C5FA-BE94-419B-A317-5BC4503B05FA}" srcOrd="1" destOrd="0" presId="urn:microsoft.com/office/officeart/2005/8/layout/process2"/>
    <dgm:cxn modelId="{90BC111E-826B-4660-B2A6-72E732C04B39}" srcId="{CDABB6B8-BABB-4141-8B04-64EB5B57589E}" destId="{2D215A19-F4AA-4958-AE57-92724D29AE43}" srcOrd="1" destOrd="0" parTransId="{CBACD8C5-2EB8-46F7-B51C-EC1CC5B4CC75}" sibTransId="{6D3F7411-2269-4EC8-96F3-13A21E37B692}"/>
    <dgm:cxn modelId="{0F035264-55F5-4D9D-8E5F-6E90E23FC1F5}" type="presOf" srcId="{CDABB6B8-BABB-4141-8B04-64EB5B57589E}" destId="{F577EA9C-AA02-4629-A561-EE3625BAA8FC}" srcOrd="0" destOrd="0" presId="urn:microsoft.com/office/officeart/2005/8/layout/process2"/>
    <dgm:cxn modelId="{55206453-668E-4473-A4F1-5D8CED0C4963}" type="presOf" srcId="{EAB50EC8-5115-4D7F-930C-74F80F6B9309}" destId="{43E30B73-71F8-4E40-9EA0-22CEE950FBA2}" srcOrd="1" destOrd="0" presId="urn:microsoft.com/office/officeart/2005/8/layout/process2"/>
    <dgm:cxn modelId="{A3375867-99D3-4D0C-8A74-228450AF3AC9}" type="presOf" srcId="{91279D8E-CF32-4732-9A53-55F68CB5D2FC}" destId="{29145CC0-8EA5-4869-9879-673C5284092B}" srcOrd="0" destOrd="0" presId="urn:microsoft.com/office/officeart/2005/8/layout/process2"/>
    <dgm:cxn modelId="{37F572CA-A972-4010-AEB1-93764C73D940}" type="presOf" srcId="{5883BAE3-E6E9-4F45-970D-B3A8C6D557C8}" destId="{58E37CFA-F609-4C41-839B-B6E8716CA9BB}" srcOrd="0" destOrd="0" presId="urn:microsoft.com/office/officeart/2005/8/layout/process2"/>
    <dgm:cxn modelId="{8D32F0AE-4CD6-4BB5-A55D-1D4E965EC02A}" type="presOf" srcId="{91279D8E-CF32-4732-9A53-55F68CB5D2FC}" destId="{8F4305C4-6DC5-4BD7-89A8-9F407A5E7885}" srcOrd="1" destOrd="0" presId="urn:microsoft.com/office/officeart/2005/8/layout/process2"/>
    <dgm:cxn modelId="{4FD2F5A3-DD63-44BE-A621-1C598BD7031B}" srcId="{CDABB6B8-BABB-4141-8B04-64EB5B57589E}" destId="{5883BAE3-E6E9-4F45-970D-B3A8C6D557C8}" srcOrd="2" destOrd="0" parTransId="{42A1E500-2CF3-46EA-AC1A-605C6A914F27}" sibTransId="{0AE0C46E-EFC3-4E01-B5D9-067CAFA563CE}"/>
    <dgm:cxn modelId="{8AAD4DD7-6A40-4330-819B-F829411DF941}" type="presOf" srcId="{01787523-24AF-404F-AEAE-6C024DEDF429}" destId="{63F904D0-2EB2-4E25-966C-20AF2F536547}" srcOrd="0" destOrd="0" presId="urn:microsoft.com/office/officeart/2005/8/layout/process2"/>
    <dgm:cxn modelId="{120BFDB0-A062-4D41-9E92-524045033694}" type="presOf" srcId="{9EC84C09-D297-4777-9D8C-EF7E034882F1}" destId="{370E3CA6-EB5A-4789-913B-56C7AB9C160C}" srcOrd="0" destOrd="0" presId="urn:microsoft.com/office/officeart/2005/8/layout/process2"/>
    <dgm:cxn modelId="{F2C70ABD-A0BE-49AE-990D-4CB6FAA1AB32}" type="presOf" srcId="{0AE0C46E-EFC3-4E01-B5D9-067CAFA563CE}" destId="{9E4C894C-B40A-410F-BEA9-F6A689540F5A}" srcOrd="0" destOrd="0" presId="urn:microsoft.com/office/officeart/2005/8/layout/process2"/>
    <dgm:cxn modelId="{4A145A37-A156-4BC4-B5F4-ADEA69D64EC9}" type="presOf" srcId="{81EB3C31-8B7F-40A5-8EA9-6BF6986F15C1}" destId="{C94ED2D8-3623-47C2-ADEA-C86720645B2C}" srcOrd="0" destOrd="0" presId="urn:microsoft.com/office/officeart/2005/8/layout/process2"/>
    <dgm:cxn modelId="{30263B07-39DA-463E-A0CC-F9F092DF1FA1}" srcId="{CDABB6B8-BABB-4141-8B04-64EB5B57589E}" destId="{92A7E6AE-F5D5-4076-B8AD-320220C15DE5}" srcOrd="3" destOrd="0" parTransId="{A8D3624C-2E6B-4565-8128-A68B2523693F}" sibTransId="{91279D8E-CF32-4732-9A53-55F68CB5D2FC}"/>
    <dgm:cxn modelId="{5E49DCED-8EC0-4B2A-AC06-092654E0224F}" type="presParOf" srcId="{F577EA9C-AA02-4629-A561-EE3625BAA8FC}" destId="{EF08BF63-F205-4E38-B7FC-24D31D6C1A51}" srcOrd="0" destOrd="0" presId="urn:microsoft.com/office/officeart/2005/8/layout/process2"/>
    <dgm:cxn modelId="{8E29CE99-99A9-449F-A499-AECE10F7AC77}" type="presParOf" srcId="{F577EA9C-AA02-4629-A561-EE3625BAA8FC}" destId="{18D81566-03BA-42FD-988D-A5E394ED9513}" srcOrd="1" destOrd="0" presId="urn:microsoft.com/office/officeart/2005/8/layout/process2"/>
    <dgm:cxn modelId="{7E0F04DE-E2BE-4EF9-A520-7026A632666D}" type="presParOf" srcId="{18D81566-03BA-42FD-988D-A5E394ED9513}" destId="{9E2F5682-A4EF-42DA-B5F0-A32D5D51D62B}" srcOrd="0" destOrd="0" presId="urn:microsoft.com/office/officeart/2005/8/layout/process2"/>
    <dgm:cxn modelId="{2124218C-D1C7-41DB-9458-F2733EE315AE}" type="presParOf" srcId="{F577EA9C-AA02-4629-A561-EE3625BAA8FC}" destId="{F8D6EEE0-72DD-4710-8B61-6BB4723B3C23}" srcOrd="2" destOrd="0" presId="urn:microsoft.com/office/officeart/2005/8/layout/process2"/>
    <dgm:cxn modelId="{7D4CDE6A-0A96-4BD7-8F8A-5DDBCA4EE028}" type="presParOf" srcId="{F577EA9C-AA02-4629-A561-EE3625BAA8FC}" destId="{136D425A-8393-4F91-A83A-5B7CD26B0B82}" srcOrd="3" destOrd="0" presId="urn:microsoft.com/office/officeart/2005/8/layout/process2"/>
    <dgm:cxn modelId="{70A2FD06-83DC-4F80-9239-E51A16A08FF2}" type="presParOf" srcId="{136D425A-8393-4F91-A83A-5B7CD26B0B82}" destId="{1BAFFE63-68F2-4554-A654-42667F319382}" srcOrd="0" destOrd="0" presId="urn:microsoft.com/office/officeart/2005/8/layout/process2"/>
    <dgm:cxn modelId="{8771B377-C812-4150-A08D-98DBACD4D45E}" type="presParOf" srcId="{F577EA9C-AA02-4629-A561-EE3625BAA8FC}" destId="{58E37CFA-F609-4C41-839B-B6E8716CA9BB}" srcOrd="4" destOrd="0" presId="urn:microsoft.com/office/officeart/2005/8/layout/process2"/>
    <dgm:cxn modelId="{2483A222-2C68-4B84-BFCC-86F9D0483379}" type="presParOf" srcId="{F577EA9C-AA02-4629-A561-EE3625BAA8FC}" destId="{9E4C894C-B40A-410F-BEA9-F6A689540F5A}" srcOrd="5" destOrd="0" presId="urn:microsoft.com/office/officeart/2005/8/layout/process2"/>
    <dgm:cxn modelId="{1E00BACF-681D-41E0-B9C7-1968656813D3}" type="presParOf" srcId="{9E4C894C-B40A-410F-BEA9-F6A689540F5A}" destId="{D699C5FA-BE94-419B-A317-5BC4503B05FA}" srcOrd="0" destOrd="0" presId="urn:microsoft.com/office/officeart/2005/8/layout/process2"/>
    <dgm:cxn modelId="{B9282296-23A0-47FF-A1A6-AC3414D615D1}" type="presParOf" srcId="{F577EA9C-AA02-4629-A561-EE3625BAA8FC}" destId="{F7DA6852-9408-47D3-BFCA-3A4EF82FFF6B}" srcOrd="6" destOrd="0" presId="urn:microsoft.com/office/officeart/2005/8/layout/process2"/>
    <dgm:cxn modelId="{D9BFEAD9-60A6-4545-9C8F-72BB75775207}" type="presParOf" srcId="{F577EA9C-AA02-4629-A561-EE3625BAA8FC}" destId="{29145CC0-8EA5-4869-9879-673C5284092B}" srcOrd="7" destOrd="0" presId="urn:microsoft.com/office/officeart/2005/8/layout/process2"/>
    <dgm:cxn modelId="{880A5EEC-26CE-4130-8402-31A2FB83AE25}" type="presParOf" srcId="{29145CC0-8EA5-4869-9879-673C5284092B}" destId="{8F4305C4-6DC5-4BD7-89A8-9F407A5E7885}" srcOrd="0" destOrd="0" presId="urn:microsoft.com/office/officeart/2005/8/layout/process2"/>
    <dgm:cxn modelId="{4F233A4F-3379-4679-A78C-73F59E5D212C}" type="presParOf" srcId="{F577EA9C-AA02-4629-A561-EE3625BAA8FC}" destId="{63F904D0-2EB2-4E25-966C-20AF2F536547}" srcOrd="8" destOrd="0" presId="urn:microsoft.com/office/officeart/2005/8/layout/process2"/>
    <dgm:cxn modelId="{9AE4BE4F-8ECD-4949-B935-608799494DBD}" type="presParOf" srcId="{F577EA9C-AA02-4629-A561-EE3625BAA8FC}" destId="{BF12D81C-4279-4A3D-8ABB-F254F71D7335}" srcOrd="9" destOrd="0" presId="urn:microsoft.com/office/officeart/2005/8/layout/process2"/>
    <dgm:cxn modelId="{C757C221-51F7-4A5E-978C-4BF3E7FCBDED}" type="presParOf" srcId="{BF12D81C-4279-4A3D-8ABB-F254F71D7335}" destId="{43E30B73-71F8-4E40-9EA0-22CEE950FBA2}" srcOrd="0" destOrd="0" presId="urn:microsoft.com/office/officeart/2005/8/layout/process2"/>
    <dgm:cxn modelId="{6215B57D-129B-4C0F-9258-1D226C787BBB}" type="presParOf" srcId="{F577EA9C-AA02-4629-A561-EE3625BAA8FC}" destId="{C94ED2D8-3623-47C2-ADEA-C86720645B2C}" srcOrd="10" destOrd="0" presId="urn:microsoft.com/office/officeart/2005/8/layout/process2"/>
    <dgm:cxn modelId="{0474BA3E-C22E-425C-B541-EDBC902B8D37}" type="presParOf" srcId="{F577EA9C-AA02-4629-A561-EE3625BAA8FC}" destId="{370E3CA6-EB5A-4789-913B-56C7AB9C160C}" srcOrd="11" destOrd="0" presId="urn:microsoft.com/office/officeart/2005/8/layout/process2"/>
    <dgm:cxn modelId="{53937A44-9F56-48B4-BD4F-7D579B3E2AC3}" type="presParOf" srcId="{370E3CA6-EB5A-4789-913B-56C7AB9C160C}" destId="{FFA56A91-D137-4D1F-B61E-780D7754A1EB}" srcOrd="0" destOrd="0" presId="urn:microsoft.com/office/officeart/2005/8/layout/process2"/>
    <dgm:cxn modelId="{2190B9C8-1976-4326-9835-33C59F063D33}" type="presParOf" srcId="{F577EA9C-AA02-4629-A561-EE3625BAA8FC}" destId="{67F57396-FE68-426A-949D-C6A73C42C563}" srcOrd="12" destOrd="0" presId="urn:microsoft.com/office/officeart/2005/8/layout/process2"/>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E9909A3-325D-4238-B935-CFB5E9E1CB3D}" type="doc">
      <dgm:prSet loTypeId="urn:microsoft.com/office/officeart/2005/8/layout/process2" loCatId="process" qsTypeId="urn:microsoft.com/office/officeart/2005/8/quickstyle/3d2" qsCatId="3D" csTypeId="urn:microsoft.com/office/officeart/2005/8/colors/accent1_2" csCatId="accent1" phldr="1"/>
      <dgm:spPr/>
    </dgm:pt>
    <dgm:pt modelId="{3E294ECD-35F2-4579-BEA0-40F479E8CA45}">
      <dgm:prSet phldrT="[Text]" custT="1"/>
      <dgm:spPr/>
      <dgm:t>
        <a:bodyPr/>
        <a:lstStyle/>
        <a:p>
          <a:r>
            <a:rPr lang="lt-LT" sz="900" b="1"/>
            <a:t>MATERIALIŲJŲ OBJEKTŲ IŠSIUNTIMAS</a:t>
          </a:r>
        </a:p>
      </dgm:t>
    </dgm:pt>
    <dgm:pt modelId="{EDC48FC2-F5DC-4371-830B-484B44BAE288}" type="parTrans" cxnId="{3D9E99AB-0B3E-4126-B0DA-02B8E8117BB8}">
      <dgm:prSet/>
      <dgm:spPr/>
      <dgm:t>
        <a:bodyPr/>
        <a:lstStyle/>
        <a:p>
          <a:endParaRPr lang="lt-LT"/>
        </a:p>
      </dgm:t>
    </dgm:pt>
    <dgm:pt modelId="{5695C54A-E829-418A-929A-43EEDDDBD37C}" type="sibTrans" cxnId="{3D9E99AB-0B3E-4126-B0DA-02B8E8117BB8}">
      <dgm:prSet/>
      <dgm:spPr/>
      <dgm:t>
        <a:bodyPr/>
        <a:lstStyle/>
        <a:p>
          <a:endParaRPr lang="lt-LT"/>
        </a:p>
      </dgm:t>
    </dgm:pt>
    <dgm:pt modelId="{21F89EB1-7100-4908-8CB0-53849E391B7D}">
      <dgm:prSet phldrT="[Text]" custT="1"/>
      <dgm:spPr/>
      <dgm:t>
        <a:bodyPr/>
        <a:lstStyle/>
        <a:p>
          <a:r>
            <a:rPr lang="lt-LT" sz="900" b="1"/>
            <a:t>LOGISTINĖS OPERACIJOS</a:t>
          </a:r>
        </a:p>
      </dgm:t>
    </dgm:pt>
    <dgm:pt modelId="{6BD27703-923B-4798-BDE4-675B0D2F5B65}" type="parTrans" cxnId="{B378E6A8-C03A-4B63-AB72-05DE83F70FEF}">
      <dgm:prSet/>
      <dgm:spPr/>
      <dgm:t>
        <a:bodyPr/>
        <a:lstStyle/>
        <a:p>
          <a:endParaRPr lang="lt-LT"/>
        </a:p>
      </dgm:t>
    </dgm:pt>
    <dgm:pt modelId="{140AB2B0-97C3-4969-A4FF-3BC7791CF7C2}" type="sibTrans" cxnId="{B378E6A8-C03A-4B63-AB72-05DE83F70FEF}">
      <dgm:prSet/>
      <dgm:spPr/>
      <dgm:t>
        <a:bodyPr/>
        <a:lstStyle/>
        <a:p>
          <a:endParaRPr lang="lt-LT"/>
        </a:p>
      </dgm:t>
    </dgm:pt>
    <dgm:pt modelId="{A6D250D4-7F70-4341-A0E7-D34E5C14A9E3}">
      <dgm:prSet phldrT="[Text]" custT="1"/>
      <dgm:spPr/>
      <dgm:t>
        <a:bodyPr/>
        <a:lstStyle/>
        <a:p>
          <a:r>
            <a:rPr lang="lt-LT" sz="900" b="1"/>
            <a:t>MATERIALIŲJŲ OBJEKTŲ IŠVEŽIMAS IŠ </a:t>
          </a:r>
        </a:p>
        <a:p>
          <a:r>
            <a:rPr lang="lt-LT" sz="900" b="1"/>
            <a:t>IŠSIUNTIMO ŠALIES</a:t>
          </a:r>
        </a:p>
      </dgm:t>
    </dgm:pt>
    <dgm:pt modelId="{DB886E54-E3A3-48F0-B37F-B81E4E1CDAFD}" type="parTrans" cxnId="{B16CF994-2CB7-42E6-99C0-A11C9D89DE9C}">
      <dgm:prSet/>
      <dgm:spPr/>
      <dgm:t>
        <a:bodyPr/>
        <a:lstStyle/>
        <a:p>
          <a:endParaRPr lang="lt-LT"/>
        </a:p>
      </dgm:t>
    </dgm:pt>
    <dgm:pt modelId="{B3CCC53D-4B5A-49B6-969B-721F4AC8697F}" type="sibTrans" cxnId="{B16CF994-2CB7-42E6-99C0-A11C9D89DE9C}">
      <dgm:prSet/>
      <dgm:spPr/>
      <dgm:t>
        <a:bodyPr/>
        <a:lstStyle/>
        <a:p>
          <a:endParaRPr lang="lt-LT"/>
        </a:p>
      </dgm:t>
    </dgm:pt>
    <dgm:pt modelId="{F6CF846A-2DCF-4464-B128-4B0147F978EA}">
      <dgm:prSet custT="1"/>
      <dgm:spPr/>
      <dgm:t>
        <a:bodyPr/>
        <a:lstStyle/>
        <a:p>
          <a:r>
            <a:rPr lang="lt-LT" sz="900" b="1"/>
            <a:t>TLK TARPININKAI</a:t>
          </a:r>
        </a:p>
      </dgm:t>
    </dgm:pt>
    <dgm:pt modelId="{117467D4-8EDC-4DFF-AFD5-FC6A80DE5996}" type="parTrans" cxnId="{B263774B-53A8-4472-9B11-D5D150D96D93}">
      <dgm:prSet/>
      <dgm:spPr/>
      <dgm:t>
        <a:bodyPr/>
        <a:lstStyle/>
        <a:p>
          <a:endParaRPr lang="lt-LT"/>
        </a:p>
      </dgm:t>
    </dgm:pt>
    <dgm:pt modelId="{D6F19567-88F6-456C-A0B0-BC8A3BE7C674}" type="sibTrans" cxnId="{B263774B-53A8-4472-9B11-D5D150D96D93}">
      <dgm:prSet/>
      <dgm:spPr/>
      <dgm:t>
        <a:bodyPr/>
        <a:lstStyle/>
        <a:p>
          <a:endParaRPr lang="lt-LT"/>
        </a:p>
      </dgm:t>
    </dgm:pt>
    <dgm:pt modelId="{2EDC48C1-E0C7-452A-B234-53E33C00EE04}">
      <dgm:prSet custT="1"/>
      <dgm:spPr>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gradFill>
      </dgm:spPr>
      <dgm:t>
        <a:bodyPr/>
        <a:lstStyle/>
        <a:p>
          <a:r>
            <a:rPr lang="lt-LT" sz="900" b="1"/>
            <a:t>VALSTYBĖS SIENA</a:t>
          </a:r>
        </a:p>
      </dgm:t>
    </dgm:pt>
    <dgm:pt modelId="{DBA8AC31-9D08-474B-8649-18996791183C}" type="parTrans" cxnId="{6507C12B-2F80-4122-855F-C59F06ECD8B7}">
      <dgm:prSet/>
      <dgm:spPr/>
      <dgm:t>
        <a:bodyPr/>
        <a:lstStyle/>
        <a:p>
          <a:endParaRPr lang="lt-LT"/>
        </a:p>
      </dgm:t>
    </dgm:pt>
    <dgm:pt modelId="{1667E1DB-A948-4A65-88CA-E113BFA4C94E}" type="sibTrans" cxnId="{6507C12B-2F80-4122-855F-C59F06ECD8B7}">
      <dgm:prSet/>
      <dgm:spPr/>
      <dgm:t>
        <a:bodyPr/>
        <a:lstStyle/>
        <a:p>
          <a:endParaRPr lang="lt-LT"/>
        </a:p>
      </dgm:t>
    </dgm:pt>
    <dgm:pt modelId="{586A09F3-B73C-4B1E-B558-66CE15C489A1}">
      <dgm:prSet custT="1"/>
      <dgm:spPr/>
      <dgm:t>
        <a:bodyPr/>
        <a:lstStyle/>
        <a:p>
          <a:r>
            <a:rPr lang="lt-LT" sz="900" b="1"/>
            <a:t>TLK INSTITUCIJOS</a:t>
          </a:r>
        </a:p>
      </dgm:t>
    </dgm:pt>
    <dgm:pt modelId="{243C4371-9F41-43C4-809C-4BA657009072}" type="parTrans" cxnId="{943B0A01-F77D-4BBE-A965-E1D2430A19F1}">
      <dgm:prSet/>
      <dgm:spPr/>
      <dgm:t>
        <a:bodyPr/>
        <a:lstStyle/>
        <a:p>
          <a:endParaRPr lang="lt-LT"/>
        </a:p>
      </dgm:t>
    </dgm:pt>
    <dgm:pt modelId="{8D13B5DC-9F09-4FD1-80FC-8B134007E499}" type="sibTrans" cxnId="{943B0A01-F77D-4BBE-A965-E1D2430A19F1}">
      <dgm:prSet/>
      <dgm:spPr/>
      <dgm:t>
        <a:bodyPr/>
        <a:lstStyle/>
        <a:p>
          <a:endParaRPr lang="lt-LT"/>
        </a:p>
      </dgm:t>
    </dgm:pt>
    <dgm:pt modelId="{F8AC796D-3C2A-4F4B-BEA8-E01F5C57A557}" type="pres">
      <dgm:prSet presAssocID="{8E9909A3-325D-4238-B935-CFB5E9E1CB3D}" presName="linearFlow" presStyleCnt="0">
        <dgm:presLayoutVars>
          <dgm:resizeHandles val="exact"/>
        </dgm:presLayoutVars>
      </dgm:prSet>
      <dgm:spPr/>
    </dgm:pt>
    <dgm:pt modelId="{5495352D-1FDE-4138-8390-ED2DEE45C499}" type="pres">
      <dgm:prSet presAssocID="{3E294ECD-35F2-4579-BEA0-40F479E8CA45}" presName="node" presStyleLbl="node1" presStyleIdx="0" presStyleCnt="6" custScaleX="162192">
        <dgm:presLayoutVars>
          <dgm:bulletEnabled val="1"/>
        </dgm:presLayoutVars>
      </dgm:prSet>
      <dgm:spPr/>
      <dgm:t>
        <a:bodyPr/>
        <a:lstStyle/>
        <a:p>
          <a:endParaRPr lang="lt-LT"/>
        </a:p>
      </dgm:t>
    </dgm:pt>
    <dgm:pt modelId="{EEC5DF89-3220-4D8A-BBCC-181F5E29E2A7}" type="pres">
      <dgm:prSet presAssocID="{5695C54A-E829-418A-929A-43EEDDDBD37C}" presName="sibTrans" presStyleLbl="sibTrans2D1" presStyleIdx="0" presStyleCnt="5"/>
      <dgm:spPr/>
      <dgm:t>
        <a:bodyPr/>
        <a:lstStyle/>
        <a:p>
          <a:endParaRPr lang="lt-LT"/>
        </a:p>
      </dgm:t>
    </dgm:pt>
    <dgm:pt modelId="{E1BB0871-44A7-4881-88AF-798161FB5D54}" type="pres">
      <dgm:prSet presAssocID="{5695C54A-E829-418A-929A-43EEDDDBD37C}" presName="connectorText" presStyleLbl="sibTrans2D1" presStyleIdx="0" presStyleCnt="5"/>
      <dgm:spPr/>
      <dgm:t>
        <a:bodyPr/>
        <a:lstStyle/>
        <a:p>
          <a:endParaRPr lang="lt-LT"/>
        </a:p>
      </dgm:t>
    </dgm:pt>
    <dgm:pt modelId="{8C7894E4-DA6B-428C-98CD-00283241CC55}" type="pres">
      <dgm:prSet presAssocID="{21F89EB1-7100-4908-8CB0-53849E391B7D}" presName="node" presStyleLbl="node1" presStyleIdx="1" presStyleCnt="6">
        <dgm:presLayoutVars>
          <dgm:bulletEnabled val="1"/>
        </dgm:presLayoutVars>
      </dgm:prSet>
      <dgm:spPr/>
      <dgm:t>
        <a:bodyPr/>
        <a:lstStyle/>
        <a:p>
          <a:endParaRPr lang="lt-LT"/>
        </a:p>
      </dgm:t>
    </dgm:pt>
    <dgm:pt modelId="{8F38734C-4683-4DC7-BD8A-5F700493C065}" type="pres">
      <dgm:prSet presAssocID="{140AB2B0-97C3-4969-A4FF-3BC7791CF7C2}" presName="sibTrans" presStyleLbl="sibTrans2D1" presStyleIdx="1" presStyleCnt="5"/>
      <dgm:spPr/>
      <dgm:t>
        <a:bodyPr/>
        <a:lstStyle/>
        <a:p>
          <a:endParaRPr lang="lt-LT"/>
        </a:p>
      </dgm:t>
    </dgm:pt>
    <dgm:pt modelId="{D7F462A1-0AA1-4E63-B25E-555B719F5E50}" type="pres">
      <dgm:prSet presAssocID="{140AB2B0-97C3-4969-A4FF-3BC7791CF7C2}" presName="connectorText" presStyleLbl="sibTrans2D1" presStyleIdx="1" presStyleCnt="5"/>
      <dgm:spPr/>
      <dgm:t>
        <a:bodyPr/>
        <a:lstStyle/>
        <a:p>
          <a:endParaRPr lang="lt-LT"/>
        </a:p>
      </dgm:t>
    </dgm:pt>
    <dgm:pt modelId="{5AEC00DB-80A1-493F-A3D0-83EBD4B8ABD1}" type="pres">
      <dgm:prSet presAssocID="{F6CF846A-2DCF-4464-B128-4B0147F978EA}" presName="node" presStyleLbl="node1" presStyleIdx="2" presStyleCnt="6">
        <dgm:presLayoutVars>
          <dgm:bulletEnabled val="1"/>
        </dgm:presLayoutVars>
      </dgm:prSet>
      <dgm:spPr/>
      <dgm:t>
        <a:bodyPr/>
        <a:lstStyle/>
        <a:p>
          <a:endParaRPr lang="lt-LT"/>
        </a:p>
      </dgm:t>
    </dgm:pt>
    <dgm:pt modelId="{9FAAE859-0299-443E-9AFF-5D659D396550}" type="pres">
      <dgm:prSet presAssocID="{D6F19567-88F6-456C-A0B0-BC8A3BE7C674}" presName="sibTrans" presStyleLbl="sibTrans2D1" presStyleIdx="2" presStyleCnt="5"/>
      <dgm:spPr/>
      <dgm:t>
        <a:bodyPr/>
        <a:lstStyle/>
        <a:p>
          <a:endParaRPr lang="lt-LT"/>
        </a:p>
      </dgm:t>
    </dgm:pt>
    <dgm:pt modelId="{556CBC9F-55CF-4DD7-8E3A-5D4C60E663C5}" type="pres">
      <dgm:prSet presAssocID="{D6F19567-88F6-456C-A0B0-BC8A3BE7C674}" presName="connectorText" presStyleLbl="sibTrans2D1" presStyleIdx="2" presStyleCnt="5"/>
      <dgm:spPr/>
      <dgm:t>
        <a:bodyPr/>
        <a:lstStyle/>
        <a:p>
          <a:endParaRPr lang="lt-LT"/>
        </a:p>
      </dgm:t>
    </dgm:pt>
    <dgm:pt modelId="{6786C99D-08E4-4829-A95D-F1B719A71B2D}" type="pres">
      <dgm:prSet presAssocID="{586A09F3-B73C-4B1E-B558-66CE15C489A1}" presName="node" presStyleLbl="node1" presStyleIdx="3" presStyleCnt="6">
        <dgm:presLayoutVars>
          <dgm:bulletEnabled val="1"/>
        </dgm:presLayoutVars>
      </dgm:prSet>
      <dgm:spPr/>
      <dgm:t>
        <a:bodyPr/>
        <a:lstStyle/>
        <a:p>
          <a:endParaRPr lang="lt-LT"/>
        </a:p>
      </dgm:t>
    </dgm:pt>
    <dgm:pt modelId="{3CAC52A0-BCCA-440C-8EF7-5AF120E2C3A2}" type="pres">
      <dgm:prSet presAssocID="{8D13B5DC-9F09-4FD1-80FC-8B134007E499}" presName="sibTrans" presStyleLbl="sibTrans2D1" presStyleIdx="3" presStyleCnt="5"/>
      <dgm:spPr/>
      <dgm:t>
        <a:bodyPr/>
        <a:lstStyle/>
        <a:p>
          <a:endParaRPr lang="lt-LT"/>
        </a:p>
      </dgm:t>
    </dgm:pt>
    <dgm:pt modelId="{F2269AE9-1B48-4D79-8DF1-D9FAF251CF59}" type="pres">
      <dgm:prSet presAssocID="{8D13B5DC-9F09-4FD1-80FC-8B134007E499}" presName="connectorText" presStyleLbl="sibTrans2D1" presStyleIdx="3" presStyleCnt="5"/>
      <dgm:spPr/>
      <dgm:t>
        <a:bodyPr/>
        <a:lstStyle/>
        <a:p>
          <a:endParaRPr lang="lt-LT"/>
        </a:p>
      </dgm:t>
    </dgm:pt>
    <dgm:pt modelId="{BCFD4051-F530-4575-B83C-E6C2B62B473A}" type="pres">
      <dgm:prSet presAssocID="{2EDC48C1-E0C7-452A-B234-53E33C00EE04}" presName="node" presStyleLbl="node1" presStyleIdx="4" presStyleCnt="6" custScaleX="169795">
        <dgm:presLayoutVars>
          <dgm:bulletEnabled val="1"/>
        </dgm:presLayoutVars>
      </dgm:prSet>
      <dgm:spPr/>
      <dgm:t>
        <a:bodyPr/>
        <a:lstStyle/>
        <a:p>
          <a:endParaRPr lang="lt-LT"/>
        </a:p>
      </dgm:t>
    </dgm:pt>
    <dgm:pt modelId="{AC1DECD7-4155-4F38-BD32-FA6025D8975B}" type="pres">
      <dgm:prSet presAssocID="{1667E1DB-A948-4A65-88CA-E113BFA4C94E}" presName="sibTrans" presStyleLbl="sibTrans2D1" presStyleIdx="4" presStyleCnt="5"/>
      <dgm:spPr/>
      <dgm:t>
        <a:bodyPr/>
        <a:lstStyle/>
        <a:p>
          <a:endParaRPr lang="lt-LT"/>
        </a:p>
      </dgm:t>
    </dgm:pt>
    <dgm:pt modelId="{673CD87B-78E0-403E-80C7-0D3BC6D32AF4}" type="pres">
      <dgm:prSet presAssocID="{1667E1DB-A948-4A65-88CA-E113BFA4C94E}" presName="connectorText" presStyleLbl="sibTrans2D1" presStyleIdx="4" presStyleCnt="5"/>
      <dgm:spPr/>
      <dgm:t>
        <a:bodyPr/>
        <a:lstStyle/>
        <a:p>
          <a:endParaRPr lang="lt-LT"/>
        </a:p>
      </dgm:t>
    </dgm:pt>
    <dgm:pt modelId="{16D6EB24-6A3E-4AA0-90CB-42719F6BEE13}" type="pres">
      <dgm:prSet presAssocID="{A6D250D4-7F70-4341-A0E7-D34E5C14A9E3}" presName="node" presStyleLbl="node1" presStyleIdx="5" presStyleCnt="6" custScaleX="169795">
        <dgm:presLayoutVars>
          <dgm:bulletEnabled val="1"/>
        </dgm:presLayoutVars>
      </dgm:prSet>
      <dgm:spPr/>
      <dgm:t>
        <a:bodyPr/>
        <a:lstStyle/>
        <a:p>
          <a:endParaRPr lang="lt-LT"/>
        </a:p>
      </dgm:t>
    </dgm:pt>
  </dgm:ptLst>
  <dgm:cxnLst>
    <dgm:cxn modelId="{82870A6C-B1B9-410A-AA98-DB887F47FAC1}" type="presOf" srcId="{586A09F3-B73C-4B1E-B558-66CE15C489A1}" destId="{6786C99D-08E4-4829-A95D-F1B719A71B2D}" srcOrd="0" destOrd="0" presId="urn:microsoft.com/office/officeart/2005/8/layout/process2"/>
    <dgm:cxn modelId="{943B0A01-F77D-4BBE-A965-E1D2430A19F1}" srcId="{8E9909A3-325D-4238-B935-CFB5E9E1CB3D}" destId="{586A09F3-B73C-4B1E-B558-66CE15C489A1}" srcOrd="3" destOrd="0" parTransId="{243C4371-9F41-43C4-809C-4BA657009072}" sibTransId="{8D13B5DC-9F09-4FD1-80FC-8B134007E499}"/>
    <dgm:cxn modelId="{823E01F6-7516-4F38-813D-0786AE157079}" type="presOf" srcId="{5695C54A-E829-418A-929A-43EEDDDBD37C}" destId="{E1BB0871-44A7-4881-88AF-798161FB5D54}" srcOrd="1" destOrd="0" presId="urn:microsoft.com/office/officeart/2005/8/layout/process2"/>
    <dgm:cxn modelId="{9B44781A-2869-4CC4-BAF5-BE5B15613B38}" type="presOf" srcId="{D6F19567-88F6-456C-A0B0-BC8A3BE7C674}" destId="{9FAAE859-0299-443E-9AFF-5D659D396550}" srcOrd="0" destOrd="0" presId="urn:microsoft.com/office/officeart/2005/8/layout/process2"/>
    <dgm:cxn modelId="{92BD63FD-1489-47BB-A646-2B2FA10AA63A}" type="presOf" srcId="{1667E1DB-A948-4A65-88CA-E113BFA4C94E}" destId="{673CD87B-78E0-403E-80C7-0D3BC6D32AF4}" srcOrd="1" destOrd="0" presId="urn:microsoft.com/office/officeart/2005/8/layout/process2"/>
    <dgm:cxn modelId="{93804AEA-C3E6-4C88-B6FF-921BC2058BC3}" type="presOf" srcId="{A6D250D4-7F70-4341-A0E7-D34E5C14A9E3}" destId="{16D6EB24-6A3E-4AA0-90CB-42719F6BEE13}" srcOrd="0" destOrd="0" presId="urn:microsoft.com/office/officeart/2005/8/layout/process2"/>
    <dgm:cxn modelId="{2EC9A7E1-ABBF-471E-9813-89F6A8348BDC}" type="presOf" srcId="{3E294ECD-35F2-4579-BEA0-40F479E8CA45}" destId="{5495352D-1FDE-4138-8390-ED2DEE45C499}" srcOrd="0" destOrd="0" presId="urn:microsoft.com/office/officeart/2005/8/layout/process2"/>
    <dgm:cxn modelId="{33894591-7B4B-475C-81D9-30CD15644DAF}" type="presOf" srcId="{5695C54A-E829-418A-929A-43EEDDDBD37C}" destId="{EEC5DF89-3220-4D8A-BBCC-181F5E29E2A7}" srcOrd="0" destOrd="0" presId="urn:microsoft.com/office/officeart/2005/8/layout/process2"/>
    <dgm:cxn modelId="{F3B3C366-2E89-435B-A9E4-FADF43C92ED3}" type="presOf" srcId="{8E9909A3-325D-4238-B935-CFB5E9E1CB3D}" destId="{F8AC796D-3C2A-4F4B-BEA8-E01F5C57A557}" srcOrd="0" destOrd="0" presId="urn:microsoft.com/office/officeart/2005/8/layout/process2"/>
    <dgm:cxn modelId="{6705395D-FDC6-431A-B49B-F311C5D49225}" type="presOf" srcId="{8D13B5DC-9F09-4FD1-80FC-8B134007E499}" destId="{3CAC52A0-BCCA-440C-8EF7-5AF120E2C3A2}" srcOrd="0" destOrd="0" presId="urn:microsoft.com/office/officeart/2005/8/layout/process2"/>
    <dgm:cxn modelId="{18B6A76A-53C7-48F3-AD28-18B3E263E8AB}" type="presOf" srcId="{21F89EB1-7100-4908-8CB0-53849E391B7D}" destId="{8C7894E4-DA6B-428C-98CD-00283241CC55}" srcOrd="0" destOrd="0" presId="urn:microsoft.com/office/officeart/2005/8/layout/process2"/>
    <dgm:cxn modelId="{6507C12B-2F80-4122-855F-C59F06ECD8B7}" srcId="{8E9909A3-325D-4238-B935-CFB5E9E1CB3D}" destId="{2EDC48C1-E0C7-452A-B234-53E33C00EE04}" srcOrd="4" destOrd="0" parTransId="{DBA8AC31-9D08-474B-8649-18996791183C}" sibTransId="{1667E1DB-A948-4A65-88CA-E113BFA4C94E}"/>
    <dgm:cxn modelId="{09B6231D-BC11-43F7-BAAB-7B6A45874B23}" type="presOf" srcId="{F6CF846A-2DCF-4464-B128-4B0147F978EA}" destId="{5AEC00DB-80A1-493F-A3D0-83EBD4B8ABD1}" srcOrd="0" destOrd="0" presId="urn:microsoft.com/office/officeart/2005/8/layout/process2"/>
    <dgm:cxn modelId="{F78FE7FC-8AF5-4103-A8C8-634F50099472}" type="presOf" srcId="{2EDC48C1-E0C7-452A-B234-53E33C00EE04}" destId="{BCFD4051-F530-4575-B83C-E6C2B62B473A}" srcOrd="0" destOrd="0" presId="urn:microsoft.com/office/officeart/2005/8/layout/process2"/>
    <dgm:cxn modelId="{D1F23F3D-702E-4895-8FD0-E772F2C137DF}" type="presOf" srcId="{140AB2B0-97C3-4969-A4FF-3BC7791CF7C2}" destId="{D7F462A1-0AA1-4E63-B25E-555B719F5E50}" srcOrd="1" destOrd="0" presId="urn:microsoft.com/office/officeart/2005/8/layout/process2"/>
    <dgm:cxn modelId="{3D9E99AB-0B3E-4126-B0DA-02B8E8117BB8}" srcId="{8E9909A3-325D-4238-B935-CFB5E9E1CB3D}" destId="{3E294ECD-35F2-4579-BEA0-40F479E8CA45}" srcOrd="0" destOrd="0" parTransId="{EDC48FC2-F5DC-4371-830B-484B44BAE288}" sibTransId="{5695C54A-E829-418A-929A-43EEDDDBD37C}"/>
    <dgm:cxn modelId="{7DF1A59F-3A42-428C-B061-AF01F1C8AEFC}" type="presOf" srcId="{8D13B5DC-9F09-4FD1-80FC-8B134007E499}" destId="{F2269AE9-1B48-4D79-8DF1-D9FAF251CF59}" srcOrd="1" destOrd="0" presId="urn:microsoft.com/office/officeart/2005/8/layout/process2"/>
    <dgm:cxn modelId="{B378E6A8-C03A-4B63-AB72-05DE83F70FEF}" srcId="{8E9909A3-325D-4238-B935-CFB5E9E1CB3D}" destId="{21F89EB1-7100-4908-8CB0-53849E391B7D}" srcOrd="1" destOrd="0" parTransId="{6BD27703-923B-4798-BDE4-675B0D2F5B65}" sibTransId="{140AB2B0-97C3-4969-A4FF-3BC7791CF7C2}"/>
    <dgm:cxn modelId="{90AFF8AD-AA01-4509-A0AD-19363AD93442}" type="presOf" srcId="{140AB2B0-97C3-4969-A4FF-3BC7791CF7C2}" destId="{8F38734C-4683-4DC7-BD8A-5F700493C065}" srcOrd="0" destOrd="0" presId="urn:microsoft.com/office/officeart/2005/8/layout/process2"/>
    <dgm:cxn modelId="{B263774B-53A8-4472-9B11-D5D150D96D93}" srcId="{8E9909A3-325D-4238-B935-CFB5E9E1CB3D}" destId="{F6CF846A-2DCF-4464-B128-4B0147F978EA}" srcOrd="2" destOrd="0" parTransId="{117467D4-8EDC-4DFF-AFD5-FC6A80DE5996}" sibTransId="{D6F19567-88F6-456C-A0B0-BC8A3BE7C674}"/>
    <dgm:cxn modelId="{B16CF994-2CB7-42E6-99C0-A11C9D89DE9C}" srcId="{8E9909A3-325D-4238-B935-CFB5E9E1CB3D}" destId="{A6D250D4-7F70-4341-A0E7-D34E5C14A9E3}" srcOrd="5" destOrd="0" parTransId="{DB886E54-E3A3-48F0-B37F-B81E4E1CDAFD}" sibTransId="{B3CCC53D-4B5A-49B6-969B-721F4AC8697F}"/>
    <dgm:cxn modelId="{EF242332-55E5-42A2-8EF5-680F30533CAA}" type="presOf" srcId="{1667E1DB-A948-4A65-88CA-E113BFA4C94E}" destId="{AC1DECD7-4155-4F38-BD32-FA6025D8975B}" srcOrd="0" destOrd="0" presId="urn:microsoft.com/office/officeart/2005/8/layout/process2"/>
    <dgm:cxn modelId="{6991CACD-134C-4EBE-B507-D3DF3D52AB52}" type="presOf" srcId="{D6F19567-88F6-456C-A0B0-BC8A3BE7C674}" destId="{556CBC9F-55CF-4DD7-8E3A-5D4C60E663C5}" srcOrd="1" destOrd="0" presId="urn:microsoft.com/office/officeart/2005/8/layout/process2"/>
    <dgm:cxn modelId="{56C66A07-1458-416A-B3F4-6BCFAB61324B}" type="presParOf" srcId="{F8AC796D-3C2A-4F4B-BEA8-E01F5C57A557}" destId="{5495352D-1FDE-4138-8390-ED2DEE45C499}" srcOrd="0" destOrd="0" presId="urn:microsoft.com/office/officeart/2005/8/layout/process2"/>
    <dgm:cxn modelId="{DD8A2013-1CC4-462E-954E-626CAABA765B}" type="presParOf" srcId="{F8AC796D-3C2A-4F4B-BEA8-E01F5C57A557}" destId="{EEC5DF89-3220-4D8A-BBCC-181F5E29E2A7}" srcOrd="1" destOrd="0" presId="urn:microsoft.com/office/officeart/2005/8/layout/process2"/>
    <dgm:cxn modelId="{4CB2A24B-6A70-423B-9B97-46997CF8EF1F}" type="presParOf" srcId="{EEC5DF89-3220-4D8A-BBCC-181F5E29E2A7}" destId="{E1BB0871-44A7-4881-88AF-798161FB5D54}" srcOrd="0" destOrd="0" presId="urn:microsoft.com/office/officeart/2005/8/layout/process2"/>
    <dgm:cxn modelId="{6FC1E529-6B56-4B0C-9326-BDE731BBB69F}" type="presParOf" srcId="{F8AC796D-3C2A-4F4B-BEA8-E01F5C57A557}" destId="{8C7894E4-DA6B-428C-98CD-00283241CC55}" srcOrd="2" destOrd="0" presId="urn:microsoft.com/office/officeart/2005/8/layout/process2"/>
    <dgm:cxn modelId="{05F3C2D1-35A0-42A1-94A2-AC7EDACF1664}" type="presParOf" srcId="{F8AC796D-3C2A-4F4B-BEA8-E01F5C57A557}" destId="{8F38734C-4683-4DC7-BD8A-5F700493C065}" srcOrd="3" destOrd="0" presId="urn:microsoft.com/office/officeart/2005/8/layout/process2"/>
    <dgm:cxn modelId="{6A915414-2130-490B-9522-981E094D480D}" type="presParOf" srcId="{8F38734C-4683-4DC7-BD8A-5F700493C065}" destId="{D7F462A1-0AA1-4E63-B25E-555B719F5E50}" srcOrd="0" destOrd="0" presId="urn:microsoft.com/office/officeart/2005/8/layout/process2"/>
    <dgm:cxn modelId="{99167C6B-9D47-4D58-BCDC-01292B93E20E}" type="presParOf" srcId="{F8AC796D-3C2A-4F4B-BEA8-E01F5C57A557}" destId="{5AEC00DB-80A1-493F-A3D0-83EBD4B8ABD1}" srcOrd="4" destOrd="0" presId="urn:microsoft.com/office/officeart/2005/8/layout/process2"/>
    <dgm:cxn modelId="{01AA7499-907B-4A6F-8970-471ED2748A5F}" type="presParOf" srcId="{F8AC796D-3C2A-4F4B-BEA8-E01F5C57A557}" destId="{9FAAE859-0299-443E-9AFF-5D659D396550}" srcOrd="5" destOrd="0" presId="urn:microsoft.com/office/officeart/2005/8/layout/process2"/>
    <dgm:cxn modelId="{8F4985ED-9891-4FBD-AE8B-E273D4F6A006}" type="presParOf" srcId="{9FAAE859-0299-443E-9AFF-5D659D396550}" destId="{556CBC9F-55CF-4DD7-8E3A-5D4C60E663C5}" srcOrd="0" destOrd="0" presId="urn:microsoft.com/office/officeart/2005/8/layout/process2"/>
    <dgm:cxn modelId="{26A72C3D-51B6-4B19-AB61-EE69EF691EBF}" type="presParOf" srcId="{F8AC796D-3C2A-4F4B-BEA8-E01F5C57A557}" destId="{6786C99D-08E4-4829-A95D-F1B719A71B2D}" srcOrd="6" destOrd="0" presId="urn:microsoft.com/office/officeart/2005/8/layout/process2"/>
    <dgm:cxn modelId="{2054E011-614F-4ECB-82F7-A0F7AF9CF9E4}" type="presParOf" srcId="{F8AC796D-3C2A-4F4B-BEA8-E01F5C57A557}" destId="{3CAC52A0-BCCA-440C-8EF7-5AF120E2C3A2}" srcOrd="7" destOrd="0" presId="urn:microsoft.com/office/officeart/2005/8/layout/process2"/>
    <dgm:cxn modelId="{26C7E56C-16E0-42AF-BFA6-F148DE67FE1D}" type="presParOf" srcId="{3CAC52A0-BCCA-440C-8EF7-5AF120E2C3A2}" destId="{F2269AE9-1B48-4D79-8DF1-D9FAF251CF59}" srcOrd="0" destOrd="0" presId="urn:microsoft.com/office/officeart/2005/8/layout/process2"/>
    <dgm:cxn modelId="{C853239F-BA35-4C8C-8E39-86E0BEB4B3E6}" type="presParOf" srcId="{F8AC796D-3C2A-4F4B-BEA8-E01F5C57A557}" destId="{BCFD4051-F530-4575-B83C-E6C2B62B473A}" srcOrd="8" destOrd="0" presId="urn:microsoft.com/office/officeart/2005/8/layout/process2"/>
    <dgm:cxn modelId="{B0512CA9-F9B5-429C-96DD-3CAF9A058D57}" type="presParOf" srcId="{F8AC796D-3C2A-4F4B-BEA8-E01F5C57A557}" destId="{AC1DECD7-4155-4F38-BD32-FA6025D8975B}" srcOrd="9" destOrd="0" presId="urn:microsoft.com/office/officeart/2005/8/layout/process2"/>
    <dgm:cxn modelId="{915F4381-2256-4E3A-B111-B5BD5976E89C}" type="presParOf" srcId="{AC1DECD7-4155-4F38-BD32-FA6025D8975B}" destId="{673CD87B-78E0-403E-80C7-0D3BC6D32AF4}" srcOrd="0" destOrd="0" presId="urn:microsoft.com/office/officeart/2005/8/layout/process2"/>
    <dgm:cxn modelId="{5C95C161-F0FA-4634-AEDB-BDC49F96CF6A}" type="presParOf" srcId="{F8AC796D-3C2A-4F4B-BEA8-E01F5C57A557}" destId="{16D6EB24-6A3E-4AA0-90CB-42719F6BEE13}" srcOrd="10" destOrd="0" presId="urn:microsoft.com/office/officeart/2005/8/layout/process2"/>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E9909A3-325D-4238-B935-CFB5E9E1CB3D}" type="doc">
      <dgm:prSet loTypeId="urn:microsoft.com/office/officeart/2005/8/layout/process2" loCatId="process" qsTypeId="urn:microsoft.com/office/officeart/2005/8/quickstyle/3d2" qsCatId="3D" csTypeId="urn:microsoft.com/office/officeart/2005/8/colors/accent1_2" csCatId="accent1" phldr="1"/>
      <dgm:spPr/>
    </dgm:pt>
    <dgm:pt modelId="{3E294ECD-35F2-4579-BEA0-40F479E8CA45}">
      <dgm:prSet phldrT="[Text]" custT="1"/>
      <dgm:spPr/>
      <dgm:t>
        <a:bodyPr/>
        <a:lstStyle/>
        <a:p>
          <a:r>
            <a:rPr lang="lt-LT" sz="900" b="1"/>
            <a:t>MATERIALIŲJŲ OBJEKTŲ Į</a:t>
          </a:r>
          <a:r>
            <a:rPr lang="en-US" sz="900" b="1"/>
            <a:t>VE</a:t>
          </a:r>
          <a:r>
            <a:rPr lang="lt-LT" sz="900" b="1"/>
            <a:t>ŽIMAS Į TRANZITO ŠALĮ</a:t>
          </a:r>
        </a:p>
      </dgm:t>
    </dgm:pt>
    <dgm:pt modelId="{EDC48FC2-F5DC-4371-830B-484B44BAE288}" type="parTrans" cxnId="{3D9E99AB-0B3E-4126-B0DA-02B8E8117BB8}">
      <dgm:prSet/>
      <dgm:spPr/>
      <dgm:t>
        <a:bodyPr/>
        <a:lstStyle/>
        <a:p>
          <a:endParaRPr lang="lt-LT"/>
        </a:p>
      </dgm:t>
    </dgm:pt>
    <dgm:pt modelId="{5695C54A-E829-418A-929A-43EEDDDBD37C}" type="sibTrans" cxnId="{3D9E99AB-0B3E-4126-B0DA-02B8E8117BB8}">
      <dgm:prSet/>
      <dgm:spPr/>
      <dgm:t>
        <a:bodyPr/>
        <a:lstStyle/>
        <a:p>
          <a:endParaRPr lang="lt-LT"/>
        </a:p>
      </dgm:t>
    </dgm:pt>
    <dgm:pt modelId="{21F89EB1-7100-4908-8CB0-53849E391B7D}">
      <dgm:prSet phldrT="[Text]" custT="1"/>
      <dgm:spPr>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gradFill>
      </dgm:spPr>
      <dgm:t>
        <a:bodyPr/>
        <a:lstStyle/>
        <a:p>
          <a:r>
            <a:rPr lang="lt-LT" sz="900" b="1"/>
            <a:t>VALSTYBĖS SIENA</a:t>
          </a:r>
        </a:p>
      </dgm:t>
    </dgm:pt>
    <dgm:pt modelId="{6BD27703-923B-4798-BDE4-675B0D2F5B65}" type="parTrans" cxnId="{B378E6A8-C03A-4B63-AB72-05DE83F70FEF}">
      <dgm:prSet/>
      <dgm:spPr/>
      <dgm:t>
        <a:bodyPr/>
        <a:lstStyle/>
        <a:p>
          <a:endParaRPr lang="lt-LT"/>
        </a:p>
      </dgm:t>
    </dgm:pt>
    <dgm:pt modelId="{140AB2B0-97C3-4969-A4FF-3BC7791CF7C2}" type="sibTrans" cxnId="{B378E6A8-C03A-4B63-AB72-05DE83F70FEF}">
      <dgm:prSet/>
      <dgm:spPr/>
      <dgm:t>
        <a:bodyPr/>
        <a:lstStyle/>
        <a:p>
          <a:endParaRPr lang="lt-LT"/>
        </a:p>
      </dgm:t>
    </dgm:pt>
    <dgm:pt modelId="{A6D250D4-7F70-4341-A0E7-D34E5C14A9E3}">
      <dgm:prSet phldrT="[Text]" custT="1"/>
      <dgm:spPr/>
      <dgm:t>
        <a:bodyPr/>
        <a:lstStyle/>
        <a:p>
          <a:r>
            <a:rPr lang="lt-LT" sz="900" b="1"/>
            <a:t>MATERIALIŲJŲ OBJEKTŲ IŠVEŽIMAS </a:t>
          </a:r>
        </a:p>
        <a:p>
          <a:r>
            <a:rPr lang="lt-LT" sz="900" b="1"/>
            <a:t>IŠ TRANZITO ŠALIES</a:t>
          </a:r>
        </a:p>
      </dgm:t>
    </dgm:pt>
    <dgm:pt modelId="{DB886E54-E3A3-48F0-B37F-B81E4E1CDAFD}" type="parTrans" cxnId="{B16CF994-2CB7-42E6-99C0-A11C9D89DE9C}">
      <dgm:prSet/>
      <dgm:spPr/>
      <dgm:t>
        <a:bodyPr/>
        <a:lstStyle/>
        <a:p>
          <a:endParaRPr lang="lt-LT"/>
        </a:p>
      </dgm:t>
    </dgm:pt>
    <dgm:pt modelId="{B3CCC53D-4B5A-49B6-969B-721F4AC8697F}" type="sibTrans" cxnId="{B16CF994-2CB7-42E6-99C0-A11C9D89DE9C}">
      <dgm:prSet/>
      <dgm:spPr/>
      <dgm:t>
        <a:bodyPr/>
        <a:lstStyle/>
        <a:p>
          <a:endParaRPr lang="lt-LT"/>
        </a:p>
      </dgm:t>
    </dgm:pt>
    <dgm:pt modelId="{F6CF846A-2DCF-4464-B128-4B0147F978EA}">
      <dgm:prSet custT="1"/>
      <dgm:spPr/>
      <dgm:t>
        <a:bodyPr/>
        <a:lstStyle/>
        <a:p>
          <a:r>
            <a:rPr lang="lt-LT" sz="900" b="1"/>
            <a:t>TLK INSTITUCIJOS</a:t>
          </a:r>
        </a:p>
      </dgm:t>
    </dgm:pt>
    <dgm:pt modelId="{117467D4-8EDC-4DFF-AFD5-FC6A80DE5996}" type="parTrans" cxnId="{B263774B-53A8-4472-9B11-D5D150D96D93}">
      <dgm:prSet/>
      <dgm:spPr/>
      <dgm:t>
        <a:bodyPr/>
        <a:lstStyle/>
        <a:p>
          <a:endParaRPr lang="lt-LT"/>
        </a:p>
      </dgm:t>
    </dgm:pt>
    <dgm:pt modelId="{D6F19567-88F6-456C-A0B0-BC8A3BE7C674}" type="sibTrans" cxnId="{B263774B-53A8-4472-9B11-D5D150D96D93}">
      <dgm:prSet/>
      <dgm:spPr/>
      <dgm:t>
        <a:bodyPr/>
        <a:lstStyle/>
        <a:p>
          <a:endParaRPr lang="lt-LT"/>
        </a:p>
      </dgm:t>
    </dgm:pt>
    <dgm:pt modelId="{2EDC48C1-E0C7-452A-B234-53E33C00EE04}">
      <dgm:prSet custT="1"/>
      <dgm:spPr>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gradFill>
      </dgm:spPr>
      <dgm:t>
        <a:bodyPr/>
        <a:lstStyle/>
        <a:p>
          <a:r>
            <a:rPr lang="lt-LT" sz="900" b="1"/>
            <a:t>VALSTYBĖS SIENA</a:t>
          </a:r>
        </a:p>
      </dgm:t>
    </dgm:pt>
    <dgm:pt modelId="{DBA8AC31-9D08-474B-8649-18996791183C}" type="parTrans" cxnId="{6507C12B-2F80-4122-855F-C59F06ECD8B7}">
      <dgm:prSet/>
      <dgm:spPr/>
      <dgm:t>
        <a:bodyPr/>
        <a:lstStyle/>
        <a:p>
          <a:endParaRPr lang="lt-LT"/>
        </a:p>
      </dgm:t>
    </dgm:pt>
    <dgm:pt modelId="{1667E1DB-A948-4A65-88CA-E113BFA4C94E}" type="sibTrans" cxnId="{6507C12B-2F80-4122-855F-C59F06ECD8B7}">
      <dgm:prSet/>
      <dgm:spPr/>
      <dgm:t>
        <a:bodyPr/>
        <a:lstStyle/>
        <a:p>
          <a:endParaRPr lang="lt-LT"/>
        </a:p>
      </dgm:t>
    </dgm:pt>
    <dgm:pt modelId="{2FF90DDD-69B5-4390-9DC0-29567A13DCC1}">
      <dgm:prSet custT="1"/>
      <dgm:spPr/>
      <dgm:t>
        <a:bodyPr/>
        <a:lstStyle/>
        <a:p>
          <a:r>
            <a:rPr lang="lt-LT" sz="900" b="1"/>
            <a:t>TLK TARPININKAI</a:t>
          </a:r>
        </a:p>
      </dgm:t>
    </dgm:pt>
    <dgm:pt modelId="{BA37667B-8340-4698-BA43-C69CBF727AE6}" type="parTrans" cxnId="{FC8B54DC-F5A6-4A17-8447-F1DA0FB41F41}">
      <dgm:prSet/>
      <dgm:spPr/>
      <dgm:t>
        <a:bodyPr/>
        <a:lstStyle/>
        <a:p>
          <a:endParaRPr lang="lt-LT"/>
        </a:p>
      </dgm:t>
    </dgm:pt>
    <dgm:pt modelId="{AC35D220-743D-4BE8-A2F5-332CE7034503}" type="sibTrans" cxnId="{FC8B54DC-F5A6-4A17-8447-F1DA0FB41F41}">
      <dgm:prSet/>
      <dgm:spPr/>
      <dgm:t>
        <a:bodyPr/>
        <a:lstStyle/>
        <a:p>
          <a:endParaRPr lang="lt-LT"/>
        </a:p>
      </dgm:t>
    </dgm:pt>
    <dgm:pt modelId="{146C02A4-24C8-4520-A880-A4D9D721F895}">
      <dgm:prSet custT="1"/>
      <dgm:spPr/>
      <dgm:t>
        <a:bodyPr/>
        <a:lstStyle/>
        <a:p>
          <a:r>
            <a:rPr lang="lt-LT" sz="900" b="1"/>
            <a:t>LOGISTINĖS OPERACIJOS</a:t>
          </a:r>
        </a:p>
      </dgm:t>
    </dgm:pt>
    <dgm:pt modelId="{638B5A26-5A8A-4850-B4BD-6BA7FA41EAAD}" type="parTrans" cxnId="{041E5411-07A2-4877-AA67-E567A38A93F7}">
      <dgm:prSet/>
      <dgm:spPr/>
      <dgm:t>
        <a:bodyPr/>
        <a:lstStyle/>
        <a:p>
          <a:endParaRPr lang="lt-LT"/>
        </a:p>
      </dgm:t>
    </dgm:pt>
    <dgm:pt modelId="{91C48B9D-8CC4-4D9D-B382-EA431A0EB282}" type="sibTrans" cxnId="{041E5411-07A2-4877-AA67-E567A38A93F7}">
      <dgm:prSet/>
      <dgm:spPr/>
      <dgm:t>
        <a:bodyPr/>
        <a:lstStyle/>
        <a:p>
          <a:endParaRPr lang="lt-LT"/>
        </a:p>
      </dgm:t>
    </dgm:pt>
    <dgm:pt modelId="{D6444EBA-B017-4BA0-81F9-4310894E1A2A}">
      <dgm:prSet custT="1"/>
      <dgm:spPr/>
      <dgm:t>
        <a:bodyPr/>
        <a:lstStyle/>
        <a:p>
          <a:r>
            <a:rPr lang="lt-LT" sz="900" b="1"/>
            <a:t>TLK TARPININKAI</a:t>
          </a:r>
        </a:p>
      </dgm:t>
    </dgm:pt>
    <dgm:pt modelId="{060A4169-F2D7-4198-AEEB-A3EBBD9A8446}" type="parTrans" cxnId="{5BD32B0C-AF70-4F45-830F-1B50530C488E}">
      <dgm:prSet/>
      <dgm:spPr/>
      <dgm:t>
        <a:bodyPr/>
        <a:lstStyle/>
        <a:p>
          <a:endParaRPr lang="lt-LT"/>
        </a:p>
      </dgm:t>
    </dgm:pt>
    <dgm:pt modelId="{35A7694D-F144-471F-B256-B7D473889DD4}" type="sibTrans" cxnId="{5BD32B0C-AF70-4F45-830F-1B50530C488E}">
      <dgm:prSet/>
      <dgm:spPr/>
      <dgm:t>
        <a:bodyPr/>
        <a:lstStyle/>
        <a:p>
          <a:endParaRPr lang="lt-LT"/>
        </a:p>
      </dgm:t>
    </dgm:pt>
    <dgm:pt modelId="{4B70CCCB-2560-41F7-8AB1-99EE96BA07F3}">
      <dgm:prSet custT="1"/>
      <dgm:spPr/>
      <dgm:t>
        <a:bodyPr/>
        <a:lstStyle/>
        <a:p>
          <a:r>
            <a:rPr lang="lt-LT" sz="900" b="1"/>
            <a:t>TLK INSTITUCIJOS</a:t>
          </a:r>
        </a:p>
      </dgm:t>
    </dgm:pt>
    <dgm:pt modelId="{1619BD0E-B924-4860-8E81-03C2DE994871}" type="parTrans" cxnId="{2610BFEA-C21D-4BC1-B296-34C1E5A36560}">
      <dgm:prSet/>
      <dgm:spPr/>
      <dgm:t>
        <a:bodyPr/>
        <a:lstStyle/>
        <a:p>
          <a:endParaRPr lang="lt-LT"/>
        </a:p>
      </dgm:t>
    </dgm:pt>
    <dgm:pt modelId="{60A9BC06-76DA-4BD4-B0B5-F53FF8CD11AD}" type="sibTrans" cxnId="{2610BFEA-C21D-4BC1-B296-34C1E5A36560}">
      <dgm:prSet/>
      <dgm:spPr/>
      <dgm:t>
        <a:bodyPr/>
        <a:lstStyle/>
        <a:p>
          <a:endParaRPr lang="lt-LT"/>
        </a:p>
      </dgm:t>
    </dgm:pt>
    <dgm:pt modelId="{F8AC796D-3C2A-4F4B-BEA8-E01F5C57A557}" type="pres">
      <dgm:prSet presAssocID="{8E9909A3-325D-4238-B935-CFB5E9E1CB3D}" presName="linearFlow" presStyleCnt="0">
        <dgm:presLayoutVars>
          <dgm:resizeHandles val="exact"/>
        </dgm:presLayoutVars>
      </dgm:prSet>
      <dgm:spPr/>
    </dgm:pt>
    <dgm:pt modelId="{5495352D-1FDE-4138-8390-ED2DEE45C499}" type="pres">
      <dgm:prSet presAssocID="{3E294ECD-35F2-4579-BEA0-40F479E8CA45}" presName="node" presStyleLbl="node1" presStyleIdx="0" presStyleCnt="9" custScaleX="164055">
        <dgm:presLayoutVars>
          <dgm:bulletEnabled val="1"/>
        </dgm:presLayoutVars>
      </dgm:prSet>
      <dgm:spPr/>
      <dgm:t>
        <a:bodyPr/>
        <a:lstStyle/>
        <a:p>
          <a:endParaRPr lang="lt-LT"/>
        </a:p>
      </dgm:t>
    </dgm:pt>
    <dgm:pt modelId="{EEC5DF89-3220-4D8A-BBCC-181F5E29E2A7}" type="pres">
      <dgm:prSet presAssocID="{5695C54A-E829-418A-929A-43EEDDDBD37C}" presName="sibTrans" presStyleLbl="sibTrans2D1" presStyleIdx="0" presStyleCnt="8"/>
      <dgm:spPr/>
      <dgm:t>
        <a:bodyPr/>
        <a:lstStyle/>
        <a:p>
          <a:endParaRPr lang="lt-LT"/>
        </a:p>
      </dgm:t>
    </dgm:pt>
    <dgm:pt modelId="{E1BB0871-44A7-4881-88AF-798161FB5D54}" type="pres">
      <dgm:prSet presAssocID="{5695C54A-E829-418A-929A-43EEDDDBD37C}" presName="connectorText" presStyleLbl="sibTrans2D1" presStyleIdx="0" presStyleCnt="8"/>
      <dgm:spPr/>
      <dgm:t>
        <a:bodyPr/>
        <a:lstStyle/>
        <a:p>
          <a:endParaRPr lang="lt-LT"/>
        </a:p>
      </dgm:t>
    </dgm:pt>
    <dgm:pt modelId="{8C7894E4-DA6B-428C-98CD-00283241CC55}" type="pres">
      <dgm:prSet presAssocID="{21F89EB1-7100-4908-8CB0-53849E391B7D}" presName="node" presStyleLbl="node1" presStyleIdx="1" presStyleCnt="9" custScaleX="161273" custLinFactNeighborX="-1321" custLinFactNeighborY="21130">
        <dgm:presLayoutVars>
          <dgm:bulletEnabled val="1"/>
        </dgm:presLayoutVars>
      </dgm:prSet>
      <dgm:spPr/>
      <dgm:t>
        <a:bodyPr/>
        <a:lstStyle/>
        <a:p>
          <a:endParaRPr lang="lt-LT"/>
        </a:p>
      </dgm:t>
    </dgm:pt>
    <dgm:pt modelId="{8F38734C-4683-4DC7-BD8A-5F700493C065}" type="pres">
      <dgm:prSet presAssocID="{140AB2B0-97C3-4969-A4FF-3BC7791CF7C2}" presName="sibTrans" presStyleLbl="sibTrans2D1" presStyleIdx="1" presStyleCnt="8"/>
      <dgm:spPr/>
      <dgm:t>
        <a:bodyPr/>
        <a:lstStyle/>
        <a:p>
          <a:endParaRPr lang="lt-LT"/>
        </a:p>
      </dgm:t>
    </dgm:pt>
    <dgm:pt modelId="{D7F462A1-0AA1-4E63-B25E-555B719F5E50}" type="pres">
      <dgm:prSet presAssocID="{140AB2B0-97C3-4969-A4FF-3BC7791CF7C2}" presName="connectorText" presStyleLbl="sibTrans2D1" presStyleIdx="1" presStyleCnt="8"/>
      <dgm:spPr/>
      <dgm:t>
        <a:bodyPr/>
        <a:lstStyle/>
        <a:p>
          <a:endParaRPr lang="lt-LT"/>
        </a:p>
      </dgm:t>
    </dgm:pt>
    <dgm:pt modelId="{5AEC00DB-80A1-493F-A3D0-83EBD4B8ABD1}" type="pres">
      <dgm:prSet presAssocID="{F6CF846A-2DCF-4464-B128-4B0147F978EA}" presName="node" presStyleLbl="node1" presStyleIdx="2" presStyleCnt="9" custLinFactNeighborX="706" custLinFactNeighborY="10554">
        <dgm:presLayoutVars>
          <dgm:bulletEnabled val="1"/>
        </dgm:presLayoutVars>
      </dgm:prSet>
      <dgm:spPr/>
      <dgm:t>
        <a:bodyPr/>
        <a:lstStyle/>
        <a:p>
          <a:endParaRPr lang="lt-LT"/>
        </a:p>
      </dgm:t>
    </dgm:pt>
    <dgm:pt modelId="{9FAAE859-0299-443E-9AFF-5D659D396550}" type="pres">
      <dgm:prSet presAssocID="{D6F19567-88F6-456C-A0B0-BC8A3BE7C674}" presName="sibTrans" presStyleLbl="sibTrans2D1" presStyleIdx="2" presStyleCnt="8"/>
      <dgm:spPr/>
      <dgm:t>
        <a:bodyPr/>
        <a:lstStyle/>
        <a:p>
          <a:endParaRPr lang="lt-LT"/>
        </a:p>
      </dgm:t>
    </dgm:pt>
    <dgm:pt modelId="{556CBC9F-55CF-4DD7-8E3A-5D4C60E663C5}" type="pres">
      <dgm:prSet presAssocID="{D6F19567-88F6-456C-A0B0-BC8A3BE7C674}" presName="connectorText" presStyleLbl="sibTrans2D1" presStyleIdx="2" presStyleCnt="8"/>
      <dgm:spPr/>
      <dgm:t>
        <a:bodyPr/>
        <a:lstStyle/>
        <a:p>
          <a:endParaRPr lang="lt-LT"/>
        </a:p>
      </dgm:t>
    </dgm:pt>
    <dgm:pt modelId="{9F3467E4-A8E4-4FB8-863D-20CCEC58F685}" type="pres">
      <dgm:prSet presAssocID="{2FF90DDD-69B5-4390-9DC0-29567A13DCC1}" presName="node" presStyleLbl="node1" presStyleIdx="3" presStyleCnt="9">
        <dgm:presLayoutVars>
          <dgm:bulletEnabled val="1"/>
        </dgm:presLayoutVars>
      </dgm:prSet>
      <dgm:spPr/>
      <dgm:t>
        <a:bodyPr/>
        <a:lstStyle/>
        <a:p>
          <a:endParaRPr lang="lt-LT"/>
        </a:p>
      </dgm:t>
    </dgm:pt>
    <dgm:pt modelId="{5EA24D01-4273-4773-90AE-6E7678DE43F0}" type="pres">
      <dgm:prSet presAssocID="{AC35D220-743D-4BE8-A2F5-332CE7034503}" presName="sibTrans" presStyleLbl="sibTrans2D1" presStyleIdx="3" presStyleCnt="8"/>
      <dgm:spPr/>
      <dgm:t>
        <a:bodyPr/>
        <a:lstStyle/>
        <a:p>
          <a:endParaRPr lang="lt-LT"/>
        </a:p>
      </dgm:t>
    </dgm:pt>
    <dgm:pt modelId="{EB935B9A-FBE2-4E7F-9113-7FA7BF3BF8C9}" type="pres">
      <dgm:prSet presAssocID="{AC35D220-743D-4BE8-A2F5-332CE7034503}" presName="connectorText" presStyleLbl="sibTrans2D1" presStyleIdx="3" presStyleCnt="8"/>
      <dgm:spPr/>
      <dgm:t>
        <a:bodyPr/>
        <a:lstStyle/>
        <a:p>
          <a:endParaRPr lang="lt-LT"/>
        </a:p>
      </dgm:t>
    </dgm:pt>
    <dgm:pt modelId="{02CE9AD6-1531-4AC1-9828-86094E104181}" type="pres">
      <dgm:prSet presAssocID="{146C02A4-24C8-4520-A880-A4D9D721F895}" presName="node" presStyleLbl="node1" presStyleIdx="4" presStyleCnt="9">
        <dgm:presLayoutVars>
          <dgm:bulletEnabled val="1"/>
        </dgm:presLayoutVars>
      </dgm:prSet>
      <dgm:spPr/>
      <dgm:t>
        <a:bodyPr/>
        <a:lstStyle/>
        <a:p>
          <a:endParaRPr lang="lt-LT"/>
        </a:p>
      </dgm:t>
    </dgm:pt>
    <dgm:pt modelId="{45DDFF9F-274D-45B8-B03F-A83C3450BE2B}" type="pres">
      <dgm:prSet presAssocID="{91C48B9D-8CC4-4D9D-B382-EA431A0EB282}" presName="sibTrans" presStyleLbl="sibTrans2D1" presStyleIdx="4" presStyleCnt="8"/>
      <dgm:spPr/>
      <dgm:t>
        <a:bodyPr/>
        <a:lstStyle/>
        <a:p>
          <a:endParaRPr lang="lt-LT"/>
        </a:p>
      </dgm:t>
    </dgm:pt>
    <dgm:pt modelId="{B023801C-9BE5-408C-AEC3-89478C2F4A6A}" type="pres">
      <dgm:prSet presAssocID="{91C48B9D-8CC4-4D9D-B382-EA431A0EB282}" presName="connectorText" presStyleLbl="sibTrans2D1" presStyleIdx="4" presStyleCnt="8"/>
      <dgm:spPr/>
      <dgm:t>
        <a:bodyPr/>
        <a:lstStyle/>
        <a:p>
          <a:endParaRPr lang="lt-LT"/>
        </a:p>
      </dgm:t>
    </dgm:pt>
    <dgm:pt modelId="{3B582016-032E-4401-8C00-755B716CA294}" type="pres">
      <dgm:prSet presAssocID="{D6444EBA-B017-4BA0-81F9-4310894E1A2A}" presName="node" presStyleLbl="node1" presStyleIdx="5" presStyleCnt="9">
        <dgm:presLayoutVars>
          <dgm:bulletEnabled val="1"/>
        </dgm:presLayoutVars>
      </dgm:prSet>
      <dgm:spPr/>
      <dgm:t>
        <a:bodyPr/>
        <a:lstStyle/>
        <a:p>
          <a:endParaRPr lang="lt-LT"/>
        </a:p>
      </dgm:t>
    </dgm:pt>
    <dgm:pt modelId="{0A2DC7FA-680A-49A7-A321-129A32604E99}" type="pres">
      <dgm:prSet presAssocID="{35A7694D-F144-471F-B256-B7D473889DD4}" presName="sibTrans" presStyleLbl="sibTrans2D1" presStyleIdx="5" presStyleCnt="8"/>
      <dgm:spPr/>
      <dgm:t>
        <a:bodyPr/>
        <a:lstStyle/>
        <a:p>
          <a:endParaRPr lang="lt-LT"/>
        </a:p>
      </dgm:t>
    </dgm:pt>
    <dgm:pt modelId="{3CE34D78-DB61-4619-9753-56F317A2F709}" type="pres">
      <dgm:prSet presAssocID="{35A7694D-F144-471F-B256-B7D473889DD4}" presName="connectorText" presStyleLbl="sibTrans2D1" presStyleIdx="5" presStyleCnt="8"/>
      <dgm:spPr/>
      <dgm:t>
        <a:bodyPr/>
        <a:lstStyle/>
        <a:p>
          <a:endParaRPr lang="lt-LT"/>
        </a:p>
      </dgm:t>
    </dgm:pt>
    <dgm:pt modelId="{47341EDC-7167-45E1-A5DE-5762D93C6513}" type="pres">
      <dgm:prSet presAssocID="{4B70CCCB-2560-41F7-8AB1-99EE96BA07F3}" presName="node" presStyleLbl="node1" presStyleIdx="6" presStyleCnt="9" custLinFactNeighborX="1973">
        <dgm:presLayoutVars>
          <dgm:bulletEnabled val="1"/>
        </dgm:presLayoutVars>
      </dgm:prSet>
      <dgm:spPr/>
      <dgm:t>
        <a:bodyPr/>
        <a:lstStyle/>
        <a:p>
          <a:endParaRPr lang="lt-LT"/>
        </a:p>
      </dgm:t>
    </dgm:pt>
    <dgm:pt modelId="{6C11BA86-3E66-4B09-99DF-FF86CE994D3D}" type="pres">
      <dgm:prSet presAssocID="{60A9BC06-76DA-4BD4-B0B5-F53FF8CD11AD}" presName="sibTrans" presStyleLbl="sibTrans2D1" presStyleIdx="6" presStyleCnt="8"/>
      <dgm:spPr/>
      <dgm:t>
        <a:bodyPr/>
        <a:lstStyle/>
        <a:p>
          <a:endParaRPr lang="lt-LT"/>
        </a:p>
      </dgm:t>
    </dgm:pt>
    <dgm:pt modelId="{D439BE06-2664-4AFB-B48B-96EDCD169386}" type="pres">
      <dgm:prSet presAssocID="{60A9BC06-76DA-4BD4-B0B5-F53FF8CD11AD}" presName="connectorText" presStyleLbl="sibTrans2D1" presStyleIdx="6" presStyleCnt="8"/>
      <dgm:spPr/>
      <dgm:t>
        <a:bodyPr/>
        <a:lstStyle/>
        <a:p>
          <a:endParaRPr lang="lt-LT"/>
        </a:p>
      </dgm:t>
    </dgm:pt>
    <dgm:pt modelId="{BCFD4051-F530-4575-B83C-E6C2B62B473A}" type="pres">
      <dgm:prSet presAssocID="{2EDC48C1-E0C7-452A-B234-53E33C00EE04}" presName="node" presStyleLbl="node1" presStyleIdx="7" presStyleCnt="9" custScaleX="166766">
        <dgm:presLayoutVars>
          <dgm:bulletEnabled val="1"/>
        </dgm:presLayoutVars>
      </dgm:prSet>
      <dgm:spPr/>
      <dgm:t>
        <a:bodyPr/>
        <a:lstStyle/>
        <a:p>
          <a:endParaRPr lang="lt-LT"/>
        </a:p>
      </dgm:t>
    </dgm:pt>
    <dgm:pt modelId="{AC1DECD7-4155-4F38-BD32-FA6025D8975B}" type="pres">
      <dgm:prSet presAssocID="{1667E1DB-A948-4A65-88CA-E113BFA4C94E}" presName="sibTrans" presStyleLbl="sibTrans2D1" presStyleIdx="7" presStyleCnt="8"/>
      <dgm:spPr/>
      <dgm:t>
        <a:bodyPr/>
        <a:lstStyle/>
        <a:p>
          <a:endParaRPr lang="lt-LT"/>
        </a:p>
      </dgm:t>
    </dgm:pt>
    <dgm:pt modelId="{673CD87B-78E0-403E-80C7-0D3BC6D32AF4}" type="pres">
      <dgm:prSet presAssocID="{1667E1DB-A948-4A65-88CA-E113BFA4C94E}" presName="connectorText" presStyleLbl="sibTrans2D1" presStyleIdx="7" presStyleCnt="8"/>
      <dgm:spPr/>
      <dgm:t>
        <a:bodyPr/>
        <a:lstStyle/>
        <a:p>
          <a:endParaRPr lang="lt-LT"/>
        </a:p>
      </dgm:t>
    </dgm:pt>
    <dgm:pt modelId="{16D6EB24-6A3E-4AA0-90CB-42719F6BEE13}" type="pres">
      <dgm:prSet presAssocID="{A6D250D4-7F70-4341-A0E7-D34E5C14A9E3}" presName="node" presStyleLbl="node1" presStyleIdx="8" presStyleCnt="9" custScaleX="168122">
        <dgm:presLayoutVars>
          <dgm:bulletEnabled val="1"/>
        </dgm:presLayoutVars>
      </dgm:prSet>
      <dgm:spPr/>
      <dgm:t>
        <a:bodyPr/>
        <a:lstStyle/>
        <a:p>
          <a:endParaRPr lang="lt-LT"/>
        </a:p>
      </dgm:t>
    </dgm:pt>
  </dgm:ptLst>
  <dgm:cxnLst>
    <dgm:cxn modelId="{148E7530-930D-4A35-93AD-688DC33A903F}" type="presOf" srcId="{8E9909A3-325D-4238-B935-CFB5E9E1CB3D}" destId="{F8AC796D-3C2A-4F4B-BEA8-E01F5C57A557}" srcOrd="0" destOrd="0" presId="urn:microsoft.com/office/officeart/2005/8/layout/process2"/>
    <dgm:cxn modelId="{FC8B54DC-F5A6-4A17-8447-F1DA0FB41F41}" srcId="{8E9909A3-325D-4238-B935-CFB5E9E1CB3D}" destId="{2FF90DDD-69B5-4390-9DC0-29567A13DCC1}" srcOrd="3" destOrd="0" parTransId="{BA37667B-8340-4698-BA43-C69CBF727AE6}" sibTransId="{AC35D220-743D-4BE8-A2F5-332CE7034503}"/>
    <dgm:cxn modelId="{BFE2DF74-82F9-4025-ADAE-68C67302E419}" type="presOf" srcId="{60A9BC06-76DA-4BD4-B0B5-F53FF8CD11AD}" destId="{6C11BA86-3E66-4B09-99DF-FF86CE994D3D}" srcOrd="0" destOrd="0" presId="urn:microsoft.com/office/officeart/2005/8/layout/process2"/>
    <dgm:cxn modelId="{B16CF994-2CB7-42E6-99C0-A11C9D89DE9C}" srcId="{8E9909A3-325D-4238-B935-CFB5E9E1CB3D}" destId="{A6D250D4-7F70-4341-A0E7-D34E5C14A9E3}" srcOrd="8" destOrd="0" parTransId="{DB886E54-E3A3-48F0-B37F-B81E4E1CDAFD}" sibTransId="{B3CCC53D-4B5A-49B6-969B-721F4AC8697F}"/>
    <dgm:cxn modelId="{3D9E99AB-0B3E-4126-B0DA-02B8E8117BB8}" srcId="{8E9909A3-325D-4238-B935-CFB5E9E1CB3D}" destId="{3E294ECD-35F2-4579-BEA0-40F479E8CA45}" srcOrd="0" destOrd="0" parTransId="{EDC48FC2-F5DC-4371-830B-484B44BAE288}" sibTransId="{5695C54A-E829-418A-929A-43EEDDDBD37C}"/>
    <dgm:cxn modelId="{4281B62B-69AC-464D-98E1-03548114259D}" type="presOf" srcId="{D6F19567-88F6-456C-A0B0-BC8A3BE7C674}" destId="{9FAAE859-0299-443E-9AFF-5D659D396550}" srcOrd="0" destOrd="0" presId="urn:microsoft.com/office/officeart/2005/8/layout/process2"/>
    <dgm:cxn modelId="{AD51D847-D06A-44B2-B2CB-F67A4B1A3A84}" type="presOf" srcId="{2EDC48C1-E0C7-452A-B234-53E33C00EE04}" destId="{BCFD4051-F530-4575-B83C-E6C2B62B473A}" srcOrd="0" destOrd="0" presId="urn:microsoft.com/office/officeart/2005/8/layout/process2"/>
    <dgm:cxn modelId="{C53059E1-9D4F-4606-8D62-3F9BDC0384D6}" type="presOf" srcId="{D6444EBA-B017-4BA0-81F9-4310894E1A2A}" destId="{3B582016-032E-4401-8C00-755B716CA294}" srcOrd="0" destOrd="0" presId="urn:microsoft.com/office/officeart/2005/8/layout/process2"/>
    <dgm:cxn modelId="{5BD32B0C-AF70-4F45-830F-1B50530C488E}" srcId="{8E9909A3-325D-4238-B935-CFB5E9E1CB3D}" destId="{D6444EBA-B017-4BA0-81F9-4310894E1A2A}" srcOrd="5" destOrd="0" parTransId="{060A4169-F2D7-4198-AEEB-A3EBBD9A8446}" sibTransId="{35A7694D-F144-471F-B256-B7D473889DD4}"/>
    <dgm:cxn modelId="{6D364FDE-6048-45A9-A252-380071C95DE2}" type="presOf" srcId="{35A7694D-F144-471F-B256-B7D473889DD4}" destId="{0A2DC7FA-680A-49A7-A321-129A32604E99}" srcOrd="0" destOrd="0" presId="urn:microsoft.com/office/officeart/2005/8/layout/process2"/>
    <dgm:cxn modelId="{E50A5397-5FC0-492A-B6AA-788622560737}" type="presOf" srcId="{146C02A4-24C8-4520-A880-A4D9D721F895}" destId="{02CE9AD6-1531-4AC1-9828-86094E104181}" srcOrd="0" destOrd="0" presId="urn:microsoft.com/office/officeart/2005/8/layout/process2"/>
    <dgm:cxn modelId="{2AEB866A-9A06-4032-9FC5-5B51AF1512FB}" type="presOf" srcId="{140AB2B0-97C3-4969-A4FF-3BC7791CF7C2}" destId="{D7F462A1-0AA1-4E63-B25E-555B719F5E50}" srcOrd="1" destOrd="0" presId="urn:microsoft.com/office/officeart/2005/8/layout/process2"/>
    <dgm:cxn modelId="{8909AEB8-1E54-4B6B-9B48-D4BCD5CD0558}" type="presOf" srcId="{91C48B9D-8CC4-4D9D-B382-EA431A0EB282}" destId="{B023801C-9BE5-408C-AEC3-89478C2F4A6A}" srcOrd="1" destOrd="0" presId="urn:microsoft.com/office/officeart/2005/8/layout/process2"/>
    <dgm:cxn modelId="{B263774B-53A8-4472-9B11-D5D150D96D93}" srcId="{8E9909A3-325D-4238-B935-CFB5E9E1CB3D}" destId="{F6CF846A-2DCF-4464-B128-4B0147F978EA}" srcOrd="2" destOrd="0" parTransId="{117467D4-8EDC-4DFF-AFD5-FC6A80DE5996}" sibTransId="{D6F19567-88F6-456C-A0B0-BC8A3BE7C674}"/>
    <dgm:cxn modelId="{6670ACC2-95FB-4F3E-9E16-CE7A6FDC0277}" type="presOf" srcId="{35A7694D-F144-471F-B256-B7D473889DD4}" destId="{3CE34D78-DB61-4619-9753-56F317A2F709}" srcOrd="1" destOrd="0" presId="urn:microsoft.com/office/officeart/2005/8/layout/process2"/>
    <dgm:cxn modelId="{41D88B19-F0D8-4C9C-BB48-66E3D9B2A003}" type="presOf" srcId="{140AB2B0-97C3-4969-A4FF-3BC7791CF7C2}" destId="{8F38734C-4683-4DC7-BD8A-5F700493C065}" srcOrd="0" destOrd="0" presId="urn:microsoft.com/office/officeart/2005/8/layout/process2"/>
    <dgm:cxn modelId="{029AF122-A2F2-46C9-ACDE-506113C5CCF9}" type="presOf" srcId="{3E294ECD-35F2-4579-BEA0-40F479E8CA45}" destId="{5495352D-1FDE-4138-8390-ED2DEE45C499}" srcOrd="0" destOrd="0" presId="urn:microsoft.com/office/officeart/2005/8/layout/process2"/>
    <dgm:cxn modelId="{4AD53AE6-3BB0-499D-BD66-9FC88A9B9D1F}" type="presOf" srcId="{1667E1DB-A948-4A65-88CA-E113BFA4C94E}" destId="{673CD87B-78E0-403E-80C7-0D3BC6D32AF4}" srcOrd="1" destOrd="0" presId="urn:microsoft.com/office/officeart/2005/8/layout/process2"/>
    <dgm:cxn modelId="{041E5411-07A2-4877-AA67-E567A38A93F7}" srcId="{8E9909A3-325D-4238-B935-CFB5E9E1CB3D}" destId="{146C02A4-24C8-4520-A880-A4D9D721F895}" srcOrd="4" destOrd="0" parTransId="{638B5A26-5A8A-4850-B4BD-6BA7FA41EAAD}" sibTransId="{91C48B9D-8CC4-4D9D-B382-EA431A0EB282}"/>
    <dgm:cxn modelId="{6507C12B-2F80-4122-855F-C59F06ECD8B7}" srcId="{8E9909A3-325D-4238-B935-CFB5E9E1CB3D}" destId="{2EDC48C1-E0C7-452A-B234-53E33C00EE04}" srcOrd="7" destOrd="0" parTransId="{DBA8AC31-9D08-474B-8649-18996791183C}" sibTransId="{1667E1DB-A948-4A65-88CA-E113BFA4C94E}"/>
    <dgm:cxn modelId="{440A63A8-8AB5-45D3-96DB-3D65FA604D99}" type="presOf" srcId="{AC35D220-743D-4BE8-A2F5-332CE7034503}" destId="{EB935B9A-FBE2-4E7F-9113-7FA7BF3BF8C9}" srcOrd="1" destOrd="0" presId="urn:microsoft.com/office/officeart/2005/8/layout/process2"/>
    <dgm:cxn modelId="{B0846413-E835-491E-B286-C5F36F6B5965}" type="presOf" srcId="{60A9BC06-76DA-4BD4-B0B5-F53FF8CD11AD}" destId="{D439BE06-2664-4AFB-B48B-96EDCD169386}" srcOrd="1" destOrd="0" presId="urn:microsoft.com/office/officeart/2005/8/layout/process2"/>
    <dgm:cxn modelId="{60DF5699-2ACD-4762-9575-8D01746105B3}" type="presOf" srcId="{D6F19567-88F6-456C-A0B0-BC8A3BE7C674}" destId="{556CBC9F-55CF-4DD7-8E3A-5D4C60E663C5}" srcOrd="1" destOrd="0" presId="urn:microsoft.com/office/officeart/2005/8/layout/process2"/>
    <dgm:cxn modelId="{B378E6A8-C03A-4B63-AB72-05DE83F70FEF}" srcId="{8E9909A3-325D-4238-B935-CFB5E9E1CB3D}" destId="{21F89EB1-7100-4908-8CB0-53849E391B7D}" srcOrd="1" destOrd="0" parTransId="{6BD27703-923B-4798-BDE4-675B0D2F5B65}" sibTransId="{140AB2B0-97C3-4969-A4FF-3BC7791CF7C2}"/>
    <dgm:cxn modelId="{E8101377-84E9-4EE1-BEB0-D3FA83941D81}" type="presOf" srcId="{5695C54A-E829-418A-929A-43EEDDDBD37C}" destId="{E1BB0871-44A7-4881-88AF-798161FB5D54}" srcOrd="1" destOrd="0" presId="urn:microsoft.com/office/officeart/2005/8/layout/process2"/>
    <dgm:cxn modelId="{E38C31BA-3E82-46BB-83D8-2992D5B0C40A}" type="presOf" srcId="{A6D250D4-7F70-4341-A0E7-D34E5C14A9E3}" destId="{16D6EB24-6A3E-4AA0-90CB-42719F6BEE13}" srcOrd="0" destOrd="0" presId="urn:microsoft.com/office/officeart/2005/8/layout/process2"/>
    <dgm:cxn modelId="{7006CFC3-6D7E-4713-ADAD-C2E2AA33E157}" type="presOf" srcId="{1667E1DB-A948-4A65-88CA-E113BFA4C94E}" destId="{AC1DECD7-4155-4F38-BD32-FA6025D8975B}" srcOrd="0" destOrd="0" presId="urn:microsoft.com/office/officeart/2005/8/layout/process2"/>
    <dgm:cxn modelId="{2610BFEA-C21D-4BC1-B296-34C1E5A36560}" srcId="{8E9909A3-325D-4238-B935-CFB5E9E1CB3D}" destId="{4B70CCCB-2560-41F7-8AB1-99EE96BA07F3}" srcOrd="6" destOrd="0" parTransId="{1619BD0E-B924-4860-8E81-03C2DE994871}" sibTransId="{60A9BC06-76DA-4BD4-B0B5-F53FF8CD11AD}"/>
    <dgm:cxn modelId="{3249132B-7136-41E0-82AB-1C7201D8645D}" type="presOf" srcId="{2FF90DDD-69B5-4390-9DC0-29567A13DCC1}" destId="{9F3467E4-A8E4-4FB8-863D-20CCEC58F685}" srcOrd="0" destOrd="0" presId="urn:microsoft.com/office/officeart/2005/8/layout/process2"/>
    <dgm:cxn modelId="{758D9485-6B30-4FAC-8F0A-1542E9553124}" type="presOf" srcId="{AC35D220-743D-4BE8-A2F5-332CE7034503}" destId="{5EA24D01-4273-4773-90AE-6E7678DE43F0}" srcOrd="0" destOrd="0" presId="urn:microsoft.com/office/officeart/2005/8/layout/process2"/>
    <dgm:cxn modelId="{55084B9E-7E54-4240-B9A3-0B14973E7B09}" type="presOf" srcId="{5695C54A-E829-418A-929A-43EEDDDBD37C}" destId="{EEC5DF89-3220-4D8A-BBCC-181F5E29E2A7}" srcOrd="0" destOrd="0" presId="urn:microsoft.com/office/officeart/2005/8/layout/process2"/>
    <dgm:cxn modelId="{DE1C2E65-F40F-4DEE-8FAA-E08FD725B371}" type="presOf" srcId="{91C48B9D-8CC4-4D9D-B382-EA431A0EB282}" destId="{45DDFF9F-274D-45B8-B03F-A83C3450BE2B}" srcOrd="0" destOrd="0" presId="urn:microsoft.com/office/officeart/2005/8/layout/process2"/>
    <dgm:cxn modelId="{4335FA7B-4751-4D36-8BEC-486F5FB85AEC}" type="presOf" srcId="{4B70CCCB-2560-41F7-8AB1-99EE96BA07F3}" destId="{47341EDC-7167-45E1-A5DE-5762D93C6513}" srcOrd="0" destOrd="0" presId="urn:microsoft.com/office/officeart/2005/8/layout/process2"/>
    <dgm:cxn modelId="{3B2B6280-AB5E-4CEA-80BA-E085AC0225AD}" type="presOf" srcId="{F6CF846A-2DCF-4464-B128-4B0147F978EA}" destId="{5AEC00DB-80A1-493F-A3D0-83EBD4B8ABD1}" srcOrd="0" destOrd="0" presId="urn:microsoft.com/office/officeart/2005/8/layout/process2"/>
    <dgm:cxn modelId="{FDC33B30-BD96-436F-9164-EB539CE661E6}" type="presOf" srcId="{21F89EB1-7100-4908-8CB0-53849E391B7D}" destId="{8C7894E4-DA6B-428C-98CD-00283241CC55}" srcOrd="0" destOrd="0" presId="urn:microsoft.com/office/officeart/2005/8/layout/process2"/>
    <dgm:cxn modelId="{A6F10992-7C0C-46F8-A078-5752B856CCFB}" type="presParOf" srcId="{F8AC796D-3C2A-4F4B-BEA8-E01F5C57A557}" destId="{5495352D-1FDE-4138-8390-ED2DEE45C499}" srcOrd="0" destOrd="0" presId="urn:microsoft.com/office/officeart/2005/8/layout/process2"/>
    <dgm:cxn modelId="{5AB7F2C8-67AE-4DCE-BE02-AD43196947AF}" type="presParOf" srcId="{F8AC796D-3C2A-4F4B-BEA8-E01F5C57A557}" destId="{EEC5DF89-3220-4D8A-BBCC-181F5E29E2A7}" srcOrd="1" destOrd="0" presId="urn:microsoft.com/office/officeart/2005/8/layout/process2"/>
    <dgm:cxn modelId="{F4D4A558-F230-4949-A746-60191E547E5C}" type="presParOf" srcId="{EEC5DF89-3220-4D8A-BBCC-181F5E29E2A7}" destId="{E1BB0871-44A7-4881-88AF-798161FB5D54}" srcOrd="0" destOrd="0" presId="urn:microsoft.com/office/officeart/2005/8/layout/process2"/>
    <dgm:cxn modelId="{74EFB34A-C6E0-4F4E-A4B4-2D8926D67713}" type="presParOf" srcId="{F8AC796D-3C2A-4F4B-BEA8-E01F5C57A557}" destId="{8C7894E4-DA6B-428C-98CD-00283241CC55}" srcOrd="2" destOrd="0" presId="urn:microsoft.com/office/officeart/2005/8/layout/process2"/>
    <dgm:cxn modelId="{43D5D145-E272-4D69-8835-8A4E5E5E8DBC}" type="presParOf" srcId="{F8AC796D-3C2A-4F4B-BEA8-E01F5C57A557}" destId="{8F38734C-4683-4DC7-BD8A-5F700493C065}" srcOrd="3" destOrd="0" presId="urn:microsoft.com/office/officeart/2005/8/layout/process2"/>
    <dgm:cxn modelId="{CF5EF27B-5A79-4103-9F1D-F3315709F1DD}" type="presParOf" srcId="{8F38734C-4683-4DC7-BD8A-5F700493C065}" destId="{D7F462A1-0AA1-4E63-B25E-555B719F5E50}" srcOrd="0" destOrd="0" presId="urn:microsoft.com/office/officeart/2005/8/layout/process2"/>
    <dgm:cxn modelId="{AF651D52-445A-4EC9-BE91-817DBD5743C3}" type="presParOf" srcId="{F8AC796D-3C2A-4F4B-BEA8-E01F5C57A557}" destId="{5AEC00DB-80A1-493F-A3D0-83EBD4B8ABD1}" srcOrd="4" destOrd="0" presId="urn:microsoft.com/office/officeart/2005/8/layout/process2"/>
    <dgm:cxn modelId="{1912D290-9B59-4525-A710-DF5F517396A2}" type="presParOf" srcId="{F8AC796D-3C2A-4F4B-BEA8-E01F5C57A557}" destId="{9FAAE859-0299-443E-9AFF-5D659D396550}" srcOrd="5" destOrd="0" presId="urn:microsoft.com/office/officeart/2005/8/layout/process2"/>
    <dgm:cxn modelId="{534999F2-6DF3-41F4-9893-6A73B14E1A4D}" type="presParOf" srcId="{9FAAE859-0299-443E-9AFF-5D659D396550}" destId="{556CBC9F-55CF-4DD7-8E3A-5D4C60E663C5}" srcOrd="0" destOrd="0" presId="urn:microsoft.com/office/officeart/2005/8/layout/process2"/>
    <dgm:cxn modelId="{C787BAF3-682F-48F9-8DB4-30A2FB4302DE}" type="presParOf" srcId="{F8AC796D-3C2A-4F4B-BEA8-E01F5C57A557}" destId="{9F3467E4-A8E4-4FB8-863D-20CCEC58F685}" srcOrd="6" destOrd="0" presId="urn:microsoft.com/office/officeart/2005/8/layout/process2"/>
    <dgm:cxn modelId="{483B4F5F-9E07-475E-8C6D-D224F8304F1E}" type="presParOf" srcId="{F8AC796D-3C2A-4F4B-BEA8-E01F5C57A557}" destId="{5EA24D01-4273-4773-90AE-6E7678DE43F0}" srcOrd="7" destOrd="0" presId="urn:microsoft.com/office/officeart/2005/8/layout/process2"/>
    <dgm:cxn modelId="{AE56894D-98B9-48F6-9134-09561E716F9B}" type="presParOf" srcId="{5EA24D01-4273-4773-90AE-6E7678DE43F0}" destId="{EB935B9A-FBE2-4E7F-9113-7FA7BF3BF8C9}" srcOrd="0" destOrd="0" presId="urn:microsoft.com/office/officeart/2005/8/layout/process2"/>
    <dgm:cxn modelId="{288EA656-5070-4A1B-8D75-BA2ECEE81B32}" type="presParOf" srcId="{F8AC796D-3C2A-4F4B-BEA8-E01F5C57A557}" destId="{02CE9AD6-1531-4AC1-9828-86094E104181}" srcOrd="8" destOrd="0" presId="urn:microsoft.com/office/officeart/2005/8/layout/process2"/>
    <dgm:cxn modelId="{5C1FF74C-F6FD-4963-9F2B-7D22FA1FB475}" type="presParOf" srcId="{F8AC796D-3C2A-4F4B-BEA8-E01F5C57A557}" destId="{45DDFF9F-274D-45B8-B03F-A83C3450BE2B}" srcOrd="9" destOrd="0" presId="urn:microsoft.com/office/officeart/2005/8/layout/process2"/>
    <dgm:cxn modelId="{EBF9F93D-7B2F-45E7-8E9F-1BD99A13F161}" type="presParOf" srcId="{45DDFF9F-274D-45B8-B03F-A83C3450BE2B}" destId="{B023801C-9BE5-408C-AEC3-89478C2F4A6A}" srcOrd="0" destOrd="0" presId="urn:microsoft.com/office/officeart/2005/8/layout/process2"/>
    <dgm:cxn modelId="{CAF08319-F517-47E9-B4A0-C96D7D77B0FC}" type="presParOf" srcId="{F8AC796D-3C2A-4F4B-BEA8-E01F5C57A557}" destId="{3B582016-032E-4401-8C00-755B716CA294}" srcOrd="10" destOrd="0" presId="urn:microsoft.com/office/officeart/2005/8/layout/process2"/>
    <dgm:cxn modelId="{F7A7ACB9-2804-415D-B7BB-64A967778F38}" type="presParOf" srcId="{F8AC796D-3C2A-4F4B-BEA8-E01F5C57A557}" destId="{0A2DC7FA-680A-49A7-A321-129A32604E99}" srcOrd="11" destOrd="0" presId="urn:microsoft.com/office/officeart/2005/8/layout/process2"/>
    <dgm:cxn modelId="{56F1071E-9290-4606-89C2-6531BAAB1CB3}" type="presParOf" srcId="{0A2DC7FA-680A-49A7-A321-129A32604E99}" destId="{3CE34D78-DB61-4619-9753-56F317A2F709}" srcOrd="0" destOrd="0" presId="urn:microsoft.com/office/officeart/2005/8/layout/process2"/>
    <dgm:cxn modelId="{C29EDCF7-B14C-4EDB-8DF9-C10320BA2995}" type="presParOf" srcId="{F8AC796D-3C2A-4F4B-BEA8-E01F5C57A557}" destId="{47341EDC-7167-45E1-A5DE-5762D93C6513}" srcOrd="12" destOrd="0" presId="urn:microsoft.com/office/officeart/2005/8/layout/process2"/>
    <dgm:cxn modelId="{B0E2C41A-F369-41C4-9B32-621786312A97}" type="presParOf" srcId="{F8AC796D-3C2A-4F4B-BEA8-E01F5C57A557}" destId="{6C11BA86-3E66-4B09-99DF-FF86CE994D3D}" srcOrd="13" destOrd="0" presId="urn:microsoft.com/office/officeart/2005/8/layout/process2"/>
    <dgm:cxn modelId="{C395AEE7-D0EB-43F4-BB04-C669D80ACDDC}" type="presParOf" srcId="{6C11BA86-3E66-4B09-99DF-FF86CE994D3D}" destId="{D439BE06-2664-4AFB-B48B-96EDCD169386}" srcOrd="0" destOrd="0" presId="urn:microsoft.com/office/officeart/2005/8/layout/process2"/>
    <dgm:cxn modelId="{8CB38B34-0655-4F70-956A-50EE553FAC93}" type="presParOf" srcId="{F8AC796D-3C2A-4F4B-BEA8-E01F5C57A557}" destId="{BCFD4051-F530-4575-B83C-E6C2B62B473A}" srcOrd="14" destOrd="0" presId="urn:microsoft.com/office/officeart/2005/8/layout/process2"/>
    <dgm:cxn modelId="{7C61D8A2-F183-4A57-9909-E97BC76F0685}" type="presParOf" srcId="{F8AC796D-3C2A-4F4B-BEA8-E01F5C57A557}" destId="{AC1DECD7-4155-4F38-BD32-FA6025D8975B}" srcOrd="15" destOrd="0" presId="urn:microsoft.com/office/officeart/2005/8/layout/process2"/>
    <dgm:cxn modelId="{DE26A3F5-61D6-4B94-AA99-56B18530B8A6}" type="presParOf" srcId="{AC1DECD7-4155-4F38-BD32-FA6025D8975B}" destId="{673CD87B-78E0-403E-80C7-0D3BC6D32AF4}" srcOrd="0" destOrd="0" presId="urn:microsoft.com/office/officeart/2005/8/layout/process2"/>
    <dgm:cxn modelId="{222D475A-62EB-4D64-894B-569FE3F45F47}" type="presParOf" srcId="{F8AC796D-3C2A-4F4B-BEA8-E01F5C57A557}" destId="{16D6EB24-6A3E-4AA0-90CB-42719F6BEE13}" srcOrd="16" destOrd="0" presId="urn:microsoft.com/office/officeart/2005/8/layout/process2"/>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E9909A3-325D-4238-B935-CFB5E9E1CB3D}" type="doc">
      <dgm:prSet loTypeId="urn:microsoft.com/office/officeart/2005/8/layout/process2" loCatId="process" qsTypeId="urn:microsoft.com/office/officeart/2005/8/quickstyle/3d2" qsCatId="3D" csTypeId="urn:microsoft.com/office/officeart/2005/8/colors/accent1_2" csCatId="accent1" phldr="1"/>
      <dgm:spPr/>
    </dgm:pt>
    <dgm:pt modelId="{3E294ECD-35F2-4579-BEA0-40F479E8CA45}">
      <dgm:prSet phldrT="[Text]"/>
      <dgm:spPr/>
      <dgm:t>
        <a:bodyPr/>
        <a:lstStyle/>
        <a:p>
          <a:r>
            <a:rPr lang="lt-LT" b="1"/>
            <a:t>MATERIALIŲJŲ OBJEKTŲ ĮVEŽIMAS Į PASKIRTIES ŠALĮ</a:t>
          </a:r>
        </a:p>
      </dgm:t>
    </dgm:pt>
    <dgm:pt modelId="{EDC48FC2-F5DC-4371-830B-484B44BAE288}" type="parTrans" cxnId="{3D9E99AB-0B3E-4126-B0DA-02B8E8117BB8}">
      <dgm:prSet/>
      <dgm:spPr/>
      <dgm:t>
        <a:bodyPr/>
        <a:lstStyle/>
        <a:p>
          <a:endParaRPr lang="lt-LT"/>
        </a:p>
      </dgm:t>
    </dgm:pt>
    <dgm:pt modelId="{5695C54A-E829-418A-929A-43EEDDDBD37C}" type="sibTrans" cxnId="{3D9E99AB-0B3E-4126-B0DA-02B8E8117BB8}">
      <dgm:prSet/>
      <dgm:spPr/>
      <dgm:t>
        <a:bodyPr/>
        <a:lstStyle/>
        <a:p>
          <a:endParaRPr lang="lt-LT"/>
        </a:p>
      </dgm:t>
    </dgm:pt>
    <dgm:pt modelId="{21F89EB1-7100-4908-8CB0-53849E391B7D}">
      <dgm:prSet phldrT="[Text]"/>
      <dgm:spPr>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gradFill>
      </dgm:spPr>
      <dgm:t>
        <a:bodyPr/>
        <a:lstStyle/>
        <a:p>
          <a:r>
            <a:rPr lang="lt-LT" b="1"/>
            <a:t>VALSTYBĖS SIENA</a:t>
          </a:r>
        </a:p>
      </dgm:t>
    </dgm:pt>
    <dgm:pt modelId="{6BD27703-923B-4798-BDE4-675B0D2F5B65}" type="parTrans" cxnId="{B378E6A8-C03A-4B63-AB72-05DE83F70FEF}">
      <dgm:prSet/>
      <dgm:spPr/>
      <dgm:t>
        <a:bodyPr/>
        <a:lstStyle/>
        <a:p>
          <a:endParaRPr lang="lt-LT"/>
        </a:p>
      </dgm:t>
    </dgm:pt>
    <dgm:pt modelId="{140AB2B0-97C3-4969-A4FF-3BC7791CF7C2}" type="sibTrans" cxnId="{B378E6A8-C03A-4B63-AB72-05DE83F70FEF}">
      <dgm:prSet/>
      <dgm:spPr/>
      <dgm:t>
        <a:bodyPr/>
        <a:lstStyle/>
        <a:p>
          <a:endParaRPr lang="lt-LT"/>
        </a:p>
      </dgm:t>
    </dgm:pt>
    <dgm:pt modelId="{F6CF846A-2DCF-4464-B128-4B0147F978EA}">
      <dgm:prSet/>
      <dgm:spPr/>
      <dgm:t>
        <a:bodyPr/>
        <a:lstStyle/>
        <a:p>
          <a:r>
            <a:rPr lang="lt-LT" b="1"/>
            <a:t>TLK INSTITUCIJOS</a:t>
          </a:r>
        </a:p>
      </dgm:t>
    </dgm:pt>
    <dgm:pt modelId="{117467D4-8EDC-4DFF-AFD5-FC6A80DE5996}" type="parTrans" cxnId="{B263774B-53A8-4472-9B11-D5D150D96D93}">
      <dgm:prSet/>
      <dgm:spPr/>
      <dgm:t>
        <a:bodyPr/>
        <a:lstStyle/>
        <a:p>
          <a:endParaRPr lang="lt-LT"/>
        </a:p>
      </dgm:t>
    </dgm:pt>
    <dgm:pt modelId="{D6F19567-88F6-456C-A0B0-BC8A3BE7C674}" type="sibTrans" cxnId="{B263774B-53A8-4472-9B11-D5D150D96D93}">
      <dgm:prSet/>
      <dgm:spPr/>
      <dgm:t>
        <a:bodyPr/>
        <a:lstStyle/>
        <a:p>
          <a:endParaRPr lang="lt-LT"/>
        </a:p>
      </dgm:t>
    </dgm:pt>
    <dgm:pt modelId="{2EDC48C1-E0C7-452A-B234-53E33C00EE04}">
      <dgm:prSet/>
      <dgm:spPr>
        <a:gradFill rotWithShape="0">
          <a:gsLst>
            <a:gs pos="0">
              <a:schemeClr val="tx2"/>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gradFill>
      </dgm:spPr>
      <dgm:t>
        <a:bodyPr/>
        <a:lstStyle/>
        <a:p>
          <a:r>
            <a:rPr lang="lt-LT" b="1"/>
            <a:t>TLK TARPININKAI</a:t>
          </a:r>
        </a:p>
      </dgm:t>
    </dgm:pt>
    <dgm:pt modelId="{DBA8AC31-9D08-474B-8649-18996791183C}" type="parTrans" cxnId="{6507C12B-2F80-4122-855F-C59F06ECD8B7}">
      <dgm:prSet/>
      <dgm:spPr/>
      <dgm:t>
        <a:bodyPr/>
        <a:lstStyle/>
        <a:p>
          <a:endParaRPr lang="lt-LT"/>
        </a:p>
      </dgm:t>
    </dgm:pt>
    <dgm:pt modelId="{1667E1DB-A948-4A65-88CA-E113BFA4C94E}" type="sibTrans" cxnId="{6507C12B-2F80-4122-855F-C59F06ECD8B7}">
      <dgm:prSet/>
      <dgm:spPr/>
      <dgm:t>
        <a:bodyPr/>
        <a:lstStyle/>
        <a:p>
          <a:endParaRPr lang="lt-LT"/>
        </a:p>
      </dgm:t>
    </dgm:pt>
    <dgm:pt modelId="{A6D250D4-7F70-4341-A0E7-D34E5C14A9E3}">
      <dgm:prSet phldrT="[Text]"/>
      <dgm:spPr/>
      <dgm:t>
        <a:bodyPr/>
        <a:lstStyle/>
        <a:p>
          <a:r>
            <a:rPr lang="lt-LT" b="1"/>
            <a:t>MATERIALIŲJŲ OBJEKTŲ GAVIMAS</a:t>
          </a:r>
        </a:p>
      </dgm:t>
    </dgm:pt>
    <dgm:pt modelId="{B3CCC53D-4B5A-49B6-969B-721F4AC8697F}" type="sibTrans" cxnId="{B16CF994-2CB7-42E6-99C0-A11C9D89DE9C}">
      <dgm:prSet/>
      <dgm:spPr/>
      <dgm:t>
        <a:bodyPr/>
        <a:lstStyle/>
        <a:p>
          <a:endParaRPr lang="lt-LT"/>
        </a:p>
      </dgm:t>
    </dgm:pt>
    <dgm:pt modelId="{DB886E54-E3A3-48F0-B37F-B81E4E1CDAFD}" type="parTrans" cxnId="{B16CF994-2CB7-42E6-99C0-A11C9D89DE9C}">
      <dgm:prSet/>
      <dgm:spPr/>
      <dgm:t>
        <a:bodyPr/>
        <a:lstStyle/>
        <a:p>
          <a:endParaRPr lang="lt-LT"/>
        </a:p>
      </dgm:t>
    </dgm:pt>
    <dgm:pt modelId="{6528C6BB-8454-4DAE-9404-E452F2E1CCE3}">
      <dgm:prSet/>
      <dgm:spPr/>
      <dgm:t>
        <a:bodyPr/>
        <a:lstStyle/>
        <a:p>
          <a:r>
            <a:rPr lang="lt-LT" b="1"/>
            <a:t>LOGISTINĖS OPERACIJOS</a:t>
          </a:r>
        </a:p>
      </dgm:t>
    </dgm:pt>
    <dgm:pt modelId="{10C4F2AF-C5D8-4250-8A82-099C604DF3ED}" type="parTrans" cxnId="{2DF5441A-C19D-463E-809A-027D9A904F14}">
      <dgm:prSet/>
      <dgm:spPr/>
      <dgm:t>
        <a:bodyPr/>
        <a:lstStyle/>
        <a:p>
          <a:endParaRPr lang="en-US"/>
        </a:p>
      </dgm:t>
    </dgm:pt>
    <dgm:pt modelId="{F426CD3E-6820-4158-A4ED-6BA771A334B3}" type="sibTrans" cxnId="{2DF5441A-C19D-463E-809A-027D9A904F14}">
      <dgm:prSet/>
      <dgm:spPr/>
      <dgm:t>
        <a:bodyPr/>
        <a:lstStyle/>
        <a:p>
          <a:endParaRPr lang="lt-LT"/>
        </a:p>
      </dgm:t>
    </dgm:pt>
    <dgm:pt modelId="{F8AC796D-3C2A-4F4B-BEA8-E01F5C57A557}" type="pres">
      <dgm:prSet presAssocID="{8E9909A3-325D-4238-B935-CFB5E9E1CB3D}" presName="linearFlow" presStyleCnt="0">
        <dgm:presLayoutVars>
          <dgm:resizeHandles val="exact"/>
        </dgm:presLayoutVars>
      </dgm:prSet>
      <dgm:spPr/>
    </dgm:pt>
    <dgm:pt modelId="{5495352D-1FDE-4138-8390-ED2DEE45C499}" type="pres">
      <dgm:prSet presAssocID="{3E294ECD-35F2-4579-BEA0-40F479E8CA45}" presName="node" presStyleLbl="node1" presStyleIdx="0" presStyleCnt="6" custScaleX="198464">
        <dgm:presLayoutVars>
          <dgm:bulletEnabled val="1"/>
        </dgm:presLayoutVars>
      </dgm:prSet>
      <dgm:spPr/>
      <dgm:t>
        <a:bodyPr/>
        <a:lstStyle/>
        <a:p>
          <a:endParaRPr lang="lt-LT"/>
        </a:p>
      </dgm:t>
    </dgm:pt>
    <dgm:pt modelId="{EEC5DF89-3220-4D8A-BBCC-181F5E29E2A7}" type="pres">
      <dgm:prSet presAssocID="{5695C54A-E829-418A-929A-43EEDDDBD37C}" presName="sibTrans" presStyleLbl="sibTrans2D1" presStyleIdx="0" presStyleCnt="5"/>
      <dgm:spPr/>
      <dgm:t>
        <a:bodyPr/>
        <a:lstStyle/>
        <a:p>
          <a:endParaRPr lang="lt-LT"/>
        </a:p>
      </dgm:t>
    </dgm:pt>
    <dgm:pt modelId="{E1BB0871-44A7-4881-88AF-798161FB5D54}" type="pres">
      <dgm:prSet presAssocID="{5695C54A-E829-418A-929A-43EEDDDBD37C}" presName="connectorText" presStyleLbl="sibTrans2D1" presStyleIdx="0" presStyleCnt="5"/>
      <dgm:spPr/>
      <dgm:t>
        <a:bodyPr/>
        <a:lstStyle/>
        <a:p>
          <a:endParaRPr lang="lt-LT"/>
        </a:p>
      </dgm:t>
    </dgm:pt>
    <dgm:pt modelId="{8C7894E4-DA6B-428C-98CD-00283241CC55}" type="pres">
      <dgm:prSet presAssocID="{21F89EB1-7100-4908-8CB0-53849E391B7D}" presName="node" presStyleLbl="node1" presStyleIdx="1" presStyleCnt="6" custScaleX="191667">
        <dgm:presLayoutVars>
          <dgm:bulletEnabled val="1"/>
        </dgm:presLayoutVars>
      </dgm:prSet>
      <dgm:spPr/>
      <dgm:t>
        <a:bodyPr/>
        <a:lstStyle/>
        <a:p>
          <a:endParaRPr lang="lt-LT"/>
        </a:p>
      </dgm:t>
    </dgm:pt>
    <dgm:pt modelId="{8F38734C-4683-4DC7-BD8A-5F700493C065}" type="pres">
      <dgm:prSet presAssocID="{140AB2B0-97C3-4969-A4FF-3BC7791CF7C2}" presName="sibTrans" presStyleLbl="sibTrans2D1" presStyleIdx="1" presStyleCnt="5"/>
      <dgm:spPr/>
      <dgm:t>
        <a:bodyPr/>
        <a:lstStyle/>
        <a:p>
          <a:endParaRPr lang="lt-LT"/>
        </a:p>
      </dgm:t>
    </dgm:pt>
    <dgm:pt modelId="{D7F462A1-0AA1-4E63-B25E-555B719F5E50}" type="pres">
      <dgm:prSet presAssocID="{140AB2B0-97C3-4969-A4FF-3BC7791CF7C2}" presName="connectorText" presStyleLbl="sibTrans2D1" presStyleIdx="1" presStyleCnt="5"/>
      <dgm:spPr/>
      <dgm:t>
        <a:bodyPr/>
        <a:lstStyle/>
        <a:p>
          <a:endParaRPr lang="lt-LT"/>
        </a:p>
      </dgm:t>
    </dgm:pt>
    <dgm:pt modelId="{5AEC00DB-80A1-493F-A3D0-83EBD4B8ABD1}" type="pres">
      <dgm:prSet presAssocID="{F6CF846A-2DCF-4464-B128-4B0147F978EA}" presName="node" presStyleLbl="node1" presStyleIdx="2" presStyleCnt="6">
        <dgm:presLayoutVars>
          <dgm:bulletEnabled val="1"/>
        </dgm:presLayoutVars>
      </dgm:prSet>
      <dgm:spPr/>
      <dgm:t>
        <a:bodyPr/>
        <a:lstStyle/>
        <a:p>
          <a:endParaRPr lang="lt-LT"/>
        </a:p>
      </dgm:t>
    </dgm:pt>
    <dgm:pt modelId="{9FAAE859-0299-443E-9AFF-5D659D396550}" type="pres">
      <dgm:prSet presAssocID="{D6F19567-88F6-456C-A0B0-BC8A3BE7C674}" presName="sibTrans" presStyleLbl="sibTrans2D1" presStyleIdx="2" presStyleCnt="5"/>
      <dgm:spPr/>
      <dgm:t>
        <a:bodyPr/>
        <a:lstStyle/>
        <a:p>
          <a:endParaRPr lang="lt-LT"/>
        </a:p>
      </dgm:t>
    </dgm:pt>
    <dgm:pt modelId="{556CBC9F-55CF-4DD7-8E3A-5D4C60E663C5}" type="pres">
      <dgm:prSet presAssocID="{D6F19567-88F6-456C-A0B0-BC8A3BE7C674}" presName="connectorText" presStyleLbl="sibTrans2D1" presStyleIdx="2" presStyleCnt="5"/>
      <dgm:spPr/>
      <dgm:t>
        <a:bodyPr/>
        <a:lstStyle/>
        <a:p>
          <a:endParaRPr lang="lt-LT"/>
        </a:p>
      </dgm:t>
    </dgm:pt>
    <dgm:pt modelId="{BCFD4051-F530-4575-B83C-E6C2B62B473A}" type="pres">
      <dgm:prSet presAssocID="{2EDC48C1-E0C7-452A-B234-53E33C00EE04}" presName="node" presStyleLbl="node1" presStyleIdx="3" presStyleCnt="6">
        <dgm:presLayoutVars>
          <dgm:bulletEnabled val="1"/>
        </dgm:presLayoutVars>
      </dgm:prSet>
      <dgm:spPr/>
      <dgm:t>
        <a:bodyPr/>
        <a:lstStyle/>
        <a:p>
          <a:endParaRPr lang="lt-LT"/>
        </a:p>
      </dgm:t>
    </dgm:pt>
    <dgm:pt modelId="{AC1DECD7-4155-4F38-BD32-FA6025D8975B}" type="pres">
      <dgm:prSet presAssocID="{1667E1DB-A948-4A65-88CA-E113BFA4C94E}" presName="sibTrans" presStyleLbl="sibTrans2D1" presStyleIdx="3" presStyleCnt="5"/>
      <dgm:spPr/>
      <dgm:t>
        <a:bodyPr/>
        <a:lstStyle/>
        <a:p>
          <a:endParaRPr lang="lt-LT"/>
        </a:p>
      </dgm:t>
    </dgm:pt>
    <dgm:pt modelId="{673CD87B-78E0-403E-80C7-0D3BC6D32AF4}" type="pres">
      <dgm:prSet presAssocID="{1667E1DB-A948-4A65-88CA-E113BFA4C94E}" presName="connectorText" presStyleLbl="sibTrans2D1" presStyleIdx="3" presStyleCnt="5"/>
      <dgm:spPr/>
      <dgm:t>
        <a:bodyPr/>
        <a:lstStyle/>
        <a:p>
          <a:endParaRPr lang="lt-LT"/>
        </a:p>
      </dgm:t>
    </dgm:pt>
    <dgm:pt modelId="{555D0299-34DA-4FB4-B70B-712F057D2554}" type="pres">
      <dgm:prSet presAssocID="{6528C6BB-8454-4DAE-9404-E452F2E1CCE3}" presName="node" presStyleLbl="node1" presStyleIdx="4" presStyleCnt="6">
        <dgm:presLayoutVars>
          <dgm:bulletEnabled val="1"/>
        </dgm:presLayoutVars>
      </dgm:prSet>
      <dgm:spPr/>
      <dgm:t>
        <a:bodyPr/>
        <a:lstStyle/>
        <a:p>
          <a:endParaRPr lang="lt-LT"/>
        </a:p>
      </dgm:t>
    </dgm:pt>
    <dgm:pt modelId="{89021E46-308F-4A93-8A5C-D01089DFBE27}" type="pres">
      <dgm:prSet presAssocID="{F426CD3E-6820-4158-A4ED-6BA771A334B3}" presName="sibTrans" presStyleLbl="sibTrans2D1" presStyleIdx="4" presStyleCnt="5"/>
      <dgm:spPr/>
      <dgm:t>
        <a:bodyPr/>
        <a:lstStyle/>
        <a:p>
          <a:endParaRPr lang="lt-LT"/>
        </a:p>
      </dgm:t>
    </dgm:pt>
    <dgm:pt modelId="{623A7034-058B-4695-8A95-0D2F456D9528}" type="pres">
      <dgm:prSet presAssocID="{F426CD3E-6820-4158-A4ED-6BA771A334B3}" presName="connectorText" presStyleLbl="sibTrans2D1" presStyleIdx="4" presStyleCnt="5"/>
      <dgm:spPr/>
      <dgm:t>
        <a:bodyPr/>
        <a:lstStyle/>
        <a:p>
          <a:endParaRPr lang="lt-LT"/>
        </a:p>
      </dgm:t>
    </dgm:pt>
    <dgm:pt modelId="{16D6EB24-6A3E-4AA0-90CB-42719F6BEE13}" type="pres">
      <dgm:prSet presAssocID="{A6D250D4-7F70-4341-A0E7-D34E5C14A9E3}" presName="node" presStyleLbl="node1" presStyleIdx="5" presStyleCnt="6" custScaleX="212057">
        <dgm:presLayoutVars>
          <dgm:bulletEnabled val="1"/>
        </dgm:presLayoutVars>
      </dgm:prSet>
      <dgm:spPr/>
      <dgm:t>
        <a:bodyPr/>
        <a:lstStyle/>
        <a:p>
          <a:endParaRPr lang="lt-LT"/>
        </a:p>
      </dgm:t>
    </dgm:pt>
  </dgm:ptLst>
  <dgm:cxnLst>
    <dgm:cxn modelId="{DF1AC7A9-3EC4-4F75-AD88-4F2D57B9C928}" type="presOf" srcId="{8E9909A3-325D-4238-B935-CFB5E9E1CB3D}" destId="{F8AC796D-3C2A-4F4B-BEA8-E01F5C57A557}" srcOrd="0" destOrd="0" presId="urn:microsoft.com/office/officeart/2005/8/layout/process2"/>
    <dgm:cxn modelId="{70EC4D2F-547F-40F4-ACA7-883C2390920E}" type="presOf" srcId="{6528C6BB-8454-4DAE-9404-E452F2E1CCE3}" destId="{555D0299-34DA-4FB4-B70B-712F057D2554}" srcOrd="0" destOrd="0" presId="urn:microsoft.com/office/officeart/2005/8/layout/process2"/>
    <dgm:cxn modelId="{2DF5441A-C19D-463E-809A-027D9A904F14}" srcId="{8E9909A3-325D-4238-B935-CFB5E9E1CB3D}" destId="{6528C6BB-8454-4DAE-9404-E452F2E1CCE3}" srcOrd="4" destOrd="0" parTransId="{10C4F2AF-C5D8-4250-8A82-099C604DF3ED}" sibTransId="{F426CD3E-6820-4158-A4ED-6BA771A334B3}"/>
    <dgm:cxn modelId="{AAE2009B-5118-40CF-B103-E4B65DF0815C}" type="presOf" srcId="{D6F19567-88F6-456C-A0B0-BC8A3BE7C674}" destId="{556CBC9F-55CF-4DD7-8E3A-5D4C60E663C5}" srcOrd="1" destOrd="0" presId="urn:microsoft.com/office/officeart/2005/8/layout/process2"/>
    <dgm:cxn modelId="{D237E964-56EF-493F-B22B-CC169C983B35}" type="presOf" srcId="{21F89EB1-7100-4908-8CB0-53849E391B7D}" destId="{8C7894E4-DA6B-428C-98CD-00283241CC55}" srcOrd="0" destOrd="0" presId="urn:microsoft.com/office/officeart/2005/8/layout/process2"/>
    <dgm:cxn modelId="{67290790-854F-444A-A528-8CEB60842F4A}" type="presOf" srcId="{A6D250D4-7F70-4341-A0E7-D34E5C14A9E3}" destId="{16D6EB24-6A3E-4AA0-90CB-42719F6BEE13}" srcOrd="0" destOrd="0" presId="urn:microsoft.com/office/officeart/2005/8/layout/process2"/>
    <dgm:cxn modelId="{64783973-3AFD-4FB7-A116-78E1C36E0ED3}" type="presOf" srcId="{F426CD3E-6820-4158-A4ED-6BA771A334B3}" destId="{623A7034-058B-4695-8A95-0D2F456D9528}" srcOrd="1" destOrd="0" presId="urn:microsoft.com/office/officeart/2005/8/layout/process2"/>
    <dgm:cxn modelId="{15FFB8DE-6F5F-4A92-8A1C-F70784D3D187}" type="presOf" srcId="{3E294ECD-35F2-4579-BEA0-40F479E8CA45}" destId="{5495352D-1FDE-4138-8390-ED2DEE45C499}" srcOrd="0" destOrd="0" presId="urn:microsoft.com/office/officeart/2005/8/layout/process2"/>
    <dgm:cxn modelId="{7F309D90-D581-4E9F-9A5A-3AD9105FB52D}" type="presOf" srcId="{140AB2B0-97C3-4969-A4FF-3BC7791CF7C2}" destId="{8F38734C-4683-4DC7-BD8A-5F700493C065}" srcOrd="0" destOrd="0" presId="urn:microsoft.com/office/officeart/2005/8/layout/process2"/>
    <dgm:cxn modelId="{8077593F-5354-494B-B349-A276AF02723C}" type="presOf" srcId="{5695C54A-E829-418A-929A-43EEDDDBD37C}" destId="{EEC5DF89-3220-4D8A-BBCC-181F5E29E2A7}" srcOrd="0" destOrd="0" presId="urn:microsoft.com/office/officeart/2005/8/layout/process2"/>
    <dgm:cxn modelId="{D3B44937-CDF7-4688-9A23-ABFB6B818D56}" type="presOf" srcId="{1667E1DB-A948-4A65-88CA-E113BFA4C94E}" destId="{673CD87B-78E0-403E-80C7-0D3BC6D32AF4}" srcOrd="1" destOrd="0" presId="urn:microsoft.com/office/officeart/2005/8/layout/process2"/>
    <dgm:cxn modelId="{CDE6ED71-9CAD-4589-9C3A-977119430D70}" type="presOf" srcId="{2EDC48C1-E0C7-452A-B234-53E33C00EE04}" destId="{BCFD4051-F530-4575-B83C-E6C2B62B473A}" srcOrd="0" destOrd="0" presId="urn:microsoft.com/office/officeart/2005/8/layout/process2"/>
    <dgm:cxn modelId="{91EB9B29-D9BC-4385-A36D-11B9037506A5}" type="presOf" srcId="{F426CD3E-6820-4158-A4ED-6BA771A334B3}" destId="{89021E46-308F-4A93-8A5C-D01089DFBE27}" srcOrd="0" destOrd="0" presId="urn:microsoft.com/office/officeart/2005/8/layout/process2"/>
    <dgm:cxn modelId="{B755E05C-E3BB-4747-9FE9-EB1AD682B752}" type="presOf" srcId="{5695C54A-E829-418A-929A-43EEDDDBD37C}" destId="{E1BB0871-44A7-4881-88AF-798161FB5D54}" srcOrd="1" destOrd="0" presId="urn:microsoft.com/office/officeart/2005/8/layout/process2"/>
    <dgm:cxn modelId="{6507C12B-2F80-4122-855F-C59F06ECD8B7}" srcId="{8E9909A3-325D-4238-B935-CFB5E9E1CB3D}" destId="{2EDC48C1-E0C7-452A-B234-53E33C00EE04}" srcOrd="3" destOrd="0" parTransId="{DBA8AC31-9D08-474B-8649-18996791183C}" sibTransId="{1667E1DB-A948-4A65-88CA-E113BFA4C94E}"/>
    <dgm:cxn modelId="{3D9E99AB-0B3E-4126-B0DA-02B8E8117BB8}" srcId="{8E9909A3-325D-4238-B935-CFB5E9E1CB3D}" destId="{3E294ECD-35F2-4579-BEA0-40F479E8CA45}" srcOrd="0" destOrd="0" parTransId="{EDC48FC2-F5DC-4371-830B-484B44BAE288}" sibTransId="{5695C54A-E829-418A-929A-43EEDDDBD37C}"/>
    <dgm:cxn modelId="{5AC90D2F-25FB-455C-A383-DB4ACA5D7848}" type="presOf" srcId="{1667E1DB-A948-4A65-88CA-E113BFA4C94E}" destId="{AC1DECD7-4155-4F38-BD32-FA6025D8975B}" srcOrd="0" destOrd="0" presId="urn:microsoft.com/office/officeart/2005/8/layout/process2"/>
    <dgm:cxn modelId="{B378E6A8-C03A-4B63-AB72-05DE83F70FEF}" srcId="{8E9909A3-325D-4238-B935-CFB5E9E1CB3D}" destId="{21F89EB1-7100-4908-8CB0-53849E391B7D}" srcOrd="1" destOrd="0" parTransId="{6BD27703-923B-4798-BDE4-675B0D2F5B65}" sibTransId="{140AB2B0-97C3-4969-A4FF-3BC7791CF7C2}"/>
    <dgm:cxn modelId="{77B47A92-053E-462B-BB1E-32C1ACAEB673}" type="presOf" srcId="{D6F19567-88F6-456C-A0B0-BC8A3BE7C674}" destId="{9FAAE859-0299-443E-9AFF-5D659D396550}" srcOrd="0" destOrd="0" presId="urn:microsoft.com/office/officeart/2005/8/layout/process2"/>
    <dgm:cxn modelId="{59357E2B-11B0-4FCC-998F-27DD0A444A11}" type="presOf" srcId="{140AB2B0-97C3-4969-A4FF-3BC7791CF7C2}" destId="{D7F462A1-0AA1-4E63-B25E-555B719F5E50}" srcOrd="1" destOrd="0" presId="urn:microsoft.com/office/officeart/2005/8/layout/process2"/>
    <dgm:cxn modelId="{B263774B-53A8-4472-9B11-D5D150D96D93}" srcId="{8E9909A3-325D-4238-B935-CFB5E9E1CB3D}" destId="{F6CF846A-2DCF-4464-B128-4B0147F978EA}" srcOrd="2" destOrd="0" parTransId="{117467D4-8EDC-4DFF-AFD5-FC6A80DE5996}" sibTransId="{D6F19567-88F6-456C-A0B0-BC8A3BE7C674}"/>
    <dgm:cxn modelId="{B16CF994-2CB7-42E6-99C0-A11C9D89DE9C}" srcId="{8E9909A3-325D-4238-B935-CFB5E9E1CB3D}" destId="{A6D250D4-7F70-4341-A0E7-D34E5C14A9E3}" srcOrd="5" destOrd="0" parTransId="{DB886E54-E3A3-48F0-B37F-B81E4E1CDAFD}" sibTransId="{B3CCC53D-4B5A-49B6-969B-721F4AC8697F}"/>
    <dgm:cxn modelId="{D5405A4A-57EE-4947-95B2-F60EA190A28C}" type="presOf" srcId="{F6CF846A-2DCF-4464-B128-4B0147F978EA}" destId="{5AEC00DB-80A1-493F-A3D0-83EBD4B8ABD1}" srcOrd="0" destOrd="0" presId="urn:microsoft.com/office/officeart/2005/8/layout/process2"/>
    <dgm:cxn modelId="{220B8F55-EB6F-4625-A8DE-4EF018C2334E}" type="presParOf" srcId="{F8AC796D-3C2A-4F4B-BEA8-E01F5C57A557}" destId="{5495352D-1FDE-4138-8390-ED2DEE45C499}" srcOrd="0" destOrd="0" presId="urn:microsoft.com/office/officeart/2005/8/layout/process2"/>
    <dgm:cxn modelId="{B4C1F631-5E46-4D7D-BDA5-0B2B3165B34F}" type="presParOf" srcId="{F8AC796D-3C2A-4F4B-BEA8-E01F5C57A557}" destId="{EEC5DF89-3220-4D8A-BBCC-181F5E29E2A7}" srcOrd="1" destOrd="0" presId="urn:microsoft.com/office/officeart/2005/8/layout/process2"/>
    <dgm:cxn modelId="{00D64357-1473-44AC-B323-8458C367C42F}" type="presParOf" srcId="{EEC5DF89-3220-4D8A-BBCC-181F5E29E2A7}" destId="{E1BB0871-44A7-4881-88AF-798161FB5D54}" srcOrd="0" destOrd="0" presId="urn:microsoft.com/office/officeart/2005/8/layout/process2"/>
    <dgm:cxn modelId="{311921AA-0567-414F-BBDE-7CDABDE98CF1}" type="presParOf" srcId="{F8AC796D-3C2A-4F4B-BEA8-E01F5C57A557}" destId="{8C7894E4-DA6B-428C-98CD-00283241CC55}" srcOrd="2" destOrd="0" presId="urn:microsoft.com/office/officeart/2005/8/layout/process2"/>
    <dgm:cxn modelId="{D1BF43FD-88B0-431E-94CF-E0E635113FA8}" type="presParOf" srcId="{F8AC796D-3C2A-4F4B-BEA8-E01F5C57A557}" destId="{8F38734C-4683-4DC7-BD8A-5F700493C065}" srcOrd="3" destOrd="0" presId="urn:microsoft.com/office/officeart/2005/8/layout/process2"/>
    <dgm:cxn modelId="{8B3E1567-C019-47B0-A5A4-D164D0F6F77E}" type="presParOf" srcId="{8F38734C-4683-4DC7-BD8A-5F700493C065}" destId="{D7F462A1-0AA1-4E63-B25E-555B719F5E50}" srcOrd="0" destOrd="0" presId="urn:microsoft.com/office/officeart/2005/8/layout/process2"/>
    <dgm:cxn modelId="{BA9B3968-7804-401A-9695-DFF7E92C71D3}" type="presParOf" srcId="{F8AC796D-3C2A-4F4B-BEA8-E01F5C57A557}" destId="{5AEC00DB-80A1-493F-A3D0-83EBD4B8ABD1}" srcOrd="4" destOrd="0" presId="urn:microsoft.com/office/officeart/2005/8/layout/process2"/>
    <dgm:cxn modelId="{CBC4F853-6935-44B2-8764-3F73A3E24637}" type="presParOf" srcId="{F8AC796D-3C2A-4F4B-BEA8-E01F5C57A557}" destId="{9FAAE859-0299-443E-9AFF-5D659D396550}" srcOrd="5" destOrd="0" presId="urn:microsoft.com/office/officeart/2005/8/layout/process2"/>
    <dgm:cxn modelId="{276AE1EB-1B29-42F0-85C9-C6157CDDE8F1}" type="presParOf" srcId="{9FAAE859-0299-443E-9AFF-5D659D396550}" destId="{556CBC9F-55CF-4DD7-8E3A-5D4C60E663C5}" srcOrd="0" destOrd="0" presId="urn:microsoft.com/office/officeart/2005/8/layout/process2"/>
    <dgm:cxn modelId="{CCFF270D-189C-4740-A4F5-DCBAA6B056FD}" type="presParOf" srcId="{F8AC796D-3C2A-4F4B-BEA8-E01F5C57A557}" destId="{BCFD4051-F530-4575-B83C-E6C2B62B473A}" srcOrd="6" destOrd="0" presId="urn:microsoft.com/office/officeart/2005/8/layout/process2"/>
    <dgm:cxn modelId="{8017AF60-3187-43FA-BB64-BF28E93BFE17}" type="presParOf" srcId="{F8AC796D-3C2A-4F4B-BEA8-E01F5C57A557}" destId="{AC1DECD7-4155-4F38-BD32-FA6025D8975B}" srcOrd="7" destOrd="0" presId="urn:microsoft.com/office/officeart/2005/8/layout/process2"/>
    <dgm:cxn modelId="{C4E6CBCC-EB5F-4EC4-9C0E-DE71774189D5}" type="presParOf" srcId="{AC1DECD7-4155-4F38-BD32-FA6025D8975B}" destId="{673CD87B-78E0-403E-80C7-0D3BC6D32AF4}" srcOrd="0" destOrd="0" presId="urn:microsoft.com/office/officeart/2005/8/layout/process2"/>
    <dgm:cxn modelId="{1D3EC401-5E98-4E94-A88A-D6FA08A4EE9F}" type="presParOf" srcId="{F8AC796D-3C2A-4F4B-BEA8-E01F5C57A557}" destId="{555D0299-34DA-4FB4-B70B-712F057D2554}" srcOrd="8" destOrd="0" presId="urn:microsoft.com/office/officeart/2005/8/layout/process2"/>
    <dgm:cxn modelId="{DCE91E42-0C7B-464E-9796-1876D99DF4D7}" type="presParOf" srcId="{F8AC796D-3C2A-4F4B-BEA8-E01F5C57A557}" destId="{89021E46-308F-4A93-8A5C-D01089DFBE27}" srcOrd="9" destOrd="0" presId="urn:microsoft.com/office/officeart/2005/8/layout/process2"/>
    <dgm:cxn modelId="{C6B6E698-C9AC-4AC7-8621-283AF79F8CDC}" type="presParOf" srcId="{89021E46-308F-4A93-8A5C-D01089DFBE27}" destId="{623A7034-058B-4695-8A95-0D2F456D9528}" srcOrd="0" destOrd="0" presId="urn:microsoft.com/office/officeart/2005/8/layout/process2"/>
    <dgm:cxn modelId="{B80C224F-58E1-4871-994B-ED5E9C90026B}" type="presParOf" srcId="{F8AC796D-3C2A-4F4B-BEA8-E01F5C57A557}" destId="{16D6EB24-6A3E-4AA0-90CB-42719F6BEE13}" srcOrd="10" destOrd="0" presId="urn:microsoft.com/office/officeart/2005/8/layout/process2"/>
  </dgm:cxnLst>
  <dgm:bg/>
  <dgm:whole/>
  <dgm:extLst>
    <a:ext uri="http://schemas.microsoft.com/office/drawing/2008/diagram">
      <dsp:dataModelExt xmlns:dsp="http://schemas.microsoft.com/office/drawing/2008/diagram" xmlns=""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DABB6B8-BABB-4141-8B04-64EB5B57589E}" type="doc">
      <dgm:prSet loTypeId="urn:microsoft.com/office/officeart/2005/8/layout/process2" loCatId="process" qsTypeId="urn:microsoft.com/office/officeart/2005/8/quickstyle/3d2" qsCatId="3D" csTypeId="urn:microsoft.com/office/officeart/2005/8/colors/accent1_2" csCatId="accent1" phldr="1"/>
      <dgm:spPr/>
      <dgm:t>
        <a:bodyPr/>
        <a:lstStyle/>
        <a:p>
          <a:endParaRPr lang="en-US"/>
        </a:p>
      </dgm:t>
    </dgm:pt>
    <dgm:pt modelId="{8020809E-4093-4417-9F55-22A7160BF322}">
      <dgm:prSet phldrT="[Text]" custT="1"/>
      <dgm:spPr/>
      <dgm:t>
        <a:bodyPr/>
        <a:lstStyle/>
        <a:p>
          <a:r>
            <a:rPr lang="lt-LT" sz="1000" b="1"/>
            <a:t>SIUNTĖJAS</a:t>
          </a:r>
        </a:p>
      </dgm:t>
    </dgm:pt>
    <dgm:pt modelId="{14660223-9B0B-476F-BBF2-D1E236351ABF}" type="parTrans" cxnId="{3A4683D3-9442-4541-ADAA-33ED1EAEBB4A}">
      <dgm:prSet/>
      <dgm:spPr/>
      <dgm:t>
        <a:bodyPr/>
        <a:lstStyle/>
        <a:p>
          <a:endParaRPr lang="lt-LT"/>
        </a:p>
      </dgm:t>
    </dgm:pt>
    <dgm:pt modelId="{58650CFD-E28D-4F6E-8B3E-0C370B74B336}" type="sibTrans" cxnId="{3A4683D3-9442-4541-ADAA-33ED1EAEBB4A}">
      <dgm:prSet/>
      <dgm:spPr/>
      <dgm:t>
        <a:bodyPr/>
        <a:lstStyle/>
        <a:p>
          <a:endParaRPr lang="lt-LT"/>
        </a:p>
      </dgm:t>
    </dgm:pt>
    <dgm:pt modelId="{2D215A19-F4AA-4958-AE57-92724D29AE43}">
      <dgm:prSet phldrT="[Text]" custT="1"/>
      <dgm:spPr/>
      <dgm:t>
        <a:bodyPr/>
        <a:lstStyle/>
        <a:p>
          <a:r>
            <a:rPr lang="lt-LT" sz="1000" b="1"/>
            <a:t>TARPININKAS</a:t>
          </a:r>
        </a:p>
      </dgm:t>
    </dgm:pt>
    <dgm:pt modelId="{CBACD8C5-2EB8-46F7-B51C-EC1CC5B4CC75}" type="parTrans" cxnId="{90BC111E-826B-4660-B2A6-72E732C04B39}">
      <dgm:prSet/>
      <dgm:spPr/>
      <dgm:t>
        <a:bodyPr/>
        <a:lstStyle/>
        <a:p>
          <a:endParaRPr lang="lt-LT"/>
        </a:p>
      </dgm:t>
    </dgm:pt>
    <dgm:pt modelId="{6D3F7411-2269-4EC8-96F3-13A21E37B692}" type="sibTrans" cxnId="{90BC111E-826B-4660-B2A6-72E732C04B39}">
      <dgm:prSet/>
      <dgm:spPr/>
      <dgm:t>
        <a:bodyPr/>
        <a:lstStyle/>
        <a:p>
          <a:endParaRPr lang="lt-LT"/>
        </a:p>
      </dgm:t>
    </dgm:pt>
    <dgm:pt modelId="{6E099C44-5FD0-4132-B1A0-89E9A854DB3B}">
      <dgm:prSet phldrT="[Text]"/>
      <dgm:spPr/>
      <dgm:t>
        <a:bodyPr/>
        <a:lstStyle/>
        <a:p>
          <a:r>
            <a:rPr lang="lt-LT" b="1"/>
            <a:t>GAVĖJAS</a:t>
          </a:r>
        </a:p>
      </dgm:t>
    </dgm:pt>
    <dgm:pt modelId="{E597DBDB-46F6-4E9A-AE7B-DB5AC326AF5F}" type="parTrans" cxnId="{AF2EF150-9F0F-41C9-AC38-619043D4386E}">
      <dgm:prSet/>
      <dgm:spPr/>
      <dgm:t>
        <a:bodyPr/>
        <a:lstStyle/>
        <a:p>
          <a:endParaRPr lang="lt-LT"/>
        </a:p>
      </dgm:t>
    </dgm:pt>
    <dgm:pt modelId="{7F7DEF02-11F4-488E-B70C-7EAF362E2C4A}" type="sibTrans" cxnId="{AF2EF150-9F0F-41C9-AC38-619043D4386E}">
      <dgm:prSet/>
      <dgm:spPr/>
      <dgm:t>
        <a:bodyPr/>
        <a:lstStyle/>
        <a:p>
          <a:endParaRPr lang="lt-LT"/>
        </a:p>
      </dgm:t>
    </dgm:pt>
    <dgm:pt modelId="{5883BAE3-E6E9-4F45-970D-B3A8C6D557C8}">
      <dgm:prSet custT="1"/>
      <dgm:spPr/>
      <dgm:t>
        <a:bodyPr/>
        <a:lstStyle/>
        <a:p>
          <a:r>
            <a:rPr lang="lt-LT" sz="1000" b="1"/>
            <a:t>INSTITUCIJA</a:t>
          </a:r>
        </a:p>
      </dgm:t>
    </dgm:pt>
    <dgm:pt modelId="{42A1E500-2CF3-46EA-AC1A-605C6A914F27}" type="parTrans" cxnId="{4FD2F5A3-DD63-44BE-A621-1C598BD7031B}">
      <dgm:prSet/>
      <dgm:spPr/>
      <dgm:t>
        <a:bodyPr/>
        <a:lstStyle/>
        <a:p>
          <a:endParaRPr lang="lt-LT"/>
        </a:p>
      </dgm:t>
    </dgm:pt>
    <dgm:pt modelId="{0AE0C46E-EFC3-4E01-B5D9-067CAFA563CE}" type="sibTrans" cxnId="{4FD2F5A3-DD63-44BE-A621-1C598BD7031B}">
      <dgm:prSet/>
      <dgm:spPr/>
      <dgm:t>
        <a:bodyPr/>
        <a:lstStyle/>
        <a:p>
          <a:endParaRPr lang="lt-LT"/>
        </a:p>
      </dgm:t>
    </dgm:pt>
    <dgm:pt modelId="{81EB3C31-8B7F-40A5-8EA9-6BF6986F15C1}">
      <dgm:prSet/>
      <dgm:spPr/>
      <dgm:t>
        <a:bodyPr/>
        <a:lstStyle/>
        <a:p>
          <a:r>
            <a:rPr lang="lt-LT" b="1"/>
            <a:t>TARPININKAS</a:t>
          </a:r>
        </a:p>
      </dgm:t>
    </dgm:pt>
    <dgm:pt modelId="{3C430221-4AE1-43F7-99ED-24354BBDC2CF}" type="parTrans" cxnId="{0CD50341-3AFD-460C-B975-70F163ADBE62}">
      <dgm:prSet/>
      <dgm:spPr/>
      <dgm:t>
        <a:bodyPr/>
        <a:lstStyle/>
        <a:p>
          <a:endParaRPr lang="lt-LT"/>
        </a:p>
      </dgm:t>
    </dgm:pt>
    <dgm:pt modelId="{9EC84C09-D297-4777-9D8C-EF7E034882F1}" type="sibTrans" cxnId="{0CD50341-3AFD-460C-B975-70F163ADBE62}">
      <dgm:prSet/>
      <dgm:spPr/>
      <dgm:t>
        <a:bodyPr/>
        <a:lstStyle/>
        <a:p>
          <a:endParaRPr lang="lt-LT"/>
        </a:p>
      </dgm:t>
    </dgm:pt>
    <dgm:pt modelId="{01787523-24AF-404F-AEAE-6C024DEDF429}">
      <dgm:prSet custT="1"/>
      <dgm:spPr/>
      <dgm:t>
        <a:bodyPr/>
        <a:lstStyle/>
        <a:p>
          <a:r>
            <a:rPr lang="lt-LT" sz="1000" b="1"/>
            <a:t>MUITINĖS</a:t>
          </a:r>
        </a:p>
        <a:p>
          <a:r>
            <a:rPr lang="lt-LT" sz="1000" b="1"/>
            <a:t>TARPINNKAS</a:t>
          </a:r>
        </a:p>
      </dgm:t>
    </dgm:pt>
    <dgm:pt modelId="{1FC52BF6-AEDD-46CE-8DC8-4E53E3BCBB41}" type="parTrans" cxnId="{FA9A84C3-F9A2-41CE-9BE5-0571BD10488D}">
      <dgm:prSet/>
      <dgm:spPr/>
      <dgm:t>
        <a:bodyPr/>
        <a:lstStyle/>
        <a:p>
          <a:endParaRPr lang="lt-LT"/>
        </a:p>
      </dgm:t>
    </dgm:pt>
    <dgm:pt modelId="{EAB50EC8-5115-4D7F-930C-74F80F6B9309}" type="sibTrans" cxnId="{FA9A84C3-F9A2-41CE-9BE5-0571BD10488D}">
      <dgm:prSet/>
      <dgm:spPr/>
      <dgm:t>
        <a:bodyPr/>
        <a:lstStyle/>
        <a:p>
          <a:endParaRPr lang="lt-LT"/>
        </a:p>
      </dgm:t>
    </dgm:pt>
    <dgm:pt modelId="{92A7E6AE-F5D5-4076-B8AD-320220C15DE5}">
      <dgm:prSet custT="1"/>
      <dgm:spPr>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gradFill>
      </dgm:spPr>
      <dgm:t>
        <a:bodyPr/>
        <a:lstStyle/>
        <a:p>
          <a:r>
            <a:rPr lang="lt-LT" sz="1000" b="1"/>
            <a:t>VALSTYBĖS SIENA</a:t>
          </a:r>
        </a:p>
        <a:p>
          <a:r>
            <a:rPr lang="lt-LT" sz="1000" b="1"/>
            <a:t>(MUITŲ SIENA)</a:t>
          </a:r>
        </a:p>
      </dgm:t>
    </dgm:pt>
    <dgm:pt modelId="{A8D3624C-2E6B-4565-8128-A68B2523693F}" type="parTrans" cxnId="{30263B07-39DA-463E-A0CC-F9F092DF1FA1}">
      <dgm:prSet/>
      <dgm:spPr/>
      <dgm:t>
        <a:bodyPr/>
        <a:lstStyle/>
        <a:p>
          <a:endParaRPr lang="lt-LT"/>
        </a:p>
      </dgm:t>
    </dgm:pt>
    <dgm:pt modelId="{91279D8E-CF32-4732-9A53-55F68CB5D2FC}" type="sibTrans" cxnId="{30263B07-39DA-463E-A0CC-F9F092DF1FA1}">
      <dgm:prSet/>
      <dgm:spPr/>
      <dgm:t>
        <a:bodyPr/>
        <a:lstStyle/>
        <a:p>
          <a:endParaRPr lang="lt-LT"/>
        </a:p>
      </dgm:t>
    </dgm:pt>
    <dgm:pt modelId="{94500CB9-8DDB-485B-84C7-96664D04A401}">
      <dgm:prSet phldrT="[Text]" custT="1"/>
      <dgm:spPr/>
      <dgm:t>
        <a:bodyPr/>
        <a:lstStyle/>
        <a:p>
          <a:r>
            <a:rPr lang="lt-LT" sz="1000" b="1"/>
            <a:t>MUITINĖS </a:t>
          </a:r>
        </a:p>
        <a:p>
          <a:r>
            <a:rPr lang="lt-LT" sz="1000" b="1"/>
            <a:t>TARPININKAS</a:t>
          </a:r>
        </a:p>
      </dgm:t>
    </dgm:pt>
    <dgm:pt modelId="{43AD26EF-B6B4-4B36-BE2E-72187A3A38DD}" type="parTrans" cxnId="{60E6CA3B-B799-4AA0-B168-3F4854DCE19E}">
      <dgm:prSet/>
      <dgm:spPr/>
      <dgm:t>
        <a:bodyPr/>
        <a:lstStyle/>
        <a:p>
          <a:endParaRPr lang="en-US"/>
        </a:p>
      </dgm:t>
    </dgm:pt>
    <dgm:pt modelId="{99A5336B-ACA7-4390-8E73-F657181D3ACB}" type="sibTrans" cxnId="{60E6CA3B-B799-4AA0-B168-3F4854DCE19E}">
      <dgm:prSet/>
      <dgm:spPr/>
      <dgm:t>
        <a:bodyPr/>
        <a:lstStyle/>
        <a:p>
          <a:endParaRPr lang="en-US"/>
        </a:p>
      </dgm:t>
    </dgm:pt>
    <dgm:pt modelId="{022DE6E4-3755-4F50-84D0-1FE1169FB279}">
      <dgm:prSet/>
      <dgm:spPr/>
      <dgm:t>
        <a:bodyPr/>
        <a:lstStyle/>
        <a:p>
          <a:r>
            <a:rPr lang="lt-LT" b="1"/>
            <a:t>INSTITUCIJA</a:t>
          </a:r>
        </a:p>
      </dgm:t>
    </dgm:pt>
    <dgm:pt modelId="{3DD30B7F-37F9-4B95-AEB6-F4E7F26503DE}" type="parTrans" cxnId="{3ED649FA-788A-494B-A9D9-939705EE5A04}">
      <dgm:prSet/>
      <dgm:spPr/>
      <dgm:t>
        <a:bodyPr/>
        <a:lstStyle/>
        <a:p>
          <a:endParaRPr lang="en-US"/>
        </a:p>
      </dgm:t>
    </dgm:pt>
    <dgm:pt modelId="{C57AF64B-D7BF-4A6B-8A78-025045FEEA08}" type="sibTrans" cxnId="{3ED649FA-788A-494B-A9D9-939705EE5A04}">
      <dgm:prSet/>
      <dgm:spPr/>
      <dgm:t>
        <a:bodyPr/>
        <a:lstStyle/>
        <a:p>
          <a:endParaRPr lang="en-US"/>
        </a:p>
      </dgm:t>
    </dgm:pt>
    <dgm:pt modelId="{F577EA9C-AA02-4629-A561-EE3625BAA8FC}" type="pres">
      <dgm:prSet presAssocID="{CDABB6B8-BABB-4141-8B04-64EB5B57589E}" presName="linearFlow" presStyleCnt="0">
        <dgm:presLayoutVars>
          <dgm:resizeHandles val="exact"/>
        </dgm:presLayoutVars>
      </dgm:prSet>
      <dgm:spPr/>
      <dgm:t>
        <a:bodyPr/>
        <a:lstStyle/>
        <a:p>
          <a:endParaRPr lang="lt-LT"/>
        </a:p>
      </dgm:t>
    </dgm:pt>
    <dgm:pt modelId="{EF08BF63-F205-4E38-B7FC-24D31D6C1A51}" type="pres">
      <dgm:prSet presAssocID="{8020809E-4093-4417-9F55-22A7160BF322}" presName="node" presStyleLbl="node1" presStyleIdx="0" presStyleCnt="9" custScaleX="248044" custScaleY="101017">
        <dgm:presLayoutVars>
          <dgm:bulletEnabled val="1"/>
        </dgm:presLayoutVars>
      </dgm:prSet>
      <dgm:spPr/>
      <dgm:t>
        <a:bodyPr/>
        <a:lstStyle/>
        <a:p>
          <a:endParaRPr lang="lt-LT"/>
        </a:p>
      </dgm:t>
    </dgm:pt>
    <dgm:pt modelId="{18D81566-03BA-42FD-988D-A5E394ED9513}" type="pres">
      <dgm:prSet presAssocID="{58650CFD-E28D-4F6E-8B3E-0C370B74B336}" presName="sibTrans" presStyleLbl="sibTrans2D1" presStyleIdx="0" presStyleCnt="8"/>
      <dgm:spPr/>
      <dgm:t>
        <a:bodyPr/>
        <a:lstStyle/>
        <a:p>
          <a:endParaRPr lang="lt-LT"/>
        </a:p>
      </dgm:t>
    </dgm:pt>
    <dgm:pt modelId="{9E2F5682-A4EF-42DA-B5F0-A32D5D51D62B}" type="pres">
      <dgm:prSet presAssocID="{58650CFD-E28D-4F6E-8B3E-0C370B74B336}" presName="connectorText" presStyleLbl="sibTrans2D1" presStyleIdx="0" presStyleCnt="8"/>
      <dgm:spPr/>
      <dgm:t>
        <a:bodyPr/>
        <a:lstStyle/>
        <a:p>
          <a:endParaRPr lang="lt-LT"/>
        </a:p>
      </dgm:t>
    </dgm:pt>
    <dgm:pt modelId="{F8D6EEE0-72DD-4710-8B61-6BB4723B3C23}" type="pres">
      <dgm:prSet presAssocID="{2D215A19-F4AA-4958-AE57-92724D29AE43}" presName="node" presStyleLbl="node1" presStyleIdx="1" presStyleCnt="9">
        <dgm:presLayoutVars>
          <dgm:bulletEnabled val="1"/>
        </dgm:presLayoutVars>
      </dgm:prSet>
      <dgm:spPr/>
      <dgm:t>
        <a:bodyPr/>
        <a:lstStyle/>
        <a:p>
          <a:endParaRPr lang="lt-LT"/>
        </a:p>
      </dgm:t>
    </dgm:pt>
    <dgm:pt modelId="{136D425A-8393-4F91-A83A-5B7CD26B0B82}" type="pres">
      <dgm:prSet presAssocID="{6D3F7411-2269-4EC8-96F3-13A21E37B692}" presName="sibTrans" presStyleLbl="sibTrans2D1" presStyleIdx="1" presStyleCnt="8"/>
      <dgm:spPr/>
      <dgm:t>
        <a:bodyPr/>
        <a:lstStyle/>
        <a:p>
          <a:endParaRPr lang="lt-LT"/>
        </a:p>
      </dgm:t>
    </dgm:pt>
    <dgm:pt modelId="{1BAFFE63-68F2-4554-A654-42667F319382}" type="pres">
      <dgm:prSet presAssocID="{6D3F7411-2269-4EC8-96F3-13A21E37B692}" presName="connectorText" presStyleLbl="sibTrans2D1" presStyleIdx="1" presStyleCnt="8"/>
      <dgm:spPr/>
      <dgm:t>
        <a:bodyPr/>
        <a:lstStyle/>
        <a:p>
          <a:endParaRPr lang="lt-LT"/>
        </a:p>
      </dgm:t>
    </dgm:pt>
    <dgm:pt modelId="{F9F425DA-7174-4197-AAD4-AD781BEA1224}" type="pres">
      <dgm:prSet presAssocID="{94500CB9-8DDB-485B-84C7-96664D04A401}" presName="node" presStyleLbl="node1" presStyleIdx="2" presStyleCnt="9" custScaleY="175799" custLinFactX="46691" custLinFactNeighborX="100000" custLinFactNeighborY="-54843">
        <dgm:presLayoutVars>
          <dgm:bulletEnabled val="1"/>
        </dgm:presLayoutVars>
      </dgm:prSet>
      <dgm:spPr/>
      <dgm:t>
        <a:bodyPr/>
        <a:lstStyle/>
        <a:p>
          <a:endParaRPr lang="en-US"/>
        </a:p>
      </dgm:t>
    </dgm:pt>
    <dgm:pt modelId="{A20CF6D9-6E38-4D1A-9D09-2ADD5BF69BC4}" type="pres">
      <dgm:prSet presAssocID="{99A5336B-ACA7-4390-8E73-F657181D3ACB}" presName="sibTrans" presStyleLbl="sibTrans2D1" presStyleIdx="2" presStyleCnt="8"/>
      <dgm:spPr/>
      <dgm:t>
        <a:bodyPr/>
        <a:lstStyle/>
        <a:p>
          <a:endParaRPr lang="lt-LT"/>
        </a:p>
      </dgm:t>
    </dgm:pt>
    <dgm:pt modelId="{2B6207FA-F247-4E06-BDAD-FCA11C7467B2}" type="pres">
      <dgm:prSet presAssocID="{99A5336B-ACA7-4390-8E73-F657181D3ACB}" presName="connectorText" presStyleLbl="sibTrans2D1" presStyleIdx="2" presStyleCnt="8"/>
      <dgm:spPr/>
      <dgm:t>
        <a:bodyPr/>
        <a:lstStyle/>
        <a:p>
          <a:endParaRPr lang="lt-LT"/>
        </a:p>
      </dgm:t>
    </dgm:pt>
    <dgm:pt modelId="{58E37CFA-F609-4C41-839B-B6E8716CA9BB}" type="pres">
      <dgm:prSet presAssocID="{5883BAE3-E6E9-4F45-970D-B3A8C6D557C8}" presName="node" presStyleLbl="node1" presStyleIdx="3" presStyleCnt="9">
        <dgm:presLayoutVars>
          <dgm:bulletEnabled val="1"/>
        </dgm:presLayoutVars>
      </dgm:prSet>
      <dgm:spPr/>
      <dgm:t>
        <a:bodyPr/>
        <a:lstStyle/>
        <a:p>
          <a:endParaRPr lang="lt-LT"/>
        </a:p>
      </dgm:t>
    </dgm:pt>
    <dgm:pt modelId="{9E4C894C-B40A-410F-BEA9-F6A689540F5A}" type="pres">
      <dgm:prSet presAssocID="{0AE0C46E-EFC3-4E01-B5D9-067CAFA563CE}" presName="sibTrans" presStyleLbl="sibTrans2D1" presStyleIdx="3" presStyleCnt="8"/>
      <dgm:spPr/>
      <dgm:t>
        <a:bodyPr/>
        <a:lstStyle/>
        <a:p>
          <a:endParaRPr lang="lt-LT"/>
        </a:p>
      </dgm:t>
    </dgm:pt>
    <dgm:pt modelId="{D699C5FA-BE94-419B-A317-5BC4503B05FA}" type="pres">
      <dgm:prSet presAssocID="{0AE0C46E-EFC3-4E01-B5D9-067CAFA563CE}" presName="connectorText" presStyleLbl="sibTrans2D1" presStyleIdx="3" presStyleCnt="8"/>
      <dgm:spPr/>
      <dgm:t>
        <a:bodyPr/>
        <a:lstStyle/>
        <a:p>
          <a:endParaRPr lang="lt-LT"/>
        </a:p>
      </dgm:t>
    </dgm:pt>
    <dgm:pt modelId="{F7DA6852-9408-47D3-BFCA-3A4EF82FFF6B}" type="pres">
      <dgm:prSet presAssocID="{92A7E6AE-F5D5-4076-B8AD-320220C15DE5}" presName="node" presStyleLbl="node1" presStyleIdx="4" presStyleCnt="9" custScaleX="375826" custScaleY="171692">
        <dgm:presLayoutVars>
          <dgm:bulletEnabled val="1"/>
        </dgm:presLayoutVars>
      </dgm:prSet>
      <dgm:spPr/>
      <dgm:t>
        <a:bodyPr/>
        <a:lstStyle/>
        <a:p>
          <a:endParaRPr lang="lt-LT"/>
        </a:p>
      </dgm:t>
    </dgm:pt>
    <dgm:pt modelId="{29145CC0-8EA5-4869-9879-673C5284092B}" type="pres">
      <dgm:prSet presAssocID="{91279D8E-CF32-4732-9A53-55F68CB5D2FC}" presName="sibTrans" presStyleLbl="sibTrans2D1" presStyleIdx="4" presStyleCnt="8"/>
      <dgm:spPr/>
      <dgm:t>
        <a:bodyPr/>
        <a:lstStyle/>
        <a:p>
          <a:endParaRPr lang="lt-LT"/>
        </a:p>
      </dgm:t>
    </dgm:pt>
    <dgm:pt modelId="{8F4305C4-6DC5-4BD7-89A8-9F407A5E7885}" type="pres">
      <dgm:prSet presAssocID="{91279D8E-CF32-4732-9A53-55F68CB5D2FC}" presName="connectorText" presStyleLbl="sibTrans2D1" presStyleIdx="4" presStyleCnt="8"/>
      <dgm:spPr/>
      <dgm:t>
        <a:bodyPr/>
        <a:lstStyle/>
        <a:p>
          <a:endParaRPr lang="lt-LT"/>
        </a:p>
      </dgm:t>
    </dgm:pt>
    <dgm:pt modelId="{63F904D0-2EB2-4E25-966C-20AF2F536547}" type="pres">
      <dgm:prSet presAssocID="{01787523-24AF-404F-AEAE-6C024DEDF429}" presName="node" presStyleLbl="node1" presStyleIdx="5" presStyleCnt="9" custScaleY="176052" custLinFactX="47135" custLinFactNeighborX="100000" custLinFactNeighborY="76344">
        <dgm:presLayoutVars>
          <dgm:bulletEnabled val="1"/>
        </dgm:presLayoutVars>
      </dgm:prSet>
      <dgm:spPr/>
      <dgm:t>
        <a:bodyPr/>
        <a:lstStyle/>
        <a:p>
          <a:endParaRPr lang="lt-LT"/>
        </a:p>
      </dgm:t>
    </dgm:pt>
    <dgm:pt modelId="{BF12D81C-4279-4A3D-8ABB-F254F71D7335}" type="pres">
      <dgm:prSet presAssocID="{EAB50EC8-5115-4D7F-930C-74F80F6B9309}" presName="sibTrans" presStyleLbl="sibTrans2D1" presStyleIdx="5" presStyleCnt="8"/>
      <dgm:spPr/>
      <dgm:t>
        <a:bodyPr/>
        <a:lstStyle/>
        <a:p>
          <a:endParaRPr lang="lt-LT"/>
        </a:p>
      </dgm:t>
    </dgm:pt>
    <dgm:pt modelId="{43E30B73-71F8-4E40-9EA0-22CEE950FBA2}" type="pres">
      <dgm:prSet presAssocID="{EAB50EC8-5115-4D7F-930C-74F80F6B9309}" presName="connectorText" presStyleLbl="sibTrans2D1" presStyleIdx="5" presStyleCnt="8"/>
      <dgm:spPr/>
      <dgm:t>
        <a:bodyPr/>
        <a:lstStyle/>
        <a:p>
          <a:endParaRPr lang="lt-LT"/>
        </a:p>
      </dgm:t>
    </dgm:pt>
    <dgm:pt modelId="{9F9927BA-D047-4EF5-9A8C-C0A555E43853}" type="pres">
      <dgm:prSet presAssocID="{022DE6E4-3755-4F50-84D0-1FE1169FB279}" presName="node" presStyleLbl="node1" presStyleIdx="6" presStyleCnt="9">
        <dgm:presLayoutVars>
          <dgm:bulletEnabled val="1"/>
        </dgm:presLayoutVars>
      </dgm:prSet>
      <dgm:spPr/>
      <dgm:t>
        <a:bodyPr/>
        <a:lstStyle/>
        <a:p>
          <a:endParaRPr lang="en-US"/>
        </a:p>
      </dgm:t>
    </dgm:pt>
    <dgm:pt modelId="{9FFDFBF9-DE29-44F8-8AB9-5A1A1EC0F9D6}" type="pres">
      <dgm:prSet presAssocID="{C57AF64B-D7BF-4A6B-8A78-025045FEEA08}" presName="sibTrans" presStyleLbl="sibTrans2D1" presStyleIdx="6" presStyleCnt="8"/>
      <dgm:spPr/>
      <dgm:t>
        <a:bodyPr/>
        <a:lstStyle/>
        <a:p>
          <a:endParaRPr lang="lt-LT"/>
        </a:p>
      </dgm:t>
    </dgm:pt>
    <dgm:pt modelId="{F60480BC-E1FA-4229-BF67-2B09C04F0E9A}" type="pres">
      <dgm:prSet presAssocID="{C57AF64B-D7BF-4A6B-8A78-025045FEEA08}" presName="connectorText" presStyleLbl="sibTrans2D1" presStyleIdx="6" presStyleCnt="8"/>
      <dgm:spPr/>
      <dgm:t>
        <a:bodyPr/>
        <a:lstStyle/>
        <a:p>
          <a:endParaRPr lang="lt-LT"/>
        </a:p>
      </dgm:t>
    </dgm:pt>
    <dgm:pt modelId="{C94ED2D8-3623-47C2-ADEA-C86720645B2C}" type="pres">
      <dgm:prSet presAssocID="{81EB3C31-8B7F-40A5-8EA9-6BF6986F15C1}" presName="node" presStyleLbl="node1" presStyleIdx="7" presStyleCnt="9">
        <dgm:presLayoutVars>
          <dgm:bulletEnabled val="1"/>
        </dgm:presLayoutVars>
      </dgm:prSet>
      <dgm:spPr/>
      <dgm:t>
        <a:bodyPr/>
        <a:lstStyle/>
        <a:p>
          <a:endParaRPr lang="lt-LT"/>
        </a:p>
      </dgm:t>
    </dgm:pt>
    <dgm:pt modelId="{370E3CA6-EB5A-4789-913B-56C7AB9C160C}" type="pres">
      <dgm:prSet presAssocID="{9EC84C09-D297-4777-9D8C-EF7E034882F1}" presName="sibTrans" presStyleLbl="sibTrans2D1" presStyleIdx="7" presStyleCnt="8"/>
      <dgm:spPr/>
      <dgm:t>
        <a:bodyPr/>
        <a:lstStyle/>
        <a:p>
          <a:endParaRPr lang="lt-LT"/>
        </a:p>
      </dgm:t>
    </dgm:pt>
    <dgm:pt modelId="{FFA56A91-D137-4D1F-B61E-780D7754A1EB}" type="pres">
      <dgm:prSet presAssocID="{9EC84C09-D297-4777-9D8C-EF7E034882F1}" presName="connectorText" presStyleLbl="sibTrans2D1" presStyleIdx="7" presStyleCnt="8"/>
      <dgm:spPr/>
      <dgm:t>
        <a:bodyPr/>
        <a:lstStyle/>
        <a:p>
          <a:endParaRPr lang="lt-LT"/>
        </a:p>
      </dgm:t>
    </dgm:pt>
    <dgm:pt modelId="{67F57396-FE68-426A-949D-C6A73C42C563}" type="pres">
      <dgm:prSet presAssocID="{6E099C44-5FD0-4132-B1A0-89E9A854DB3B}" presName="node" presStyleLbl="node1" presStyleIdx="8" presStyleCnt="9" custScaleX="251439" custLinFactNeighborX="-664" custLinFactNeighborY="3461">
        <dgm:presLayoutVars>
          <dgm:bulletEnabled val="1"/>
        </dgm:presLayoutVars>
      </dgm:prSet>
      <dgm:spPr/>
      <dgm:t>
        <a:bodyPr/>
        <a:lstStyle/>
        <a:p>
          <a:endParaRPr lang="lt-LT"/>
        </a:p>
      </dgm:t>
    </dgm:pt>
  </dgm:ptLst>
  <dgm:cxnLst>
    <dgm:cxn modelId="{90BC111E-826B-4660-B2A6-72E732C04B39}" srcId="{CDABB6B8-BABB-4141-8B04-64EB5B57589E}" destId="{2D215A19-F4AA-4958-AE57-92724D29AE43}" srcOrd="1" destOrd="0" parTransId="{CBACD8C5-2EB8-46F7-B51C-EC1CC5B4CC75}" sibTransId="{6D3F7411-2269-4EC8-96F3-13A21E37B692}"/>
    <dgm:cxn modelId="{BCE4B05B-4718-4FC1-B762-47E3DD262F0E}" type="presOf" srcId="{9EC84C09-D297-4777-9D8C-EF7E034882F1}" destId="{370E3CA6-EB5A-4789-913B-56C7AB9C160C}" srcOrd="0" destOrd="0" presId="urn:microsoft.com/office/officeart/2005/8/layout/process2"/>
    <dgm:cxn modelId="{FD46613A-BD22-4CB3-9806-EDECC3BC5F93}" type="presOf" srcId="{91279D8E-CF32-4732-9A53-55F68CB5D2FC}" destId="{8F4305C4-6DC5-4BD7-89A8-9F407A5E7885}" srcOrd="1" destOrd="0" presId="urn:microsoft.com/office/officeart/2005/8/layout/process2"/>
    <dgm:cxn modelId="{B01C90D9-0834-463D-AF72-C52AD9772AFA}" type="presOf" srcId="{94500CB9-8DDB-485B-84C7-96664D04A401}" destId="{F9F425DA-7174-4197-AAD4-AD781BEA1224}" srcOrd="0" destOrd="0" presId="urn:microsoft.com/office/officeart/2005/8/layout/process2"/>
    <dgm:cxn modelId="{AF2EF150-9F0F-41C9-AC38-619043D4386E}" srcId="{CDABB6B8-BABB-4141-8B04-64EB5B57589E}" destId="{6E099C44-5FD0-4132-B1A0-89E9A854DB3B}" srcOrd="8" destOrd="0" parTransId="{E597DBDB-46F6-4E9A-AE7B-DB5AC326AF5F}" sibTransId="{7F7DEF02-11F4-488E-B70C-7EAF362E2C4A}"/>
    <dgm:cxn modelId="{177CC8C8-E5C1-4C87-902E-B606C992EDF4}" type="presOf" srcId="{022DE6E4-3755-4F50-84D0-1FE1169FB279}" destId="{9F9927BA-D047-4EF5-9A8C-C0A555E43853}" srcOrd="0" destOrd="0" presId="urn:microsoft.com/office/officeart/2005/8/layout/process2"/>
    <dgm:cxn modelId="{DCAE5ABF-D529-4C63-9F0D-F702D14E8E01}" type="presOf" srcId="{EAB50EC8-5115-4D7F-930C-74F80F6B9309}" destId="{43E30B73-71F8-4E40-9EA0-22CEE950FBA2}" srcOrd="1" destOrd="0" presId="urn:microsoft.com/office/officeart/2005/8/layout/process2"/>
    <dgm:cxn modelId="{49A0B661-8B62-4A90-9FAF-0A0392F38C9B}" type="presOf" srcId="{8020809E-4093-4417-9F55-22A7160BF322}" destId="{EF08BF63-F205-4E38-B7FC-24D31D6C1A51}" srcOrd="0" destOrd="0" presId="urn:microsoft.com/office/officeart/2005/8/layout/process2"/>
    <dgm:cxn modelId="{4BE0DC52-CE3F-4C81-8F71-C1BEF063D1B3}" type="presOf" srcId="{58650CFD-E28D-4F6E-8B3E-0C370B74B336}" destId="{18D81566-03BA-42FD-988D-A5E394ED9513}" srcOrd="0" destOrd="0" presId="urn:microsoft.com/office/officeart/2005/8/layout/process2"/>
    <dgm:cxn modelId="{66B72A50-F4E4-4813-84C9-773665373EF6}" type="presOf" srcId="{92A7E6AE-F5D5-4076-B8AD-320220C15DE5}" destId="{F7DA6852-9408-47D3-BFCA-3A4EF82FFF6B}" srcOrd="0" destOrd="0" presId="urn:microsoft.com/office/officeart/2005/8/layout/process2"/>
    <dgm:cxn modelId="{D6011355-3934-4A0C-B868-622BA4920111}" type="presOf" srcId="{6D3F7411-2269-4EC8-96F3-13A21E37B692}" destId="{136D425A-8393-4F91-A83A-5B7CD26B0B82}" srcOrd="0" destOrd="0" presId="urn:microsoft.com/office/officeart/2005/8/layout/process2"/>
    <dgm:cxn modelId="{970EA2A8-4518-4241-B546-E98EEFA4055B}" type="presOf" srcId="{EAB50EC8-5115-4D7F-930C-74F80F6B9309}" destId="{BF12D81C-4279-4A3D-8ABB-F254F71D7335}" srcOrd="0" destOrd="0" presId="urn:microsoft.com/office/officeart/2005/8/layout/process2"/>
    <dgm:cxn modelId="{AA8C271A-BE70-4912-9E14-DED875A6004E}" type="presOf" srcId="{58650CFD-E28D-4F6E-8B3E-0C370B74B336}" destId="{9E2F5682-A4EF-42DA-B5F0-A32D5D51D62B}" srcOrd="1" destOrd="0" presId="urn:microsoft.com/office/officeart/2005/8/layout/process2"/>
    <dgm:cxn modelId="{60E6CA3B-B799-4AA0-B168-3F4854DCE19E}" srcId="{CDABB6B8-BABB-4141-8B04-64EB5B57589E}" destId="{94500CB9-8DDB-485B-84C7-96664D04A401}" srcOrd="2" destOrd="0" parTransId="{43AD26EF-B6B4-4B36-BE2E-72187A3A38DD}" sibTransId="{99A5336B-ACA7-4390-8E73-F657181D3ACB}"/>
    <dgm:cxn modelId="{0F28AD31-7BB4-4ADB-AB2F-81F33FECA427}" type="presOf" srcId="{0AE0C46E-EFC3-4E01-B5D9-067CAFA563CE}" destId="{9E4C894C-B40A-410F-BEA9-F6A689540F5A}" srcOrd="0" destOrd="0" presId="urn:microsoft.com/office/officeart/2005/8/layout/process2"/>
    <dgm:cxn modelId="{30263B07-39DA-463E-A0CC-F9F092DF1FA1}" srcId="{CDABB6B8-BABB-4141-8B04-64EB5B57589E}" destId="{92A7E6AE-F5D5-4076-B8AD-320220C15DE5}" srcOrd="4" destOrd="0" parTransId="{A8D3624C-2E6B-4565-8128-A68B2523693F}" sibTransId="{91279D8E-CF32-4732-9A53-55F68CB5D2FC}"/>
    <dgm:cxn modelId="{28297D0B-CE88-4D4B-9A13-2C9B64365CC8}" type="presOf" srcId="{9EC84C09-D297-4777-9D8C-EF7E034882F1}" destId="{FFA56A91-D137-4D1F-B61E-780D7754A1EB}" srcOrd="1" destOrd="0" presId="urn:microsoft.com/office/officeart/2005/8/layout/process2"/>
    <dgm:cxn modelId="{9B70DAD6-4684-44AD-8E73-B742681E3419}" type="presOf" srcId="{6D3F7411-2269-4EC8-96F3-13A21E37B692}" destId="{1BAFFE63-68F2-4554-A654-42667F319382}" srcOrd="1" destOrd="0" presId="urn:microsoft.com/office/officeart/2005/8/layout/process2"/>
    <dgm:cxn modelId="{7A9B6E70-5ACE-4A37-B2F7-9E420224095D}" type="presOf" srcId="{C57AF64B-D7BF-4A6B-8A78-025045FEEA08}" destId="{F60480BC-E1FA-4229-BF67-2B09C04F0E9A}" srcOrd="1" destOrd="0" presId="urn:microsoft.com/office/officeart/2005/8/layout/process2"/>
    <dgm:cxn modelId="{7B70F3F7-FB28-43BD-893D-EA40A567BBE1}" type="presOf" srcId="{81EB3C31-8B7F-40A5-8EA9-6BF6986F15C1}" destId="{C94ED2D8-3623-47C2-ADEA-C86720645B2C}" srcOrd="0" destOrd="0" presId="urn:microsoft.com/office/officeart/2005/8/layout/process2"/>
    <dgm:cxn modelId="{C511A5A7-719B-44F1-81B8-3AC6F7B8FD9E}" type="presOf" srcId="{6E099C44-5FD0-4132-B1A0-89E9A854DB3B}" destId="{67F57396-FE68-426A-949D-C6A73C42C563}" srcOrd="0" destOrd="0" presId="urn:microsoft.com/office/officeart/2005/8/layout/process2"/>
    <dgm:cxn modelId="{B22AB6C1-9246-45D5-B018-00D3CB077A36}" type="presOf" srcId="{99A5336B-ACA7-4390-8E73-F657181D3ACB}" destId="{2B6207FA-F247-4E06-BDAD-FCA11C7467B2}" srcOrd="1" destOrd="0" presId="urn:microsoft.com/office/officeart/2005/8/layout/process2"/>
    <dgm:cxn modelId="{4FD2F5A3-DD63-44BE-A621-1C598BD7031B}" srcId="{CDABB6B8-BABB-4141-8B04-64EB5B57589E}" destId="{5883BAE3-E6E9-4F45-970D-B3A8C6D557C8}" srcOrd="3" destOrd="0" parTransId="{42A1E500-2CF3-46EA-AC1A-605C6A914F27}" sibTransId="{0AE0C46E-EFC3-4E01-B5D9-067CAFA563CE}"/>
    <dgm:cxn modelId="{FA9A84C3-F9A2-41CE-9BE5-0571BD10488D}" srcId="{CDABB6B8-BABB-4141-8B04-64EB5B57589E}" destId="{01787523-24AF-404F-AEAE-6C024DEDF429}" srcOrd="5" destOrd="0" parTransId="{1FC52BF6-AEDD-46CE-8DC8-4E53E3BCBB41}" sibTransId="{EAB50EC8-5115-4D7F-930C-74F80F6B9309}"/>
    <dgm:cxn modelId="{3ED649FA-788A-494B-A9D9-939705EE5A04}" srcId="{CDABB6B8-BABB-4141-8B04-64EB5B57589E}" destId="{022DE6E4-3755-4F50-84D0-1FE1169FB279}" srcOrd="6" destOrd="0" parTransId="{3DD30B7F-37F9-4B95-AEB6-F4E7F26503DE}" sibTransId="{C57AF64B-D7BF-4A6B-8A78-025045FEEA08}"/>
    <dgm:cxn modelId="{A3F7AA9A-0B77-4B06-B41E-920DA509AE8A}" type="presOf" srcId="{99A5336B-ACA7-4390-8E73-F657181D3ACB}" destId="{A20CF6D9-6E38-4D1A-9D09-2ADD5BF69BC4}" srcOrd="0" destOrd="0" presId="urn:microsoft.com/office/officeart/2005/8/layout/process2"/>
    <dgm:cxn modelId="{D4D73CBA-955A-4FED-A3D8-039FEA289732}" type="presOf" srcId="{91279D8E-CF32-4732-9A53-55F68CB5D2FC}" destId="{29145CC0-8EA5-4869-9879-673C5284092B}" srcOrd="0" destOrd="0" presId="urn:microsoft.com/office/officeart/2005/8/layout/process2"/>
    <dgm:cxn modelId="{0CD50341-3AFD-460C-B975-70F163ADBE62}" srcId="{CDABB6B8-BABB-4141-8B04-64EB5B57589E}" destId="{81EB3C31-8B7F-40A5-8EA9-6BF6986F15C1}" srcOrd="7" destOrd="0" parTransId="{3C430221-4AE1-43F7-99ED-24354BBDC2CF}" sibTransId="{9EC84C09-D297-4777-9D8C-EF7E034882F1}"/>
    <dgm:cxn modelId="{5F92248B-7F6E-48E5-BCB8-72E54ECFF4E4}" type="presOf" srcId="{5883BAE3-E6E9-4F45-970D-B3A8C6D557C8}" destId="{58E37CFA-F609-4C41-839B-B6E8716CA9BB}" srcOrd="0" destOrd="0" presId="urn:microsoft.com/office/officeart/2005/8/layout/process2"/>
    <dgm:cxn modelId="{3A4683D3-9442-4541-ADAA-33ED1EAEBB4A}" srcId="{CDABB6B8-BABB-4141-8B04-64EB5B57589E}" destId="{8020809E-4093-4417-9F55-22A7160BF322}" srcOrd="0" destOrd="0" parTransId="{14660223-9B0B-476F-BBF2-D1E236351ABF}" sibTransId="{58650CFD-E28D-4F6E-8B3E-0C370B74B336}"/>
    <dgm:cxn modelId="{C9CD3EDD-D26D-4E15-9C50-CB35BC750B60}" type="presOf" srcId="{0AE0C46E-EFC3-4E01-B5D9-067CAFA563CE}" destId="{D699C5FA-BE94-419B-A317-5BC4503B05FA}" srcOrd="1" destOrd="0" presId="urn:microsoft.com/office/officeart/2005/8/layout/process2"/>
    <dgm:cxn modelId="{5C53B5BB-E823-4067-BE29-CE7BB57A19E8}" type="presOf" srcId="{2D215A19-F4AA-4958-AE57-92724D29AE43}" destId="{F8D6EEE0-72DD-4710-8B61-6BB4723B3C23}" srcOrd="0" destOrd="0" presId="urn:microsoft.com/office/officeart/2005/8/layout/process2"/>
    <dgm:cxn modelId="{14958FAC-EABF-48A3-A409-FB3BC9DCCFFB}" type="presOf" srcId="{CDABB6B8-BABB-4141-8B04-64EB5B57589E}" destId="{F577EA9C-AA02-4629-A561-EE3625BAA8FC}" srcOrd="0" destOrd="0" presId="urn:microsoft.com/office/officeart/2005/8/layout/process2"/>
    <dgm:cxn modelId="{F41BD708-904B-4772-8CD9-307751565A7B}" type="presOf" srcId="{01787523-24AF-404F-AEAE-6C024DEDF429}" destId="{63F904D0-2EB2-4E25-966C-20AF2F536547}" srcOrd="0" destOrd="0" presId="urn:microsoft.com/office/officeart/2005/8/layout/process2"/>
    <dgm:cxn modelId="{1A687F8D-A286-4384-91F3-6F436812BF76}" type="presOf" srcId="{C57AF64B-D7BF-4A6B-8A78-025045FEEA08}" destId="{9FFDFBF9-DE29-44F8-8AB9-5A1A1EC0F9D6}" srcOrd="0" destOrd="0" presId="urn:microsoft.com/office/officeart/2005/8/layout/process2"/>
    <dgm:cxn modelId="{CEE0BA6C-AD45-4B84-B737-5FA18072AC0A}" type="presParOf" srcId="{F577EA9C-AA02-4629-A561-EE3625BAA8FC}" destId="{EF08BF63-F205-4E38-B7FC-24D31D6C1A51}" srcOrd="0" destOrd="0" presId="urn:microsoft.com/office/officeart/2005/8/layout/process2"/>
    <dgm:cxn modelId="{2EA16C47-4ADF-4B1B-9B4B-E5E0E5EDF473}" type="presParOf" srcId="{F577EA9C-AA02-4629-A561-EE3625BAA8FC}" destId="{18D81566-03BA-42FD-988D-A5E394ED9513}" srcOrd="1" destOrd="0" presId="urn:microsoft.com/office/officeart/2005/8/layout/process2"/>
    <dgm:cxn modelId="{CA0F5A5A-C1D1-463F-BE53-F86C2E6E25F1}" type="presParOf" srcId="{18D81566-03BA-42FD-988D-A5E394ED9513}" destId="{9E2F5682-A4EF-42DA-B5F0-A32D5D51D62B}" srcOrd="0" destOrd="0" presId="urn:microsoft.com/office/officeart/2005/8/layout/process2"/>
    <dgm:cxn modelId="{01B2D3C5-790E-4482-826D-CF02B09234C8}" type="presParOf" srcId="{F577EA9C-AA02-4629-A561-EE3625BAA8FC}" destId="{F8D6EEE0-72DD-4710-8B61-6BB4723B3C23}" srcOrd="2" destOrd="0" presId="urn:microsoft.com/office/officeart/2005/8/layout/process2"/>
    <dgm:cxn modelId="{3F9DE329-3ECF-44DF-9FCF-E2C01BF31879}" type="presParOf" srcId="{F577EA9C-AA02-4629-A561-EE3625BAA8FC}" destId="{136D425A-8393-4F91-A83A-5B7CD26B0B82}" srcOrd="3" destOrd="0" presId="urn:microsoft.com/office/officeart/2005/8/layout/process2"/>
    <dgm:cxn modelId="{BBAD7279-9C7A-4E79-BE02-7BE17D861833}" type="presParOf" srcId="{136D425A-8393-4F91-A83A-5B7CD26B0B82}" destId="{1BAFFE63-68F2-4554-A654-42667F319382}" srcOrd="0" destOrd="0" presId="urn:microsoft.com/office/officeart/2005/8/layout/process2"/>
    <dgm:cxn modelId="{A00DA135-BDDF-4584-8C5E-0A0CB3A0CBCF}" type="presParOf" srcId="{F577EA9C-AA02-4629-A561-EE3625BAA8FC}" destId="{F9F425DA-7174-4197-AAD4-AD781BEA1224}" srcOrd="4" destOrd="0" presId="urn:microsoft.com/office/officeart/2005/8/layout/process2"/>
    <dgm:cxn modelId="{E80BB2BD-7E4A-40AF-A68B-DAC840C43F29}" type="presParOf" srcId="{F577EA9C-AA02-4629-A561-EE3625BAA8FC}" destId="{A20CF6D9-6E38-4D1A-9D09-2ADD5BF69BC4}" srcOrd="5" destOrd="0" presId="urn:microsoft.com/office/officeart/2005/8/layout/process2"/>
    <dgm:cxn modelId="{4F92B19E-7B42-4F4F-93FB-A23C1C08520E}" type="presParOf" srcId="{A20CF6D9-6E38-4D1A-9D09-2ADD5BF69BC4}" destId="{2B6207FA-F247-4E06-BDAD-FCA11C7467B2}" srcOrd="0" destOrd="0" presId="urn:microsoft.com/office/officeart/2005/8/layout/process2"/>
    <dgm:cxn modelId="{72150FE4-F912-442F-B9D8-F605D5B7F568}" type="presParOf" srcId="{F577EA9C-AA02-4629-A561-EE3625BAA8FC}" destId="{58E37CFA-F609-4C41-839B-B6E8716CA9BB}" srcOrd="6" destOrd="0" presId="urn:microsoft.com/office/officeart/2005/8/layout/process2"/>
    <dgm:cxn modelId="{B907FD17-285C-48D9-BE68-6892560ECD83}" type="presParOf" srcId="{F577EA9C-AA02-4629-A561-EE3625BAA8FC}" destId="{9E4C894C-B40A-410F-BEA9-F6A689540F5A}" srcOrd="7" destOrd="0" presId="urn:microsoft.com/office/officeart/2005/8/layout/process2"/>
    <dgm:cxn modelId="{01DBAB8B-FAEF-4B85-BD63-8BA6B4E107BF}" type="presParOf" srcId="{9E4C894C-B40A-410F-BEA9-F6A689540F5A}" destId="{D699C5FA-BE94-419B-A317-5BC4503B05FA}" srcOrd="0" destOrd="0" presId="urn:microsoft.com/office/officeart/2005/8/layout/process2"/>
    <dgm:cxn modelId="{6C288686-3C02-439A-B2F7-5315912871DE}" type="presParOf" srcId="{F577EA9C-AA02-4629-A561-EE3625BAA8FC}" destId="{F7DA6852-9408-47D3-BFCA-3A4EF82FFF6B}" srcOrd="8" destOrd="0" presId="urn:microsoft.com/office/officeart/2005/8/layout/process2"/>
    <dgm:cxn modelId="{A2912D58-1CB8-47BE-A78D-94931785B337}" type="presParOf" srcId="{F577EA9C-AA02-4629-A561-EE3625BAA8FC}" destId="{29145CC0-8EA5-4869-9879-673C5284092B}" srcOrd="9" destOrd="0" presId="urn:microsoft.com/office/officeart/2005/8/layout/process2"/>
    <dgm:cxn modelId="{CFE2D8DF-1E70-49D4-A24C-53937BA84073}" type="presParOf" srcId="{29145CC0-8EA5-4869-9879-673C5284092B}" destId="{8F4305C4-6DC5-4BD7-89A8-9F407A5E7885}" srcOrd="0" destOrd="0" presId="urn:microsoft.com/office/officeart/2005/8/layout/process2"/>
    <dgm:cxn modelId="{54F52385-D7CA-4150-8D2D-FC6C028BF86A}" type="presParOf" srcId="{F577EA9C-AA02-4629-A561-EE3625BAA8FC}" destId="{63F904D0-2EB2-4E25-966C-20AF2F536547}" srcOrd="10" destOrd="0" presId="urn:microsoft.com/office/officeart/2005/8/layout/process2"/>
    <dgm:cxn modelId="{0A49CB68-C5C2-49E8-BF3C-38CCD62A6191}" type="presParOf" srcId="{F577EA9C-AA02-4629-A561-EE3625BAA8FC}" destId="{BF12D81C-4279-4A3D-8ABB-F254F71D7335}" srcOrd="11" destOrd="0" presId="urn:microsoft.com/office/officeart/2005/8/layout/process2"/>
    <dgm:cxn modelId="{F07B9548-CB6C-4BD4-B8DD-465FD7268BCA}" type="presParOf" srcId="{BF12D81C-4279-4A3D-8ABB-F254F71D7335}" destId="{43E30B73-71F8-4E40-9EA0-22CEE950FBA2}" srcOrd="0" destOrd="0" presId="urn:microsoft.com/office/officeart/2005/8/layout/process2"/>
    <dgm:cxn modelId="{1C03FB27-879E-4DA1-8742-5C82D8A9E16C}" type="presParOf" srcId="{F577EA9C-AA02-4629-A561-EE3625BAA8FC}" destId="{9F9927BA-D047-4EF5-9A8C-C0A555E43853}" srcOrd="12" destOrd="0" presId="urn:microsoft.com/office/officeart/2005/8/layout/process2"/>
    <dgm:cxn modelId="{0C55CB2B-1F06-413F-A5F0-FB1411837042}" type="presParOf" srcId="{F577EA9C-AA02-4629-A561-EE3625BAA8FC}" destId="{9FFDFBF9-DE29-44F8-8AB9-5A1A1EC0F9D6}" srcOrd="13" destOrd="0" presId="urn:microsoft.com/office/officeart/2005/8/layout/process2"/>
    <dgm:cxn modelId="{8F51D9E1-9E9B-43BC-8819-38FB7CFC3DD4}" type="presParOf" srcId="{9FFDFBF9-DE29-44F8-8AB9-5A1A1EC0F9D6}" destId="{F60480BC-E1FA-4229-BF67-2B09C04F0E9A}" srcOrd="0" destOrd="0" presId="urn:microsoft.com/office/officeart/2005/8/layout/process2"/>
    <dgm:cxn modelId="{4E9F2072-1927-4842-ADF9-AB89631B0C21}" type="presParOf" srcId="{F577EA9C-AA02-4629-A561-EE3625BAA8FC}" destId="{C94ED2D8-3623-47C2-ADEA-C86720645B2C}" srcOrd="14" destOrd="0" presId="urn:microsoft.com/office/officeart/2005/8/layout/process2"/>
    <dgm:cxn modelId="{B483D363-51FD-44FF-A94A-B0CF88EC15CB}" type="presParOf" srcId="{F577EA9C-AA02-4629-A561-EE3625BAA8FC}" destId="{370E3CA6-EB5A-4789-913B-56C7AB9C160C}" srcOrd="15" destOrd="0" presId="urn:microsoft.com/office/officeart/2005/8/layout/process2"/>
    <dgm:cxn modelId="{A0AE7D45-FEFC-4488-851A-FCA69E932A68}" type="presParOf" srcId="{370E3CA6-EB5A-4789-913B-56C7AB9C160C}" destId="{FFA56A91-D137-4D1F-B61E-780D7754A1EB}" srcOrd="0" destOrd="0" presId="urn:microsoft.com/office/officeart/2005/8/layout/process2"/>
    <dgm:cxn modelId="{C632C1C6-8DA4-43BA-B455-C27784BF2C56}" type="presParOf" srcId="{F577EA9C-AA02-4629-A561-EE3625BAA8FC}" destId="{67F57396-FE68-426A-949D-C6A73C42C563}" srcOrd="16" destOrd="0" presId="urn:microsoft.com/office/officeart/2005/8/layout/process2"/>
  </dgm:cxnLst>
  <dgm:bg/>
  <dgm:whole/>
  <dgm:extLst>
    <a:ext uri="http://schemas.microsoft.com/office/drawing/2008/diagram">
      <dsp:dataModelExt xmlns:dsp="http://schemas.microsoft.com/office/drawing/2008/diagram" xmlns="" relId="rId4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954DCB3-8AFA-4A59-AE85-118699A5D8EE}"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lt-LT"/>
        </a:p>
      </dgm:t>
    </dgm:pt>
    <dgm:pt modelId="{297F21AB-DF9E-4BF5-A1AD-D7B28D591ACD}">
      <dgm:prSet phldrT="[Text]"/>
      <dgm:spPr/>
      <dgm:t>
        <a:bodyPr/>
        <a:lstStyle/>
        <a:p>
          <a:pPr algn="l"/>
          <a:r>
            <a:rPr lang="lt-LT" b="1"/>
            <a:t>PAGRINDINIS KANALO NARYS</a:t>
          </a:r>
        </a:p>
      </dgm:t>
    </dgm:pt>
    <dgm:pt modelId="{4F628014-A001-4809-BCDE-35004CD2E65B}" type="parTrans" cxnId="{089FA744-E0B4-406D-9470-966691995B96}">
      <dgm:prSet/>
      <dgm:spPr/>
      <dgm:t>
        <a:bodyPr/>
        <a:lstStyle/>
        <a:p>
          <a:pPr algn="l"/>
          <a:endParaRPr lang="lt-LT"/>
        </a:p>
      </dgm:t>
    </dgm:pt>
    <dgm:pt modelId="{D1E19FE4-81A9-4377-9660-95B142B3E701}" type="sibTrans" cxnId="{089FA744-E0B4-406D-9470-966691995B96}">
      <dgm:prSet/>
      <dgm:spPr/>
      <dgm:t>
        <a:bodyPr/>
        <a:lstStyle/>
        <a:p>
          <a:pPr algn="l"/>
          <a:endParaRPr lang="lt-LT"/>
        </a:p>
      </dgm:t>
    </dgm:pt>
    <dgm:pt modelId="{451FA349-B299-4A68-9190-813834640961}">
      <dgm:prSet phldrT="[Text]" custT="1"/>
      <dgm:spPr/>
      <dgm:t>
        <a:bodyPr/>
        <a:lstStyle/>
        <a:p>
          <a:pPr algn="l"/>
          <a:r>
            <a:rPr lang="lt-LT" sz="1100"/>
            <a:t>įgaliotasis</a:t>
          </a:r>
          <a:r>
            <a:rPr lang="en-US" sz="1100"/>
            <a:t>;</a:t>
          </a:r>
          <a:endParaRPr lang="lt-LT" sz="1100"/>
        </a:p>
      </dgm:t>
    </dgm:pt>
    <dgm:pt modelId="{7FA9327F-5C1D-46E0-9D34-06313B690FE7}" type="parTrans" cxnId="{0DB66A65-2959-4EF1-AB68-08F3E206762E}">
      <dgm:prSet/>
      <dgm:spPr/>
      <dgm:t>
        <a:bodyPr/>
        <a:lstStyle/>
        <a:p>
          <a:pPr algn="l"/>
          <a:endParaRPr lang="lt-LT"/>
        </a:p>
      </dgm:t>
    </dgm:pt>
    <dgm:pt modelId="{5A4092E1-D3D4-49EF-960C-AA585204ECE3}" type="sibTrans" cxnId="{0DB66A65-2959-4EF1-AB68-08F3E206762E}">
      <dgm:prSet/>
      <dgm:spPr/>
      <dgm:t>
        <a:bodyPr/>
        <a:lstStyle/>
        <a:p>
          <a:pPr algn="l"/>
          <a:endParaRPr lang="lt-LT"/>
        </a:p>
      </dgm:t>
    </dgm:pt>
    <dgm:pt modelId="{18647295-A275-4871-85F0-72A142FA998D}">
      <dgm:prSet phldrT="[Text]"/>
      <dgm:spPr/>
      <dgm:t>
        <a:bodyPr/>
        <a:lstStyle/>
        <a:p>
          <a:pPr algn="l"/>
          <a:r>
            <a:rPr lang="lt-LT" b="1"/>
            <a:t>TARPININKAS</a:t>
          </a:r>
        </a:p>
      </dgm:t>
    </dgm:pt>
    <dgm:pt modelId="{15AB5FD3-C080-4A78-9AAB-B6A56D1D23DE}" type="parTrans" cxnId="{08F0DA2D-FB96-48B4-92B3-AD48BBD3ED99}">
      <dgm:prSet/>
      <dgm:spPr/>
      <dgm:t>
        <a:bodyPr/>
        <a:lstStyle/>
        <a:p>
          <a:pPr algn="l"/>
          <a:endParaRPr lang="lt-LT"/>
        </a:p>
      </dgm:t>
    </dgm:pt>
    <dgm:pt modelId="{8F47EB3C-D93B-414A-B07B-CEFD2C756B18}" type="sibTrans" cxnId="{08F0DA2D-FB96-48B4-92B3-AD48BBD3ED99}">
      <dgm:prSet/>
      <dgm:spPr/>
      <dgm:t>
        <a:bodyPr/>
        <a:lstStyle/>
        <a:p>
          <a:pPr algn="l"/>
          <a:endParaRPr lang="lt-LT"/>
        </a:p>
      </dgm:t>
    </dgm:pt>
    <dgm:pt modelId="{54428547-7C2D-4247-A8E4-4630FE5D360F}">
      <dgm:prSet phldrT="[Text]" custT="1"/>
      <dgm:spPr/>
      <dgm:t>
        <a:bodyPr/>
        <a:lstStyle/>
        <a:p>
          <a:pPr algn="l"/>
          <a:r>
            <a:rPr lang="lt-LT" sz="1100"/>
            <a:t>įgaliotinis</a:t>
          </a:r>
          <a:r>
            <a:rPr lang="en-US" sz="1100"/>
            <a:t>;</a:t>
          </a:r>
          <a:endParaRPr lang="lt-LT" sz="1100"/>
        </a:p>
      </dgm:t>
    </dgm:pt>
    <dgm:pt modelId="{087C712C-24DD-4CDE-AD70-10BEF990C707}" type="parTrans" cxnId="{6C01BA81-920E-4632-994B-E878B0FB0237}">
      <dgm:prSet/>
      <dgm:spPr/>
      <dgm:t>
        <a:bodyPr/>
        <a:lstStyle/>
        <a:p>
          <a:pPr algn="l"/>
          <a:endParaRPr lang="lt-LT"/>
        </a:p>
      </dgm:t>
    </dgm:pt>
    <dgm:pt modelId="{6E967D25-BBAA-476C-AA68-492F23521038}" type="sibTrans" cxnId="{6C01BA81-920E-4632-994B-E878B0FB0237}">
      <dgm:prSet/>
      <dgm:spPr/>
      <dgm:t>
        <a:bodyPr/>
        <a:lstStyle/>
        <a:p>
          <a:pPr algn="l"/>
          <a:endParaRPr lang="lt-LT"/>
        </a:p>
      </dgm:t>
    </dgm:pt>
    <dgm:pt modelId="{E264468D-258B-4E3B-9116-9548EA998F9F}">
      <dgm:prSet phldrT="[Text]"/>
      <dgm:spPr/>
      <dgm:t>
        <a:bodyPr/>
        <a:lstStyle/>
        <a:p>
          <a:pPr algn="l"/>
          <a:r>
            <a:rPr lang="lt-LT" b="1"/>
            <a:t>TARPININKAS</a:t>
          </a:r>
        </a:p>
      </dgm:t>
    </dgm:pt>
    <dgm:pt modelId="{460199D0-9EDC-4150-A3A2-2A3C5D16EB42}" type="parTrans" cxnId="{99B59B68-90BA-4B89-B149-6F7EE08EBC99}">
      <dgm:prSet/>
      <dgm:spPr/>
      <dgm:t>
        <a:bodyPr/>
        <a:lstStyle/>
        <a:p>
          <a:pPr algn="l"/>
          <a:endParaRPr lang="lt-LT"/>
        </a:p>
      </dgm:t>
    </dgm:pt>
    <dgm:pt modelId="{E75C2834-6DF2-4CA7-82D0-7136CDF85671}" type="sibTrans" cxnId="{99B59B68-90BA-4B89-B149-6F7EE08EBC99}">
      <dgm:prSet/>
      <dgm:spPr/>
      <dgm:t>
        <a:bodyPr/>
        <a:lstStyle/>
        <a:p>
          <a:pPr algn="l"/>
          <a:endParaRPr lang="lt-LT"/>
        </a:p>
      </dgm:t>
    </dgm:pt>
    <dgm:pt modelId="{5DEADE2D-4892-43B5-904C-6E4F4F6F00CA}">
      <dgm:prSet phldrT="[Text]" custT="1"/>
      <dgm:spPr/>
      <dgm:t>
        <a:bodyPr/>
        <a:lstStyle/>
        <a:p>
          <a:pPr algn="l"/>
          <a:r>
            <a:rPr lang="lt-LT" sz="1100"/>
            <a:t>įgaliotinis</a:t>
          </a:r>
          <a:r>
            <a:rPr lang="en-US" sz="1100"/>
            <a:t>;</a:t>
          </a:r>
          <a:endParaRPr lang="lt-LT" sz="1100"/>
        </a:p>
      </dgm:t>
    </dgm:pt>
    <dgm:pt modelId="{8F73D45F-10C9-4B8E-B948-A8A4D8A7F675}" type="parTrans" cxnId="{A8607D95-C392-4FC2-B8F2-48A399DE9472}">
      <dgm:prSet/>
      <dgm:spPr/>
      <dgm:t>
        <a:bodyPr/>
        <a:lstStyle/>
        <a:p>
          <a:pPr algn="l"/>
          <a:endParaRPr lang="lt-LT"/>
        </a:p>
      </dgm:t>
    </dgm:pt>
    <dgm:pt modelId="{FEF3406B-20BE-401F-BCA9-5D211B1CDEA7}" type="sibTrans" cxnId="{A8607D95-C392-4FC2-B8F2-48A399DE9472}">
      <dgm:prSet/>
      <dgm:spPr/>
      <dgm:t>
        <a:bodyPr/>
        <a:lstStyle/>
        <a:p>
          <a:pPr algn="l"/>
          <a:endParaRPr lang="lt-LT"/>
        </a:p>
      </dgm:t>
    </dgm:pt>
    <dgm:pt modelId="{732336C5-FA7D-4667-AAEF-6269491294F8}">
      <dgm:prSet phldrT="[Text]" custT="1"/>
      <dgm:spPr/>
      <dgm:t>
        <a:bodyPr/>
        <a:lstStyle/>
        <a:p>
          <a:pPr algn="l"/>
          <a:r>
            <a:rPr lang="lt-LT" sz="1100"/>
            <a:t>pirminis principalas</a:t>
          </a:r>
          <a:r>
            <a:rPr lang="en-US" sz="1100"/>
            <a:t>.</a:t>
          </a:r>
          <a:endParaRPr lang="lt-LT" sz="1100"/>
        </a:p>
      </dgm:t>
    </dgm:pt>
    <dgm:pt modelId="{80C7CC50-DB41-4706-8361-40CC9C0DBB9A}" type="parTrans" cxnId="{7442F871-BE2F-4438-88D7-2C7ECA867CE9}">
      <dgm:prSet/>
      <dgm:spPr/>
      <dgm:t>
        <a:bodyPr/>
        <a:lstStyle/>
        <a:p>
          <a:pPr algn="l"/>
          <a:endParaRPr lang="lt-LT"/>
        </a:p>
      </dgm:t>
    </dgm:pt>
    <dgm:pt modelId="{2D12A894-71E3-4693-BB97-04F6F23BD71C}" type="sibTrans" cxnId="{7442F871-BE2F-4438-88D7-2C7ECA867CE9}">
      <dgm:prSet/>
      <dgm:spPr/>
      <dgm:t>
        <a:bodyPr/>
        <a:lstStyle/>
        <a:p>
          <a:pPr algn="l"/>
          <a:endParaRPr lang="lt-LT"/>
        </a:p>
      </dgm:t>
    </dgm:pt>
    <dgm:pt modelId="{F4EA6D3B-924B-40B1-97D2-27B720942D07}">
      <dgm:prSet phldrT="[Text]" custT="1"/>
      <dgm:spPr/>
      <dgm:t>
        <a:bodyPr/>
        <a:lstStyle/>
        <a:p>
          <a:pPr algn="l"/>
          <a:r>
            <a:rPr lang="lt-LT" sz="1100"/>
            <a:t>pirminis, antrinis principalas;</a:t>
          </a:r>
        </a:p>
      </dgm:t>
    </dgm:pt>
    <dgm:pt modelId="{A0806DE6-9C32-418E-8873-4F97CF6B6818}" type="parTrans" cxnId="{4CC6E280-2AF3-4E58-8C66-8D3CE5E80A11}">
      <dgm:prSet/>
      <dgm:spPr/>
      <dgm:t>
        <a:bodyPr/>
        <a:lstStyle/>
        <a:p>
          <a:pPr algn="l"/>
          <a:endParaRPr lang="lt-LT"/>
        </a:p>
      </dgm:t>
    </dgm:pt>
    <dgm:pt modelId="{19FFAD59-F0FF-4FE0-9521-D2327BDDAF15}" type="sibTrans" cxnId="{4CC6E280-2AF3-4E58-8C66-8D3CE5E80A11}">
      <dgm:prSet/>
      <dgm:spPr/>
      <dgm:t>
        <a:bodyPr/>
        <a:lstStyle/>
        <a:p>
          <a:pPr algn="l"/>
          <a:endParaRPr lang="lt-LT"/>
        </a:p>
      </dgm:t>
    </dgm:pt>
    <dgm:pt modelId="{4D3E0FE7-6ACA-449B-9285-5A77AE742141}">
      <dgm:prSet phldrT="[Text]" custT="1"/>
      <dgm:spPr/>
      <dgm:t>
        <a:bodyPr/>
        <a:lstStyle/>
        <a:p>
          <a:pPr algn="l"/>
          <a:r>
            <a:rPr lang="lt-LT" sz="1100"/>
            <a:t>įgaliotasis</a:t>
          </a:r>
          <a:r>
            <a:rPr lang="en-US" sz="1100"/>
            <a:t>.</a:t>
          </a:r>
          <a:endParaRPr lang="lt-LT" sz="1100"/>
        </a:p>
      </dgm:t>
    </dgm:pt>
    <dgm:pt modelId="{47182E88-3BBA-4CCB-BB1B-619481BA4BC3}" type="parTrans" cxnId="{B0D0FAC0-31EF-49C0-89C8-73AEE411FE66}">
      <dgm:prSet/>
      <dgm:spPr/>
      <dgm:t>
        <a:bodyPr/>
        <a:lstStyle/>
        <a:p>
          <a:pPr algn="l"/>
          <a:endParaRPr lang="lt-LT"/>
        </a:p>
      </dgm:t>
    </dgm:pt>
    <dgm:pt modelId="{23C3AF27-73BC-4DC5-9C6A-6512C8BB199D}" type="sibTrans" cxnId="{B0D0FAC0-31EF-49C0-89C8-73AEE411FE66}">
      <dgm:prSet/>
      <dgm:spPr/>
      <dgm:t>
        <a:bodyPr/>
        <a:lstStyle/>
        <a:p>
          <a:pPr algn="l"/>
          <a:endParaRPr lang="lt-LT"/>
        </a:p>
      </dgm:t>
    </dgm:pt>
    <dgm:pt modelId="{FD0CF0E0-6D75-451B-A980-66D0B1641C00}">
      <dgm:prSet phldrT="[Text]" custT="1"/>
      <dgm:spPr/>
      <dgm:t>
        <a:bodyPr/>
        <a:lstStyle/>
        <a:p>
          <a:pPr algn="l"/>
          <a:r>
            <a:rPr lang="en-US" sz="1100"/>
            <a:t>antrinis </a:t>
          </a:r>
          <a:r>
            <a:rPr lang="lt-LT" sz="1100"/>
            <a:t>principalas</a:t>
          </a:r>
          <a:r>
            <a:rPr lang="en-US" sz="1100"/>
            <a:t>.</a:t>
          </a:r>
          <a:endParaRPr lang="lt-LT" sz="1100"/>
        </a:p>
      </dgm:t>
    </dgm:pt>
    <dgm:pt modelId="{06CF0A7C-5379-45B5-96EF-9DDF1400B874}" type="parTrans" cxnId="{4A0858F4-742B-492F-9953-D3F2D102B287}">
      <dgm:prSet/>
      <dgm:spPr/>
      <dgm:t>
        <a:bodyPr/>
        <a:lstStyle/>
        <a:p>
          <a:pPr algn="l"/>
          <a:endParaRPr lang="lt-LT"/>
        </a:p>
      </dgm:t>
    </dgm:pt>
    <dgm:pt modelId="{9F036F26-F223-4317-9C93-7DF56D7570D3}" type="sibTrans" cxnId="{4A0858F4-742B-492F-9953-D3F2D102B287}">
      <dgm:prSet/>
      <dgm:spPr/>
      <dgm:t>
        <a:bodyPr/>
        <a:lstStyle/>
        <a:p>
          <a:pPr algn="l"/>
          <a:endParaRPr lang="lt-LT"/>
        </a:p>
      </dgm:t>
    </dgm:pt>
    <dgm:pt modelId="{2B6A38CD-E584-45C0-8BD5-0EBBA885188C}" type="pres">
      <dgm:prSet presAssocID="{3954DCB3-8AFA-4A59-AE85-118699A5D8EE}" presName="linearFlow" presStyleCnt="0">
        <dgm:presLayoutVars>
          <dgm:dir/>
          <dgm:animLvl val="lvl"/>
          <dgm:resizeHandles val="exact"/>
        </dgm:presLayoutVars>
      </dgm:prSet>
      <dgm:spPr/>
      <dgm:t>
        <a:bodyPr/>
        <a:lstStyle/>
        <a:p>
          <a:endParaRPr lang="lt-LT"/>
        </a:p>
      </dgm:t>
    </dgm:pt>
    <dgm:pt modelId="{AF67E27E-F107-4A8C-8596-4F21E1E63C16}" type="pres">
      <dgm:prSet presAssocID="{297F21AB-DF9E-4BF5-A1AD-D7B28D591ACD}" presName="composite" presStyleCnt="0"/>
      <dgm:spPr/>
    </dgm:pt>
    <dgm:pt modelId="{F86BB6F1-CCEB-4963-ABD1-AC5337AAAA05}" type="pres">
      <dgm:prSet presAssocID="{297F21AB-DF9E-4BF5-A1AD-D7B28D591ACD}" presName="parTx" presStyleLbl="node1" presStyleIdx="0" presStyleCnt="3">
        <dgm:presLayoutVars>
          <dgm:chMax val="0"/>
          <dgm:chPref val="0"/>
          <dgm:bulletEnabled val="1"/>
        </dgm:presLayoutVars>
      </dgm:prSet>
      <dgm:spPr/>
      <dgm:t>
        <a:bodyPr/>
        <a:lstStyle/>
        <a:p>
          <a:endParaRPr lang="lt-LT"/>
        </a:p>
      </dgm:t>
    </dgm:pt>
    <dgm:pt modelId="{BD3EF197-88FC-43BB-848A-7B4292DF4CB5}" type="pres">
      <dgm:prSet presAssocID="{297F21AB-DF9E-4BF5-A1AD-D7B28D591ACD}" presName="parSh" presStyleLbl="node1" presStyleIdx="0" presStyleCnt="3"/>
      <dgm:spPr/>
      <dgm:t>
        <a:bodyPr/>
        <a:lstStyle/>
        <a:p>
          <a:endParaRPr lang="lt-LT"/>
        </a:p>
      </dgm:t>
    </dgm:pt>
    <dgm:pt modelId="{F6CE2D12-2ECB-440E-9D03-7E8063CEE53F}" type="pres">
      <dgm:prSet presAssocID="{297F21AB-DF9E-4BF5-A1AD-D7B28D591ACD}" presName="desTx" presStyleLbl="fgAcc1" presStyleIdx="0" presStyleCnt="3">
        <dgm:presLayoutVars>
          <dgm:bulletEnabled val="1"/>
        </dgm:presLayoutVars>
      </dgm:prSet>
      <dgm:spPr/>
      <dgm:t>
        <a:bodyPr/>
        <a:lstStyle/>
        <a:p>
          <a:endParaRPr lang="lt-LT"/>
        </a:p>
      </dgm:t>
    </dgm:pt>
    <dgm:pt modelId="{15896703-7D7F-427D-97F9-19E256415828}" type="pres">
      <dgm:prSet presAssocID="{D1E19FE4-81A9-4377-9660-95B142B3E701}" presName="sibTrans" presStyleLbl="sibTrans2D1" presStyleIdx="0" presStyleCnt="2"/>
      <dgm:spPr/>
      <dgm:t>
        <a:bodyPr/>
        <a:lstStyle/>
        <a:p>
          <a:endParaRPr lang="lt-LT"/>
        </a:p>
      </dgm:t>
    </dgm:pt>
    <dgm:pt modelId="{448DBB2C-33C2-4953-9FFC-DC47822F29B8}" type="pres">
      <dgm:prSet presAssocID="{D1E19FE4-81A9-4377-9660-95B142B3E701}" presName="connTx" presStyleLbl="sibTrans2D1" presStyleIdx="0" presStyleCnt="2"/>
      <dgm:spPr/>
      <dgm:t>
        <a:bodyPr/>
        <a:lstStyle/>
        <a:p>
          <a:endParaRPr lang="lt-LT"/>
        </a:p>
      </dgm:t>
    </dgm:pt>
    <dgm:pt modelId="{235F6748-4896-4F7B-AC0F-95A3BE384DD1}" type="pres">
      <dgm:prSet presAssocID="{18647295-A275-4871-85F0-72A142FA998D}" presName="composite" presStyleCnt="0"/>
      <dgm:spPr/>
    </dgm:pt>
    <dgm:pt modelId="{DAE5A4C8-37AC-4A3A-9B30-320FDA610720}" type="pres">
      <dgm:prSet presAssocID="{18647295-A275-4871-85F0-72A142FA998D}" presName="parTx" presStyleLbl="node1" presStyleIdx="0" presStyleCnt="3">
        <dgm:presLayoutVars>
          <dgm:chMax val="0"/>
          <dgm:chPref val="0"/>
          <dgm:bulletEnabled val="1"/>
        </dgm:presLayoutVars>
      </dgm:prSet>
      <dgm:spPr/>
      <dgm:t>
        <a:bodyPr/>
        <a:lstStyle/>
        <a:p>
          <a:endParaRPr lang="lt-LT"/>
        </a:p>
      </dgm:t>
    </dgm:pt>
    <dgm:pt modelId="{9AEAFDBA-318D-4CB1-A440-039ABD9BCB61}" type="pres">
      <dgm:prSet presAssocID="{18647295-A275-4871-85F0-72A142FA998D}" presName="parSh" presStyleLbl="node1" presStyleIdx="1" presStyleCnt="3"/>
      <dgm:spPr/>
      <dgm:t>
        <a:bodyPr/>
        <a:lstStyle/>
        <a:p>
          <a:endParaRPr lang="lt-LT"/>
        </a:p>
      </dgm:t>
    </dgm:pt>
    <dgm:pt modelId="{23066BFB-E1CF-486D-8EAE-E6A14076D795}" type="pres">
      <dgm:prSet presAssocID="{18647295-A275-4871-85F0-72A142FA998D}" presName="desTx" presStyleLbl="fgAcc1" presStyleIdx="1" presStyleCnt="3">
        <dgm:presLayoutVars>
          <dgm:bulletEnabled val="1"/>
        </dgm:presLayoutVars>
      </dgm:prSet>
      <dgm:spPr/>
      <dgm:t>
        <a:bodyPr/>
        <a:lstStyle/>
        <a:p>
          <a:endParaRPr lang="lt-LT"/>
        </a:p>
      </dgm:t>
    </dgm:pt>
    <dgm:pt modelId="{03FDA49D-4392-402C-B20D-C8603AC74D16}" type="pres">
      <dgm:prSet presAssocID="{8F47EB3C-D93B-414A-B07B-CEFD2C756B18}" presName="sibTrans" presStyleLbl="sibTrans2D1" presStyleIdx="1" presStyleCnt="2"/>
      <dgm:spPr/>
      <dgm:t>
        <a:bodyPr/>
        <a:lstStyle/>
        <a:p>
          <a:endParaRPr lang="lt-LT"/>
        </a:p>
      </dgm:t>
    </dgm:pt>
    <dgm:pt modelId="{764E87DD-F43A-493D-B2E3-05B14BEA7824}" type="pres">
      <dgm:prSet presAssocID="{8F47EB3C-D93B-414A-B07B-CEFD2C756B18}" presName="connTx" presStyleLbl="sibTrans2D1" presStyleIdx="1" presStyleCnt="2"/>
      <dgm:spPr/>
      <dgm:t>
        <a:bodyPr/>
        <a:lstStyle/>
        <a:p>
          <a:endParaRPr lang="lt-LT"/>
        </a:p>
      </dgm:t>
    </dgm:pt>
    <dgm:pt modelId="{2F81767A-F0B4-4918-BB38-04D1011AE1CC}" type="pres">
      <dgm:prSet presAssocID="{E264468D-258B-4E3B-9116-9548EA998F9F}" presName="composite" presStyleCnt="0"/>
      <dgm:spPr/>
    </dgm:pt>
    <dgm:pt modelId="{1E3DCDEC-F3CC-48C6-A9F0-045FCE3CD13F}" type="pres">
      <dgm:prSet presAssocID="{E264468D-258B-4E3B-9116-9548EA998F9F}" presName="parTx" presStyleLbl="node1" presStyleIdx="1" presStyleCnt="3">
        <dgm:presLayoutVars>
          <dgm:chMax val="0"/>
          <dgm:chPref val="0"/>
          <dgm:bulletEnabled val="1"/>
        </dgm:presLayoutVars>
      </dgm:prSet>
      <dgm:spPr/>
      <dgm:t>
        <a:bodyPr/>
        <a:lstStyle/>
        <a:p>
          <a:endParaRPr lang="lt-LT"/>
        </a:p>
      </dgm:t>
    </dgm:pt>
    <dgm:pt modelId="{07E219DD-568D-44F5-B301-12004DA8DB8E}" type="pres">
      <dgm:prSet presAssocID="{E264468D-258B-4E3B-9116-9548EA998F9F}" presName="parSh" presStyleLbl="node1" presStyleIdx="2" presStyleCnt="3"/>
      <dgm:spPr/>
      <dgm:t>
        <a:bodyPr/>
        <a:lstStyle/>
        <a:p>
          <a:endParaRPr lang="lt-LT"/>
        </a:p>
      </dgm:t>
    </dgm:pt>
    <dgm:pt modelId="{D75CD9BD-30CF-457B-9F8E-46D1DC344DB4}" type="pres">
      <dgm:prSet presAssocID="{E264468D-258B-4E3B-9116-9548EA998F9F}" presName="desTx" presStyleLbl="fgAcc1" presStyleIdx="2" presStyleCnt="3">
        <dgm:presLayoutVars>
          <dgm:bulletEnabled val="1"/>
        </dgm:presLayoutVars>
      </dgm:prSet>
      <dgm:spPr/>
      <dgm:t>
        <a:bodyPr/>
        <a:lstStyle/>
        <a:p>
          <a:endParaRPr lang="lt-LT"/>
        </a:p>
      </dgm:t>
    </dgm:pt>
  </dgm:ptLst>
  <dgm:cxnLst>
    <dgm:cxn modelId="{169C0333-33B2-42FF-BE82-2920E12934F8}" type="presOf" srcId="{451FA349-B299-4A68-9190-813834640961}" destId="{F6CE2D12-2ECB-440E-9D03-7E8063CEE53F}" srcOrd="0" destOrd="0" presId="urn:microsoft.com/office/officeart/2005/8/layout/process3"/>
    <dgm:cxn modelId="{6C01BA81-920E-4632-994B-E878B0FB0237}" srcId="{18647295-A275-4871-85F0-72A142FA998D}" destId="{54428547-7C2D-4247-A8E4-4630FE5D360F}" srcOrd="0" destOrd="0" parTransId="{087C712C-24DD-4CDE-AD70-10BEF990C707}" sibTransId="{6E967D25-BBAA-476C-AA68-492F23521038}"/>
    <dgm:cxn modelId="{82B95BA2-A89B-436D-AFCA-126FAE82BC68}" type="presOf" srcId="{3954DCB3-8AFA-4A59-AE85-118699A5D8EE}" destId="{2B6A38CD-E584-45C0-8BD5-0EBBA885188C}" srcOrd="0" destOrd="0" presId="urn:microsoft.com/office/officeart/2005/8/layout/process3"/>
    <dgm:cxn modelId="{0C9A163B-0D68-420C-9F3B-70CE95B697B5}" type="presOf" srcId="{E264468D-258B-4E3B-9116-9548EA998F9F}" destId="{1E3DCDEC-F3CC-48C6-A9F0-045FCE3CD13F}" srcOrd="0" destOrd="0" presId="urn:microsoft.com/office/officeart/2005/8/layout/process3"/>
    <dgm:cxn modelId="{45E4D6F2-AA0F-4E6A-B446-30B4D71A0E13}" type="presOf" srcId="{297F21AB-DF9E-4BF5-A1AD-D7B28D591ACD}" destId="{BD3EF197-88FC-43BB-848A-7B4292DF4CB5}" srcOrd="1" destOrd="0" presId="urn:microsoft.com/office/officeart/2005/8/layout/process3"/>
    <dgm:cxn modelId="{3B5A9253-08C0-4472-A306-66A44D8D4D7E}" type="presOf" srcId="{18647295-A275-4871-85F0-72A142FA998D}" destId="{DAE5A4C8-37AC-4A3A-9B30-320FDA610720}" srcOrd="0" destOrd="0" presId="urn:microsoft.com/office/officeart/2005/8/layout/process3"/>
    <dgm:cxn modelId="{62C07460-6E3B-44A3-8A44-643B0925BD0E}" type="presOf" srcId="{297F21AB-DF9E-4BF5-A1AD-D7B28D591ACD}" destId="{F86BB6F1-CCEB-4963-ABD1-AC5337AAAA05}" srcOrd="0" destOrd="0" presId="urn:microsoft.com/office/officeart/2005/8/layout/process3"/>
    <dgm:cxn modelId="{609266ED-6F4D-4980-8B05-0DD35D3EFA65}" type="presOf" srcId="{732336C5-FA7D-4667-AAEF-6269491294F8}" destId="{F6CE2D12-2ECB-440E-9D03-7E8063CEE53F}" srcOrd="0" destOrd="1" presId="urn:microsoft.com/office/officeart/2005/8/layout/process3"/>
    <dgm:cxn modelId="{0DB66A65-2959-4EF1-AB68-08F3E206762E}" srcId="{297F21AB-DF9E-4BF5-A1AD-D7B28D591ACD}" destId="{451FA349-B299-4A68-9190-813834640961}" srcOrd="0" destOrd="0" parTransId="{7FA9327F-5C1D-46E0-9D34-06313B690FE7}" sibTransId="{5A4092E1-D3D4-49EF-960C-AA585204ECE3}"/>
    <dgm:cxn modelId="{089FA744-E0B4-406D-9470-966691995B96}" srcId="{3954DCB3-8AFA-4A59-AE85-118699A5D8EE}" destId="{297F21AB-DF9E-4BF5-A1AD-D7B28D591ACD}" srcOrd="0" destOrd="0" parTransId="{4F628014-A001-4809-BCDE-35004CD2E65B}" sibTransId="{D1E19FE4-81A9-4377-9660-95B142B3E701}"/>
    <dgm:cxn modelId="{AA0C9E59-B66F-40DC-9BF0-F135FE42EBCA}" type="presOf" srcId="{8F47EB3C-D93B-414A-B07B-CEFD2C756B18}" destId="{764E87DD-F43A-493D-B2E3-05B14BEA7824}" srcOrd="1" destOrd="0" presId="urn:microsoft.com/office/officeart/2005/8/layout/process3"/>
    <dgm:cxn modelId="{028C8332-C271-4D55-83BB-CA50E96B6791}" type="presOf" srcId="{E264468D-258B-4E3B-9116-9548EA998F9F}" destId="{07E219DD-568D-44F5-B301-12004DA8DB8E}" srcOrd="1" destOrd="0" presId="urn:microsoft.com/office/officeart/2005/8/layout/process3"/>
    <dgm:cxn modelId="{2D227FCD-70EB-4DDD-BE79-9B888C6BB432}" type="presOf" srcId="{D1E19FE4-81A9-4377-9660-95B142B3E701}" destId="{448DBB2C-33C2-4953-9FFC-DC47822F29B8}" srcOrd="1" destOrd="0" presId="urn:microsoft.com/office/officeart/2005/8/layout/process3"/>
    <dgm:cxn modelId="{7442F871-BE2F-4438-88D7-2C7ECA867CE9}" srcId="{297F21AB-DF9E-4BF5-A1AD-D7B28D591ACD}" destId="{732336C5-FA7D-4667-AAEF-6269491294F8}" srcOrd="1" destOrd="0" parTransId="{80C7CC50-DB41-4706-8361-40CC9C0DBB9A}" sibTransId="{2D12A894-71E3-4693-BB97-04F6F23BD71C}"/>
    <dgm:cxn modelId="{75BBE2E6-0EF6-49C1-80B9-0E16BD56CF65}" type="presOf" srcId="{8F47EB3C-D93B-414A-B07B-CEFD2C756B18}" destId="{03FDA49D-4392-402C-B20D-C8603AC74D16}" srcOrd="0" destOrd="0" presId="urn:microsoft.com/office/officeart/2005/8/layout/process3"/>
    <dgm:cxn modelId="{99B59B68-90BA-4B89-B149-6F7EE08EBC99}" srcId="{3954DCB3-8AFA-4A59-AE85-118699A5D8EE}" destId="{E264468D-258B-4E3B-9116-9548EA998F9F}" srcOrd="2" destOrd="0" parTransId="{460199D0-9EDC-4150-A3A2-2A3C5D16EB42}" sibTransId="{E75C2834-6DF2-4CA7-82D0-7136CDF85671}"/>
    <dgm:cxn modelId="{DFB13337-B3E7-48DA-B1FB-3225C952DAC5}" type="presOf" srcId="{FD0CF0E0-6D75-451B-A980-66D0B1641C00}" destId="{D75CD9BD-30CF-457B-9F8E-46D1DC344DB4}" srcOrd="0" destOrd="1" presId="urn:microsoft.com/office/officeart/2005/8/layout/process3"/>
    <dgm:cxn modelId="{E85A9906-D7F6-4363-9185-AC8F6755AACC}" type="presOf" srcId="{D1E19FE4-81A9-4377-9660-95B142B3E701}" destId="{15896703-7D7F-427D-97F9-19E256415828}" srcOrd="0" destOrd="0" presId="urn:microsoft.com/office/officeart/2005/8/layout/process3"/>
    <dgm:cxn modelId="{79619914-5010-4531-8AC1-14F9E5AC7AE7}" type="presOf" srcId="{4D3E0FE7-6ACA-449B-9285-5A77AE742141}" destId="{23066BFB-E1CF-486D-8EAE-E6A14076D795}" srcOrd="0" destOrd="2" presId="urn:microsoft.com/office/officeart/2005/8/layout/process3"/>
    <dgm:cxn modelId="{4DEE92E0-92B3-4D6A-A569-D66AAF3D4DB0}" type="presOf" srcId="{5DEADE2D-4892-43B5-904C-6E4F4F6F00CA}" destId="{D75CD9BD-30CF-457B-9F8E-46D1DC344DB4}" srcOrd="0" destOrd="0" presId="urn:microsoft.com/office/officeart/2005/8/layout/process3"/>
    <dgm:cxn modelId="{75261678-CA14-4A69-A60C-9D5DEEDA1320}" type="presOf" srcId="{F4EA6D3B-924B-40B1-97D2-27B720942D07}" destId="{23066BFB-E1CF-486D-8EAE-E6A14076D795}" srcOrd="0" destOrd="1" presId="urn:microsoft.com/office/officeart/2005/8/layout/process3"/>
    <dgm:cxn modelId="{B0D0FAC0-31EF-49C0-89C8-73AEE411FE66}" srcId="{18647295-A275-4871-85F0-72A142FA998D}" destId="{4D3E0FE7-6ACA-449B-9285-5A77AE742141}" srcOrd="2" destOrd="0" parTransId="{47182E88-3BBA-4CCB-BB1B-619481BA4BC3}" sibTransId="{23C3AF27-73BC-4DC5-9C6A-6512C8BB199D}"/>
    <dgm:cxn modelId="{08F0DA2D-FB96-48B4-92B3-AD48BBD3ED99}" srcId="{3954DCB3-8AFA-4A59-AE85-118699A5D8EE}" destId="{18647295-A275-4871-85F0-72A142FA998D}" srcOrd="1" destOrd="0" parTransId="{15AB5FD3-C080-4A78-9AAB-B6A56D1D23DE}" sibTransId="{8F47EB3C-D93B-414A-B07B-CEFD2C756B18}"/>
    <dgm:cxn modelId="{4A0858F4-742B-492F-9953-D3F2D102B287}" srcId="{E264468D-258B-4E3B-9116-9548EA998F9F}" destId="{FD0CF0E0-6D75-451B-A980-66D0B1641C00}" srcOrd="1" destOrd="0" parTransId="{06CF0A7C-5379-45B5-96EF-9DDF1400B874}" sibTransId="{9F036F26-F223-4317-9C93-7DF56D7570D3}"/>
    <dgm:cxn modelId="{FFAF91FA-3040-489A-BA97-BDDE6B0E7FCA}" type="presOf" srcId="{54428547-7C2D-4247-A8E4-4630FE5D360F}" destId="{23066BFB-E1CF-486D-8EAE-E6A14076D795}" srcOrd="0" destOrd="0" presId="urn:microsoft.com/office/officeart/2005/8/layout/process3"/>
    <dgm:cxn modelId="{A8607D95-C392-4FC2-B8F2-48A399DE9472}" srcId="{E264468D-258B-4E3B-9116-9548EA998F9F}" destId="{5DEADE2D-4892-43B5-904C-6E4F4F6F00CA}" srcOrd="0" destOrd="0" parTransId="{8F73D45F-10C9-4B8E-B948-A8A4D8A7F675}" sibTransId="{FEF3406B-20BE-401F-BCA9-5D211B1CDEA7}"/>
    <dgm:cxn modelId="{4CC6E280-2AF3-4E58-8C66-8D3CE5E80A11}" srcId="{18647295-A275-4871-85F0-72A142FA998D}" destId="{F4EA6D3B-924B-40B1-97D2-27B720942D07}" srcOrd="1" destOrd="0" parTransId="{A0806DE6-9C32-418E-8873-4F97CF6B6818}" sibTransId="{19FFAD59-F0FF-4FE0-9521-D2327BDDAF15}"/>
    <dgm:cxn modelId="{4FF83772-6C5F-4128-AC6F-159059D69686}" type="presOf" srcId="{18647295-A275-4871-85F0-72A142FA998D}" destId="{9AEAFDBA-318D-4CB1-A440-039ABD9BCB61}" srcOrd="1" destOrd="0" presId="urn:microsoft.com/office/officeart/2005/8/layout/process3"/>
    <dgm:cxn modelId="{BAA19F9F-BBC1-4056-A146-4AE53247EA5C}" type="presParOf" srcId="{2B6A38CD-E584-45C0-8BD5-0EBBA885188C}" destId="{AF67E27E-F107-4A8C-8596-4F21E1E63C16}" srcOrd="0" destOrd="0" presId="urn:microsoft.com/office/officeart/2005/8/layout/process3"/>
    <dgm:cxn modelId="{3926D44B-0D24-4328-9C49-0A098BA6F147}" type="presParOf" srcId="{AF67E27E-F107-4A8C-8596-4F21E1E63C16}" destId="{F86BB6F1-CCEB-4963-ABD1-AC5337AAAA05}" srcOrd="0" destOrd="0" presId="urn:microsoft.com/office/officeart/2005/8/layout/process3"/>
    <dgm:cxn modelId="{17C0BC64-D46B-46A4-9359-A1EEED94E0E1}" type="presParOf" srcId="{AF67E27E-F107-4A8C-8596-4F21E1E63C16}" destId="{BD3EF197-88FC-43BB-848A-7B4292DF4CB5}" srcOrd="1" destOrd="0" presId="urn:microsoft.com/office/officeart/2005/8/layout/process3"/>
    <dgm:cxn modelId="{1C2EE212-A0E2-4BF8-894C-D1D0FF5FDB22}" type="presParOf" srcId="{AF67E27E-F107-4A8C-8596-4F21E1E63C16}" destId="{F6CE2D12-2ECB-440E-9D03-7E8063CEE53F}" srcOrd="2" destOrd="0" presId="urn:microsoft.com/office/officeart/2005/8/layout/process3"/>
    <dgm:cxn modelId="{1F48C083-9BF9-4C16-9AFB-A44DCBEFCF61}" type="presParOf" srcId="{2B6A38CD-E584-45C0-8BD5-0EBBA885188C}" destId="{15896703-7D7F-427D-97F9-19E256415828}" srcOrd="1" destOrd="0" presId="urn:microsoft.com/office/officeart/2005/8/layout/process3"/>
    <dgm:cxn modelId="{DD579ED6-C758-4CC1-9A78-4B3E6A84B99B}" type="presParOf" srcId="{15896703-7D7F-427D-97F9-19E256415828}" destId="{448DBB2C-33C2-4953-9FFC-DC47822F29B8}" srcOrd="0" destOrd="0" presId="urn:microsoft.com/office/officeart/2005/8/layout/process3"/>
    <dgm:cxn modelId="{932623E7-1169-4BEE-BB00-C7575807C6D3}" type="presParOf" srcId="{2B6A38CD-E584-45C0-8BD5-0EBBA885188C}" destId="{235F6748-4896-4F7B-AC0F-95A3BE384DD1}" srcOrd="2" destOrd="0" presId="urn:microsoft.com/office/officeart/2005/8/layout/process3"/>
    <dgm:cxn modelId="{B6812B1D-9B68-4633-BD95-BCC559732B77}" type="presParOf" srcId="{235F6748-4896-4F7B-AC0F-95A3BE384DD1}" destId="{DAE5A4C8-37AC-4A3A-9B30-320FDA610720}" srcOrd="0" destOrd="0" presId="urn:microsoft.com/office/officeart/2005/8/layout/process3"/>
    <dgm:cxn modelId="{09A9E3FB-0A69-46A9-81CA-669D3CB57603}" type="presParOf" srcId="{235F6748-4896-4F7B-AC0F-95A3BE384DD1}" destId="{9AEAFDBA-318D-4CB1-A440-039ABD9BCB61}" srcOrd="1" destOrd="0" presId="urn:microsoft.com/office/officeart/2005/8/layout/process3"/>
    <dgm:cxn modelId="{583AC4CA-79B9-43CD-A760-E7EF70EEDB01}" type="presParOf" srcId="{235F6748-4896-4F7B-AC0F-95A3BE384DD1}" destId="{23066BFB-E1CF-486D-8EAE-E6A14076D795}" srcOrd="2" destOrd="0" presId="urn:microsoft.com/office/officeart/2005/8/layout/process3"/>
    <dgm:cxn modelId="{6B7E09BE-42D8-470C-8D09-A930A89792FC}" type="presParOf" srcId="{2B6A38CD-E584-45C0-8BD5-0EBBA885188C}" destId="{03FDA49D-4392-402C-B20D-C8603AC74D16}" srcOrd="3" destOrd="0" presId="urn:microsoft.com/office/officeart/2005/8/layout/process3"/>
    <dgm:cxn modelId="{BE9A076D-CDE7-4520-A08C-38B740609CC3}" type="presParOf" srcId="{03FDA49D-4392-402C-B20D-C8603AC74D16}" destId="{764E87DD-F43A-493D-B2E3-05B14BEA7824}" srcOrd="0" destOrd="0" presId="urn:microsoft.com/office/officeart/2005/8/layout/process3"/>
    <dgm:cxn modelId="{1B7DB901-F237-44E9-A5C9-8F6BAE1EF58A}" type="presParOf" srcId="{2B6A38CD-E584-45C0-8BD5-0EBBA885188C}" destId="{2F81767A-F0B4-4918-BB38-04D1011AE1CC}" srcOrd="4" destOrd="0" presId="urn:microsoft.com/office/officeart/2005/8/layout/process3"/>
    <dgm:cxn modelId="{9596A52F-C9BF-4133-99E4-947AC51B524E}" type="presParOf" srcId="{2F81767A-F0B4-4918-BB38-04D1011AE1CC}" destId="{1E3DCDEC-F3CC-48C6-A9F0-045FCE3CD13F}" srcOrd="0" destOrd="0" presId="urn:microsoft.com/office/officeart/2005/8/layout/process3"/>
    <dgm:cxn modelId="{24B45C99-FC42-4F97-A715-0D1A26614CED}" type="presParOf" srcId="{2F81767A-F0B4-4918-BB38-04D1011AE1CC}" destId="{07E219DD-568D-44F5-B301-12004DA8DB8E}" srcOrd="1" destOrd="0" presId="urn:microsoft.com/office/officeart/2005/8/layout/process3"/>
    <dgm:cxn modelId="{6D0094CA-7B45-45E6-B3EF-D6F9745BFFDD}" type="presParOf" srcId="{2F81767A-F0B4-4918-BB38-04D1011AE1CC}" destId="{D75CD9BD-30CF-457B-9F8E-46D1DC344DB4}" srcOrd="2" destOrd="0" presId="urn:microsoft.com/office/officeart/2005/8/layout/process3"/>
  </dgm:cxnLst>
  <dgm:bg/>
  <dgm:whole/>
  <dgm:extLst>
    <a:ext uri="http://schemas.microsoft.com/office/drawing/2008/diagram">
      <dsp:dataModelExt xmlns:dsp="http://schemas.microsoft.com/office/drawing/2008/diagram" xmlns="" relId="rId5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24289F5-0786-454F-93C8-ECA3E877FE63}">
      <dsp:nvSpPr>
        <dsp:cNvPr id="0" name=""/>
        <dsp:cNvSpPr/>
      </dsp:nvSpPr>
      <dsp:spPr>
        <a:xfrm>
          <a:off x="2967" y="271732"/>
          <a:ext cx="919850" cy="55191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SIUNTĖJAS</a:t>
          </a:r>
        </a:p>
      </dsp:txBody>
      <dsp:txXfrm>
        <a:off x="2967" y="271732"/>
        <a:ext cx="919850" cy="551910"/>
      </dsp:txXfrm>
    </dsp:sp>
    <dsp:sp modelId="{BADB050F-E7AE-4632-93A1-37A49C1F6F36}">
      <dsp:nvSpPr>
        <dsp:cNvPr id="0" name=""/>
        <dsp:cNvSpPr/>
      </dsp:nvSpPr>
      <dsp:spPr>
        <a:xfrm>
          <a:off x="1014803" y="433625"/>
          <a:ext cx="195008" cy="228123"/>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lt-LT" sz="800" kern="1200"/>
        </a:p>
      </dsp:txBody>
      <dsp:txXfrm>
        <a:off x="1014803" y="433625"/>
        <a:ext cx="195008" cy="228123"/>
      </dsp:txXfrm>
    </dsp:sp>
    <dsp:sp modelId="{9EEF4D90-F1F8-427A-93F0-F327395C562E}">
      <dsp:nvSpPr>
        <dsp:cNvPr id="0" name=""/>
        <dsp:cNvSpPr/>
      </dsp:nvSpPr>
      <dsp:spPr>
        <a:xfrm>
          <a:off x="1290758" y="271732"/>
          <a:ext cx="919850" cy="55191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MATERIALINĖS VERTYBĖS</a:t>
          </a:r>
        </a:p>
      </dsp:txBody>
      <dsp:txXfrm>
        <a:off x="1290758" y="271732"/>
        <a:ext cx="919850" cy="551910"/>
      </dsp:txXfrm>
    </dsp:sp>
    <dsp:sp modelId="{8E995880-4FC5-48A7-9487-304C8611C9D4}">
      <dsp:nvSpPr>
        <dsp:cNvPr id="0" name=""/>
        <dsp:cNvSpPr/>
      </dsp:nvSpPr>
      <dsp:spPr>
        <a:xfrm>
          <a:off x="2302594" y="433625"/>
          <a:ext cx="195008" cy="228123"/>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lt-LT" sz="800" kern="1200"/>
        </a:p>
      </dsp:txBody>
      <dsp:txXfrm>
        <a:off x="2302594" y="433625"/>
        <a:ext cx="195008" cy="228123"/>
      </dsp:txXfrm>
    </dsp:sp>
    <dsp:sp modelId="{75ABEB17-CC53-4B91-A35B-FCDEE6014D63}">
      <dsp:nvSpPr>
        <dsp:cNvPr id="0" name=""/>
        <dsp:cNvSpPr/>
      </dsp:nvSpPr>
      <dsp:spPr>
        <a:xfrm>
          <a:off x="2578549" y="271732"/>
          <a:ext cx="919850" cy="551910"/>
        </a:xfrm>
        <a:prstGeom prst="roundRect">
          <a:avLst>
            <a:gd name="adj" fmla="val 10000"/>
          </a:avLst>
        </a:prstGeom>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VALSTYBĖS SIENA</a:t>
          </a:r>
        </a:p>
      </dsp:txBody>
      <dsp:txXfrm>
        <a:off x="2578549" y="271732"/>
        <a:ext cx="919850" cy="551910"/>
      </dsp:txXfrm>
    </dsp:sp>
    <dsp:sp modelId="{C5B80EEF-0FFA-4FB3-883F-E605775FDF7A}">
      <dsp:nvSpPr>
        <dsp:cNvPr id="0" name=""/>
        <dsp:cNvSpPr/>
      </dsp:nvSpPr>
      <dsp:spPr>
        <a:xfrm>
          <a:off x="3590385" y="433625"/>
          <a:ext cx="195008" cy="228123"/>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lt-LT" sz="800" kern="1200"/>
        </a:p>
      </dsp:txBody>
      <dsp:txXfrm>
        <a:off x="3590385" y="433625"/>
        <a:ext cx="195008" cy="228123"/>
      </dsp:txXfrm>
    </dsp:sp>
    <dsp:sp modelId="{AF3DDD4C-336F-4282-B030-728C219F51E4}">
      <dsp:nvSpPr>
        <dsp:cNvPr id="0" name=""/>
        <dsp:cNvSpPr/>
      </dsp:nvSpPr>
      <dsp:spPr>
        <a:xfrm>
          <a:off x="3866340" y="271732"/>
          <a:ext cx="919850" cy="55191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MATERIALINĖS VERTYBĖS</a:t>
          </a:r>
        </a:p>
      </dsp:txBody>
      <dsp:txXfrm>
        <a:off x="3866340" y="271732"/>
        <a:ext cx="919850" cy="551910"/>
      </dsp:txXfrm>
    </dsp:sp>
    <dsp:sp modelId="{BDB28223-E80A-4F5D-AA37-06D1CD56CCC2}">
      <dsp:nvSpPr>
        <dsp:cNvPr id="0" name=""/>
        <dsp:cNvSpPr/>
      </dsp:nvSpPr>
      <dsp:spPr>
        <a:xfrm>
          <a:off x="4878176" y="433625"/>
          <a:ext cx="195008" cy="228123"/>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lt-LT" sz="800" kern="1200"/>
        </a:p>
      </dsp:txBody>
      <dsp:txXfrm>
        <a:off x="4878176" y="433625"/>
        <a:ext cx="195008" cy="228123"/>
      </dsp:txXfrm>
    </dsp:sp>
    <dsp:sp modelId="{13A9BC46-84C9-4213-A844-1244637E3950}">
      <dsp:nvSpPr>
        <dsp:cNvPr id="0" name=""/>
        <dsp:cNvSpPr/>
      </dsp:nvSpPr>
      <dsp:spPr>
        <a:xfrm>
          <a:off x="5154131" y="271732"/>
          <a:ext cx="919850" cy="55191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GAVĖJAS</a:t>
          </a:r>
        </a:p>
      </dsp:txBody>
      <dsp:txXfrm>
        <a:off x="5154131" y="271732"/>
        <a:ext cx="919850" cy="55191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B54BA8E-E90B-4417-B714-B3F30DC901E1}">
      <dsp:nvSpPr>
        <dsp:cNvPr id="0" name=""/>
        <dsp:cNvSpPr/>
      </dsp:nvSpPr>
      <dsp:spPr>
        <a:xfrm>
          <a:off x="3037" y="293819"/>
          <a:ext cx="941477" cy="56488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t>SIUNTĖJAS</a:t>
          </a:r>
        </a:p>
      </dsp:txBody>
      <dsp:txXfrm>
        <a:off x="3037" y="293819"/>
        <a:ext cx="941477" cy="564886"/>
      </dsp:txXfrm>
    </dsp:sp>
    <dsp:sp modelId="{4483771F-F9D4-4D05-BFE9-DAAA1877C38F}">
      <dsp:nvSpPr>
        <dsp:cNvPr id="0" name=""/>
        <dsp:cNvSpPr/>
      </dsp:nvSpPr>
      <dsp:spPr>
        <a:xfrm>
          <a:off x="1038662" y="459519"/>
          <a:ext cx="199593" cy="23348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lt-LT" sz="1000" kern="1200"/>
        </a:p>
      </dsp:txBody>
      <dsp:txXfrm>
        <a:off x="1038662" y="459519"/>
        <a:ext cx="199593" cy="233486"/>
      </dsp:txXfrm>
    </dsp:sp>
    <dsp:sp modelId="{93F4CED9-2092-42CA-848A-2468FE70ABE6}">
      <dsp:nvSpPr>
        <dsp:cNvPr id="0" name=""/>
        <dsp:cNvSpPr/>
      </dsp:nvSpPr>
      <dsp:spPr>
        <a:xfrm>
          <a:off x="1321105" y="293819"/>
          <a:ext cx="941477" cy="56488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t>LOGISTINĖS OPERACIJOS</a:t>
          </a:r>
        </a:p>
      </dsp:txBody>
      <dsp:txXfrm>
        <a:off x="1321105" y="293819"/>
        <a:ext cx="941477" cy="564886"/>
      </dsp:txXfrm>
    </dsp:sp>
    <dsp:sp modelId="{287D996C-0A3F-496F-ACA7-DC0DC9DCE69B}">
      <dsp:nvSpPr>
        <dsp:cNvPr id="0" name=""/>
        <dsp:cNvSpPr/>
      </dsp:nvSpPr>
      <dsp:spPr>
        <a:xfrm>
          <a:off x="2356730" y="459519"/>
          <a:ext cx="199593" cy="23348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lt-LT" sz="1000" kern="1200"/>
        </a:p>
      </dsp:txBody>
      <dsp:txXfrm>
        <a:off x="2356730" y="459519"/>
        <a:ext cx="199593" cy="233486"/>
      </dsp:txXfrm>
    </dsp:sp>
    <dsp:sp modelId="{90834DE4-2E33-4D26-94AD-0AF6FDC571C5}">
      <dsp:nvSpPr>
        <dsp:cNvPr id="0" name=""/>
        <dsp:cNvSpPr/>
      </dsp:nvSpPr>
      <dsp:spPr>
        <a:xfrm>
          <a:off x="2639173" y="293819"/>
          <a:ext cx="941477" cy="564886"/>
        </a:xfrm>
        <a:prstGeom prst="roundRect">
          <a:avLst>
            <a:gd name="adj" fmla="val 10000"/>
          </a:avLst>
        </a:prstGeom>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t>VALSTYBĖS SIENA</a:t>
          </a:r>
        </a:p>
      </dsp:txBody>
      <dsp:txXfrm>
        <a:off x="2639173" y="293819"/>
        <a:ext cx="941477" cy="564886"/>
      </dsp:txXfrm>
    </dsp:sp>
    <dsp:sp modelId="{769F8B2E-3E4D-477E-952C-CC032B7C77FF}">
      <dsp:nvSpPr>
        <dsp:cNvPr id="0" name=""/>
        <dsp:cNvSpPr/>
      </dsp:nvSpPr>
      <dsp:spPr>
        <a:xfrm>
          <a:off x="3674798" y="459519"/>
          <a:ext cx="199593" cy="23348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lt-LT" sz="1000" kern="1200"/>
        </a:p>
      </dsp:txBody>
      <dsp:txXfrm>
        <a:off x="3674798" y="459519"/>
        <a:ext cx="199593" cy="233486"/>
      </dsp:txXfrm>
    </dsp:sp>
    <dsp:sp modelId="{466AC949-98FA-4C08-BF07-54AB64FAC45D}">
      <dsp:nvSpPr>
        <dsp:cNvPr id="0" name=""/>
        <dsp:cNvSpPr/>
      </dsp:nvSpPr>
      <dsp:spPr>
        <a:xfrm>
          <a:off x="3957242" y="293819"/>
          <a:ext cx="941477" cy="56488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t>LOGISTINĖS OPERACIJOS</a:t>
          </a:r>
        </a:p>
      </dsp:txBody>
      <dsp:txXfrm>
        <a:off x="3957242" y="293819"/>
        <a:ext cx="941477" cy="564886"/>
      </dsp:txXfrm>
    </dsp:sp>
    <dsp:sp modelId="{4E335023-F066-407B-B59E-E869943C4C33}">
      <dsp:nvSpPr>
        <dsp:cNvPr id="0" name=""/>
        <dsp:cNvSpPr/>
      </dsp:nvSpPr>
      <dsp:spPr>
        <a:xfrm>
          <a:off x="4992867" y="459519"/>
          <a:ext cx="199593" cy="23348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lt-LT" sz="1000" kern="1200"/>
        </a:p>
      </dsp:txBody>
      <dsp:txXfrm>
        <a:off x="4992867" y="459519"/>
        <a:ext cx="199593" cy="233486"/>
      </dsp:txXfrm>
    </dsp:sp>
    <dsp:sp modelId="{4821BDD4-851B-4273-B609-196AC390E23C}">
      <dsp:nvSpPr>
        <dsp:cNvPr id="0" name=""/>
        <dsp:cNvSpPr/>
      </dsp:nvSpPr>
      <dsp:spPr>
        <a:xfrm>
          <a:off x="5275310" y="293819"/>
          <a:ext cx="941477" cy="56488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t>GAVĖJAS</a:t>
          </a:r>
        </a:p>
      </dsp:txBody>
      <dsp:txXfrm>
        <a:off x="5275310" y="293819"/>
        <a:ext cx="941477" cy="564886"/>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F08BF63-F205-4E38-B7FC-24D31D6C1A51}">
      <dsp:nvSpPr>
        <dsp:cNvPr id="0" name=""/>
        <dsp:cNvSpPr/>
      </dsp:nvSpPr>
      <dsp:spPr>
        <a:xfrm>
          <a:off x="2158269" y="390"/>
          <a:ext cx="1169860" cy="31996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t>SIUNTĖJAS</a:t>
          </a:r>
        </a:p>
      </dsp:txBody>
      <dsp:txXfrm>
        <a:off x="2158269" y="390"/>
        <a:ext cx="1169860" cy="319961"/>
      </dsp:txXfrm>
    </dsp:sp>
    <dsp:sp modelId="{18D81566-03BA-42FD-988D-A5E394ED9513}">
      <dsp:nvSpPr>
        <dsp:cNvPr id="0" name=""/>
        <dsp:cNvSpPr/>
      </dsp:nvSpPr>
      <dsp:spPr>
        <a:xfrm rot="5400000">
          <a:off x="2683207" y="328351"/>
          <a:ext cx="119985" cy="14398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rot="5400000">
        <a:off x="2683207" y="328351"/>
        <a:ext cx="119985" cy="143982"/>
      </dsp:txXfrm>
    </dsp:sp>
    <dsp:sp modelId="{F8D6EEE0-72DD-4710-8B61-6BB4723B3C23}">
      <dsp:nvSpPr>
        <dsp:cNvPr id="0" name=""/>
        <dsp:cNvSpPr/>
      </dsp:nvSpPr>
      <dsp:spPr>
        <a:xfrm>
          <a:off x="2158269" y="480333"/>
          <a:ext cx="1169860" cy="31996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t>TARPININKAS</a:t>
          </a:r>
        </a:p>
      </dsp:txBody>
      <dsp:txXfrm>
        <a:off x="2158269" y="480333"/>
        <a:ext cx="1169860" cy="319961"/>
      </dsp:txXfrm>
    </dsp:sp>
    <dsp:sp modelId="{136D425A-8393-4F91-A83A-5B7CD26B0B82}">
      <dsp:nvSpPr>
        <dsp:cNvPr id="0" name=""/>
        <dsp:cNvSpPr/>
      </dsp:nvSpPr>
      <dsp:spPr>
        <a:xfrm rot="5400000">
          <a:off x="2683207" y="808294"/>
          <a:ext cx="119985" cy="14398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rot="5400000">
        <a:off x="2683207" y="808294"/>
        <a:ext cx="119985" cy="143982"/>
      </dsp:txXfrm>
    </dsp:sp>
    <dsp:sp modelId="{58E37CFA-F609-4C41-839B-B6E8716CA9BB}">
      <dsp:nvSpPr>
        <dsp:cNvPr id="0" name=""/>
        <dsp:cNvSpPr/>
      </dsp:nvSpPr>
      <dsp:spPr>
        <a:xfrm>
          <a:off x="2158269" y="960276"/>
          <a:ext cx="1169860" cy="31996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t>INSTITUCIJA</a:t>
          </a:r>
        </a:p>
      </dsp:txBody>
      <dsp:txXfrm>
        <a:off x="2158269" y="960276"/>
        <a:ext cx="1169860" cy="319961"/>
      </dsp:txXfrm>
    </dsp:sp>
    <dsp:sp modelId="{9E4C894C-B40A-410F-BEA9-F6A689540F5A}">
      <dsp:nvSpPr>
        <dsp:cNvPr id="0" name=""/>
        <dsp:cNvSpPr/>
      </dsp:nvSpPr>
      <dsp:spPr>
        <a:xfrm rot="5400000">
          <a:off x="2683207" y="1288237"/>
          <a:ext cx="119985" cy="14398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rot="5400000">
        <a:off x="2683207" y="1288237"/>
        <a:ext cx="119985" cy="143982"/>
      </dsp:txXfrm>
    </dsp:sp>
    <dsp:sp modelId="{F7DA6852-9408-47D3-BFCA-3A4EF82FFF6B}">
      <dsp:nvSpPr>
        <dsp:cNvPr id="0" name=""/>
        <dsp:cNvSpPr/>
      </dsp:nvSpPr>
      <dsp:spPr>
        <a:xfrm>
          <a:off x="1486003" y="1440219"/>
          <a:ext cx="2514393" cy="319961"/>
        </a:xfrm>
        <a:prstGeom prst="roundRect">
          <a:avLst>
            <a:gd name="adj" fmla="val 10000"/>
          </a:avLst>
        </a:prstGeom>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t>VALSTYBĖS SIENA</a:t>
          </a:r>
        </a:p>
      </dsp:txBody>
      <dsp:txXfrm>
        <a:off x="1486003" y="1440219"/>
        <a:ext cx="2514393" cy="319961"/>
      </dsp:txXfrm>
    </dsp:sp>
    <dsp:sp modelId="{29145CC0-8EA5-4869-9879-673C5284092B}">
      <dsp:nvSpPr>
        <dsp:cNvPr id="0" name=""/>
        <dsp:cNvSpPr/>
      </dsp:nvSpPr>
      <dsp:spPr>
        <a:xfrm rot="5400000">
          <a:off x="2683207" y="1768179"/>
          <a:ext cx="119985" cy="14398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rot="5400000">
        <a:off x="2683207" y="1768179"/>
        <a:ext cx="119985" cy="143982"/>
      </dsp:txXfrm>
    </dsp:sp>
    <dsp:sp modelId="{63F904D0-2EB2-4E25-966C-20AF2F536547}">
      <dsp:nvSpPr>
        <dsp:cNvPr id="0" name=""/>
        <dsp:cNvSpPr/>
      </dsp:nvSpPr>
      <dsp:spPr>
        <a:xfrm>
          <a:off x="2158269" y="1920161"/>
          <a:ext cx="1169860" cy="31996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t>INSTITUCIJA</a:t>
          </a:r>
        </a:p>
      </dsp:txBody>
      <dsp:txXfrm>
        <a:off x="2158269" y="1920161"/>
        <a:ext cx="1169860" cy="319961"/>
      </dsp:txXfrm>
    </dsp:sp>
    <dsp:sp modelId="{BF12D81C-4279-4A3D-8ABB-F254F71D7335}">
      <dsp:nvSpPr>
        <dsp:cNvPr id="0" name=""/>
        <dsp:cNvSpPr/>
      </dsp:nvSpPr>
      <dsp:spPr>
        <a:xfrm rot="5400000">
          <a:off x="2683207" y="2248122"/>
          <a:ext cx="119985" cy="14398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rot="5400000">
        <a:off x="2683207" y="2248122"/>
        <a:ext cx="119985" cy="143982"/>
      </dsp:txXfrm>
    </dsp:sp>
    <dsp:sp modelId="{C94ED2D8-3623-47C2-ADEA-C86720645B2C}">
      <dsp:nvSpPr>
        <dsp:cNvPr id="0" name=""/>
        <dsp:cNvSpPr/>
      </dsp:nvSpPr>
      <dsp:spPr>
        <a:xfrm>
          <a:off x="2158269" y="2400104"/>
          <a:ext cx="1169860" cy="31996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t>TARPININKAS</a:t>
          </a:r>
        </a:p>
      </dsp:txBody>
      <dsp:txXfrm>
        <a:off x="2158269" y="2400104"/>
        <a:ext cx="1169860" cy="319961"/>
      </dsp:txXfrm>
    </dsp:sp>
    <dsp:sp modelId="{370E3CA6-EB5A-4789-913B-56C7AB9C160C}">
      <dsp:nvSpPr>
        <dsp:cNvPr id="0" name=""/>
        <dsp:cNvSpPr/>
      </dsp:nvSpPr>
      <dsp:spPr>
        <a:xfrm rot="5281908">
          <a:off x="2691278" y="2728260"/>
          <a:ext cx="120349" cy="14398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rot="5281908">
        <a:off x="2691278" y="2728260"/>
        <a:ext cx="120349" cy="143982"/>
      </dsp:txXfrm>
    </dsp:sp>
    <dsp:sp modelId="{67F57396-FE68-426A-949D-C6A73C42C563}">
      <dsp:nvSpPr>
        <dsp:cNvPr id="0" name=""/>
        <dsp:cNvSpPr/>
      </dsp:nvSpPr>
      <dsp:spPr>
        <a:xfrm>
          <a:off x="2174776" y="2880437"/>
          <a:ext cx="1169860" cy="31996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t>GAVĖJAS</a:t>
          </a:r>
        </a:p>
      </dsp:txBody>
      <dsp:txXfrm>
        <a:off x="2174776" y="2880437"/>
        <a:ext cx="1169860" cy="319961"/>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95352D-1FDE-4138-8390-ED2DEE45C499}">
      <dsp:nvSpPr>
        <dsp:cNvPr id="0" name=""/>
        <dsp:cNvSpPr/>
      </dsp:nvSpPr>
      <dsp:spPr>
        <a:xfrm>
          <a:off x="1523997" y="2831"/>
          <a:ext cx="2438404" cy="37585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MATERIALIŲJŲ OBJEKTŲ IŠSIUNTIMAS</a:t>
          </a:r>
        </a:p>
      </dsp:txBody>
      <dsp:txXfrm>
        <a:off x="1523997" y="2831"/>
        <a:ext cx="2438404" cy="375851"/>
      </dsp:txXfrm>
    </dsp:sp>
    <dsp:sp modelId="{EEC5DF89-3220-4D8A-BBCC-181F5E29E2A7}">
      <dsp:nvSpPr>
        <dsp:cNvPr id="0" name=""/>
        <dsp:cNvSpPr/>
      </dsp:nvSpPr>
      <dsp:spPr>
        <a:xfrm rot="5400000">
          <a:off x="2672727" y="388078"/>
          <a:ext cx="140944" cy="169133"/>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lt-LT" sz="700" kern="1200"/>
        </a:p>
      </dsp:txBody>
      <dsp:txXfrm rot="5400000">
        <a:off x="2672727" y="388078"/>
        <a:ext cx="140944" cy="169133"/>
      </dsp:txXfrm>
    </dsp:sp>
    <dsp:sp modelId="{8C7894E4-DA6B-428C-98CD-00283241CC55}">
      <dsp:nvSpPr>
        <dsp:cNvPr id="0" name=""/>
        <dsp:cNvSpPr/>
      </dsp:nvSpPr>
      <dsp:spPr>
        <a:xfrm>
          <a:off x="1991497" y="566608"/>
          <a:ext cx="1503405" cy="37585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LOGISTINĖS OPERACIJOS</a:t>
          </a:r>
        </a:p>
      </dsp:txBody>
      <dsp:txXfrm>
        <a:off x="1991497" y="566608"/>
        <a:ext cx="1503405" cy="375851"/>
      </dsp:txXfrm>
    </dsp:sp>
    <dsp:sp modelId="{8F38734C-4683-4DC7-BD8A-5F700493C065}">
      <dsp:nvSpPr>
        <dsp:cNvPr id="0" name=""/>
        <dsp:cNvSpPr/>
      </dsp:nvSpPr>
      <dsp:spPr>
        <a:xfrm rot="5400000">
          <a:off x="2672727" y="951856"/>
          <a:ext cx="140944" cy="169133"/>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lt-LT" sz="700" kern="1200"/>
        </a:p>
      </dsp:txBody>
      <dsp:txXfrm rot="5400000">
        <a:off x="2672727" y="951856"/>
        <a:ext cx="140944" cy="169133"/>
      </dsp:txXfrm>
    </dsp:sp>
    <dsp:sp modelId="{5AEC00DB-80A1-493F-A3D0-83EBD4B8ABD1}">
      <dsp:nvSpPr>
        <dsp:cNvPr id="0" name=""/>
        <dsp:cNvSpPr/>
      </dsp:nvSpPr>
      <dsp:spPr>
        <a:xfrm>
          <a:off x="1991497" y="1130385"/>
          <a:ext cx="1503405" cy="37585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TLK TARPININKAI</a:t>
          </a:r>
        </a:p>
      </dsp:txBody>
      <dsp:txXfrm>
        <a:off x="1991497" y="1130385"/>
        <a:ext cx="1503405" cy="375851"/>
      </dsp:txXfrm>
    </dsp:sp>
    <dsp:sp modelId="{9FAAE859-0299-443E-9AFF-5D659D396550}">
      <dsp:nvSpPr>
        <dsp:cNvPr id="0" name=""/>
        <dsp:cNvSpPr/>
      </dsp:nvSpPr>
      <dsp:spPr>
        <a:xfrm rot="5400000">
          <a:off x="2672727" y="1515633"/>
          <a:ext cx="140944" cy="169133"/>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lt-LT" sz="700" kern="1200"/>
        </a:p>
      </dsp:txBody>
      <dsp:txXfrm rot="5400000">
        <a:off x="2672727" y="1515633"/>
        <a:ext cx="140944" cy="169133"/>
      </dsp:txXfrm>
    </dsp:sp>
    <dsp:sp modelId="{6786C99D-08E4-4829-A95D-F1B719A71B2D}">
      <dsp:nvSpPr>
        <dsp:cNvPr id="0" name=""/>
        <dsp:cNvSpPr/>
      </dsp:nvSpPr>
      <dsp:spPr>
        <a:xfrm>
          <a:off x="1991497" y="1694162"/>
          <a:ext cx="1503405" cy="37585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TLK INSTITUCIJOS</a:t>
          </a:r>
        </a:p>
      </dsp:txBody>
      <dsp:txXfrm>
        <a:off x="1991497" y="1694162"/>
        <a:ext cx="1503405" cy="375851"/>
      </dsp:txXfrm>
    </dsp:sp>
    <dsp:sp modelId="{3CAC52A0-BCCA-440C-8EF7-5AF120E2C3A2}">
      <dsp:nvSpPr>
        <dsp:cNvPr id="0" name=""/>
        <dsp:cNvSpPr/>
      </dsp:nvSpPr>
      <dsp:spPr>
        <a:xfrm rot="5400000">
          <a:off x="2672727" y="2079410"/>
          <a:ext cx="140944" cy="169133"/>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lt-LT" sz="700" kern="1200"/>
        </a:p>
      </dsp:txBody>
      <dsp:txXfrm rot="5400000">
        <a:off x="2672727" y="2079410"/>
        <a:ext cx="140944" cy="169133"/>
      </dsp:txXfrm>
    </dsp:sp>
    <dsp:sp modelId="{BCFD4051-F530-4575-B83C-E6C2B62B473A}">
      <dsp:nvSpPr>
        <dsp:cNvPr id="0" name=""/>
        <dsp:cNvSpPr/>
      </dsp:nvSpPr>
      <dsp:spPr>
        <a:xfrm>
          <a:off x="1466845" y="2257940"/>
          <a:ext cx="2552708" cy="375851"/>
        </a:xfrm>
        <a:prstGeom prst="roundRect">
          <a:avLst>
            <a:gd name="adj" fmla="val 10000"/>
          </a:avLst>
        </a:prstGeom>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VALSTYBĖS SIENA</a:t>
          </a:r>
        </a:p>
      </dsp:txBody>
      <dsp:txXfrm>
        <a:off x="1466845" y="2257940"/>
        <a:ext cx="2552708" cy="375851"/>
      </dsp:txXfrm>
    </dsp:sp>
    <dsp:sp modelId="{AC1DECD7-4155-4F38-BD32-FA6025D8975B}">
      <dsp:nvSpPr>
        <dsp:cNvPr id="0" name=""/>
        <dsp:cNvSpPr/>
      </dsp:nvSpPr>
      <dsp:spPr>
        <a:xfrm rot="5400000">
          <a:off x="2672727" y="2643187"/>
          <a:ext cx="140944" cy="169133"/>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lt-LT" sz="700" kern="1200"/>
        </a:p>
      </dsp:txBody>
      <dsp:txXfrm rot="5400000">
        <a:off x="2672727" y="2643187"/>
        <a:ext cx="140944" cy="169133"/>
      </dsp:txXfrm>
    </dsp:sp>
    <dsp:sp modelId="{16D6EB24-6A3E-4AA0-90CB-42719F6BEE13}">
      <dsp:nvSpPr>
        <dsp:cNvPr id="0" name=""/>
        <dsp:cNvSpPr/>
      </dsp:nvSpPr>
      <dsp:spPr>
        <a:xfrm>
          <a:off x="1466845" y="2821717"/>
          <a:ext cx="2552708" cy="37585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MATERIALIŲJŲ OBJEKTŲ IŠVEŽIMAS IŠ </a:t>
          </a:r>
        </a:p>
        <a:p>
          <a:pPr lvl="0" algn="ctr" defTabSz="400050">
            <a:lnSpc>
              <a:spcPct val="90000"/>
            </a:lnSpc>
            <a:spcBef>
              <a:spcPct val="0"/>
            </a:spcBef>
            <a:spcAft>
              <a:spcPct val="35000"/>
            </a:spcAft>
          </a:pPr>
          <a:r>
            <a:rPr lang="lt-LT" sz="900" b="1" kern="1200"/>
            <a:t>IŠSIUNTIMO ŠALIES</a:t>
          </a:r>
        </a:p>
      </dsp:txBody>
      <dsp:txXfrm>
        <a:off x="1466845" y="2821717"/>
        <a:ext cx="2552708" cy="375851"/>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95352D-1FDE-4138-8390-ED2DEE45C499}">
      <dsp:nvSpPr>
        <dsp:cNvPr id="0" name=""/>
        <dsp:cNvSpPr/>
      </dsp:nvSpPr>
      <dsp:spPr>
        <a:xfrm>
          <a:off x="1590670" y="2789"/>
          <a:ext cx="2305058" cy="35126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MATERIALIŲJŲ OBJEKTŲ Į</a:t>
          </a:r>
          <a:r>
            <a:rPr lang="en-US" sz="900" b="1" kern="1200"/>
            <a:t>VE</a:t>
          </a:r>
          <a:r>
            <a:rPr lang="lt-LT" sz="900" b="1" kern="1200"/>
            <a:t>ŽIMAS Į TRANZITO ŠALĮ</a:t>
          </a:r>
        </a:p>
      </dsp:txBody>
      <dsp:txXfrm>
        <a:off x="1590670" y="2789"/>
        <a:ext cx="2305058" cy="351263"/>
      </dsp:txXfrm>
    </dsp:sp>
    <dsp:sp modelId="{EEC5DF89-3220-4D8A-BBCC-181F5E29E2A7}">
      <dsp:nvSpPr>
        <dsp:cNvPr id="0" name=""/>
        <dsp:cNvSpPr/>
      </dsp:nvSpPr>
      <dsp:spPr>
        <a:xfrm rot="5513091">
          <a:off x="2654098" y="381390"/>
          <a:ext cx="159643" cy="15806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lt-LT" sz="800" kern="1200"/>
        </a:p>
      </dsp:txBody>
      <dsp:txXfrm rot="5513091">
        <a:off x="2654098" y="381390"/>
        <a:ext cx="159643" cy="158068"/>
      </dsp:txXfrm>
    </dsp:sp>
    <dsp:sp modelId="{8C7894E4-DA6B-428C-98CD-00283241CC55}">
      <dsp:nvSpPr>
        <dsp:cNvPr id="0" name=""/>
        <dsp:cNvSpPr/>
      </dsp:nvSpPr>
      <dsp:spPr>
        <a:xfrm>
          <a:off x="1591654" y="566795"/>
          <a:ext cx="2265970" cy="351263"/>
        </a:xfrm>
        <a:prstGeom prst="roundRect">
          <a:avLst>
            <a:gd name="adj" fmla="val 10000"/>
          </a:avLst>
        </a:prstGeom>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VALSTYBĖS SIENA</a:t>
          </a:r>
        </a:p>
      </dsp:txBody>
      <dsp:txXfrm>
        <a:off x="1591654" y="566795"/>
        <a:ext cx="2265970" cy="351263"/>
      </dsp:txXfrm>
    </dsp:sp>
    <dsp:sp modelId="{8F38734C-4683-4DC7-BD8A-5F700493C065}">
      <dsp:nvSpPr>
        <dsp:cNvPr id="0" name=""/>
        <dsp:cNvSpPr/>
      </dsp:nvSpPr>
      <dsp:spPr>
        <a:xfrm rot="5207589">
          <a:off x="2679890" y="917552"/>
          <a:ext cx="117977" cy="15806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lt-LT" sz="500" kern="1200"/>
        </a:p>
      </dsp:txBody>
      <dsp:txXfrm rot="5207589">
        <a:off x="2679890" y="917552"/>
        <a:ext cx="117977" cy="158068"/>
      </dsp:txXfrm>
    </dsp:sp>
    <dsp:sp modelId="{5AEC00DB-80A1-493F-A3D0-83EBD4B8ABD1}">
      <dsp:nvSpPr>
        <dsp:cNvPr id="0" name=""/>
        <dsp:cNvSpPr/>
      </dsp:nvSpPr>
      <dsp:spPr>
        <a:xfrm>
          <a:off x="2050593" y="1075115"/>
          <a:ext cx="1405052" cy="35126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TLK INSTITUCIJOS</a:t>
          </a:r>
        </a:p>
      </dsp:txBody>
      <dsp:txXfrm>
        <a:off x="2050593" y="1075115"/>
        <a:ext cx="1405052" cy="351263"/>
      </dsp:txXfrm>
    </dsp:sp>
    <dsp:sp modelId="{9FAAE859-0299-443E-9AFF-5D659D396550}">
      <dsp:nvSpPr>
        <dsp:cNvPr id="0" name=""/>
        <dsp:cNvSpPr/>
      </dsp:nvSpPr>
      <dsp:spPr>
        <a:xfrm rot="5467073">
          <a:off x="2689237" y="1425891"/>
          <a:ext cx="117843" cy="15806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lt-LT" sz="500" kern="1200"/>
        </a:p>
      </dsp:txBody>
      <dsp:txXfrm rot="5467073">
        <a:off x="2689237" y="1425891"/>
        <a:ext cx="117843" cy="158068"/>
      </dsp:txXfrm>
    </dsp:sp>
    <dsp:sp modelId="{9F3467E4-A8E4-4FB8-863D-20CCEC58F685}">
      <dsp:nvSpPr>
        <dsp:cNvPr id="0" name=""/>
        <dsp:cNvSpPr/>
      </dsp:nvSpPr>
      <dsp:spPr>
        <a:xfrm>
          <a:off x="2040673" y="1583473"/>
          <a:ext cx="1405052" cy="35126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TLK TARPININKAI</a:t>
          </a:r>
        </a:p>
      </dsp:txBody>
      <dsp:txXfrm>
        <a:off x="2040673" y="1583473"/>
        <a:ext cx="1405052" cy="351263"/>
      </dsp:txXfrm>
    </dsp:sp>
    <dsp:sp modelId="{5EA24D01-4273-4773-90AE-6E7678DE43F0}">
      <dsp:nvSpPr>
        <dsp:cNvPr id="0" name=""/>
        <dsp:cNvSpPr/>
      </dsp:nvSpPr>
      <dsp:spPr>
        <a:xfrm rot="5400000">
          <a:off x="2677338" y="1943518"/>
          <a:ext cx="131723" cy="15806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rot="5400000">
        <a:off x="2677338" y="1943518"/>
        <a:ext cx="131723" cy="158068"/>
      </dsp:txXfrm>
    </dsp:sp>
    <dsp:sp modelId="{02CE9AD6-1531-4AC1-9828-86094E104181}">
      <dsp:nvSpPr>
        <dsp:cNvPr id="0" name=""/>
        <dsp:cNvSpPr/>
      </dsp:nvSpPr>
      <dsp:spPr>
        <a:xfrm>
          <a:off x="2040673" y="2110368"/>
          <a:ext cx="1405052" cy="35126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LOGISTINĖS OPERACIJOS</a:t>
          </a:r>
        </a:p>
      </dsp:txBody>
      <dsp:txXfrm>
        <a:off x="2040673" y="2110368"/>
        <a:ext cx="1405052" cy="351263"/>
      </dsp:txXfrm>
    </dsp:sp>
    <dsp:sp modelId="{45DDFF9F-274D-45B8-B03F-A83C3450BE2B}">
      <dsp:nvSpPr>
        <dsp:cNvPr id="0" name=""/>
        <dsp:cNvSpPr/>
      </dsp:nvSpPr>
      <dsp:spPr>
        <a:xfrm rot="5400000">
          <a:off x="2677338" y="2470413"/>
          <a:ext cx="131723" cy="15806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rot="5400000">
        <a:off x="2677338" y="2470413"/>
        <a:ext cx="131723" cy="158068"/>
      </dsp:txXfrm>
    </dsp:sp>
    <dsp:sp modelId="{3B582016-032E-4401-8C00-755B716CA294}">
      <dsp:nvSpPr>
        <dsp:cNvPr id="0" name=""/>
        <dsp:cNvSpPr/>
      </dsp:nvSpPr>
      <dsp:spPr>
        <a:xfrm>
          <a:off x="2040673" y="2637263"/>
          <a:ext cx="1405052" cy="35126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TLK TARPININKAI</a:t>
          </a:r>
        </a:p>
      </dsp:txBody>
      <dsp:txXfrm>
        <a:off x="2040673" y="2637263"/>
        <a:ext cx="1405052" cy="351263"/>
      </dsp:txXfrm>
    </dsp:sp>
    <dsp:sp modelId="{0A2DC7FA-680A-49A7-A321-129A32604E99}">
      <dsp:nvSpPr>
        <dsp:cNvPr id="0" name=""/>
        <dsp:cNvSpPr/>
      </dsp:nvSpPr>
      <dsp:spPr>
        <a:xfrm rot="5219295">
          <a:off x="2691107" y="2997307"/>
          <a:ext cx="131905" cy="15806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rot="5219295">
        <a:off x="2691107" y="2997307"/>
        <a:ext cx="131905" cy="158068"/>
      </dsp:txXfrm>
    </dsp:sp>
    <dsp:sp modelId="{47341EDC-7167-45E1-A5DE-5762D93C6513}">
      <dsp:nvSpPr>
        <dsp:cNvPr id="0" name=""/>
        <dsp:cNvSpPr/>
      </dsp:nvSpPr>
      <dsp:spPr>
        <a:xfrm>
          <a:off x="2068395" y="3164157"/>
          <a:ext cx="1405052" cy="35126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TLK INSTITUCIJOS</a:t>
          </a:r>
        </a:p>
      </dsp:txBody>
      <dsp:txXfrm>
        <a:off x="2068395" y="3164157"/>
        <a:ext cx="1405052" cy="351263"/>
      </dsp:txXfrm>
    </dsp:sp>
    <dsp:sp modelId="{6C11BA86-3E66-4B09-99DF-FF86CE994D3D}">
      <dsp:nvSpPr>
        <dsp:cNvPr id="0" name=""/>
        <dsp:cNvSpPr/>
      </dsp:nvSpPr>
      <dsp:spPr>
        <a:xfrm rot="5580705">
          <a:off x="2691107" y="3524202"/>
          <a:ext cx="131905" cy="15806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rot="5580705">
        <a:off x="2691107" y="3524202"/>
        <a:ext cx="131905" cy="158068"/>
      </dsp:txXfrm>
    </dsp:sp>
    <dsp:sp modelId="{BCFD4051-F530-4575-B83C-E6C2B62B473A}">
      <dsp:nvSpPr>
        <dsp:cNvPr id="0" name=""/>
        <dsp:cNvSpPr/>
      </dsp:nvSpPr>
      <dsp:spPr>
        <a:xfrm>
          <a:off x="1571625" y="3691052"/>
          <a:ext cx="2343149" cy="351263"/>
        </a:xfrm>
        <a:prstGeom prst="roundRect">
          <a:avLst>
            <a:gd name="adj" fmla="val 10000"/>
          </a:avLst>
        </a:prstGeom>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VALSTYBĖS SIENA</a:t>
          </a:r>
        </a:p>
      </dsp:txBody>
      <dsp:txXfrm>
        <a:off x="1571625" y="3691052"/>
        <a:ext cx="2343149" cy="351263"/>
      </dsp:txXfrm>
    </dsp:sp>
    <dsp:sp modelId="{AC1DECD7-4155-4F38-BD32-FA6025D8975B}">
      <dsp:nvSpPr>
        <dsp:cNvPr id="0" name=""/>
        <dsp:cNvSpPr/>
      </dsp:nvSpPr>
      <dsp:spPr>
        <a:xfrm rot="5400000">
          <a:off x="2677338" y="4051096"/>
          <a:ext cx="131723" cy="15806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rot="5400000">
        <a:off x="2677338" y="4051096"/>
        <a:ext cx="131723" cy="158068"/>
      </dsp:txXfrm>
    </dsp:sp>
    <dsp:sp modelId="{16D6EB24-6A3E-4AA0-90CB-42719F6BEE13}">
      <dsp:nvSpPr>
        <dsp:cNvPr id="0" name=""/>
        <dsp:cNvSpPr/>
      </dsp:nvSpPr>
      <dsp:spPr>
        <a:xfrm>
          <a:off x="1562098" y="4217946"/>
          <a:ext cx="2362202" cy="35126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MATERIALIŲJŲ OBJEKTŲ IŠVEŽIMAS </a:t>
          </a:r>
        </a:p>
        <a:p>
          <a:pPr lvl="0" algn="ctr" defTabSz="400050">
            <a:lnSpc>
              <a:spcPct val="90000"/>
            </a:lnSpc>
            <a:spcBef>
              <a:spcPct val="0"/>
            </a:spcBef>
            <a:spcAft>
              <a:spcPct val="35000"/>
            </a:spcAft>
          </a:pPr>
          <a:r>
            <a:rPr lang="lt-LT" sz="900" b="1" kern="1200"/>
            <a:t>IŠ TRANZITO ŠALIES</a:t>
          </a:r>
        </a:p>
      </dsp:txBody>
      <dsp:txXfrm>
        <a:off x="1562098" y="4217946"/>
        <a:ext cx="2362202" cy="351263"/>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95352D-1FDE-4138-8390-ED2DEE45C499}">
      <dsp:nvSpPr>
        <dsp:cNvPr id="0" name=""/>
        <dsp:cNvSpPr/>
      </dsp:nvSpPr>
      <dsp:spPr>
        <a:xfrm>
          <a:off x="1352547" y="1269"/>
          <a:ext cx="2781305" cy="37621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MATERIALIŲJŲ OBJEKTŲ ĮVEŽIMAS Į PASKIRTIES ŠALĮ</a:t>
          </a:r>
        </a:p>
      </dsp:txBody>
      <dsp:txXfrm>
        <a:off x="1352547" y="1269"/>
        <a:ext cx="2781305" cy="376218"/>
      </dsp:txXfrm>
    </dsp:sp>
    <dsp:sp modelId="{EEC5DF89-3220-4D8A-BBCC-181F5E29E2A7}">
      <dsp:nvSpPr>
        <dsp:cNvPr id="0" name=""/>
        <dsp:cNvSpPr/>
      </dsp:nvSpPr>
      <dsp:spPr>
        <a:xfrm rot="5400000">
          <a:off x="2672658" y="386894"/>
          <a:ext cx="141082" cy="16929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lt-LT" sz="700" kern="1200"/>
        </a:p>
      </dsp:txBody>
      <dsp:txXfrm rot="5400000">
        <a:off x="2672658" y="386894"/>
        <a:ext cx="141082" cy="169298"/>
      </dsp:txXfrm>
    </dsp:sp>
    <dsp:sp modelId="{8C7894E4-DA6B-428C-98CD-00283241CC55}">
      <dsp:nvSpPr>
        <dsp:cNvPr id="0" name=""/>
        <dsp:cNvSpPr/>
      </dsp:nvSpPr>
      <dsp:spPr>
        <a:xfrm>
          <a:off x="1400174" y="565598"/>
          <a:ext cx="2686050" cy="376218"/>
        </a:xfrm>
        <a:prstGeom prst="roundRect">
          <a:avLst>
            <a:gd name="adj" fmla="val 10000"/>
          </a:avLst>
        </a:prstGeom>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VALSTYBĖS SIENA</a:t>
          </a:r>
        </a:p>
      </dsp:txBody>
      <dsp:txXfrm>
        <a:off x="1400174" y="565598"/>
        <a:ext cx="2686050" cy="376218"/>
      </dsp:txXfrm>
    </dsp:sp>
    <dsp:sp modelId="{8F38734C-4683-4DC7-BD8A-5F700493C065}">
      <dsp:nvSpPr>
        <dsp:cNvPr id="0" name=""/>
        <dsp:cNvSpPr/>
      </dsp:nvSpPr>
      <dsp:spPr>
        <a:xfrm rot="5400000">
          <a:off x="2672658" y="951222"/>
          <a:ext cx="141082" cy="16929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lt-LT" sz="700" kern="1200"/>
        </a:p>
      </dsp:txBody>
      <dsp:txXfrm rot="5400000">
        <a:off x="2672658" y="951222"/>
        <a:ext cx="141082" cy="169298"/>
      </dsp:txXfrm>
    </dsp:sp>
    <dsp:sp modelId="{5AEC00DB-80A1-493F-A3D0-83EBD4B8ABD1}">
      <dsp:nvSpPr>
        <dsp:cNvPr id="0" name=""/>
        <dsp:cNvSpPr/>
      </dsp:nvSpPr>
      <dsp:spPr>
        <a:xfrm>
          <a:off x="2042492" y="1129926"/>
          <a:ext cx="1401415" cy="37621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TLK INSTITUCIJOS</a:t>
          </a:r>
        </a:p>
      </dsp:txBody>
      <dsp:txXfrm>
        <a:off x="2042492" y="1129926"/>
        <a:ext cx="1401415" cy="376218"/>
      </dsp:txXfrm>
    </dsp:sp>
    <dsp:sp modelId="{9FAAE859-0299-443E-9AFF-5D659D396550}">
      <dsp:nvSpPr>
        <dsp:cNvPr id="0" name=""/>
        <dsp:cNvSpPr/>
      </dsp:nvSpPr>
      <dsp:spPr>
        <a:xfrm rot="5400000">
          <a:off x="2672658" y="1515550"/>
          <a:ext cx="141082" cy="16929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lt-LT" sz="700" kern="1200"/>
        </a:p>
      </dsp:txBody>
      <dsp:txXfrm rot="5400000">
        <a:off x="2672658" y="1515550"/>
        <a:ext cx="141082" cy="169298"/>
      </dsp:txXfrm>
    </dsp:sp>
    <dsp:sp modelId="{BCFD4051-F530-4575-B83C-E6C2B62B473A}">
      <dsp:nvSpPr>
        <dsp:cNvPr id="0" name=""/>
        <dsp:cNvSpPr/>
      </dsp:nvSpPr>
      <dsp:spPr>
        <a:xfrm>
          <a:off x="2042492" y="1694254"/>
          <a:ext cx="1401415" cy="376218"/>
        </a:xfrm>
        <a:prstGeom prst="roundRect">
          <a:avLst>
            <a:gd name="adj" fmla="val 10000"/>
          </a:avLst>
        </a:prstGeom>
        <a:gradFill rotWithShape="0">
          <a:gsLst>
            <a:gs pos="0">
              <a:schemeClr val="tx2"/>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TLK TARPININKAI</a:t>
          </a:r>
        </a:p>
      </dsp:txBody>
      <dsp:txXfrm>
        <a:off x="2042492" y="1694254"/>
        <a:ext cx="1401415" cy="376218"/>
      </dsp:txXfrm>
    </dsp:sp>
    <dsp:sp modelId="{AC1DECD7-4155-4F38-BD32-FA6025D8975B}">
      <dsp:nvSpPr>
        <dsp:cNvPr id="0" name=""/>
        <dsp:cNvSpPr/>
      </dsp:nvSpPr>
      <dsp:spPr>
        <a:xfrm rot="5400000">
          <a:off x="2672658" y="2079879"/>
          <a:ext cx="141082" cy="16929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lt-LT" sz="700" kern="1200"/>
        </a:p>
      </dsp:txBody>
      <dsp:txXfrm rot="5400000">
        <a:off x="2672658" y="2079879"/>
        <a:ext cx="141082" cy="169298"/>
      </dsp:txXfrm>
    </dsp:sp>
    <dsp:sp modelId="{555D0299-34DA-4FB4-B70B-712F057D2554}">
      <dsp:nvSpPr>
        <dsp:cNvPr id="0" name=""/>
        <dsp:cNvSpPr/>
      </dsp:nvSpPr>
      <dsp:spPr>
        <a:xfrm>
          <a:off x="2042492" y="2258583"/>
          <a:ext cx="1401415" cy="37621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LOGISTINĖS OPERACIJOS</a:t>
          </a:r>
        </a:p>
      </dsp:txBody>
      <dsp:txXfrm>
        <a:off x="2042492" y="2258583"/>
        <a:ext cx="1401415" cy="376218"/>
      </dsp:txXfrm>
    </dsp:sp>
    <dsp:sp modelId="{89021E46-308F-4A93-8A5C-D01089DFBE27}">
      <dsp:nvSpPr>
        <dsp:cNvPr id="0" name=""/>
        <dsp:cNvSpPr/>
      </dsp:nvSpPr>
      <dsp:spPr>
        <a:xfrm rot="5400000">
          <a:off x="2672658" y="2644207"/>
          <a:ext cx="141082" cy="16929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lt-LT" sz="700" kern="1200"/>
        </a:p>
      </dsp:txBody>
      <dsp:txXfrm rot="5400000">
        <a:off x="2672658" y="2644207"/>
        <a:ext cx="141082" cy="169298"/>
      </dsp:txXfrm>
    </dsp:sp>
    <dsp:sp modelId="{16D6EB24-6A3E-4AA0-90CB-42719F6BEE13}">
      <dsp:nvSpPr>
        <dsp:cNvPr id="0" name=""/>
        <dsp:cNvSpPr/>
      </dsp:nvSpPr>
      <dsp:spPr>
        <a:xfrm>
          <a:off x="1257300" y="2822911"/>
          <a:ext cx="2971799" cy="37621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t-LT" sz="900" b="1" kern="1200"/>
            <a:t>MATERIALIŲJŲ OBJEKTŲ GAVIMAS</a:t>
          </a:r>
        </a:p>
      </dsp:txBody>
      <dsp:txXfrm>
        <a:off x="1257300" y="2822911"/>
        <a:ext cx="2971799" cy="376218"/>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F08BF63-F205-4E38-B7FC-24D31D6C1A51}">
      <dsp:nvSpPr>
        <dsp:cNvPr id="0" name=""/>
        <dsp:cNvSpPr/>
      </dsp:nvSpPr>
      <dsp:spPr>
        <a:xfrm>
          <a:off x="1604441" y="2804"/>
          <a:ext cx="2277516" cy="23188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SIUNTĖJAS</a:t>
          </a:r>
        </a:p>
      </dsp:txBody>
      <dsp:txXfrm>
        <a:off x="1604441" y="2804"/>
        <a:ext cx="2277516" cy="231882"/>
      </dsp:txXfrm>
    </dsp:sp>
    <dsp:sp modelId="{18D81566-03BA-42FD-988D-A5E394ED9513}">
      <dsp:nvSpPr>
        <dsp:cNvPr id="0" name=""/>
        <dsp:cNvSpPr/>
      </dsp:nvSpPr>
      <dsp:spPr>
        <a:xfrm rot="5400000">
          <a:off x="2700159" y="240425"/>
          <a:ext cx="86080" cy="10329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lt-LT" sz="500" kern="1200"/>
        </a:p>
      </dsp:txBody>
      <dsp:txXfrm rot="5400000">
        <a:off x="2700159" y="240425"/>
        <a:ext cx="86080" cy="103296"/>
      </dsp:txXfrm>
    </dsp:sp>
    <dsp:sp modelId="{F8D6EEE0-72DD-4710-8B61-6BB4723B3C23}">
      <dsp:nvSpPr>
        <dsp:cNvPr id="0" name=""/>
        <dsp:cNvSpPr/>
      </dsp:nvSpPr>
      <dsp:spPr>
        <a:xfrm>
          <a:off x="2284104" y="349460"/>
          <a:ext cx="918190" cy="22954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TARPININKAS</a:t>
          </a:r>
        </a:p>
      </dsp:txBody>
      <dsp:txXfrm>
        <a:off x="2284104" y="349460"/>
        <a:ext cx="918190" cy="229547"/>
      </dsp:txXfrm>
    </dsp:sp>
    <dsp:sp modelId="{136D425A-8393-4F91-A83A-5B7CD26B0B82}">
      <dsp:nvSpPr>
        <dsp:cNvPr id="0" name=""/>
        <dsp:cNvSpPr/>
      </dsp:nvSpPr>
      <dsp:spPr>
        <a:xfrm rot="917769">
          <a:off x="3214925" y="591378"/>
          <a:ext cx="364010" cy="10329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lt-LT" sz="500" kern="1200"/>
        </a:p>
      </dsp:txBody>
      <dsp:txXfrm rot="917769">
        <a:off x="3214925" y="591378"/>
        <a:ext cx="364010" cy="103296"/>
      </dsp:txXfrm>
    </dsp:sp>
    <dsp:sp modelId="{F9F425DA-7174-4197-AAD4-AD781BEA1224}">
      <dsp:nvSpPr>
        <dsp:cNvPr id="0" name=""/>
        <dsp:cNvSpPr/>
      </dsp:nvSpPr>
      <dsp:spPr>
        <a:xfrm>
          <a:off x="3631007" y="630836"/>
          <a:ext cx="918190" cy="40354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MUITINĖS </a:t>
          </a:r>
        </a:p>
        <a:p>
          <a:pPr lvl="0" algn="ctr" defTabSz="444500">
            <a:lnSpc>
              <a:spcPct val="90000"/>
            </a:lnSpc>
            <a:spcBef>
              <a:spcPct val="0"/>
            </a:spcBef>
            <a:spcAft>
              <a:spcPct val="35000"/>
            </a:spcAft>
          </a:pPr>
          <a:r>
            <a:rPr lang="lt-LT" sz="1000" b="1" kern="1200"/>
            <a:t>TARPININKAS</a:t>
          </a:r>
        </a:p>
      </dsp:txBody>
      <dsp:txXfrm>
        <a:off x="3631007" y="630836"/>
        <a:ext cx="918190" cy="403542"/>
      </dsp:txXfrm>
    </dsp:sp>
    <dsp:sp modelId="{A20CF6D9-6E38-4D1A-9D09-2ADD5BF69BC4}">
      <dsp:nvSpPr>
        <dsp:cNvPr id="0" name=""/>
        <dsp:cNvSpPr/>
      </dsp:nvSpPr>
      <dsp:spPr>
        <a:xfrm rot="9590922">
          <a:off x="3113785" y="1054940"/>
          <a:ext cx="459402" cy="10329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9590922">
        <a:off x="3113785" y="1054940"/>
        <a:ext cx="459402" cy="103296"/>
      </dsp:txXfrm>
    </dsp:sp>
    <dsp:sp modelId="{58E37CFA-F609-4C41-839B-B6E8716CA9BB}">
      <dsp:nvSpPr>
        <dsp:cNvPr id="0" name=""/>
        <dsp:cNvSpPr/>
      </dsp:nvSpPr>
      <dsp:spPr>
        <a:xfrm>
          <a:off x="2284104" y="1212097"/>
          <a:ext cx="918190" cy="22954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INSTITUCIJA</a:t>
          </a:r>
        </a:p>
      </dsp:txBody>
      <dsp:txXfrm>
        <a:off x="2284104" y="1212097"/>
        <a:ext cx="918190" cy="229547"/>
      </dsp:txXfrm>
    </dsp:sp>
    <dsp:sp modelId="{9E4C894C-B40A-410F-BEA9-F6A689540F5A}">
      <dsp:nvSpPr>
        <dsp:cNvPr id="0" name=""/>
        <dsp:cNvSpPr/>
      </dsp:nvSpPr>
      <dsp:spPr>
        <a:xfrm rot="5400000">
          <a:off x="2700159" y="1447384"/>
          <a:ext cx="86080" cy="10329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lt-LT" sz="500" kern="1200"/>
        </a:p>
      </dsp:txBody>
      <dsp:txXfrm rot="5400000">
        <a:off x="2700159" y="1447384"/>
        <a:ext cx="86080" cy="103296"/>
      </dsp:txXfrm>
    </dsp:sp>
    <dsp:sp modelId="{F7DA6852-9408-47D3-BFCA-3A4EF82FFF6B}">
      <dsp:nvSpPr>
        <dsp:cNvPr id="0" name=""/>
        <dsp:cNvSpPr/>
      </dsp:nvSpPr>
      <dsp:spPr>
        <a:xfrm>
          <a:off x="1017800" y="1556419"/>
          <a:ext cx="3450798" cy="394114"/>
        </a:xfrm>
        <a:prstGeom prst="roundRect">
          <a:avLst>
            <a:gd name="adj" fmla="val 10000"/>
          </a:avLst>
        </a:prstGeom>
        <a:gradFill rotWithShape="0">
          <a:gsLst>
            <a:gs pos="0">
              <a:srgbClr val="FF0000"/>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VALSTYBĖS SIENA</a:t>
          </a:r>
        </a:p>
        <a:p>
          <a:pPr lvl="0" algn="ctr" defTabSz="444500">
            <a:lnSpc>
              <a:spcPct val="90000"/>
            </a:lnSpc>
            <a:spcBef>
              <a:spcPct val="0"/>
            </a:spcBef>
            <a:spcAft>
              <a:spcPct val="35000"/>
            </a:spcAft>
          </a:pPr>
          <a:r>
            <a:rPr lang="lt-LT" sz="1000" b="1" kern="1200"/>
            <a:t>(MUITŲ SIENA)</a:t>
          </a:r>
        </a:p>
      </dsp:txBody>
      <dsp:txXfrm>
        <a:off x="1017800" y="1556419"/>
        <a:ext cx="3450798" cy="394114"/>
      </dsp:txXfrm>
    </dsp:sp>
    <dsp:sp modelId="{29145CC0-8EA5-4869-9879-673C5284092B}">
      <dsp:nvSpPr>
        <dsp:cNvPr id="0" name=""/>
        <dsp:cNvSpPr/>
      </dsp:nvSpPr>
      <dsp:spPr>
        <a:xfrm rot="1440044">
          <a:off x="3226471" y="2000084"/>
          <a:ext cx="373197" cy="10329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lt-LT" sz="500" kern="1200"/>
        </a:p>
      </dsp:txBody>
      <dsp:txXfrm rot="1440044">
        <a:off x="3226471" y="2000084"/>
        <a:ext cx="373197" cy="103296"/>
      </dsp:txXfrm>
    </dsp:sp>
    <dsp:sp modelId="{63F904D0-2EB2-4E25-966C-20AF2F536547}">
      <dsp:nvSpPr>
        <dsp:cNvPr id="0" name=""/>
        <dsp:cNvSpPr/>
      </dsp:nvSpPr>
      <dsp:spPr>
        <a:xfrm>
          <a:off x="3635084" y="2152931"/>
          <a:ext cx="918190" cy="40412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MUITINĖS</a:t>
          </a:r>
        </a:p>
        <a:p>
          <a:pPr lvl="0" algn="ctr" defTabSz="444500">
            <a:lnSpc>
              <a:spcPct val="90000"/>
            </a:lnSpc>
            <a:spcBef>
              <a:spcPct val="0"/>
            </a:spcBef>
            <a:spcAft>
              <a:spcPct val="35000"/>
            </a:spcAft>
          </a:pPr>
          <a:r>
            <a:rPr lang="lt-LT" sz="1000" b="1" kern="1200"/>
            <a:t>TARPINNKAS</a:t>
          </a:r>
        </a:p>
      </dsp:txBody>
      <dsp:txXfrm>
        <a:off x="3635084" y="2152931"/>
        <a:ext cx="918190" cy="404123"/>
      </dsp:txXfrm>
    </dsp:sp>
    <dsp:sp modelId="{BF12D81C-4279-4A3D-8ABB-F254F71D7335}">
      <dsp:nvSpPr>
        <dsp:cNvPr id="0" name=""/>
        <dsp:cNvSpPr/>
      </dsp:nvSpPr>
      <dsp:spPr>
        <a:xfrm rot="9942894">
          <a:off x="3243827" y="2476398"/>
          <a:ext cx="341395" cy="10329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lt-LT" sz="500" kern="1200"/>
        </a:p>
      </dsp:txBody>
      <dsp:txXfrm rot="9942894">
        <a:off x="3243827" y="2476398"/>
        <a:ext cx="341395" cy="103296"/>
      </dsp:txXfrm>
    </dsp:sp>
    <dsp:sp modelId="{9F9927BA-D047-4EF5-9A8C-C0A555E43853}">
      <dsp:nvSpPr>
        <dsp:cNvPr id="0" name=""/>
        <dsp:cNvSpPr/>
      </dsp:nvSpPr>
      <dsp:spPr>
        <a:xfrm>
          <a:off x="2284104" y="2584205"/>
          <a:ext cx="918190" cy="22954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INSTITUCIJA</a:t>
          </a:r>
        </a:p>
      </dsp:txBody>
      <dsp:txXfrm>
        <a:off x="2284104" y="2584205"/>
        <a:ext cx="918190" cy="229547"/>
      </dsp:txXfrm>
    </dsp:sp>
    <dsp:sp modelId="{9FFDFBF9-DE29-44F8-8AB9-5A1A1EC0F9D6}">
      <dsp:nvSpPr>
        <dsp:cNvPr id="0" name=""/>
        <dsp:cNvSpPr/>
      </dsp:nvSpPr>
      <dsp:spPr>
        <a:xfrm rot="5400000">
          <a:off x="2700159" y="2819491"/>
          <a:ext cx="86080" cy="10329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2700159" y="2819491"/>
        <a:ext cx="86080" cy="103296"/>
      </dsp:txXfrm>
    </dsp:sp>
    <dsp:sp modelId="{C94ED2D8-3623-47C2-ADEA-C86720645B2C}">
      <dsp:nvSpPr>
        <dsp:cNvPr id="0" name=""/>
        <dsp:cNvSpPr/>
      </dsp:nvSpPr>
      <dsp:spPr>
        <a:xfrm>
          <a:off x="2284104" y="2928526"/>
          <a:ext cx="918190" cy="22954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TARPININKAS</a:t>
          </a:r>
        </a:p>
      </dsp:txBody>
      <dsp:txXfrm>
        <a:off x="2284104" y="2928526"/>
        <a:ext cx="918190" cy="229547"/>
      </dsp:txXfrm>
    </dsp:sp>
    <dsp:sp modelId="{370E3CA6-EB5A-4789-913B-56C7AB9C160C}">
      <dsp:nvSpPr>
        <dsp:cNvPr id="0" name=""/>
        <dsp:cNvSpPr/>
      </dsp:nvSpPr>
      <dsp:spPr>
        <a:xfrm rot="5460373">
          <a:off x="2696053" y="3165215"/>
          <a:ext cx="88197" cy="10329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lt-LT" sz="500" kern="1200"/>
        </a:p>
      </dsp:txBody>
      <dsp:txXfrm rot="5460373">
        <a:off x="2696053" y="3165215"/>
        <a:ext cx="88197" cy="103296"/>
      </dsp:txXfrm>
    </dsp:sp>
    <dsp:sp modelId="{67F57396-FE68-426A-949D-C6A73C42C563}">
      <dsp:nvSpPr>
        <dsp:cNvPr id="0" name=""/>
        <dsp:cNvSpPr/>
      </dsp:nvSpPr>
      <dsp:spPr>
        <a:xfrm>
          <a:off x="1582758" y="3275652"/>
          <a:ext cx="2308689" cy="22954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a:t>GAVĖJAS</a:t>
          </a:r>
        </a:p>
      </dsp:txBody>
      <dsp:txXfrm>
        <a:off x="1582758" y="3275652"/>
        <a:ext cx="2308689" cy="229547"/>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D3EF197-88FC-43BB-848A-7B4292DF4CB5}">
      <dsp:nvSpPr>
        <dsp:cNvPr id="0" name=""/>
        <dsp:cNvSpPr/>
      </dsp:nvSpPr>
      <dsp:spPr>
        <a:xfrm>
          <a:off x="2885" y="49836"/>
          <a:ext cx="1311922" cy="7589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49530" numCol="1" spcCol="1270" anchor="t" anchorCtr="0">
          <a:noAutofit/>
        </a:bodyPr>
        <a:lstStyle/>
        <a:p>
          <a:pPr lvl="0" algn="l" defTabSz="577850">
            <a:lnSpc>
              <a:spcPct val="90000"/>
            </a:lnSpc>
            <a:spcBef>
              <a:spcPct val="0"/>
            </a:spcBef>
            <a:spcAft>
              <a:spcPct val="35000"/>
            </a:spcAft>
          </a:pPr>
          <a:r>
            <a:rPr lang="lt-LT" sz="1300" b="1" kern="1200"/>
            <a:t>PAGRINDINIS KANALO NARYS</a:t>
          </a:r>
        </a:p>
      </dsp:txBody>
      <dsp:txXfrm>
        <a:off x="2885" y="49836"/>
        <a:ext cx="1311922" cy="505972"/>
      </dsp:txXfrm>
    </dsp:sp>
    <dsp:sp modelId="{F6CE2D12-2ECB-440E-9D03-7E8063CEE53F}">
      <dsp:nvSpPr>
        <dsp:cNvPr id="0" name=""/>
        <dsp:cNvSpPr/>
      </dsp:nvSpPr>
      <dsp:spPr>
        <a:xfrm>
          <a:off x="271592" y="555809"/>
          <a:ext cx="1311922" cy="8892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lt-LT" sz="1100" kern="1200"/>
            <a:t>įgaliotasis</a:t>
          </a:r>
          <a:r>
            <a:rPr lang="en-US" sz="1100" kern="1200"/>
            <a:t>;</a:t>
          </a:r>
          <a:endParaRPr lang="lt-LT" sz="1100" kern="1200"/>
        </a:p>
        <a:p>
          <a:pPr marL="57150" lvl="1" indent="-57150" algn="l" defTabSz="488950">
            <a:lnSpc>
              <a:spcPct val="90000"/>
            </a:lnSpc>
            <a:spcBef>
              <a:spcPct val="0"/>
            </a:spcBef>
            <a:spcAft>
              <a:spcPct val="15000"/>
            </a:spcAft>
            <a:buChar char="••"/>
          </a:pPr>
          <a:r>
            <a:rPr lang="lt-LT" sz="1100" kern="1200"/>
            <a:t>pirminis principalas</a:t>
          </a:r>
          <a:r>
            <a:rPr lang="en-US" sz="1100" kern="1200"/>
            <a:t>.</a:t>
          </a:r>
          <a:endParaRPr lang="lt-LT" sz="1100" kern="1200"/>
        </a:p>
      </dsp:txBody>
      <dsp:txXfrm>
        <a:off x="271592" y="555809"/>
        <a:ext cx="1311922" cy="889200"/>
      </dsp:txXfrm>
    </dsp:sp>
    <dsp:sp modelId="{15896703-7D7F-427D-97F9-19E256415828}">
      <dsp:nvSpPr>
        <dsp:cNvPr id="0" name=""/>
        <dsp:cNvSpPr/>
      </dsp:nvSpPr>
      <dsp:spPr>
        <a:xfrm>
          <a:off x="1513690" y="139507"/>
          <a:ext cx="421631" cy="3266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l" defTabSz="444500">
            <a:lnSpc>
              <a:spcPct val="90000"/>
            </a:lnSpc>
            <a:spcBef>
              <a:spcPct val="0"/>
            </a:spcBef>
            <a:spcAft>
              <a:spcPct val="35000"/>
            </a:spcAft>
          </a:pPr>
          <a:endParaRPr lang="lt-LT" sz="1000" kern="1200"/>
        </a:p>
      </dsp:txBody>
      <dsp:txXfrm>
        <a:off x="1513690" y="139507"/>
        <a:ext cx="421631" cy="326630"/>
      </dsp:txXfrm>
    </dsp:sp>
    <dsp:sp modelId="{9AEAFDBA-318D-4CB1-A440-039ABD9BCB61}">
      <dsp:nvSpPr>
        <dsp:cNvPr id="0" name=""/>
        <dsp:cNvSpPr/>
      </dsp:nvSpPr>
      <dsp:spPr>
        <a:xfrm>
          <a:off x="2110338" y="49836"/>
          <a:ext cx="1311922" cy="7589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49530" numCol="1" spcCol="1270" anchor="t" anchorCtr="0">
          <a:noAutofit/>
        </a:bodyPr>
        <a:lstStyle/>
        <a:p>
          <a:pPr lvl="0" algn="l" defTabSz="577850">
            <a:lnSpc>
              <a:spcPct val="90000"/>
            </a:lnSpc>
            <a:spcBef>
              <a:spcPct val="0"/>
            </a:spcBef>
            <a:spcAft>
              <a:spcPct val="35000"/>
            </a:spcAft>
          </a:pPr>
          <a:r>
            <a:rPr lang="lt-LT" sz="1300" b="1" kern="1200"/>
            <a:t>TARPININKAS</a:t>
          </a:r>
        </a:p>
      </dsp:txBody>
      <dsp:txXfrm>
        <a:off x="2110338" y="49836"/>
        <a:ext cx="1311922" cy="505972"/>
      </dsp:txXfrm>
    </dsp:sp>
    <dsp:sp modelId="{23066BFB-E1CF-486D-8EAE-E6A14076D795}">
      <dsp:nvSpPr>
        <dsp:cNvPr id="0" name=""/>
        <dsp:cNvSpPr/>
      </dsp:nvSpPr>
      <dsp:spPr>
        <a:xfrm>
          <a:off x="2379044" y="555809"/>
          <a:ext cx="1311922" cy="8892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lt-LT" sz="1100" kern="1200"/>
            <a:t>įgaliotinis</a:t>
          </a:r>
          <a:r>
            <a:rPr lang="en-US" sz="1100" kern="1200"/>
            <a:t>;</a:t>
          </a:r>
          <a:endParaRPr lang="lt-LT" sz="1100" kern="1200"/>
        </a:p>
        <a:p>
          <a:pPr marL="57150" lvl="1" indent="-57150" algn="l" defTabSz="488950">
            <a:lnSpc>
              <a:spcPct val="90000"/>
            </a:lnSpc>
            <a:spcBef>
              <a:spcPct val="0"/>
            </a:spcBef>
            <a:spcAft>
              <a:spcPct val="15000"/>
            </a:spcAft>
            <a:buChar char="••"/>
          </a:pPr>
          <a:r>
            <a:rPr lang="lt-LT" sz="1100" kern="1200"/>
            <a:t>pirminis, antrinis principalas;</a:t>
          </a:r>
        </a:p>
        <a:p>
          <a:pPr marL="57150" lvl="1" indent="-57150" algn="l" defTabSz="488950">
            <a:lnSpc>
              <a:spcPct val="90000"/>
            </a:lnSpc>
            <a:spcBef>
              <a:spcPct val="0"/>
            </a:spcBef>
            <a:spcAft>
              <a:spcPct val="15000"/>
            </a:spcAft>
            <a:buChar char="••"/>
          </a:pPr>
          <a:r>
            <a:rPr lang="lt-LT" sz="1100" kern="1200"/>
            <a:t>įgaliotasis</a:t>
          </a:r>
          <a:r>
            <a:rPr lang="en-US" sz="1100" kern="1200"/>
            <a:t>.</a:t>
          </a:r>
          <a:endParaRPr lang="lt-LT" sz="1100" kern="1200"/>
        </a:p>
      </dsp:txBody>
      <dsp:txXfrm>
        <a:off x="2379044" y="555809"/>
        <a:ext cx="1311922" cy="889200"/>
      </dsp:txXfrm>
    </dsp:sp>
    <dsp:sp modelId="{03FDA49D-4392-402C-B20D-C8603AC74D16}">
      <dsp:nvSpPr>
        <dsp:cNvPr id="0" name=""/>
        <dsp:cNvSpPr/>
      </dsp:nvSpPr>
      <dsp:spPr>
        <a:xfrm>
          <a:off x="3621142" y="139507"/>
          <a:ext cx="421631" cy="3266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l" defTabSz="444500">
            <a:lnSpc>
              <a:spcPct val="90000"/>
            </a:lnSpc>
            <a:spcBef>
              <a:spcPct val="0"/>
            </a:spcBef>
            <a:spcAft>
              <a:spcPct val="35000"/>
            </a:spcAft>
          </a:pPr>
          <a:endParaRPr lang="lt-LT" sz="1000" kern="1200"/>
        </a:p>
      </dsp:txBody>
      <dsp:txXfrm>
        <a:off x="3621142" y="139507"/>
        <a:ext cx="421631" cy="326630"/>
      </dsp:txXfrm>
    </dsp:sp>
    <dsp:sp modelId="{07E219DD-568D-44F5-B301-12004DA8DB8E}">
      <dsp:nvSpPr>
        <dsp:cNvPr id="0" name=""/>
        <dsp:cNvSpPr/>
      </dsp:nvSpPr>
      <dsp:spPr>
        <a:xfrm>
          <a:off x="4217790" y="49836"/>
          <a:ext cx="1311922" cy="7589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49530" numCol="1" spcCol="1270" anchor="t" anchorCtr="0">
          <a:noAutofit/>
        </a:bodyPr>
        <a:lstStyle/>
        <a:p>
          <a:pPr lvl="0" algn="l" defTabSz="577850">
            <a:lnSpc>
              <a:spcPct val="90000"/>
            </a:lnSpc>
            <a:spcBef>
              <a:spcPct val="0"/>
            </a:spcBef>
            <a:spcAft>
              <a:spcPct val="35000"/>
            </a:spcAft>
          </a:pPr>
          <a:r>
            <a:rPr lang="lt-LT" sz="1300" b="1" kern="1200"/>
            <a:t>TARPININKAS</a:t>
          </a:r>
        </a:p>
      </dsp:txBody>
      <dsp:txXfrm>
        <a:off x="4217790" y="49836"/>
        <a:ext cx="1311922" cy="505972"/>
      </dsp:txXfrm>
    </dsp:sp>
    <dsp:sp modelId="{D75CD9BD-30CF-457B-9F8E-46D1DC344DB4}">
      <dsp:nvSpPr>
        <dsp:cNvPr id="0" name=""/>
        <dsp:cNvSpPr/>
      </dsp:nvSpPr>
      <dsp:spPr>
        <a:xfrm>
          <a:off x="4486497" y="555809"/>
          <a:ext cx="1311922" cy="8892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lt-LT" sz="1100" kern="1200"/>
            <a:t>įgaliotinis</a:t>
          </a:r>
          <a:r>
            <a:rPr lang="en-US" sz="1100" kern="1200"/>
            <a:t>;</a:t>
          </a:r>
          <a:endParaRPr lang="lt-LT" sz="1100" kern="1200"/>
        </a:p>
        <a:p>
          <a:pPr marL="57150" lvl="1" indent="-57150" algn="l" defTabSz="488950">
            <a:lnSpc>
              <a:spcPct val="90000"/>
            </a:lnSpc>
            <a:spcBef>
              <a:spcPct val="0"/>
            </a:spcBef>
            <a:spcAft>
              <a:spcPct val="15000"/>
            </a:spcAft>
            <a:buChar char="••"/>
          </a:pPr>
          <a:r>
            <a:rPr lang="en-US" sz="1100" kern="1200"/>
            <a:t>antrinis </a:t>
          </a:r>
          <a:r>
            <a:rPr lang="lt-LT" sz="1100" kern="1200"/>
            <a:t>principalas</a:t>
          </a:r>
          <a:r>
            <a:rPr lang="en-US" sz="1100" kern="1200"/>
            <a:t>.</a:t>
          </a:r>
          <a:endParaRPr lang="lt-LT" sz="1100" kern="1200"/>
        </a:p>
      </dsp:txBody>
      <dsp:txXfrm>
        <a:off x="4486497" y="555809"/>
        <a:ext cx="1311922" cy="8892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81DC6-A2A8-4400-8CE1-F275FEA3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73</Pages>
  <Words>93779</Words>
  <Characters>53455</Characters>
  <Application>Microsoft Office Word</Application>
  <DocSecurity>0</DocSecurity>
  <Lines>445</Lines>
  <Paragraphs>293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Simona</cp:lastModifiedBy>
  <cp:revision>51</cp:revision>
  <dcterms:created xsi:type="dcterms:W3CDTF">2012-04-11T06:51:00Z</dcterms:created>
  <dcterms:modified xsi:type="dcterms:W3CDTF">2012-04-18T16:10:00Z</dcterms:modified>
</cp:coreProperties>
</file>