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5FE" w:rsidRDefault="002365FE" w:rsidP="00122180">
      <w:pPr>
        <w:pStyle w:val="SantraukaInstitucijos"/>
      </w:pPr>
      <w:r>
        <w:t>Vilniaus Gedimino technikos universitetas</w:t>
      </w:r>
    </w:p>
    <w:p w:rsidR="002365FE" w:rsidRDefault="002365FE" w:rsidP="004201D2">
      <w:pPr>
        <w:pStyle w:val="SantraukaInstitucijos"/>
      </w:pPr>
      <w:r>
        <w:t>Matematikos ir informatikos institutas</w:t>
      </w:r>
    </w:p>
    <w:p w:rsidR="002716D5" w:rsidRDefault="002716D5" w:rsidP="004201D2">
      <w:pPr>
        <w:pStyle w:val="SantraukaTitulinis2Autorius"/>
        <w:rPr>
          <w:rStyle w:val="SantraukaTitulinisPavarde"/>
        </w:rPr>
      </w:pPr>
      <w:r w:rsidRPr="002716D5">
        <w:rPr>
          <w:rStyle w:val="SantraukaTitulinisPavarde"/>
          <w:caps w:val="0"/>
        </w:rPr>
        <w:t xml:space="preserve">Povilas </w:t>
      </w:r>
      <w:r w:rsidRPr="002716D5">
        <w:rPr>
          <w:rStyle w:val="SantraukaTitulinisPavarde"/>
        </w:rPr>
        <w:t>Treigys</w:t>
      </w:r>
    </w:p>
    <w:p w:rsidR="002716D5" w:rsidRPr="002716D5" w:rsidRDefault="00E1584A" w:rsidP="004201D2">
      <w:pPr>
        <w:pStyle w:val="SantraukaTirulinis2Pavadinimas"/>
      </w:pPr>
      <w:r>
        <w:t>Grafini</w:t>
      </w:r>
      <w:r>
        <w:rPr>
          <w:lang w:val="lt-LT"/>
        </w:rPr>
        <w:t>ų</w:t>
      </w:r>
      <w:r w:rsidR="002716D5" w:rsidRPr="002716D5">
        <w:t xml:space="preserve"> </w:t>
      </w:r>
      <w:r w:rsidR="00BF0A57">
        <w:t>oftalmologinių ir termovizinių</w:t>
      </w:r>
      <w:r w:rsidR="002716D5" w:rsidRPr="002716D5">
        <w:t xml:space="preserve"> duomenų analizės metodų</w:t>
      </w:r>
      <w:r w:rsidR="00537714">
        <w:t xml:space="preserve"> </w:t>
      </w:r>
      <w:r w:rsidR="002716D5" w:rsidRPr="002716D5">
        <w:t>kūrimas ir taikymas</w:t>
      </w:r>
    </w:p>
    <w:p w:rsidR="002716D5" w:rsidRDefault="002716D5" w:rsidP="004201D2">
      <w:pPr>
        <w:pStyle w:val="SantraukaTitulinis2Disertacija"/>
      </w:pPr>
      <w:r>
        <w:t>Daktaro disertacijos santrauka</w:t>
      </w:r>
    </w:p>
    <w:p w:rsidR="00C10602" w:rsidRDefault="00C10602" w:rsidP="004201D2">
      <w:pPr>
        <w:pStyle w:val="SantraukaTitulinis2Mokslukryptis"/>
      </w:pPr>
      <w:r>
        <w:t>Technologijos mokslai, informatikos inžinerija (07T)</w:t>
      </w:r>
    </w:p>
    <w:p w:rsidR="00C10602" w:rsidRDefault="00C10602" w:rsidP="004201D2">
      <w:pPr>
        <w:pStyle w:val="SantraukaTitulinis2Mokslukryptis"/>
      </w:pPr>
    </w:p>
    <w:p w:rsidR="00C10602" w:rsidRDefault="00C10602" w:rsidP="004201D2">
      <w:pPr>
        <w:pStyle w:val="SantraukaTitulinis2Mokslukryptis"/>
      </w:pPr>
    </w:p>
    <w:p w:rsidR="00C10602" w:rsidRDefault="00C10602" w:rsidP="004201D2">
      <w:pPr>
        <w:pStyle w:val="SantraukaTitulinis2Mokslukryptis"/>
      </w:pPr>
    </w:p>
    <w:p w:rsidR="00C10602" w:rsidRDefault="00C10602" w:rsidP="004201D2">
      <w:pPr>
        <w:pStyle w:val="SantraukaTitulinis2Mokslukryptis"/>
      </w:pPr>
    </w:p>
    <w:p w:rsidR="00C10602" w:rsidRDefault="00C10602" w:rsidP="004201D2">
      <w:pPr>
        <w:pStyle w:val="SantraukaTitulinis2leidyklalogo"/>
      </w:pPr>
      <w:r w:rsidRPr="001F494A">
        <w:t xml:space="preserve">Vilnius </w:t>
      </w:r>
      <w:r>
        <w:rPr>
          <w:noProof/>
          <w:lang w:val="en-US"/>
        </w:rPr>
        <w:drawing>
          <wp:inline distT="0" distB="0" distL="0" distR="0">
            <wp:extent cx="504825" cy="487045"/>
            <wp:effectExtent l="19050" t="0" r="9525" b="0"/>
            <wp:docPr id="9" name="Picture 22" descr="naujas_leidyk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naujas_leidykla"/>
                    <pic:cNvPicPr>
                      <a:picLocks noChangeAspect="1" noChangeArrowheads="1"/>
                    </pic:cNvPicPr>
                  </pic:nvPicPr>
                  <pic:blipFill>
                    <a:blip r:embed="rId8" cstate="print"/>
                    <a:srcRect/>
                    <a:stretch>
                      <a:fillRect/>
                    </a:stretch>
                  </pic:blipFill>
                  <pic:spPr bwMode="auto">
                    <a:xfrm>
                      <a:off x="0" y="0"/>
                      <a:ext cx="504825" cy="487045"/>
                    </a:xfrm>
                    <a:prstGeom prst="rect">
                      <a:avLst/>
                    </a:prstGeom>
                    <a:noFill/>
                    <a:ln w="9525">
                      <a:noFill/>
                      <a:miter lim="800000"/>
                      <a:headEnd/>
                      <a:tailEnd/>
                    </a:ln>
                  </pic:spPr>
                </pic:pic>
              </a:graphicData>
            </a:graphic>
          </wp:inline>
        </w:drawing>
      </w:r>
      <w:r w:rsidRPr="001F494A">
        <w:t xml:space="preserve"> 20</w:t>
      </w:r>
      <w:r>
        <w:t>10</w:t>
      </w:r>
      <w:r>
        <w:br w:type="page"/>
      </w:r>
    </w:p>
    <w:p w:rsidR="00C10602" w:rsidRDefault="008C1275" w:rsidP="004201D2">
      <w:r>
        <w:lastRenderedPageBreak/>
        <w:t>Disertacija rengta 2005–</w:t>
      </w:r>
      <w:r w:rsidR="009E7B5A">
        <w:t>20</w:t>
      </w:r>
      <w:r>
        <w:t>10</w:t>
      </w:r>
      <w:r w:rsidR="00C10602">
        <w:t xml:space="preserve"> metais Matematikos ir informatikos institute.</w:t>
      </w:r>
    </w:p>
    <w:p w:rsidR="00C10602" w:rsidRPr="00511141" w:rsidRDefault="00C10602" w:rsidP="004201D2">
      <w:r w:rsidRPr="00511141">
        <w:t>Darbo moksliniai vadovai</w:t>
      </w:r>
      <w:r>
        <w:t>:</w:t>
      </w:r>
    </w:p>
    <w:p w:rsidR="00E1584A" w:rsidRPr="00511141" w:rsidRDefault="00E1584A" w:rsidP="00E1584A">
      <w:pPr>
        <w:pStyle w:val="SantraukaNormalIndented"/>
      </w:pPr>
      <w:r w:rsidRPr="00C10602">
        <w:rPr>
          <w:b/>
        </w:rPr>
        <w:t>prof. habil. dr. Gintautas DZEMYDA</w:t>
      </w:r>
      <w:r w:rsidRPr="00511141">
        <w:t xml:space="preserve"> (Matematikos ir informatikos institutas, technologijos m</w:t>
      </w:r>
      <w:r w:rsidR="00F338B9">
        <w:t>okslai, informatikos inžinerija – </w:t>
      </w:r>
      <w:r w:rsidRPr="00511141">
        <w:t>07T)</w:t>
      </w:r>
      <w:r w:rsidR="008C1275">
        <w:t xml:space="preserve"> </w:t>
      </w:r>
      <w:r w:rsidR="008C1275">
        <w:br/>
        <w:t>(2007–2010</w:t>
      </w:r>
      <w:r w:rsidR="009E7B5A">
        <w:t>)</w:t>
      </w:r>
      <w:r w:rsidR="00C275FC">
        <w:t>,</w:t>
      </w:r>
    </w:p>
    <w:p w:rsidR="00C10602" w:rsidRPr="00511141" w:rsidRDefault="00C10602" w:rsidP="004201D2">
      <w:pPr>
        <w:pStyle w:val="SantraukaNormalIndented"/>
      </w:pPr>
      <w:r w:rsidRPr="00C10602">
        <w:rPr>
          <w:b/>
        </w:rPr>
        <w:t>prof. habil. dr. Vydūnas ŠALTENIS</w:t>
      </w:r>
      <w:r w:rsidRPr="00511141">
        <w:t xml:space="preserve"> (Matematikos ir informatikos institutas, technologijos m</w:t>
      </w:r>
      <w:r w:rsidR="00F338B9">
        <w:t>okslai, informatikos inžinerija – </w:t>
      </w:r>
      <w:r w:rsidRPr="00511141">
        <w:t xml:space="preserve">07T) </w:t>
      </w:r>
      <w:r w:rsidR="00E1584A">
        <w:br/>
      </w:r>
      <w:r w:rsidR="008C1275">
        <w:t>(2005–</w:t>
      </w:r>
      <w:r>
        <w:t>2007)</w:t>
      </w:r>
      <w:r w:rsidRPr="00511141">
        <w:t>.</w:t>
      </w:r>
    </w:p>
    <w:p w:rsidR="00C10602" w:rsidRPr="00685A6C" w:rsidRDefault="00685A6C" w:rsidP="004201D2">
      <w:pPr>
        <w:rPr>
          <w:b/>
        </w:rPr>
      </w:pPr>
      <w:r w:rsidRPr="00685A6C">
        <w:rPr>
          <w:b/>
        </w:rPr>
        <w:t>Disertacija ginama Vilniaus Gedimino technikos universiteto Informatikos inžinerijos mokslo krypties taryboje:</w:t>
      </w:r>
    </w:p>
    <w:p w:rsidR="00685A6C" w:rsidRDefault="00685A6C" w:rsidP="004201D2">
      <w:r>
        <w:t>Pirmininkas:</w:t>
      </w:r>
    </w:p>
    <w:p w:rsidR="002F5ED5" w:rsidRPr="002F5ED5" w:rsidRDefault="002F5ED5" w:rsidP="002F5ED5">
      <w:pPr>
        <w:pStyle w:val="SantraukaNormalIndented"/>
      </w:pPr>
      <w:r w:rsidRPr="002F5ED5">
        <w:rPr>
          <w:b/>
        </w:rPr>
        <w:t>prof. habil. dr. Antanas ČENYS</w:t>
      </w:r>
      <w:r w:rsidRPr="002F5ED5">
        <w:t xml:space="preserve"> </w:t>
      </w:r>
      <w:r w:rsidRPr="002F5ED5">
        <w:rPr>
          <w:color w:val="000000"/>
        </w:rPr>
        <w:t>(Vilniaus Gedimino technikos universitetas, technologijos moksla</w:t>
      </w:r>
      <w:r w:rsidR="00C275FC">
        <w:rPr>
          <w:color w:val="000000"/>
        </w:rPr>
        <w:t>i, informatikos inžinerija – 07</w:t>
      </w:r>
      <w:r w:rsidRPr="002F5ED5">
        <w:rPr>
          <w:color w:val="000000"/>
        </w:rPr>
        <w:t>T).</w:t>
      </w:r>
    </w:p>
    <w:p w:rsidR="00685A6C" w:rsidRDefault="00685A6C" w:rsidP="004201D2">
      <w:r>
        <w:t>Nariai:</w:t>
      </w:r>
    </w:p>
    <w:p w:rsidR="002F5ED5" w:rsidRPr="002F5ED5" w:rsidRDefault="002F5ED5" w:rsidP="002F5ED5">
      <w:pPr>
        <w:pStyle w:val="SantraukaNormalIndented"/>
      </w:pPr>
      <w:r w:rsidRPr="002F5ED5">
        <w:rPr>
          <w:b/>
        </w:rPr>
        <w:t>prof. habil. dr. Romualdas BAUŠYS</w:t>
      </w:r>
      <w:r w:rsidRPr="002F5ED5">
        <w:t xml:space="preserve"> </w:t>
      </w:r>
      <w:r w:rsidRPr="002F5ED5">
        <w:rPr>
          <w:color w:val="000000"/>
        </w:rPr>
        <w:t>(Vilniaus Gedimino technikos universitetas, technologijos moksla</w:t>
      </w:r>
      <w:r w:rsidR="00C275FC">
        <w:rPr>
          <w:color w:val="000000"/>
        </w:rPr>
        <w:t>i, informatikos inžinerija – 07</w:t>
      </w:r>
      <w:r w:rsidRPr="002F5ED5">
        <w:rPr>
          <w:color w:val="000000"/>
        </w:rPr>
        <w:t>T),</w:t>
      </w:r>
    </w:p>
    <w:p w:rsidR="002F5ED5" w:rsidRPr="002F5ED5" w:rsidRDefault="002F5ED5" w:rsidP="002F5ED5">
      <w:pPr>
        <w:pStyle w:val="SantraukaNormalIndented"/>
      </w:pPr>
      <w:r w:rsidRPr="002F5ED5">
        <w:rPr>
          <w:b/>
        </w:rPr>
        <w:t>prof. dr. Romas BARONAS</w:t>
      </w:r>
      <w:r w:rsidRPr="002F5ED5">
        <w:t xml:space="preserve"> (Vilniaus universitetas, fiziniai mokslai, informat</w:t>
      </w:r>
      <w:r>
        <w:t>i</w:t>
      </w:r>
      <w:r w:rsidR="00C275FC">
        <w:t>ka – 09</w:t>
      </w:r>
      <w:r w:rsidRPr="002F5ED5">
        <w:t>P),</w:t>
      </w:r>
    </w:p>
    <w:p w:rsidR="00685A6C" w:rsidRDefault="002F5ED5" w:rsidP="002F5ED5">
      <w:pPr>
        <w:pStyle w:val="SantraukaNormalIndented"/>
      </w:pPr>
      <w:r w:rsidRPr="002F5ED5">
        <w:rPr>
          <w:b/>
        </w:rPr>
        <w:t>prof. dr. Algirdas B</w:t>
      </w:r>
      <w:r>
        <w:rPr>
          <w:b/>
        </w:rPr>
        <w:t>ASEVIČIUS</w:t>
      </w:r>
      <w:r>
        <w:t xml:space="preserve"> (Kauno medicinos universitetas, biom</w:t>
      </w:r>
      <w:r w:rsidR="00C275FC">
        <w:t>edicinos mokslai, medicina – 07</w:t>
      </w:r>
      <w:r>
        <w:t>B),</w:t>
      </w:r>
    </w:p>
    <w:p w:rsidR="002F5ED5" w:rsidRPr="002F5ED5" w:rsidRDefault="002F5ED5" w:rsidP="002F5ED5">
      <w:pPr>
        <w:pStyle w:val="SantraukaNormalIndented"/>
      </w:pPr>
      <w:r w:rsidRPr="002F5ED5">
        <w:rPr>
          <w:b/>
        </w:rPr>
        <w:t>prof. habil. dr. Laimutis TELKSNYS</w:t>
      </w:r>
      <w:r>
        <w:t xml:space="preserve"> (Matematikos ir informatikos institutas, technologijos moksla</w:t>
      </w:r>
      <w:r w:rsidR="00C275FC">
        <w:t>i, informatikos inžinerija – 07</w:t>
      </w:r>
      <w:r>
        <w:t>T).</w:t>
      </w:r>
    </w:p>
    <w:p w:rsidR="00685A6C" w:rsidRDefault="00685A6C" w:rsidP="004201D2">
      <w:r>
        <w:t>Oponentai:</w:t>
      </w:r>
    </w:p>
    <w:p w:rsidR="002F5ED5" w:rsidRPr="002F5ED5" w:rsidRDefault="002F5ED5" w:rsidP="002F5ED5">
      <w:pPr>
        <w:ind w:left="397"/>
        <w:rPr>
          <w:color w:val="000000"/>
        </w:rPr>
      </w:pPr>
      <w:r w:rsidRPr="002F5ED5">
        <w:rPr>
          <w:b/>
          <w:color w:val="000000"/>
        </w:rPr>
        <w:t xml:space="preserve">dr. Olga KURASOVA </w:t>
      </w:r>
      <w:r w:rsidRPr="002F5ED5">
        <w:rPr>
          <w:color w:val="000000"/>
        </w:rPr>
        <w:t>(Matematikos ir informatikos institutas, fiz</w:t>
      </w:r>
      <w:r w:rsidR="00C275FC">
        <w:rPr>
          <w:color w:val="000000"/>
        </w:rPr>
        <w:t>iniai mokslai, informatika – 09</w:t>
      </w:r>
      <w:r w:rsidRPr="002F5ED5">
        <w:rPr>
          <w:color w:val="000000"/>
        </w:rPr>
        <w:t>P),</w:t>
      </w:r>
    </w:p>
    <w:p w:rsidR="00685A6C" w:rsidRPr="002F5ED5" w:rsidRDefault="002F5ED5" w:rsidP="002F5ED5">
      <w:pPr>
        <w:pStyle w:val="SantraukaNormalIndented"/>
      </w:pPr>
      <w:r w:rsidRPr="002F5ED5">
        <w:rPr>
          <w:b/>
        </w:rPr>
        <w:t>prof. habil. dr. Rimantas ŠEINAUSKAS</w:t>
      </w:r>
      <w:r>
        <w:t xml:space="preserve"> (Kauno technologijos universitetas, technologijos moksla</w:t>
      </w:r>
      <w:r w:rsidR="00C275FC">
        <w:t>i, informatikos inžinerija – 07</w:t>
      </w:r>
      <w:r>
        <w:t>T).</w:t>
      </w:r>
    </w:p>
    <w:p w:rsidR="00685A6C" w:rsidRDefault="00685A6C" w:rsidP="004201D2">
      <w:r>
        <w:t xml:space="preserve">Disertacija bus ginama viešame Informatikos inžinerijos mokslo krypties tarybos posėdyje </w:t>
      </w:r>
      <w:r w:rsidR="002637C8">
        <w:t xml:space="preserve">2010 m. gegužės mėn. 19 d. 14 val. </w:t>
      </w:r>
      <w:r>
        <w:t>Matem</w:t>
      </w:r>
      <w:r w:rsidR="008C1275">
        <w:t>atikos ir informatikos instituto</w:t>
      </w:r>
      <w:r>
        <w:t xml:space="preserve"> 203 auditorijoje.</w:t>
      </w:r>
    </w:p>
    <w:p w:rsidR="00685A6C" w:rsidRDefault="00685A6C" w:rsidP="004201D2">
      <w:r>
        <w:t>Adresas: Akademijos g.</w:t>
      </w:r>
      <w:r w:rsidR="006C0095">
        <w:t xml:space="preserve"> 4,</w:t>
      </w:r>
      <w:r>
        <w:t xml:space="preserve"> LT-08663 Vilnius, Lietuva.</w:t>
      </w:r>
    </w:p>
    <w:p w:rsidR="00685A6C" w:rsidRDefault="00685A6C" w:rsidP="004201D2">
      <w:r>
        <w:t xml:space="preserve">Tel.: (8 5) </w:t>
      </w:r>
      <w:r w:rsidR="002637C8">
        <w:t>274</w:t>
      </w:r>
      <w:r>
        <w:t xml:space="preserve"> </w:t>
      </w:r>
      <w:r w:rsidR="002637C8">
        <w:t>4952, (8 5) 274 4956; faksas (8 5) 270</w:t>
      </w:r>
      <w:r>
        <w:t xml:space="preserve"> </w:t>
      </w:r>
      <w:r w:rsidR="00C275FC">
        <w:t>0112;</w:t>
      </w:r>
    </w:p>
    <w:p w:rsidR="00685A6C" w:rsidRDefault="00685A6C" w:rsidP="004201D2">
      <w:r>
        <w:t xml:space="preserve">el. paštas </w:t>
      </w:r>
      <w:r w:rsidR="00C275FC">
        <w:t>doktor</w:t>
      </w:r>
      <w:r>
        <w:rPr>
          <w:lang w:val="en-US"/>
        </w:rPr>
        <w:t>@</w:t>
      </w:r>
      <w:r w:rsidR="00C275FC">
        <w:rPr>
          <w:lang w:val="en-US"/>
        </w:rPr>
        <w:t>vgtu.lt</w:t>
      </w:r>
    </w:p>
    <w:p w:rsidR="00685A6C" w:rsidRDefault="00685A6C" w:rsidP="004201D2">
      <w:r>
        <w:t xml:space="preserve">Disertacijos santrauka išsiuntinėta </w:t>
      </w:r>
      <w:r w:rsidR="008C1275">
        <w:t>2010 m. balandžio 16 d.</w:t>
      </w:r>
    </w:p>
    <w:p w:rsidR="00685A6C" w:rsidRDefault="00685A6C" w:rsidP="004201D2">
      <w:r>
        <w:t>Disertaciją galima pažiūrėti Vilniaus Gedimino technikos universiteto (Saulėtekio al. 14 LT-10223 Vilnius, Lietuva ) ir Matematikos ir informatikos instituto (Akademijos g. 4</w:t>
      </w:r>
      <w:r w:rsidR="008C1275">
        <w:t>,</w:t>
      </w:r>
      <w:r>
        <w:t xml:space="preserve"> LT-08663 Vilnius, Lietuva) bibliotekose.</w:t>
      </w:r>
    </w:p>
    <w:p w:rsidR="00685A6C" w:rsidRDefault="00685A6C" w:rsidP="004201D2">
      <w:r>
        <w:t xml:space="preserve">VGTU leidyklos </w:t>
      </w:r>
      <w:r w:rsidR="004F1434">
        <w:t>„Technika“ 1736</w:t>
      </w:r>
      <w:r w:rsidR="00F41C8F">
        <w:t>-M mokslo literatūros knyga.</w:t>
      </w:r>
    </w:p>
    <w:p w:rsidR="0097624B" w:rsidRDefault="0097624B" w:rsidP="004201D2"/>
    <w:p w:rsidR="00F41C8F" w:rsidRDefault="00F41C8F" w:rsidP="004201D2">
      <w:pPr>
        <w:jc w:val="right"/>
      </w:pPr>
      <w:r>
        <w:t>© Povilas Treigys, 2010</w:t>
      </w:r>
      <w:r>
        <w:br w:type="page"/>
      </w:r>
    </w:p>
    <w:p w:rsidR="00F41C8F" w:rsidRPr="00FE1B78" w:rsidRDefault="00F41C8F" w:rsidP="004201D2">
      <w:pPr>
        <w:pStyle w:val="SantraukaInstitucijos"/>
        <w:rPr>
          <w:lang w:val="en-GB"/>
        </w:rPr>
      </w:pPr>
      <w:r w:rsidRPr="00FE1B78">
        <w:rPr>
          <w:lang w:val="en-GB"/>
        </w:rPr>
        <w:lastRenderedPageBreak/>
        <w:t>vilnius gediminas technical university</w:t>
      </w:r>
    </w:p>
    <w:p w:rsidR="00F41C8F" w:rsidRPr="00FE1B78" w:rsidRDefault="00F41C8F" w:rsidP="004201D2">
      <w:pPr>
        <w:pStyle w:val="SantraukaInstitucijos"/>
        <w:rPr>
          <w:lang w:val="en-GB"/>
        </w:rPr>
      </w:pPr>
      <w:r w:rsidRPr="00FE1B78">
        <w:rPr>
          <w:lang w:val="en-GB"/>
        </w:rPr>
        <w:t>Institute of mathematics and informatics</w:t>
      </w:r>
    </w:p>
    <w:p w:rsidR="00F41C8F" w:rsidRPr="00FE1B78" w:rsidRDefault="00F41C8F" w:rsidP="004201D2">
      <w:pPr>
        <w:pStyle w:val="SantraukaTitulinis2Autorius"/>
        <w:rPr>
          <w:rStyle w:val="SantraukaTitulinisPavarde"/>
          <w:lang w:val="en-GB"/>
        </w:rPr>
      </w:pPr>
      <w:r w:rsidRPr="00FE1B78">
        <w:rPr>
          <w:rStyle w:val="SantraukaTitulinisPavarde"/>
          <w:caps w:val="0"/>
          <w:lang w:val="en-GB"/>
        </w:rPr>
        <w:t xml:space="preserve">Povilas </w:t>
      </w:r>
      <w:r w:rsidRPr="00FE1B78">
        <w:rPr>
          <w:rStyle w:val="SantraukaTitulinisPavarde"/>
          <w:lang w:val="en-GB"/>
        </w:rPr>
        <w:t>Treigys</w:t>
      </w:r>
    </w:p>
    <w:p w:rsidR="00F41C8F" w:rsidRPr="00FE1B78" w:rsidRDefault="00802005" w:rsidP="004201D2">
      <w:pPr>
        <w:pStyle w:val="SantraukaTirulinis2Pavadinimas"/>
      </w:pPr>
      <w:r>
        <w:t>develop</w:t>
      </w:r>
      <w:r w:rsidR="00F41C8F" w:rsidRPr="00FE1B78">
        <w:t xml:space="preserve">ment and application of methods </w:t>
      </w:r>
      <w:r w:rsidR="003014DA">
        <w:t>in</w:t>
      </w:r>
      <w:r w:rsidR="00F41C8F" w:rsidRPr="00FE1B78">
        <w:t xml:space="preserve"> </w:t>
      </w:r>
      <w:r w:rsidR="004F1434">
        <w:t xml:space="preserve">the </w:t>
      </w:r>
      <w:r w:rsidR="00E1584A">
        <w:t xml:space="preserve">GRAPHICAL </w:t>
      </w:r>
      <w:r w:rsidR="00BF0A57">
        <w:t>ophthalmological and thermovisual</w:t>
      </w:r>
      <w:r w:rsidR="00472F04">
        <w:t xml:space="preserve"> </w:t>
      </w:r>
      <w:r w:rsidR="00F41C8F" w:rsidRPr="00FE1B78">
        <w:t>data analysis</w:t>
      </w:r>
    </w:p>
    <w:p w:rsidR="00F41C8F" w:rsidRPr="00FE1B78" w:rsidRDefault="00F41C8F" w:rsidP="004201D2">
      <w:pPr>
        <w:pStyle w:val="SantraukaTitulinis2Disertacija"/>
        <w:rPr>
          <w:lang w:val="en-GB"/>
        </w:rPr>
      </w:pPr>
      <w:r w:rsidRPr="00FE1B78">
        <w:rPr>
          <w:lang w:val="en-GB"/>
        </w:rPr>
        <w:t>Summary of Doctoral Dissertation</w:t>
      </w:r>
    </w:p>
    <w:p w:rsidR="00F41C8F" w:rsidRPr="00FE1B78" w:rsidRDefault="00F41C8F" w:rsidP="004201D2">
      <w:pPr>
        <w:pStyle w:val="SantraukaTitulinis2Mokslukryptis"/>
        <w:rPr>
          <w:lang w:val="en-GB"/>
        </w:rPr>
      </w:pPr>
      <w:r w:rsidRPr="00FE1B78">
        <w:rPr>
          <w:lang w:val="en-GB"/>
        </w:rPr>
        <w:t>Technological Sciences, Informatics Engineering (07T)</w:t>
      </w:r>
    </w:p>
    <w:p w:rsidR="00F41C8F" w:rsidRPr="00FE1B78" w:rsidRDefault="00F41C8F" w:rsidP="004201D2">
      <w:pPr>
        <w:pStyle w:val="SantraukaTitulinis2Mokslukryptis"/>
        <w:rPr>
          <w:lang w:val="en-GB"/>
        </w:rPr>
      </w:pPr>
    </w:p>
    <w:p w:rsidR="00F41C8F" w:rsidRPr="00FE1B78" w:rsidRDefault="00F41C8F" w:rsidP="004201D2">
      <w:pPr>
        <w:pStyle w:val="SantraukaTitulinis2Mokslukryptis"/>
        <w:rPr>
          <w:lang w:val="en-GB"/>
        </w:rPr>
      </w:pPr>
    </w:p>
    <w:p w:rsidR="00F41C8F" w:rsidRPr="00FE1B78" w:rsidRDefault="00F41C8F" w:rsidP="004201D2">
      <w:pPr>
        <w:pStyle w:val="SantraukaTitulinis2Mokslukryptis"/>
        <w:rPr>
          <w:lang w:val="en-GB"/>
        </w:rPr>
      </w:pPr>
    </w:p>
    <w:p w:rsidR="00F41C8F" w:rsidRPr="00FE1B78" w:rsidRDefault="00F41C8F" w:rsidP="004201D2">
      <w:pPr>
        <w:pStyle w:val="SantraukaTitulinis2leidyklalogo"/>
        <w:rPr>
          <w:lang w:val="en-GB"/>
        </w:rPr>
      </w:pPr>
      <w:r w:rsidRPr="00FE1B78">
        <w:rPr>
          <w:lang w:val="en-GB"/>
        </w:rPr>
        <w:t xml:space="preserve">Vilnius </w:t>
      </w:r>
      <w:r w:rsidRPr="00FE1B78">
        <w:rPr>
          <w:noProof/>
          <w:lang w:val="en-US"/>
        </w:rPr>
        <w:drawing>
          <wp:inline distT="0" distB="0" distL="0" distR="0">
            <wp:extent cx="504825" cy="487045"/>
            <wp:effectExtent l="19050" t="0" r="9525" b="0"/>
            <wp:docPr id="11" name="Picture 22" descr="naujas_leidyk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naujas_leidykla"/>
                    <pic:cNvPicPr>
                      <a:picLocks noChangeAspect="1" noChangeArrowheads="1"/>
                    </pic:cNvPicPr>
                  </pic:nvPicPr>
                  <pic:blipFill>
                    <a:blip r:embed="rId8" cstate="print"/>
                    <a:srcRect/>
                    <a:stretch>
                      <a:fillRect/>
                    </a:stretch>
                  </pic:blipFill>
                  <pic:spPr bwMode="auto">
                    <a:xfrm>
                      <a:off x="0" y="0"/>
                      <a:ext cx="504825" cy="487045"/>
                    </a:xfrm>
                    <a:prstGeom prst="rect">
                      <a:avLst/>
                    </a:prstGeom>
                    <a:noFill/>
                    <a:ln w="9525">
                      <a:noFill/>
                      <a:miter lim="800000"/>
                      <a:headEnd/>
                      <a:tailEnd/>
                    </a:ln>
                  </pic:spPr>
                </pic:pic>
              </a:graphicData>
            </a:graphic>
          </wp:inline>
        </w:drawing>
      </w:r>
      <w:r w:rsidRPr="00FE1B78">
        <w:rPr>
          <w:lang w:val="en-GB"/>
        </w:rPr>
        <w:t xml:space="preserve"> 2010</w:t>
      </w:r>
      <w:r w:rsidRPr="00FE1B78">
        <w:rPr>
          <w:lang w:val="en-GB"/>
        </w:rPr>
        <w:br w:type="page"/>
      </w:r>
    </w:p>
    <w:p w:rsidR="00F41C8F" w:rsidRPr="00FE1B78" w:rsidRDefault="003B0FDD" w:rsidP="004201D2">
      <w:pPr>
        <w:rPr>
          <w:lang w:val="en-GB"/>
        </w:rPr>
      </w:pPr>
      <w:r w:rsidRPr="00FE1B78">
        <w:rPr>
          <w:lang w:val="en-GB"/>
        </w:rPr>
        <w:lastRenderedPageBreak/>
        <w:t>Doctoral dissertation was prepared at the Institute of Mathemat</w:t>
      </w:r>
      <w:r w:rsidR="009E7B5A">
        <w:rPr>
          <w:lang w:val="en-GB"/>
        </w:rPr>
        <w:t>ics and Informatics in 2005</w:t>
      </w:r>
      <w:r w:rsidR="008C1275">
        <w:rPr>
          <w:lang w:val="en-GB"/>
        </w:rPr>
        <w:t>–</w:t>
      </w:r>
      <w:r w:rsidR="009E7B5A">
        <w:rPr>
          <w:lang w:val="en-GB"/>
        </w:rPr>
        <w:t>20</w:t>
      </w:r>
      <w:r w:rsidR="008C1275">
        <w:rPr>
          <w:lang w:val="en-GB"/>
        </w:rPr>
        <w:t>10</w:t>
      </w:r>
      <w:r w:rsidR="00F41C8F" w:rsidRPr="00FE1B78">
        <w:rPr>
          <w:lang w:val="en-GB"/>
        </w:rPr>
        <w:t>.</w:t>
      </w:r>
    </w:p>
    <w:p w:rsidR="00F41C8F" w:rsidRPr="00FE1B78" w:rsidRDefault="003B0FDD" w:rsidP="004201D2">
      <w:pPr>
        <w:rPr>
          <w:lang w:val="en-GB"/>
        </w:rPr>
      </w:pPr>
      <w:r w:rsidRPr="00FE1B78">
        <w:rPr>
          <w:lang w:val="en-GB"/>
        </w:rPr>
        <w:t>Scientific Supervisors:</w:t>
      </w:r>
    </w:p>
    <w:p w:rsidR="00472F04" w:rsidRPr="00FE1B78" w:rsidRDefault="00472F04" w:rsidP="00472F04">
      <w:pPr>
        <w:pStyle w:val="SantraukaNormalIndented"/>
        <w:rPr>
          <w:szCs w:val="22"/>
          <w:lang w:val="en-GB"/>
        </w:rPr>
      </w:pPr>
      <w:r w:rsidRPr="00FE1B78">
        <w:rPr>
          <w:b/>
          <w:szCs w:val="22"/>
          <w:lang w:val="en-GB"/>
        </w:rPr>
        <w:t>Prof Dr Habil Gintautas DZEMYDA</w:t>
      </w:r>
      <w:r w:rsidRPr="00FE1B78">
        <w:rPr>
          <w:szCs w:val="22"/>
          <w:lang w:val="en-GB"/>
        </w:rPr>
        <w:t xml:space="preserve"> (Institute of Mathematics and Informatics, Technological Sciences, Informatics Engineering</w:t>
      </w:r>
      <w:r w:rsidR="00F338B9">
        <w:rPr>
          <w:szCs w:val="22"/>
          <w:lang w:val="en-GB"/>
        </w:rPr>
        <w:t> – </w:t>
      </w:r>
      <w:r w:rsidRPr="00FE1B78">
        <w:rPr>
          <w:szCs w:val="22"/>
          <w:lang w:val="en-GB"/>
        </w:rPr>
        <w:t>07T)</w:t>
      </w:r>
      <w:r w:rsidR="009E7B5A">
        <w:rPr>
          <w:szCs w:val="22"/>
          <w:lang w:val="en-GB"/>
        </w:rPr>
        <w:t xml:space="preserve"> </w:t>
      </w:r>
      <w:r w:rsidR="008C1275">
        <w:rPr>
          <w:lang w:val="en-GB"/>
        </w:rPr>
        <w:t>(2007</w:t>
      </w:r>
      <w:r w:rsidR="009E7B5A" w:rsidRPr="00FE1B78">
        <w:rPr>
          <w:lang w:val="en-GB"/>
        </w:rPr>
        <w:t>–</w:t>
      </w:r>
      <w:r w:rsidR="008C1275">
        <w:rPr>
          <w:lang w:val="en-GB"/>
        </w:rPr>
        <w:t>2010</w:t>
      </w:r>
      <w:r w:rsidR="00C275FC">
        <w:rPr>
          <w:lang w:val="en-GB"/>
        </w:rPr>
        <w:t>),</w:t>
      </w:r>
    </w:p>
    <w:p w:rsidR="003B0FDD" w:rsidRPr="00FE1B78" w:rsidRDefault="003B0FDD" w:rsidP="004201D2">
      <w:pPr>
        <w:pStyle w:val="SantraukaNormalIndented"/>
        <w:rPr>
          <w:lang w:val="en-GB"/>
        </w:rPr>
      </w:pPr>
      <w:r w:rsidRPr="00FE1B78">
        <w:rPr>
          <w:b/>
          <w:lang w:val="en-GB"/>
        </w:rPr>
        <w:t>Prof Dr Habil Vydūnas ŠALTENIS</w:t>
      </w:r>
      <w:r w:rsidRPr="00FE1B78">
        <w:rPr>
          <w:lang w:val="en-GB"/>
        </w:rPr>
        <w:t xml:space="preserve"> (Institute of Mathematics and Informatics, Technological Sc</w:t>
      </w:r>
      <w:r w:rsidR="00F338B9">
        <w:rPr>
          <w:lang w:val="en-GB"/>
        </w:rPr>
        <w:t>iences, Informatics Engineering – </w:t>
      </w:r>
      <w:r w:rsidRPr="00FE1B78">
        <w:rPr>
          <w:lang w:val="en-GB"/>
        </w:rPr>
        <w:t>07T) (2005–2007).</w:t>
      </w:r>
    </w:p>
    <w:p w:rsidR="00F41C8F" w:rsidRPr="00FE1B78" w:rsidRDefault="003B0FDD" w:rsidP="004201D2">
      <w:pPr>
        <w:rPr>
          <w:b/>
          <w:lang w:val="en-GB"/>
        </w:rPr>
      </w:pPr>
      <w:r w:rsidRPr="00FE1B78">
        <w:rPr>
          <w:b/>
          <w:lang w:val="en-GB"/>
        </w:rPr>
        <w:t>This dissertation is being defended at the Council of Scientific Field of Informatics Engineering at Vilnius Gediminas Technical University:</w:t>
      </w:r>
    </w:p>
    <w:p w:rsidR="00F41C8F" w:rsidRPr="00FE1B78" w:rsidRDefault="003B0FDD" w:rsidP="004201D2">
      <w:pPr>
        <w:rPr>
          <w:lang w:val="en-GB"/>
        </w:rPr>
      </w:pPr>
      <w:r w:rsidRPr="00FE1B78">
        <w:rPr>
          <w:lang w:val="en-GB"/>
        </w:rPr>
        <w:t>Chairman</w:t>
      </w:r>
      <w:r w:rsidR="00F41C8F" w:rsidRPr="00FE1B78">
        <w:rPr>
          <w:lang w:val="en-GB"/>
        </w:rPr>
        <w:t>:</w:t>
      </w:r>
    </w:p>
    <w:p w:rsidR="00F41C8F" w:rsidRPr="00366C66" w:rsidRDefault="003B2DFE" w:rsidP="00A90A44">
      <w:pPr>
        <w:pStyle w:val="SantraukaNormalIndented"/>
        <w:rPr>
          <w:lang w:val="en-GB"/>
        </w:rPr>
      </w:pPr>
      <w:r w:rsidRPr="00366C66">
        <w:rPr>
          <w:b/>
          <w:lang w:val="en-GB"/>
        </w:rPr>
        <w:t>Prof Dr H</w:t>
      </w:r>
      <w:r w:rsidR="00A90A44" w:rsidRPr="00366C66">
        <w:rPr>
          <w:b/>
          <w:lang w:val="en-GB"/>
        </w:rPr>
        <w:t>abil Antanas Č</w:t>
      </w:r>
      <w:r w:rsidR="00DE5D7F" w:rsidRPr="00366C66">
        <w:rPr>
          <w:b/>
          <w:lang w:val="en-GB"/>
        </w:rPr>
        <w:t>ENYS</w:t>
      </w:r>
      <w:r w:rsidR="00A90A44" w:rsidRPr="00366C66">
        <w:rPr>
          <w:lang w:val="en-GB"/>
        </w:rPr>
        <w:t xml:space="preserve"> </w:t>
      </w:r>
      <w:r w:rsidRPr="00366C66">
        <w:rPr>
          <w:color w:val="000000"/>
          <w:lang w:val="en-GB"/>
        </w:rPr>
        <w:t>(Vilnius Gediminas Technical University, Technological Science</w:t>
      </w:r>
      <w:r w:rsidR="00C275FC">
        <w:rPr>
          <w:color w:val="000000"/>
          <w:lang w:val="en-GB"/>
        </w:rPr>
        <w:t>s, Informatics Engineering – 07</w:t>
      </w:r>
      <w:r w:rsidRPr="00366C66">
        <w:rPr>
          <w:color w:val="000000"/>
          <w:lang w:val="en-GB"/>
        </w:rPr>
        <w:t>T).</w:t>
      </w:r>
    </w:p>
    <w:p w:rsidR="00F41C8F" w:rsidRPr="00366C66" w:rsidRDefault="003B0FDD" w:rsidP="004201D2">
      <w:pPr>
        <w:rPr>
          <w:lang w:val="en-GB"/>
        </w:rPr>
      </w:pPr>
      <w:r w:rsidRPr="00366C66">
        <w:rPr>
          <w:lang w:val="en-GB"/>
        </w:rPr>
        <w:t>Members</w:t>
      </w:r>
      <w:r w:rsidR="00F41C8F" w:rsidRPr="00366C66">
        <w:rPr>
          <w:lang w:val="en-GB"/>
        </w:rPr>
        <w:t>:</w:t>
      </w:r>
    </w:p>
    <w:p w:rsidR="00F41C8F" w:rsidRPr="00366C66" w:rsidRDefault="003B2DFE" w:rsidP="00DE5D7F">
      <w:pPr>
        <w:pStyle w:val="SantraukaNormalIndented"/>
        <w:rPr>
          <w:lang w:val="en-GB"/>
        </w:rPr>
      </w:pPr>
      <w:r w:rsidRPr="00366C66">
        <w:rPr>
          <w:b/>
          <w:lang w:val="en-GB"/>
        </w:rPr>
        <w:t xml:space="preserve">Prof Dr Habil </w:t>
      </w:r>
      <w:r w:rsidR="00DE5D7F" w:rsidRPr="00366C66">
        <w:rPr>
          <w:b/>
          <w:lang w:val="en-GB"/>
        </w:rPr>
        <w:t>Romualdas BAUŠYS</w:t>
      </w:r>
      <w:r w:rsidR="00DE5D7F" w:rsidRPr="00366C66">
        <w:rPr>
          <w:lang w:val="en-GB"/>
        </w:rPr>
        <w:t xml:space="preserve"> </w:t>
      </w:r>
      <w:r w:rsidRPr="00366C66">
        <w:rPr>
          <w:color w:val="000000"/>
          <w:lang w:val="en-GB"/>
        </w:rPr>
        <w:t>(Vilnius Gediminas Technical University, Technological Science</w:t>
      </w:r>
      <w:r w:rsidR="00C275FC">
        <w:rPr>
          <w:color w:val="000000"/>
          <w:lang w:val="en-GB"/>
        </w:rPr>
        <w:t>s, Informatics Engineering – 07</w:t>
      </w:r>
      <w:r w:rsidRPr="00366C66">
        <w:rPr>
          <w:color w:val="000000"/>
          <w:lang w:val="en-GB"/>
        </w:rPr>
        <w:t>T),</w:t>
      </w:r>
    </w:p>
    <w:p w:rsidR="003B2DFE" w:rsidRPr="00366C66" w:rsidRDefault="003B2DFE" w:rsidP="003B2DFE">
      <w:pPr>
        <w:ind w:left="397"/>
        <w:rPr>
          <w:color w:val="000000"/>
          <w:lang w:val="en-GB"/>
        </w:rPr>
      </w:pPr>
      <w:r w:rsidRPr="00366C66">
        <w:rPr>
          <w:b/>
          <w:lang w:val="en-GB"/>
        </w:rPr>
        <w:t xml:space="preserve">Prof Dr </w:t>
      </w:r>
      <w:r w:rsidRPr="00366C66">
        <w:rPr>
          <w:b/>
          <w:color w:val="000000"/>
          <w:lang w:val="en-GB"/>
        </w:rPr>
        <w:t>Romas BARONAS</w:t>
      </w:r>
      <w:r w:rsidRPr="00366C66">
        <w:rPr>
          <w:color w:val="000000"/>
          <w:lang w:val="en-GB"/>
        </w:rPr>
        <w:t xml:space="preserve"> (Vilnius University, Phys</w:t>
      </w:r>
      <w:r w:rsidR="00C275FC">
        <w:rPr>
          <w:color w:val="000000"/>
          <w:lang w:val="en-GB"/>
        </w:rPr>
        <w:t>ical Sciences, Informatics – 09</w:t>
      </w:r>
      <w:r w:rsidRPr="00366C66">
        <w:rPr>
          <w:color w:val="000000"/>
          <w:lang w:val="en-GB"/>
        </w:rPr>
        <w:t>P),</w:t>
      </w:r>
    </w:p>
    <w:p w:rsidR="00E676A9" w:rsidRPr="00366C66" w:rsidRDefault="00E676A9" w:rsidP="00E676A9">
      <w:pPr>
        <w:pStyle w:val="SantraukaNormalIndented"/>
        <w:rPr>
          <w:lang w:val="en-GB"/>
        </w:rPr>
      </w:pPr>
      <w:r w:rsidRPr="00366C66">
        <w:rPr>
          <w:b/>
          <w:lang w:val="en-GB"/>
        </w:rPr>
        <w:t>Prof Dr Algirdas BASEVIČIUS</w:t>
      </w:r>
      <w:r w:rsidRPr="00366C66">
        <w:rPr>
          <w:lang w:val="en-GB"/>
        </w:rPr>
        <w:t xml:space="preserve"> (</w:t>
      </w:r>
      <w:r w:rsidR="00366C66">
        <w:rPr>
          <w:lang w:val="en-GB"/>
        </w:rPr>
        <w:t>Kaunas University of Medicine</w:t>
      </w:r>
      <w:r w:rsidRPr="00366C66">
        <w:rPr>
          <w:lang w:val="en-GB"/>
        </w:rPr>
        <w:t xml:space="preserve">, </w:t>
      </w:r>
      <w:r w:rsidR="00366C66">
        <w:rPr>
          <w:lang w:val="en-GB"/>
        </w:rPr>
        <w:t>Biomedical Sciences</w:t>
      </w:r>
      <w:r w:rsidRPr="00366C66">
        <w:rPr>
          <w:lang w:val="en-GB"/>
        </w:rPr>
        <w:t xml:space="preserve">, </w:t>
      </w:r>
      <w:r w:rsidR="008C1275">
        <w:rPr>
          <w:lang w:val="en-GB"/>
        </w:rPr>
        <w:t>M</w:t>
      </w:r>
      <w:r w:rsidR="00366C66">
        <w:rPr>
          <w:lang w:val="en-GB"/>
        </w:rPr>
        <w:t>edicine</w:t>
      </w:r>
      <w:r w:rsidR="00C275FC">
        <w:rPr>
          <w:lang w:val="en-GB"/>
        </w:rPr>
        <w:t xml:space="preserve"> – 07</w:t>
      </w:r>
      <w:r w:rsidRPr="00366C66">
        <w:rPr>
          <w:lang w:val="en-GB"/>
        </w:rPr>
        <w:t>B),</w:t>
      </w:r>
    </w:p>
    <w:p w:rsidR="00E676A9" w:rsidRPr="00366C66" w:rsidRDefault="00E676A9" w:rsidP="00E676A9">
      <w:pPr>
        <w:pStyle w:val="SantraukaNormalIndented"/>
        <w:rPr>
          <w:lang w:val="en-GB"/>
        </w:rPr>
      </w:pPr>
      <w:r w:rsidRPr="00366C66">
        <w:rPr>
          <w:b/>
          <w:lang w:val="en-GB"/>
        </w:rPr>
        <w:t>Prof Dr Habil Laimutis TELKSNYS</w:t>
      </w:r>
      <w:r w:rsidRPr="00366C66">
        <w:rPr>
          <w:lang w:val="en-GB"/>
        </w:rPr>
        <w:t xml:space="preserve"> (</w:t>
      </w:r>
      <w:r w:rsidRPr="00366C66">
        <w:rPr>
          <w:color w:val="000000"/>
          <w:lang w:val="en-GB"/>
        </w:rPr>
        <w:t>Institute of Mathematics and Informatics,</w:t>
      </w:r>
      <w:r w:rsidRPr="00366C66">
        <w:rPr>
          <w:lang w:val="en-GB"/>
        </w:rPr>
        <w:t xml:space="preserve"> </w:t>
      </w:r>
      <w:r w:rsidRPr="00366C66">
        <w:rPr>
          <w:color w:val="000000"/>
          <w:lang w:val="en-GB"/>
        </w:rPr>
        <w:t xml:space="preserve">Technological Sciences, Informatics Engineering </w:t>
      </w:r>
      <w:r w:rsidR="00C275FC">
        <w:rPr>
          <w:lang w:val="en-GB"/>
        </w:rPr>
        <w:t>– 07</w:t>
      </w:r>
      <w:r w:rsidRPr="00366C66">
        <w:rPr>
          <w:lang w:val="en-GB"/>
        </w:rPr>
        <w:t>T).</w:t>
      </w:r>
    </w:p>
    <w:p w:rsidR="00F41C8F" w:rsidRPr="00366C66" w:rsidRDefault="003B0FDD" w:rsidP="004201D2">
      <w:pPr>
        <w:rPr>
          <w:lang w:val="en-GB"/>
        </w:rPr>
      </w:pPr>
      <w:r w:rsidRPr="00366C66">
        <w:rPr>
          <w:lang w:val="en-GB"/>
        </w:rPr>
        <w:t>Opponents</w:t>
      </w:r>
      <w:r w:rsidR="00F41C8F" w:rsidRPr="00366C66">
        <w:rPr>
          <w:lang w:val="en-GB"/>
        </w:rPr>
        <w:t>:</w:t>
      </w:r>
    </w:p>
    <w:p w:rsidR="003B2DFE" w:rsidRPr="00366C66" w:rsidRDefault="003B2DFE" w:rsidP="003B2DFE">
      <w:pPr>
        <w:ind w:left="397"/>
        <w:rPr>
          <w:color w:val="000000"/>
          <w:lang w:val="en-GB"/>
        </w:rPr>
      </w:pPr>
      <w:r w:rsidRPr="00366C66">
        <w:rPr>
          <w:b/>
          <w:color w:val="000000"/>
          <w:lang w:val="en-GB"/>
        </w:rPr>
        <w:t xml:space="preserve">Dr Olga KURASOVA </w:t>
      </w:r>
      <w:r w:rsidRPr="00366C66">
        <w:rPr>
          <w:color w:val="000000"/>
          <w:lang w:val="en-GB"/>
        </w:rPr>
        <w:t>(Institute of Mathematics and Informatics, Phys</w:t>
      </w:r>
      <w:r w:rsidR="00C275FC">
        <w:rPr>
          <w:color w:val="000000"/>
          <w:lang w:val="en-GB"/>
        </w:rPr>
        <w:t>ical Sciences, Informatics – 09</w:t>
      </w:r>
      <w:r w:rsidRPr="00366C66">
        <w:rPr>
          <w:color w:val="000000"/>
          <w:lang w:val="en-GB"/>
        </w:rPr>
        <w:t>P),</w:t>
      </w:r>
    </w:p>
    <w:p w:rsidR="00E676A9" w:rsidRPr="00366C66" w:rsidRDefault="00E676A9" w:rsidP="00E676A9">
      <w:pPr>
        <w:pStyle w:val="SantraukaNormalIndented"/>
        <w:rPr>
          <w:lang w:val="en-GB"/>
        </w:rPr>
      </w:pPr>
      <w:r w:rsidRPr="00366C66">
        <w:rPr>
          <w:b/>
          <w:lang w:val="en-GB"/>
        </w:rPr>
        <w:t>Prof Dr Habil Rimantas ŠEINAUSKAS</w:t>
      </w:r>
      <w:r w:rsidRPr="00366C66">
        <w:rPr>
          <w:lang w:val="en-GB"/>
        </w:rPr>
        <w:t xml:space="preserve"> (Kaunas University</w:t>
      </w:r>
      <w:r w:rsidR="00366C66" w:rsidRPr="00366C66">
        <w:rPr>
          <w:lang w:val="en-GB"/>
        </w:rPr>
        <w:t xml:space="preserve"> of Technology</w:t>
      </w:r>
      <w:r w:rsidRPr="00366C66">
        <w:rPr>
          <w:lang w:val="en-GB"/>
        </w:rPr>
        <w:t xml:space="preserve">, </w:t>
      </w:r>
      <w:r w:rsidRPr="00366C66">
        <w:rPr>
          <w:color w:val="000000"/>
          <w:lang w:val="en-GB"/>
        </w:rPr>
        <w:t xml:space="preserve">Technological Sciences, Informatics Engineering </w:t>
      </w:r>
      <w:r w:rsidR="00C275FC">
        <w:rPr>
          <w:lang w:val="en-GB"/>
        </w:rPr>
        <w:t>– 07</w:t>
      </w:r>
      <w:r w:rsidRPr="00366C66">
        <w:rPr>
          <w:lang w:val="en-GB"/>
        </w:rPr>
        <w:t>T).</w:t>
      </w:r>
    </w:p>
    <w:p w:rsidR="00F41C8F" w:rsidRPr="00FE1B78" w:rsidRDefault="008C1275" w:rsidP="004201D2">
      <w:pPr>
        <w:rPr>
          <w:lang w:val="en-GB"/>
        </w:rPr>
      </w:pPr>
      <w:r>
        <w:rPr>
          <w:lang w:val="en-GB"/>
        </w:rPr>
        <w:t>The</w:t>
      </w:r>
      <w:r w:rsidR="003B0FDD" w:rsidRPr="00FE1B78">
        <w:rPr>
          <w:lang w:val="en-GB"/>
        </w:rPr>
        <w:t xml:space="preserve"> dissertation will be defended at the public meeting of the Council of Scientific Field of Informatics Engineering in the auditorium number 203 of the Institute of Mathematics and Informatics </w:t>
      </w:r>
      <w:r w:rsidR="00C275FC">
        <w:rPr>
          <w:lang w:val="en-GB"/>
        </w:rPr>
        <w:t xml:space="preserve">at </w:t>
      </w:r>
      <w:r>
        <w:rPr>
          <w:lang w:val="en-GB"/>
        </w:rPr>
        <w:t>2</w:t>
      </w:r>
      <w:r w:rsidR="00C275FC">
        <w:rPr>
          <w:lang w:val="en-GB"/>
        </w:rPr>
        <w:t xml:space="preserve"> p. m. on </w:t>
      </w:r>
      <w:r>
        <w:rPr>
          <w:lang w:val="en-GB"/>
        </w:rPr>
        <w:t xml:space="preserve">19 </w:t>
      </w:r>
      <w:r w:rsidR="00C275FC">
        <w:rPr>
          <w:lang w:val="en-GB"/>
        </w:rPr>
        <w:t>May 2010.</w:t>
      </w:r>
    </w:p>
    <w:p w:rsidR="00F41C8F" w:rsidRPr="00FE1B78" w:rsidRDefault="00F41C8F" w:rsidP="004201D2">
      <w:pPr>
        <w:rPr>
          <w:lang w:val="en-GB"/>
        </w:rPr>
      </w:pPr>
      <w:r w:rsidRPr="00FE1B78">
        <w:rPr>
          <w:lang w:val="en-GB"/>
        </w:rPr>
        <w:t>Ad</w:t>
      </w:r>
      <w:r w:rsidR="003B0FDD" w:rsidRPr="00FE1B78">
        <w:rPr>
          <w:lang w:val="en-GB"/>
        </w:rPr>
        <w:t>d</w:t>
      </w:r>
      <w:r w:rsidRPr="00FE1B78">
        <w:rPr>
          <w:lang w:val="en-GB"/>
        </w:rPr>
        <w:t>re</w:t>
      </w:r>
      <w:r w:rsidR="003B0FDD" w:rsidRPr="00FE1B78">
        <w:rPr>
          <w:lang w:val="en-GB"/>
        </w:rPr>
        <w:t>s</w:t>
      </w:r>
      <w:r w:rsidRPr="00FE1B78">
        <w:rPr>
          <w:lang w:val="en-GB"/>
        </w:rPr>
        <w:t xml:space="preserve">s: Akademijos </w:t>
      </w:r>
      <w:r w:rsidR="00874838">
        <w:rPr>
          <w:lang w:val="en-GB"/>
        </w:rPr>
        <w:t>g</w:t>
      </w:r>
      <w:r w:rsidR="00366C66">
        <w:rPr>
          <w:lang w:val="en-GB"/>
        </w:rPr>
        <w:t>.</w:t>
      </w:r>
      <w:r w:rsidR="006C0095">
        <w:rPr>
          <w:lang w:val="en-GB"/>
        </w:rPr>
        <w:t xml:space="preserve"> 4,</w:t>
      </w:r>
      <w:r w:rsidR="00366C66">
        <w:rPr>
          <w:lang w:val="en-GB"/>
        </w:rPr>
        <w:t xml:space="preserve"> LT-08663 Vilnius, Lithuania</w:t>
      </w:r>
      <w:r w:rsidRPr="00FE1B78">
        <w:rPr>
          <w:lang w:val="en-GB"/>
        </w:rPr>
        <w:t>.</w:t>
      </w:r>
    </w:p>
    <w:p w:rsidR="00F41C8F" w:rsidRPr="00FE1B78" w:rsidRDefault="00F41C8F" w:rsidP="004201D2">
      <w:pPr>
        <w:rPr>
          <w:lang w:val="en-GB"/>
        </w:rPr>
      </w:pPr>
      <w:r w:rsidRPr="00FE1B78">
        <w:rPr>
          <w:lang w:val="en-GB"/>
        </w:rPr>
        <w:t xml:space="preserve">Tel.: </w:t>
      </w:r>
      <w:r w:rsidR="00874838">
        <w:t>+370</w:t>
      </w:r>
      <w:r w:rsidR="00C275FC">
        <w:t xml:space="preserve"> 5 274 4952, </w:t>
      </w:r>
      <w:r w:rsidR="00874838">
        <w:t>+370</w:t>
      </w:r>
      <w:r w:rsidR="00C275FC">
        <w:t xml:space="preserve"> 5 274 4956</w:t>
      </w:r>
      <w:r w:rsidRPr="00FE1B78">
        <w:rPr>
          <w:lang w:val="en-GB"/>
        </w:rPr>
        <w:t>; fa</w:t>
      </w:r>
      <w:r w:rsidR="003B0FDD" w:rsidRPr="00FE1B78">
        <w:rPr>
          <w:lang w:val="en-GB"/>
        </w:rPr>
        <w:t>x</w:t>
      </w:r>
      <w:r w:rsidRPr="00FE1B78">
        <w:rPr>
          <w:lang w:val="en-GB"/>
        </w:rPr>
        <w:t xml:space="preserve"> </w:t>
      </w:r>
      <w:r w:rsidR="00874838">
        <w:t>+370</w:t>
      </w:r>
      <w:r w:rsidR="00C275FC">
        <w:t xml:space="preserve"> 5 270 0112</w:t>
      </w:r>
      <w:r w:rsidRPr="00FE1B78">
        <w:rPr>
          <w:lang w:val="en-GB"/>
        </w:rPr>
        <w:t>;</w:t>
      </w:r>
    </w:p>
    <w:p w:rsidR="00F41C8F" w:rsidRPr="00FE1B78" w:rsidRDefault="003B0FDD" w:rsidP="004201D2">
      <w:pPr>
        <w:rPr>
          <w:lang w:val="en-GB"/>
        </w:rPr>
      </w:pPr>
      <w:r w:rsidRPr="00FE1B78">
        <w:rPr>
          <w:lang w:val="en-GB"/>
        </w:rPr>
        <w:t>e-mail</w:t>
      </w:r>
      <w:r w:rsidR="00874838">
        <w:rPr>
          <w:lang w:val="en-GB"/>
        </w:rPr>
        <w:t>:</w:t>
      </w:r>
      <w:r w:rsidR="00F41C8F" w:rsidRPr="00FE1B78">
        <w:rPr>
          <w:lang w:val="en-GB"/>
        </w:rPr>
        <w:t xml:space="preserve"> </w:t>
      </w:r>
      <w:r w:rsidR="008C1275">
        <w:t>doktor</w:t>
      </w:r>
      <w:r w:rsidR="008C1275">
        <w:rPr>
          <w:lang w:val="en-US"/>
        </w:rPr>
        <w:t>@vgtu.lt</w:t>
      </w:r>
    </w:p>
    <w:p w:rsidR="00F41C8F" w:rsidRPr="00FE1B78" w:rsidRDefault="003B0FDD" w:rsidP="004201D2">
      <w:pPr>
        <w:rPr>
          <w:lang w:val="en-GB"/>
        </w:rPr>
      </w:pPr>
      <w:r w:rsidRPr="00FE1B78">
        <w:rPr>
          <w:lang w:val="en-GB"/>
        </w:rPr>
        <w:t xml:space="preserve">The summary of the doctoral dissertation was distributed </w:t>
      </w:r>
      <w:r w:rsidR="00874838">
        <w:rPr>
          <w:lang w:val="en-GB"/>
        </w:rPr>
        <w:t>on 16</w:t>
      </w:r>
      <w:r w:rsidR="00511C96">
        <w:rPr>
          <w:lang w:val="en-GB"/>
        </w:rPr>
        <w:t>th of</w:t>
      </w:r>
      <w:r w:rsidR="00874838">
        <w:rPr>
          <w:lang w:val="en-GB"/>
        </w:rPr>
        <w:t xml:space="preserve"> April 2010.</w:t>
      </w:r>
    </w:p>
    <w:p w:rsidR="00F41C8F" w:rsidRPr="00FE1B78" w:rsidRDefault="003B0FDD" w:rsidP="004201D2">
      <w:pPr>
        <w:rPr>
          <w:lang w:val="en-GB"/>
        </w:rPr>
      </w:pPr>
      <w:r w:rsidRPr="00FE1B78">
        <w:rPr>
          <w:lang w:val="en-GB"/>
        </w:rPr>
        <w:t>A copy of the doctoral dissertation is available for re</w:t>
      </w:r>
      <w:r w:rsidR="00DE5D7F">
        <w:rPr>
          <w:lang w:val="en-GB"/>
        </w:rPr>
        <w:t>view</w:t>
      </w:r>
      <w:r w:rsidRPr="00FE1B78">
        <w:rPr>
          <w:lang w:val="en-GB"/>
        </w:rPr>
        <w:t xml:space="preserve"> at the Library of Vilnius Gediminas Technical University (Saulėtekio al. 14, LT-10223 Vilnius, Lithuania) and at the </w:t>
      </w:r>
      <w:r w:rsidR="00FE1B78" w:rsidRPr="00FE1B78">
        <w:rPr>
          <w:lang w:val="en-GB"/>
        </w:rPr>
        <w:t>Library of Institute of Mathematics and Informatics (Akademijos str. 4, LT-08663 Vilnius, Lithuania).</w:t>
      </w:r>
    </w:p>
    <w:p w:rsidR="00523C48" w:rsidRDefault="00F41C8F" w:rsidP="00122180">
      <w:pPr>
        <w:jc w:val="right"/>
      </w:pPr>
      <w:r>
        <w:t>© Povilas Treigys, 2010</w:t>
      </w:r>
    </w:p>
    <w:p w:rsidR="00523C48" w:rsidRDefault="00523C48" w:rsidP="00122180">
      <w:pPr>
        <w:jc w:val="right"/>
        <w:sectPr w:rsidR="00523C48" w:rsidSect="000E62F8">
          <w:pgSz w:w="8391" w:h="11907" w:code="11"/>
          <w:pgMar w:top="1276" w:right="992" w:bottom="1276" w:left="992" w:header="567" w:footer="567" w:gutter="0"/>
          <w:pgNumType w:start="5"/>
          <w:cols w:space="1296"/>
          <w:docGrid w:linePitch="272"/>
        </w:sectPr>
      </w:pPr>
    </w:p>
    <w:p w:rsidR="00921A48" w:rsidRPr="001F379D" w:rsidRDefault="00B91342" w:rsidP="001F379D">
      <w:pPr>
        <w:pStyle w:val="HeadingnotNumbered"/>
      </w:pPr>
      <w:r w:rsidRPr="001F379D">
        <w:lastRenderedPageBreak/>
        <w:t>Įvadas</w:t>
      </w:r>
    </w:p>
    <w:p w:rsidR="00921A48" w:rsidRPr="00921A48" w:rsidRDefault="00921A48" w:rsidP="005F443C"/>
    <w:p w:rsidR="005F443C" w:rsidRDefault="00D46B7D" w:rsidP="005F443C">
      <w:pPr>
        <w:pStyle w:val="Heading2notNumbered"/>
      </w:pPr>
      <w:r w:rsidRPr="00921A48">
        <w:t>Mokslo problemos aktualumas</w:t>
      </w:r>
      <w:r w:rsidR="005F443C">
        <w:t xml:space="preserve"> </w:t>
      </w:r>
    </w:p>
    <w:p w:rsidR="005F443C" w:rsidRDefault="005F443C" w:rsidP="005F443C"/>
    <w:p w:rsidR="00472F04" w:rsidRDefault="00AF592A" w:rsidP="004504B2">
      <w:pPr>
        <w:pStyle w:val="NormalIdented"/>
      </w:pPr>
      <w:r>
        <w:t>Sveikata yra neįkainojamas ne tik žmogaus bet ir nacionalinis turtas. Vienas iš didžiausių šiuolaikinės informacinės visuomenės iššūkių yra tarnauti žmogui, būtiniausiems jo poreikiams</w:t>
      </w:r>
      <w:r w:rsidR="00211EC0">
        <w:t xml:space="preserve">, </w:t>
      </w:r>
      <w:r>
        <w:t xml:space="preserve">tame tarpe ir sveikatos apsaugai. </w:t>
      </w:r>
      <w:r w:rsidR="004C50C1">
        <w:t xml:space="preserve">Informacinės technologijos randa vis naujas taikymų sritis ne tik </w:t>
      </w:r>
      <w:r>
        <w:br/>
      </w:r>
      <w:r w:rsidR="004C50C1">
        <w:t>inžineriniuose-tiksliuosiuose moksluose</w:t>
      </w:r>
      <w:r w:rsidR="00D13348">
        <w:t>,</w:t>
      </w:r>
      <w:r w:rsidR="004C50C1">
        <w:t xml:space="preserve"> bet ir socialiniuose moksluose bei biomedicinoje. </w:t>
      </w:r>
      <w:r w:rsidR="00AE47B3">
        <w:t>Daugelis naujausių technologijų, sukurtų</w:t>
      </w:r>
      <w:r w:rsidR="004C50C1">
        <w:t xml:space="preserve"> biomedicinos srityje, grindžiamos </w:t>
      </w:r>
      <w:r w:rsidR="00AE47B3">
        <w:t>tiek</w:t>
      </w:r>
      <w:r w:rsidR="004C50C1">
        <w:t xml:space="preserve"> informatikos metodais</w:t>
      </w:r>
      <w:r w:rsidR="00AE47B3">
        <w:t>,</w:t>
      </w:r>
      <w:r w:rsidR="004C50C1">
        <w:t xml:space="preserve"> </w:t>
      </w:r>
      <w:r w:rsidR="00AE47B3">
        <w:t>tiek</w:t>
      </w:r>
      <w:r w:rsidR="004C50C1">
        <w:t xml:space="preserve"> informacinėmis technologijomis. </w:t>
      </w:r>
    </w:p>
    <w:p w:rsidR="000737DF" w:rsidRPr="005F443C" w:rsidRDefault="00D257AA" w:rsidP="004504B2">
      <w:pPr>
        <w:pStyle w:val="NormalIdented"/>
      </w:pPr>
      <w:r>
        <w:t>Šiandienos technologinės priemonės</w:t>
      </w:r>
      <w:r w:rsidR="00D13348">
        <w:t>,</w:t>
      </w:r>
      <w:r>
        <w:t xml:space="preserve"> </w:t>
      </w:r>
      <w:r w:rsidR="00C051AD">
        <w:t>naudojamos medicinoje</w:t>
      </w:r>
      <w:r w:rsidR="00D13348">
        <w:t>,</w:t>
      </w:r>
      <w:r w:rsidR="00C051AD">
        <w:t xml:space="preserve"> </w:t>
      </w:r>
      <w:r>
        <w:t xml:space="preserve">leidžia kaupti milžiniškus </w:t>
      </w:r>
      <w:r w:rsidR="00C051AD">
        <w:t xml:space="preserve">heterogeninės </w:t>
      </w:r>
      <w:r>
        <w:t xml:space="preserve">informacijos kiekius. </w:t>
      </w:r>
      <w:r w:rsidR="00AF592A">
        <w:t xml:space="preserve">Vienas iš pagrindinių informacijos šaltinių akių ligų diagnostikoje yra </w:t>
      </w:r>
      <w:r w:rsidR="00856371">
        <w:t xml:space="preserve">skaitmeniniai </w:t>
      </w:r>
      <w:r w:rsidR="00AF592A">
        <w:t>a</w:t>
      </w:r>
      <w:r w:rsidR="00B21AD5">
        <w:t xml:space="preserve">kies dugno </w:t>
      </w:r>
      <w:r w:rsidR="00856371">
        <w:t>vaizdai</w:t>
      </w:r>
      <w:r>
        <w:t xml:space="preserve">. </w:t>
      </w:r>
      <w:r w:rsidR="006913FB">
        <w:t xml:space="preserve">Atsižvelgiant į duomenų gausą, savalaikis jų apdorojimas tampa sudėtinga žmogiškųjų resursų reikalaujančia problema. </w:t>
      </w:r>
      <w:r w:rsidR="004837F3">
        <w:t>Problemai spręsti gali būti panaudotos informatikos metodais grindžiamos priemonės</w:t>
      </w:r>
      <w:r>
        <w:t xml:space="preserve">, kurios leistų palengvinti ir pagreitinti </w:t>
      </w:r>
      <w:r w:rsidR="002F7FBC">
        <w:t>kaupiamos</w:t>
      </w:r>
      <w:r w:rsidR="00023A3B">
        <w:t xml:space="preserve"> informacijos apdorojimą. </w:t>
      </w:r>
      <w:r w:rsidR="00843581">
        <w:t xml:space="preserve">Akies dugno </w:t>
      </w:r>
      <w:r w:rsidR="00856371">
        <w:t>vaizdas</w:t>
      </w:r>
      <w:r w:rsidR="00843581">
        <w:t xml:space="preserve"> yra sudėting</w:t>
      </w:r>
      <w:r w:rsidR="00A77B36">
        <w:t>ų</w:t>
      </w:r>
      <w:r w:rsidR="00843581">
        <w:t xml:space="preserve"> anatomin</w:t>
      </w:r>
      <w:r w:rsidR="00A77B36">
        <w:t>ių</w:t>
      </w:r>
      <w:r w:rsidR="00843581">
        <w:t xml:space="preserve"> struktūr</w:t>
      </w:r>
      <w:r w:rsidR="00A77B36">
        <w:t>ų</w:t>
      </w:r>
      <w:r w:rsidR="00843581">
        <w:t xml:space="preserve"> </w:t>
      </w:r>
      <w:r w:rsidR="00295C7B">
        <w:t xml:space="preserve">skaitmeninė </w:t>
      </w:r>
      <w:r w:rsidR="00843581">
        <w:t>projekcija</w:t>
      </w:r>
      <w:r w:rsidR="00E8209D">
        <w:t>,</w:t>
      </w:r>
      <w:r w:rsidR="00A77B36">
        <w:t xml:space="preserve"> apimanti tokius darinius kaip kraujagyslių tinklas, regos nervo diskas, ekskavacija, </w:t>
      </w:r>
      <w:r w:rsidR="00856371">
        <w:t>fovea</w:t>
      </w:r>
      <w:r w:rsidR="00A77B36">
        <w:t xml:space="preserve"> ir kt.</w:t>
      </w:r>
      <w:r w:rsidR="00843581">
        <w:t xml:space="preserve"> </w:t>
      </w:r>
      <w:r w:rsidR="00A77B36">
        <w:t>K</w:t>
      </w:r>
      <w:r w:rsidR="00FE4C15" w:rsidRPr="005F443C">
        <w:t xml:space="preserve">raujagyslių tinklo analizė gali teikti informaciją apie patologinius pasikeitimus, sukeltus tokių ligų kaip diabetas, hipertenzija ar aterosklerozė. </w:t>
      </w:r>
      <w:r w:rsidR="00A77B36">
        <w:t>S</w:t>
      </w:r>
      <w:r w:rsidR="009A56D4" w:rsidRPr="005F443C">
        <w:t xml:space="preserve">avalaikis </w:t>
      </w:r>
      <w:r w:rsidR="00FE4C15" w:rsidRPr="005F443C">
        <w:t xml:space="preserve">regos nervo disko </w:t>
      </w:r>
      <w:r w:rsidR="00295C7B">
        <w:t xml:space="preserve">parametrų </w:t>
      </w:r>
      <w:r w:rsidR="00FE4C15" w:rsidRPr="005F443C">
        <w:t>pakitimų aptikimas</w:t>
      </w:r>
      <w:r w:rsidR="00921A48" w:rsidRPr="005F443C">
        <w:t xml:space="preserve"> </w:t>
      </w:r>
      <w:r w:rsidR="00FE4C15" w:rsidRPr="005F443C">
        <w:t xml:space="preserve">gali </w:t>
      </w:r>
      <w:r w:rsidR="009A56D4" w:rsidRPr="005F443C">
        <w:t>leisti diagnozuoti glaukomos susirgimą bei išvengti ligos keliamų komplikacijų.</w:t>
      </w:r>
      <w:r w:rsidR="0084208F">
        <w:t xml:space="preserve"> </w:t>
      </w:r>
      <w:r w:rsidR="00392C8F">
        <w:t xml:space="preserve">Kita vertus, siekiant įvertinti </w:t>
      </w:r>
      <w:r w:rsidR="00211EC0">
        <w:t xml:space="preserve">minėtų </w:t>
      </w:r>
      <w:r w:rsidR="00BB375B">
        <w:t xml:space="preserve">ir </w:t>
      </w:r>
      <w:r w:rsidR="00392C8F">
        <w:t>kitų anatominių struktūrų pakitimus</w:t>
      </w:r>
      <w:r w:rsidR="00BB375B">
        <w:t xml:space="preserve"> laike</w:t>
      </w:r>
      <w:r w:rsidR="00392C8F">
        <w:t xml:space="preserve">, </w:t>
      </w:r>
      <w:r w:rsidR="00AE47B3">
        <w:t>atsiranda</w:t>
      </w:r>
      <w:r w:rsidR="00392C8F">
        <w:t xml:space="preserve"> akies dugno </w:t>
      </w:r>
      <w:r w:rsidR="00B94057">
        <w:t>vaizdų</w:t>
      </w:r>
      <w:r w:rsidR="00392C8F">
        <w:t xml:space="preserve"> pozicionavimo būtinybė</w:t>
      </w:r>
      <w:r w:rsidR="00295C7B">
        <w:t xml:space="preserve">. </w:t>
      </w:r>
      <w:r w:rsidR="00392C8F">
        <w:t xml:space="preserve">Čia pozicionavimas suprantamas kaip tokių parametrų parinkimas, kurie leistų perskaičiuoti </w:t>
      </w:r>
      <w:r w:rsidR="00B94057">
        <w:t>vaizdų</w:t>
      </w:r>
      <w:r w:rsidR="00392C8F">
        <w:t xml:space="preserve"> taškų koordinates taip, kad </w:t>
      </w:r>
      <w:r w:rsidR="00295C7B">
        <w:t xml:space="preserve">akies dugno </w:t>
      </w:r>
      <w:r w:rsidR="00EE4324">
        <w:t>anatominės struktūros dviejuo</w:t>
      </w:r>
      <w:r w:rsidR="00392C8F">
        <w:t xml:space="preserve">se </w:t>
      </w:r>
      <w:r w:rsidR="00856371">
        <w:t>vaizduose</w:t>
      </w:r>
      <w:r w:rsidR="00392C8F">
        <w:t xml:space="preserve"> </w:t>
      </w:r>
      <w:r w:rsidR="00AE47B3">
        <w:t>kiek įmanoma</w:t>
      </w:r>
      <w:r w:rsidR="00392C8F">
        <w:t xml:space="preserve"> labiau sutaptų.</w:t>
      </w:r>
      <w:r w:rsidR="006913FB">
        <w:t xml:space="preserve"> </w:t>
      </w:r>
    </w:p>
    <w:p w:rsidR="000737DF" w:rsidRDefault="00295C7B" w:rsidP="000737DF">
      <w:pPr>
        <w:ind w:firstLine="397"/>
      </w:pPr>
      <w:r>
        <w:t>Kita ne</w:t>
      </w:r>
      <w:r w:rsidR="00211EC0">
        <w:t xml:space="preserve"> </w:t>
      </w:r>
      <w:r>
        <w:t xml:space="preserve">mažiau svarbi sritis yra kardiochirurgija. </w:t>
      </w:r>
      <w:r w:rsidR="000737DF" w:rsidRPr="000737DF">
        <w:t xml:space="preserve">Daugelio širdies sutrikimų korekcija atliekama panaudojant destrukcinės energijos šaltinius, iš kurių dažniausiai taikoma radiodažninės abliacijos metodika. </w:t>
      </w:r>
      <w:r w:rsidR="00DD79A6">
        <w:t>Tačiau</w:t>
      </w:r>
      <w:r w:rsidR="000737DF" w:rsidRPr="000737DF">
        <w:t xml:space="preserve"> artimųjų ir tolimųjų pooperacinių komplikacijų, tame tarpe </w:t>
      </w:r>
      <w:r w:rsidR="00C43CFD">
        <w:t xml:space="preserve">ir </w:t>
      </w:r>
      <w:r w:rsidR="00AE47B3">
        <w:t>ligos atsinaujinimo</w:t>
      </w:r>
      <w:r w:rsidR="000737DF" w:rsidRPr="000737DF">
        <w:t xml:space="preserve"> dažnis išlieka nemažas</w:t>
      </w:r>
      <w:r w:rsidR="008D4A21">
        <w:t xml:space="preserve"> ir </w:t>
      </w:r>
      <w:r w:rsidR="009C5E9B">
        <w:t xml:space="preserve">įvairiais duomenimis </w:t>
      </w:r>
      <w:r w:rsidR="008D4A21">
        <w:t>gali siekti iki 70</w:t>
      </w:r>
      <w:r w:rsidR="005F46DB">
        <w:t> </w:t>
      </w:r>
      <w:r w:rsidR="008D4A21">
        <w:rPr>
          <w:lang w:val="en-US"/>
        </w:rPr>
        <w:t>%</w:t>
      </w:r>
      <w:r w:rsidR="000737DF">
        <w:t>.</w:t>
      </w:r>
      <w:r w:rsidR="00A118C4">
        <w:t xml:space="preserve"> </w:t>
      </w:r>
      <w:r w:rsidR="00EE4324">
        <w:t>Problema yra ta</w:t>
      </w:r>
      <w:r w:rsidR="00211EC0">
        <w:t>, kad n</w:t>
      </w:r>
      <w:r w:rsidR="00DD79A6">
        <w:t>audojama metodika remiasi audinio šiluminio laidumo savybėmis</w:t>
      </w:r>
      <w:r w:rsidR="0063150A">
        <w:t>,</w:t>
      </w:r>
      <w:r w:rsidR="00DD79A6">
        <w:t xml:space="preserve"> </w:t>
      </w:r>
      <w:r w:rsidR="0063150A">
        <w:t>kurios</w:t>
      </w:r>
      <w:r w:rsidR="00DD79A6">
        <w:t xml:space="preserve"> </w:t>
      </w:r>
      <w:r w:rsidR="0063150A">
        <w:t xml:space="preserve">tiesiogiai negali būti </w:t>
      </w:r>
      <w:r w:rsidR="00EE4324">
        <w:t>suvokiamos</w:t>
      </w:r>
      <w:r w:rsidR="0063150A">
        <w:t xml:space="preserve"> regos organais</w:t>
      </w:r>
      <w:r w:rsidR="00DD79A6">
        <w:t xml:space="preserve">. </w:t>
      </w:r>
      <w:r w:rsidR="00A118C4">
        <w:t xml:space="preserve">Taigi, siekiant sumažinti pooperacinių komplikacijų dažnį </w:t>
      </w:r>
      <w:r w:rsidR="00F372D7">
        <w:t>būtina ištirti audinio reakciją į kaitinimą</w:t>
      </w:r>
      <w:r w:rsidR="00D13348">
        <w:t>,</w:t>
      </w:r>
      <w:r w:rsidR="00F372D7">
        <w:t xml:space="preserve"> atsižvelgiant į </w:t>
      </w:r>
      <w:r w:rsidR="00856371">
        <w:t xml:space="preserve">elektrodo impulsinės srovės </w:t>
      </w:r>
      <w:r w:rsidR="00F372D7">
        <w:t>galios ir laiko parametrus,</w:t>
      </w:r>
      <w:r w:rsidR="00211EC0">
        <w:t xml:space="preserve"> tam pasitelkus</w:t>
      </w:r>
      <w:r w:rsidR="0063150A">
        <w:t xml:space="preserve"> termovizijos teik</w:t>
      </w:r>
      <w:r w:rsidR="00A118C4">
        <w:t>iamas galimybes</w:t>
      </w:r>
      <w:r w:rsidR="00F372D7">
        <w:t>.</w:t>
      </w:r>
    </w:p>
    <w:p w:rsidR="00BF2D01" w:rsidRDefault="00BF2D01">
      <w:pPr>
        <w:spacing w:after="200" w:line="276" w:lineRule="auto"/>
        <w:jc w:val="left"/>
      </w:pPr>
      <w:r>
        <w:rPr>
          <w:b/>
          <w:i/>
        </w:rPr>
        <w:br w:type="page"/>
      </w:r>
    </w:p>
    <w:p w:rsidR="00874838" w:rsidRDefault="00874838" w:rsidP="00874838">
      <w:pPr>
        <w:pStyle w:val="Heading2notNumbered"/>
      </w:pPr>
      <w:r>
        <w:lastRenderedPageBreak/>
        <w:t>Tyrimo objektas</w:t>
      </w:r>
    </w:p>
    <w:p w:rsidR="00874838" w:rsidRDefault="00874838" w:rsidP="00874838"/>
    <w:p w:rsidR="00874838" w:rsidRDefault="00874838" w:rsidP="00874838">
      <w:pPr>
        <w:pStyle w:val="NormalIdented"/>
      </w:pPr>
      <w:r>
        <w:t xml:space="preserve">Disertacijos tyrimo objektas yra </w:t>
      </w:r>
      <w:r w:rsidR="00856371">
        <w:t xml:space="preserve">skaitmeniniai </w:t>
      </w:r>
      <w:r w:rsidR="00B94057">
        <w:t xml:space="preserve">spalvoti </w:t>
      </w:r>
      <w:r>
        <w:t xml:space="preserve">akies dugno </w:t>
      </w:r>
      <w:r w:rsidR="00856371">
        <w:t>vaizdai</w:t>
      </w:r>
      <w:r>
        <w:t xml:space="preserve"> ir vaizdinė medžiaga</w:t>
      </w:r>
      <w:r w:rsidR="004F1434">
        <w:t>,</w:t>
      </w:r>
      <w:r>
        <w:t xml:space="preserve"> gauta </w:t>
      </w:r>
      <w:r w:rsidR="00086443">
        <w:t>termovizoriumi taikant radiodažnines abliacijas įvairiose širdies audinio vietose.</w:t>
      </w:r>
    </w:p>
    <w:p w:rsidR="00874838" w:rsidRPr="000737DF" w:rsidRDefault="00874838" w:rsidP="00874838"/>
    <w:p w:rsidR="005F443C" w:rsidRDefault="00D46B7D" w:rsidP="005F443C">
      <w:pPr>
        <w:pStyle w:val="Heading2notNumbered"/>
      </w:pPr>
      <w:r w:rsidRPr="001F158E">
        <w:t>Darbo tikslas ir uždaviniai</w:t>
      </w:r>
    </w:p>
    <w:p w:rsidR="005F443C" w:rsidRDefault="005F443C" w:rsidP="005F443C"/>
    <w:p w:rsidR="009E7B5A" w:rsidRDefault="00211EC0" w:rsidP="00D46B7D">
      <w:pPr>
        <w:ind w:firstLine="397"/>
      </w:pPr>
      <w:r>
        <w:t xml:space="preserve">Disertacijos tikslas: oftalmologijos ir kardiochirurgijos </w:t>
      </w:r>
      <w:r w:rsidR="00856371">
        <w:t>praktikoje gautų skaitmeninių</w:t>
      </w:r>
      <w:r>
        <w:t xml:space="preserve"> </w:t>
      </w:r>
      <w:r w:rsidR="00856371">
        <w:t>vaizdų</w:t>
      </w:r>
      <w:r>
        <w:t xml:space="preserve"> apdorojimo automatizavimas</w:t>
      </w:r>
      <w:r w:rsidR="00224B66">
        <w:t xml:space="preserve"> ir </w:t>
      </w:r>
      <w:r w:rsidR="00856371">
        <w:t>rezultatų</w:t>
      </w:r>
      <w:r w:rsidR="00807644">
        <w:t xml:space="preserve"> </w:t>
      </w:r>
      <w:r w:rsidR="00224B66">
        <w:t>analizė</w:t>
      </w:r>
      <w:r w:rsidR="00396935">
        <w:t>.</w:t>
      </w:r>
    </w:p>
    <w:p w:rsidR="00114F21" w:rsidRDefault="00224B66" w:rsidP="00D46B7D">
      <w:pPr>
        <w:ind w:firstLine="397"/>
      </w:pPr>
      <w:r>
        <w:t>Siekiant įgyvendinti tikslą</w:t>
      </w:r>
      <w:r w:rsidR="00FB1023">
        <w:t xml:space="preserve"> </w:t>
      </w:r>
      <w:r>
        <w:t>d</w:t>
      </w:r>
      <w:r w:rsidR="005F443C">
        <w:t>isertacijoje</w:t>
      </w:r>
      <w:r w:rsidR="00807644">
        <w:t xml:space="preserve"> </w:t>
      </w:r>
      <w:r w:rsidR="00600FF8">
        <w:t>sprendžiami</w:t>
      </w:r>
      <w:r w:rsidR="005F443C">
        <w:t xml:space="preserve"> </w:t>
      </w:r>
      <w:r w:rsidR="00807644">
        <w:t>šie uždaviniai:</w:t>
      </w:r>
    </w:p>
    <w:p w:rsidR="00114F21" w:rsidRDefault="00600FF8" w:rsidP="00807644">
      <w:pPr>
        <w:pStyle w:val="ListParagraph"/>
        <w:numPr>
          <w:ilvl w:val="0"/>
          <w:numId w:val="28"/>
        </w:numPr>
      </w:pPr>
      <w:r>
        <w:t>A</w:t>
      </w:r>
      <w:r w:rsidR="00807644">
        <w:t xml:space="preserve">utomatinis kraujagyslių tinklo išskyrimas </w:t>
      </w:r>
      <w:r>
        <w:t>ir</w:t>
      </w:r>
      <w:r w:rsidR="00807644">
        <w:t xml:space="preserve"> šalinimas spa</w:t>
      </w:r>
      <w:r w:rsidR="00856371">
        <w:t>lvotuose akies dugno vaizduose</w:t>
      </w:r>
      <w:r>
        <w:t>.</w:t>
      </w:r>
    </w:p>
    <w:p w:rsidR="00114F21" w:rsidRDefault="00600FF8" w:rsidP="00807644">
      <w:pPr>
        <w:pStyle w:val="ListParagraph"/>
        <w:numPr>
          <w:ilvl w:val="0"/>
          <w:numId w:val="28"/>
        </w:numPr>
      </w:pPr>
      <w:r>
        <w:t>A</w:t>
      </w:r>
      <w:r w:rsidR="00807644">
        <w:t>utomat</w:t>
      </w:r>
      <w:r w:rsidR="00856371">
        <w:t>inis regos nervo disko atpažinimas</w:t>
      </w:r>
      <w:r w:rsidR="00807644">
        <w:t xml:space="preserve"> ir aproksimavimas kreive spa</w:t>
      </w:r>
      <w:r w:rsidR="00856371">
        <w:t>lvotuose</w:t>
      </w:r>
      <w:r>
        <w:t xml:space="preserve"> akies dugno </w:t>
      </w:r>
      <w:r w:rsidR="00856371">
        <w:t>vaizduose</w:t>
      </w:r>
      <w:r>
        <w:t>.</w:t>
      </w:r>
    </w:p>
    <w:p w:rsidR="00114F21" w:rsidRPr="00114F21" w:rsidRDefault="00600FF8" w:rsidP="00807644">
      <w:pPr>
        <w:pStyle w:val="ListParagraph"/>
        <w:numPr>
          <w:ilvl w:val="0"/>
          <w:numId w:val="28"/>
        </w:numPr>
      </w:pPr>
      <w:r>
        <w:t>A</w:t>
      </w:r>
      <w:r w:rsidR="00807644">
        <w:t xml:space="preserve">utomatinis </w:t>
      </w:r>
      <w:r w:rsidR="00A70D33">
        <w:t>akies</w:t>
      </w:r>
      <w:r w:rsidR="00856371">
        <w:t xml:space="preserve"> dugno vaizdų</w:t>
      </w:r>
      <w:r w:rsidR="00807644">
        <w:t xml:space="preserve"> pozicionavimas</w:t>
      </w:r>
      <w:r>
        <w:t>.</w:t>
      </w:r>
    </w:p>
    <w:p w:rsidR="00140AA8" w:rsidRDefault="00600FF8" w:rsidP="00807644">
      <w:pPr>
        <w:pStyle w:val="ListParagraph"/>
        <w:numPr>
          <w:ilvl w:val="0"/>
          <w:numId w:val="28"/>
        </w:numPr>
      </w:pPr>
      <w:r>
        <w:t>R</w:t>
      </w:r>
      <w:r w:rsidR="00140AA8">
        <w:t xml:space="preserve">adiodažninių abliacijų procedūros </w:t>
      </w:r>
      <w:r w:rsidR="00807644">
        <w:t>parametrų įvertinimas</w:t>
      </w:r>
      <w:r w:rsidR="000737DF" w:rsidRPr="000737DF">
        <w:t>, atliekant destrukcines procedūras įvairiose širdies struktūrose</w:t>
      </w:r>
      <w:r w:rsidR="00CE0045">
        <w:t>,</w:t>
      </w:r>
      <w:r w:rsidR="000737DF" w:rsidRPr="000737DF">
        <w:t xml:space="preserve"> </w:t>
      </w:r>
      <w:r w:rsidR="000645B3">
        <w:t>fiksuojant</w:t>
      </w:r>
      <w:r w:rsidR="000737DF" w:rsidRPr="000737DF">
        <w:t xml:space="preserve"> šiluminio poveikio audiniuose absorbavimo ir išplitimo ypatybes termo</w:t>
      </w:r>
      <w:r w:rsidR="00012D91">
        <w:t>vizin</w:t>
      </w:r>
      <w:r w:rsidR="00856371">
        <w:t>e</w:t>
      </w:r>
      <w:r w:rsidR="00012D91">
        <w:t xml:space="preserve"> </w:t>
      </w:r>
      <w:r w:rsidR="00856371">
        <w:t>kamera.</w:t>
      </w:r>
    </w:p>
    <w:p w:rsidR="000D5EA0" w:rsidRDefault="000D5EA0" w:rsidP="000D5EA0"/>
    <w:p w:rsidR="000D5EA0" w:rsidRDefault="000D5EA0" w:rsidP="000D5EA0">
      <w:pPr>
        <w:pStyle w:val="Heading2notNumbered"/>
      </w:pPr>
      <w:r w:rsidRPr="001F158E">
        <w:t>Tyrimų metodika</w:t>
      </w:r>
      <w:r>
        <w:t xml:space="preserve"> </w:t>
      </w:r>
    </w:p>
    <w:p w:rsidR="000D5EA0" w:rsidRDefault="000D5EA0" w:rsidP="000D5EA0">
      <w:pPr>
        <w:ind w:firstLine="397"/>
      </w:pPr>
    </w:p>
    <w:p w:rsidR="000D5EA0" w:rsidRDefault="000D5EA0" w:rsidP="000D5EA0">
      <w:pPr>
        <w:ind w:firstLine="397"/>
      </w:pPr>
      <w:r>
        <w:t>Tyrimų metodika apima struktūras išsaugančių, ribų nustatymo, klasterizavimo, klasifikavimo, transformacijų tarp spalvinių ir dažninių sričių algoritmų taikymą vaizdų analizėje bei eksperimentinį jų tyrimą.</w:t>
      </w:r>
    </w:p>
    <w:p w:rsidR="00140AA8" w:rsidRPr="00140AA8" w:rsidRDefault="00140AA8" w:rsidP="005F443C"/>
    <w:p w:rsidR="00D46B7D" w:rsidRDefault="00D46B7D" w:rsidP="001F379D">
      <w:pPr>
        <w:pStyle w:val="Heading2notNumbered"/>
      </w:pPr>
      <w:r w:rsidRPr="001F379D">
        <w:t>Mokslinis naujumas</w:t>
      </w:r>
    </w:p>
    <w:p w:rsidR="005F443C" w:rsidRPr="001F379D" w:rsidRDefault="005F443C" w:rsidP="005F443C"/>
    <w:p w:rsidR="00865DBC" w:rsidRPr="001746E9" w:rsidRDefault="00A3796C" w:rsidP="00865DBC">
      <w:pPr>
        <w:pStyle w:val="BodyText"/>
        <w:numPr>
          <w:ilvl w:val="0"/>
          <w:numId w:val="1"/>
        </w:numPr>
        <w:rPr>
          <w:bCs/>
          <w:sz w:val="20"/>
        </w:rPr>
      </w:pPr>
      <w:r>
        <w:rPr>
          <w:bCs/>
          <w:sz w:val="20"/>
        </w:rPr>
        <w:t>Sukurti</w:t>
      </w:r>
      <w:r w:rsidR="00BB3648">
        <w:rPr>
          <w:bCs/>
          <w:sz w:val="20"/>
        </w:rPr>
        <w:t xml:space="preserve"> </w:t>
      </w:r>
      <w:r w:rsidR="00865DBC">
        <w:rPr>
          <w:bCs/>
          <w:sz w:val="20"/>
        </w:rPr>
        <w:t>algorit</w:t>
      </w:r>
      <w:r w:rsidR="00856371">
        <w:rPr>
          <w:bCs/>
          <w:sz w:val="20"/>
        </w:rPr>
        <w:t>mai</w:t>
      </w:r>
      <w:r w:rsidR="00BB3648">
        <w:rPr>
          <w:bCs/>
          <w:sz w:val="20"/>
        </w:rPr>
        <w:t xml:space="preserve"> leidžia</w:t>
      </w:r>
      <w:r w:rsidR="00CE0045">
        <w:rPr>
          <w:bCs/>
          <w:sz w:val="20"/>
        </w:rPr>
        <w:t xml:space="preserve"> </w:t>
      </w:r>
      <w:r w:rsidR="00640083">
        <w:rPr>
          <w:bCs/>
          <w:sz w:val="20"/>
        </w:rPr>
        <w:t xml:space="preserve">naudoti disko formos struktūrinį elementą </w:t>
      </w:r>
      <w:r w:rsidR="00865DBC">
        <w:rPr>
          <w:bCs/>
          <w:sz w:val="20"/>
        </w:rPr>
        <w:t>išskir</w:t>
      </w:r>
      <w:r w:rsidR="00640083">
        <w:rPr>
          <w:bCs/>
          <w:sz w:val="20"/>
        </w:rPr>
        <w:t>iant ir šalinant</w:t>
      </w:r>
      <w:r w:rsidR="00BB3648">
        <w:rPr>
          <w:bCs/>
          <w:sz w:val="20"/>
        </w:rPr>
        <w:t xml:space="preserve"> </w:t>
      </w:r>
      <w:r w:rsidR="00865DBC">
        <w:rPr>
          <w:bCs/>
          <w:sz w:val="20"/>
        </w:rPr>
        <w:t>kraujagyslių tinklą</w:t>
      </w:r>
      <w:r w:rsidR="00105085">
        <w:rPr>
          <w:bCs/>
          <w:sz w:val="20"/>
        </w:rPr>
        <w:t xml:space="preserve"> iš </w:t>
      </w:r>
      <w:r w:rsidR="00A70D33">
        <w:rPr>
          <w:bCs/>
          <w:sz w:val="20"/>
        </w:rPr>
        <w:t xml:space="preserve">spalvotų </w:t>
      </w:r>
      <w:r w:rsidR="00D83202">
        <w:rPr>
          <w:bCs/>
          <w:sz w:val="20"/>
        </w:rPr>
        <w:t>akies dugno vaizdų</w:t>
      </w:r>
      <w:r w:rsidR="00865DBC">
        <w:rPr>
          <w:bCs/>
          <w:sz w:val="20"/>
        </w:rPr>
        <w:t>.</w:t>
      </w:r>
    </w:p>
    <w:p w:rsidR="00D46B7D" w:rsidRPr="001746E9" w:rsidRDefault="00A3796C" w:rsidP="00D46B7D">
      <w:pPr>
        <w:pStyle w:val="BodyText"/>
        <w:numPr>
          <w:ilvl w:val="0"/>
          <w:numId w:val="1"/>
        </w:numPr>
        <w:rPr>
          <w:bCs/>
          <w:sz w:val="20"/>
        </w:rPr>
      </w:pPr>
      <w:r>
        <w:rPr>
          <w:sz w:val="20"/>
        </w:rPr>
        <w:t>Sukurtas</w:t>
      </w:r>
      <w:r w:rsidR="00140AA8">
        <w:rPr>
          <w:sz w:val="20"/>
        </w:rPr>
        <w:t xml:space="preserve"> algoritmas </w:t>
      </w:r>
      <w:r w:rsidR="000D5EA0">
        <w:rPr>
          <w:sz w:val="20"/>
        </w:rPr>
        <w:t>padidina</w:t>
      </w:r>
      <w:r w:rsidR="00640083">
        <w:rPr>
          <w:sz w:val="20"/>
        </w:rPr>
        <w:t xml:space="preserve"> regos nervo disko</w:t>
      </w:r>
      <w:r w:rsidR="00140AA8">
        <w:rPr>
          <w:sz w:val="20"/>
        </w:rPr>
        <w:t xml:space="preserve"> </w:t>
      </w:r>
      <w:r w:rsidR="00640083">
        <w:rPr>
          <w:sz w:val="20"/>
        </w:rPr>
        <w:t xml:space="preserve">automatinį </w:t>
      </w:r>
      <w:r w:rsidR="000F30C5">
        <w:rPr>
          <w:sz w:val="20"/>
        </w:rPr>
        <w:t>atpažinimo</w:t>
      </w:r>
      <w:r w:rsidR="00640083">
        <w:rPr>
          <w:sz w:val="20"/>
        </w:rPr>
        <w:t xml:space="preserve"> tikslumą</w:t>
      </w:r>
      <w:r w:rsidR="00140AA8">
        <w:rPr>
          <w:sz w:val="20"/>
        </w:rPr>
        <w:t xml:space="preserve"> bei aproksimuo</w:t>
      </w:r>
      <w:r w:rsidR="00640083">
        <w:rPr>
          <w:sz w:val="20"/>
        </w:rPr>
        <w:t>ja jį</w:t>
      </w:r>
      <w:r w:rsidR="00140AA8">
        <w:rPr>
          <w:sz w:val="20"/>
        </w:rPr>
        <w:t xml:space="preserve"> antros eilės parametrine kreive</w:t>
      </w:r>
      <w:r w:rsidR="00BB3648">
        <w:rPr>
          <w:sz w:val="20"/>
        </w:rPr>
        <w:t xml:space="preserve"> </w:t>
      </w:r>
      <w:r w:rsidR="000D5EA0">
        <w:rPr>
          <w:sz w:val="20"/>
        </w:rPr>
        <w:t>spalvot</w:t>
      </w:r>
      <w:r w:rsidR="00D83202">
        <w:rPr>
          <w:sz w:val="20"/>
        </w:rPr>
        <w:t>uose</w:t>
      </w:r>
      <w:r w:rsidR="000D5EA0">
        <w:rPr>
          <w:sz w:val="20"/>
        </w:rPr>
        <w:t xml:space="preserve"> </w:t>
      </w:r>
      <w:r w:rsidR="00D83202">
        <w:rPr>
          <w:sz w:val="20"/>
        </w:rPr>
        <w:t>akies</w:t>
      </w:r>
      <w:r w:rsidR="00BB3648">
        <w:rPr>
          <w:sz w:val="20"/>
        </w:rPr>
        <w:t xml:space="preserve"> dugno </w:t>
      </w:r>
      <w:r w:rsidR="00D83202">
        <w:rPr>
          <w:sz w:val="20"/>
        </w:rPr>
        <w:t>vaizduose</w:t>
      </w:r>
      <w:r w:rsidR="00140AA8">
        <w:rPr>
          <w:sz w:val="20"/>
        </w:rPr>
        <w:t>.</w:t>
      </w:r>
    </w:p>
    <w:p w:rsidR="00D46B7D" w:rsidRPr="00865DBC" w:rsidRDefault="00A3796C" w:rsidP="00D46B7D">
      <w:pPr>
        <w:pStyle w:val="BodyText"/>
        <w:numPr>
          <w:ilvl w:val="0"/>
          <w:numId w:val="1"/>
        </w:numPr>
        <w:rPr>
          <w:bCs/>
          <w:sz w:val="20"/>
        </w:rPr>
      </w:pPr>
      <w:r>
        <w:rPr>
          <w:sz w:val="20"/>
        </w:rPr>
        <w:t>Sukurtas</w:t>
      </w:r>
      <w:r w:rsidR="00140AA8">
        <w:rPr>
          <w:sz w:val="20"/>
        </w:rPr>
        <w:t xml:space="preserve"> algoritmas,</w:t>
      </w:r>
      <w:r w:rsidR="00640083">
        <w:rPr>
          <w:sz w:val="20"/>
        </w:rPr>
        <w:t xml:space="preserve"> kurio pagalba </w:t>
      </w:r>
      <w:r w:rsidR="00D83202">
        <w:rPr>
          <w:sz w:val="20"/>
        </w:rPr>
        <w:t>spalvoti</w:t>
      </w:r>
      <w:r w:rsidR="000D5EA0">
        <w:rPr>
          <w:sz w:val="20"/>
        </w:rPr>
        <w:t xml:space="preserve"> </w:t>
      </w:r>
      <w:r w:rsidR="00D83202">
        <w:rPr>
          <w:sz w:val="20"/>
        </w:rPr>
        <w:t>akies dugno vaizdai pozicionuojami naudojant tiesinę taškų transformaciją</w:t>
      </w:r>
      <w:r w:rsidR="00640083">
        <w:rPr>
          <w:sz w:val="20"/>
        </w:rPr>
        <w:t>.</w:t>
      </w:r>
    </w:p>
    <w:p w:rsidR="00865DBC" w:rsidRPr="00140AA8" w:rsidRDefault="00105085" w:rsidP="00D46B7D">
      <w:pPr>
        <w:pStyle w:val="BodyText"/>
        <w:numPr>
          <w:ilvl w:val="0"/>
          <w:numId w:val="1"/>
        </w:numPr>
        <w:rPr>
          <w:bCs/>
          <w:sz w:val="20"/>
        </w:rPr>
      </w:pPr>
      <w:r>
        <w:rPr>
          <w:sz w:val="20"/>
        </w:rPr>
        <w:t>Nustatyta</w:t>
      </w:r>
      <w:r w:rsidR="00865DBC">
        <w:rPr>
          <w:sz w:val="20"/>
        </w:rPr>
        <w:t xml:space="preserve"> radiodažninių abliacijų </w:t>
      </w:r>
      <w:r w:rsidR="00A3796C">
        <w:rPr>
          <w:sz w:val="20"/>
        </w:rPr>
        <w:t>metodikos</w:t>
      </w:r>
      <w:r w:rsidR="00865DBC">
        <w:rPr>
          <w:sz w:val="20"/>
        </w:rPr>
        <w:t xml:space="preserve"> parametrų įtaka širdies audinio </w:t>
      </w:r>
      <w:r w:rsidR="00A3796C">
        <w:rPr>
          <w:sz w:val="20"/>
        </w:rPr>
        <w:t>šiluminio laidumo dinamikai</w:t>
      </w:r>
      <w:r w:rsidR="00D83202">
        <w:rPr>
          <w:sz w:val="20"/>
        </w:rPr>
        <w:t>.</w:t>
      </w:r>
    </w:p>
    <w:p w:rsidR="00BF2D01" w:rsidRDefault="00BF2D01">
      <w:pPr>
        <w:spacing w:after="200" w:line="276" w:lineRule="auto"/>
        <w:jc w:val="left"/>
        <w:rPr>
          <w:bCs/>
        </w:rPr>
      </w:pPr>
      <w:r>
        <w:rPr>
          <w:bCs/>
        </w:rPr>
        <w:br w:type="page"/>
      </w:r>
    </w:p>
    <w:p w:rsidR="00105085" w:rsidRDefault="00D46B7D" w:rsidP="00105085">
      <w:pPr>
        <w:pStyle w:val="Heading2notNumbered"/>
      </w:pPr>
      <w:r w:rsidRPr="001F158E">
        <w:lastRenderedPageBreak/>
        <w:t>Praktinė vertė</w:t>
      </w:r>
    </w:p>
    <w:p w:rsidR="00105085" w:rsidRDefault="00105085" w:rsidP="004504B2"/>
    <w:p w:rsidR="00D46B7D" w:rsidRDefault="0053516D" w:rsidP="00D46B7D">
      <w:pPr>
        <w:ind w:firstLine="397"/>
      </w:pPr>
      <w:r>
        <w:t>Atskleista galimybė panaudoti</w:t>
      </w:r>
      <w:r w:rsidR="00B76D13">
        <w:t xml:space="preserve"> </w:t>
      </w:r>
      <w:r w:rsidR="005F0B16">
        <w:t>disko formos struktūrinį elementą</w:t>
      </w:r>
      <w:r>
        <w:t>,</w:t>
      </w:r>
      <w:r w:rsidR="00B76D13">
        <w:t xml:space="preserve"> siekiant automatiškai išskirti</w:t>
      </w:r>
      <w:r>
        <w:t xml:space="preserve"> ar </w:t>
      </w:r>
      <w:r w:rsidR="005F0B16">
        <w:t>pašalinti</w:t>
      </w:r>
      <w:r w:rsidR="00B76D13">
        <w:t xml:space="preserve"> kraujagyslių tink</w:t>
      </w:r>
      <w:r w:rsidR="00B211B7">
        <w:t>l</w:t>
      </w:r>
      <w:r w:rsidR="00B76D13">
        <w:t xml:space="preserve">ą </w:t>
      </w:r>
      <w:r w:rsidR="00D83202">
        <w:t>spalvotuose</w:t>
      </w:r>
      <w:r w:rsidR="009E7B5A">
        <w:t xml:space="preserve"> </w:t>
      </w:r>
      <w:r>
        <w:t xml:space="preserve">akies dugno </w:t>
      </w:r>
      <w:r w:rsidR="00D83202">
        <w:t>vaizduose</w:t>
      </w:r>
      <w:r w:rsidR="00B76D13">
        <w:t xml:space="preserve">. </w:t>
      </w:r>
      <w:r>
        <w:t>Atliktas tyrimas</w:t>
      </w:r>
      <w:r w:rsidR="00B76D13">
        <w:t xml:space="preserve"> </w:t>
      </w:r>
      <w:r w:rsidR="00D83202">
        <w:t>išryškino</w:t>
      </w:r>
      <w:r w:rsidR="00B76D13">
        <w:t xml:space="preserve"> regos nervo disko matavimų standartizavimo problemą</w:t>
      </w:r>
      <w:r w:rsidR="00191967">
        <w:t xml:space="preserve">, kuriai spręsti sukurtas automatinis regos nervo disko </w:t>
      </w:r>
      <w:r w:rsidR="005F0B16">
        <w:t>atpažinimo</w:t>
      </w:r>
      <w:r w:rsidR="00191967">
        <w:t xml:space="preserve"> </w:t>
      </w:r>
      <w:r>
        <w:t xml:space="preserve">ir aproksimavimo elipse </w:t>
      </w:r>
      <w:r w:rsidR="00191967">
        <w:t>algoritmas</w:t>
      </w:r>
      <w:r w:rsidR="00B76D13">
        <w:t xml:space="preserve">. </w:t>
      </w:r>
      <w:r>
        <w:t>Sukurtas</w:t>
      </w:r>
      <w:r w:rsidR="00DF4F7A">
        <w:t xml:space="preserve"> algoritmas</w:t>
      </w:r>
      <w:r w:rsidR="00D13348">
        <w:t>,</w:t>
      </w:r>
      <w:r w:rsidR="00DF4F7A">
        <w:t xml:space="preserve"> skirtas </w:t>
      </w:r>
      <w:r w:rsidR="00B76D13">
        <w:t xml:space="preserve">automatiniam </w:t>
      </w:r>
      <w:r w:rsidR="00DF4F7A">
        <w:t xml:space="preserve">akies dugno </w:t>
      </w:r>
      <w:r w:rsidR="00D83202">
        <w:t>vaizdų</w:t>
      </w:r>
      <w:r w:rsidR="00DF4F7A">
        <w:t xml:space="preserve"> </w:t>
      </w:r>
      <w:r w:rsidR="00B76D13">
        <w:t>pozicionavimui</w:t>
      </w:r>
      <w:r w:rsidR="00D13348">
        <w:t>,</w:t>
      </w:r>
      <w:r>
        <w:t xml:space="preserve"> </w:t>
      </w:r>
      <w:r w:rsidR="00DD3BA8">
        <w:t>supaprastina</w:t>
      </w:r>
      <w:r w:rsidR="009836E5">
        <w:t xml:space="preserve"> akies </w:t>
      </w:r>
      <w:r w:rsidR="00643085">
        <w:t>dugno pasikeitimų</w:t>
      </w:r>
      <w:r w:rsidR="009836E5">
        <w:t xml:space="preserve"> stebėseną ir </w:t>
      </w:r>
      <w:r>
        <w:t xml:space="preserve">atskleidžia galimybę </w:t>
      </w:r>
      <w:r w:rsidR="005F0B16">
        <w:t xml:space="preserve">jį </w:t>
      </w:r>
      <w:r>
        <w:t xml:space="preserve">taikyti </w:t>
      </w:r>
      <w:r w:rsidR="005F0B16">
        <w:t>sprendžiant asmens identifikavimo klausimus</w:t>
      </w:r>
      <w:r w:rsidR="0022272E">
        <w:t>.</w:t>
      </w:r>
      <w:r w:rsidR="00DF4F7A">
        <w:t xml:space="preserve"> </w:t>
      </w:r>
      <w:r w:rsidR="0022272E">
        <w:t>Ištirta</w:t>
      </w:r>
      <w:r w:rsidR="00DF4F7A">
        <w:t xml:space="preserve"> </w:t>
      </w:r>
      <w:r w:rsidR="00D83202">
        <w:t xml:space="preserve">elektrodo impulsinės srovės </w:t>
      </w:r>
      <w:r w:rsidR="00B76D13">
        <w:t xml:space="preserve">galios ir laiko </w:t>
      </w:r>
      <w:r w:rsidR="00DF4F7A">
        <w:t>pa</w:t>
      </w:r>
      <w:r w:rsidR="00B76D13">
        <w:t xml:space="preserve">rametrų įtaka </w:t>
      </w:r>
      <w:r w:rsidR="0022272E">
        <w:t>širdies audinio pažaidos</w:t>
      </w:r>
      <w:r w:rsidR="00B76D13">
        <w:t xml:space="preserve"> zonos formavimuisi</w:t>
      </w:r>
      <w:r w:rsidR="00DF4F7A">
        <w:t xml:space="preserve"> </w:t>
      </w:r>
      <w:r w:rsidR="00121295">
        <w:t>rodo</w:t>
      </w:r>
      <w:r w:rsidR="009836E5">
        <w:t>, kad pažaidos ploto dinamika esant skirtingiems parametrams kai kuriais atvejais išlieka panaši.</w:t>
      </w:r>
      <w:r w:rsidR="009E7B5A" w:rsidRPr="009E7B5A">
        <w:t xml:space="preserve"> </w:t>
      </w:r>
      <w:r w:rsidR="009E7B5A">
        <w:t>Tyrimai atlikti pagal Lietuvos valstybinio mokslo ir studijų fondo:</w:t>
      </w:r>
    </w:p>
    <w:p w:rsidR="00191967" w:rsidRDefault="00191967" w:rsidP="009E7B5A">
      <w:pPr>
        <w:pStyle w:val="ListParagraph"/>
        <w:numPr>
          <w:ilvl w:val="0"/>
          <w:numId w:val="22"/>
        </w:numPr>
      </w:pPr>
      <w:r>
        <w:t xml:space="preserve">prioritetinių Lietuvos mokslinių tyrimų ir eksperimentinės plėtros programą </w:t>
      </w:r>
      <w:r w:rsidR="00327362">
        <w:t xml:space="preserve">„Informacinės technologijos žmogaus sveikatai – klinikinių sprendimų palaikymas (e-sveikata), IT sveikata“; Registracijos Nr.: </w:t>
      </w:r>
      <w:r w:rsidR="00D13348">
        <w:br/>
      </w:r>
      <w:r w:rsidR="00327362">
        <w:t>C-03013; Vykdymo laikas: 2003 m. 09 mėn. – 2006 m. 10 mėn.</w:t>
      </w:r>
    </w:p>
    <w:p w:rsidR="00327362" w:rsidRDefault="000F793B" w:rsidP="009E7B5A">
      <w:pPr>
        <w:pStyle w:val="ListParagraph"/>
        <w:numPr>
          <w:ilvl w:val="0"/>
          <w:numId w:val="22"/>
        </w:numPr>
      </w:pPr>
      <w:r w:rsidRPr="009E7B5A">
        <w:rPr>
          <w:bCs/>
        </w:rPr>
        <w:t xml:space="preserve">aukštųjų technologijų plėtros programos projektą </w:t>
      </w:r>
      <w:r>
        <w:t>„Informacinės klinikinių sprendimų palaikymo ir gyventojų sveikatinimo priemonės e.Sveikatos sistemai (Info Sveikata)“; Registracijos Nr.: B-07019; Vykdymo laikas: 2007 m. 09 mėn. – 2009 m. 12 mėn.</w:t>
      </w:r>
    </w:p>
    <w:p w:rsidR="000F793B" w:rsidRPr="009E7B5A" w:rsidRDefault="000F793B" w:rsidP="009E7B5A">
      <w:pPr>
        <w:pStyle w:val="ListParagraph"/>
        <w:numPr>
          <w:ilvl w:val="0"/>
          <w:numId w:val="22"/>
        </w:numPr>
        <w:rPr>
          <w:bCs/>
        </w:rPr>
      </w:pPr>
      <w:r w:rsidRPr="009E7B5A">
        <w:rPr>
          <w:bCs/>
        </w:rPr>
        <w:t xml:space="preserve">mokslininkų grupių projektą </w:t>
      </w:r>
      <w:r>
        <w:t>„</w:t>
      </w:r>
      <w:r w:rsidRPr="007D1F94">
        <w:t>Specializuotų duomenų analizės metodų kūrimas širdies audinių temperatūrinei anizotropijai tirti</w:t>
      </w:r>
      <w:r>
        <w:t>“;</w:t>
      </w:r>
      <w:r w:rsidRPr="000F793B">
        <w:t xml:space="preserve"> </w:t>
      </w:r>
      <w:r>
        <w:t>Registracijos Nr.: T-08153; Vykdymo laikas: 2008 m. 04 mėn. – 2008 m. 12 mėn.</w:t>
      </w:r>
    </w:p>
    <w:p w:rsidR="00D46B7D" w:rsidRPr="001746E9" w:rsidRDefault="00D46B7D" w:rsidP="00BF2D01"/>
    <w:p w:rsidR="00D46B7D" w:rsidRPr="00D442DB" w:rsidRDefault="00D46B7D" w:rsidP="001F379D">
      <w:pPr>
        <w:pStyle w:val="Heading2notNumbered"/>
      </w:pPr>
      <w:r w:rsidRPr="00D442DB">
        <w:t>Ginamieji teiginiai</w:t>
      </w:r>
    </w:p>
    <w:p w:rsidR="00CC1B59" w:rsidRPr="001F158E" w:rsidRDefault="00CC1B59" w:rsidP="004504B2"/>
    <w:p w:rsidR="00D46B7D" w:rsidRPr="00FD17F9" w:rsidRDefault="009E1578" w:rsidP="00D46B7D">
      <w:pPr>
        <w:numPr>
          <w:ilvl w:val="0"/>
          <w:numId w:val="2"/>
        </w:numPr>
        <w:rPr>
          <w:lang w:val="es-ES_tradnl"/>
        </w:rPr>
      </w:pPr>
      <w:r w:rsidRPr="00FD17F9">
        <w:t xml:space="preserve">Disko formos struktūrinis elementas gali būti panaudotas </w:t>
      </w:r>
      <w:r w:rsidR="00CC1B59" w:rsidRPr="00FD17F9">
        <w:t xml:space="preserve">automatiškai </w:t>
      </w:r>
      <w:r w:rsidRPr="00FD17F9">
        <w:t>išskiriant</w:t>
      </w:r>
      <w:r w:rsidR="00BB3648" w:rsidRPr="00FD17F9">
        <w:t xml:space="preserve"> </w:t>
      </w:r>
      <w:r w:rsidR="00DF4F7A" w:rsidRPr="00FD17F9">
        <w:t>kraujagyslių tink</w:t>
      </w:r>
      <w:r w:rsidR="00CE0045" w:rsidRPr="00FD17F9">
        <w:t>l</w:t>
      </w:r>
      <w:r w:rsidR="00DF4F7A" w:rsidRPr="00FD17F9">
        <w:t xml:space="preserve">ą iš </w:t>
      </w:r>
      <w:r w:rsidR="008568EA">
        <w:t xml:space="preserve">skaitmeninių </w:t>
      </w:r>
      <w:r w:rsidR="00DF4F7A" w:rsidRPr="00FD17F9">
        <w:t xml:space="preserve">spalvotų akies </w:t>
      </w:r>
      <w:r w:rsidR="008568EA">
        <w:t>dugno vaizdų</w:t>
      </w:r>
      <w:r w:rsidR="00D46B7D" w:rsidRPr="00FD17F9">
        <w:t>.</w:t>
      </w:r>
    </w:p>
    <w:p w:rsidR="00640083" w:rsidRPr="00FD17F9" w:rsidRDefault="004E18E6" w:rsidP="00640083">
      <w:pPr>
        <w:numPr>
          <w:ilvl w:val="0"/>
          <w:numId w:val="2"/>
        </w:numPr>
      </w:pPr>
      <w:r>
        <w:t>Matematinės m</w:t>
      </w:r>
      <w:r w:rsidR="00640083" w:rsidRPr="00FD17F9">
        <w:t xml:space="preserve">orfologinės uždarymo operacijos taikymas šalinant kraujagyslių tinklą neiššaukia spalvinio susimaišymo efekto ir </w:t>
      </w:r>
      <w:r w:rsidR="00FD17F9" w:rsidRPr="00FD17F9">
        <w:t>leidžia pa</w:t>
      </w:r>
      <w:r w:rsidR="000D5EA0">
        <w:t>didinti</w:t>
      </w:r>
      <w:r w:rsidR="00FD17F9" w:rsidRPr="00FD17F9">
        <w:t xml:space="preserve"> regos nervo disko </w:t>
      </w:r>
      <w:r w:rsidR="000F30C5">
        <w:t>atpažinimo</w:t>
      </w:r>
      <w:r w:rsidR="00FD17F9" w:rsidRPr="00FD17F9">
        <w:t xml:space="preserve"> tikslumą</w:t>
      </w:r>
      <w:r w:rsidR="00640083" w:rsidRPr="00FD17F9">
        <w:t xml:space="preserve"> </w:t>
      </w:r>
      <w:r w:rsidR="008568EA">
        <w:t>bei</w:t>
      </w:r>
      <w:r w:rsidR="004C0766">
        <w:t xml:space="preserve"> pagerina aproksimavimo</w:t>
      </w:r>
      <w:r w:rsidR="00640083" w:rsidRPr="00FD17F9">
        <w:t xml:space="preserve"> kreive</w:t>
      </w:r>
      <w:r w:rsidR="004C0766">
        <w:t xml:space="preserve"> kokybę</w:t>
      </w:r>
      <w:r w:rsidR="00640083" w:rsidRPr="00FD17F9">
        <w:t>.</w:t>
      </w:r>
    </w:p>
    <w:p w:rsidR="00FD17F9" w:rsidRPr="00FD17F9" w:rsidRDefault="000D5EA0" w:rsidP="00D46B7D">
      <w:pPr>
        <w:numPr>
          <w:ilvl w:val="0"/>
          <w:numId w:val="2"/>
        </w:numPr>
        <w:rPr>
          <w:lang w:val="es-ES_tradnl"/>
        </w:rPr>
      </w:pPr>
      <w:r>
        <w:t>Globali k</w:t>
      </w:r>
      <w:r w:rsidR="009E1578" w:rsidRPr="00FD17F9">
        <w:t xml:space="preserve">raujagyslių tinklo topologija </w:t>
      </w:r>
      <w:r w:rsidR="00E91A1D">
        <w:t>turi</w:t>
      </w:r>
      <w:r w:rsidR="009E1578" w:rsidRPr="00FD17F9">
        <w:t xml:space="preserve"> pakanka</w:t>
      </w:r>
      <w:r w:rsidR="00FD17F9" w:rsidRPr="00FD17F9">
        <w:t>ma</w:t>
      </w:r>
      <w:r w:rsidR="00E91A1D">
        <w:t>i informacijos</w:t>
      </w:r>
      <w:r w:rsidR="00D13348">
        <w:t>,</w:t>
      </w:r>
      <w:r w:rsidR="00FD17F9" w:rsidRPr="00FD17F9">
        <w:t xml:space="preserve"> </w:t>
      </w:r>
      <w:r w:rsidR="00E91A1D">
        <w:t>ir</w:t>
      </w:r>
      <w:r w:rsidR="00FD17F9" w:rsidRPr="00FD17F9">
        <w:t xml:space="preserve"> leidžia spręsti akies dugno </w:t>
      </w:r>
      <w:r w:rsidR="008568EA">
        <w:t>vaizdų</w:t>
      </w:r>
      <w:r w:rsidR="00FD17F9" w:rsidRPr="00FD17F9">
        <w:t xml:space="preserve"> pozicionavimo problemą</w:t>
      </w:r>
      <w:r w:rsidR="00D13348">
        <w:t>,</w:t>
      </w:r>
      <w:r w:rsidR="00FD17F9" w:rsidRPr="00FD17F9">
        <w:t xml:space="preserve"> </w:t>
      </w:r>
      <w:r w:rsidR="00E91A1D">
        <w:t>pa</w:t>
      </w:r>
      <w:r w:rsidR="00FD17F9">
        <w:t xml:space="preserve">naudojant </w:t>
      </w:r>
      <w:r w:rsidR="00FD17F9" w:rsidRPr="00FD17F9">
        <w:t>ti</w:t>
      </w:r>
      <w:r w:rsidR="00FD17F9">
        <w:t>e</w:t>
      </w:r>
      <w:r w:rsidR="00FD17F9" w:rsidRPr="00FD17F9">
        <w:t>sin</w:t>
      </w:r>
      <w:r w:rsidR="00FD17F9">
        <w:t>ę</w:t>
      </w:r>
      <w:r w:rsidR="00FD17F9" w:rsidRPr="00FD17F9">
        <w:t xml:space="preserve"> </w:t>
      </w:r>
      <w:r w:rsidR="00FD17F9">
        <w:t xml:space="preserve">taškų </w:t>
      </w:r>
      <w:r w:rsidR="00FD17F9" w:rsidRPr="00FD17F9">
        <w:t>transformacij</w:t>
      </w:r>
      <w:r w:rsidR="00FD17F9">
        <w:t>ą.</w:t>
      </w:r>
    </w:p>
    <w:p w:rsidR="00734039" w:rsidRPr="00FD17F9" w:rsidRDefault="00734039" w:rsidP="00D46B7D">
      <w:pPr>
        <w:numPr>
          <w:ilvl w:val="0"/>
          <w:numId w:val="2"/>
        </w:numPr>
      </w:pPr>
      <w:r w:rsidRPr="00FD17F9">
        <w:t>Atskirais atvejais širdies audinio</w:t>
      </w:r>
      <w:r w:rsidR="00BB3648" w:rsidRPr="00FD17F9">
        <w:t xml:space="preserve">, veikiant jį skirtingais </w:t>
      </w:r>
      <w:r w:rsidR="008568EA">
        <w:t xml:space="preserve">elektrodo impulsinės srovės </w:t>
      </w:r>
      <w:r w:rsidR="00BB3648" w:rsidRPr="00FD17F9">
        <w:t xml:space="preserve">galingumais, </w:t>
      </w:r>
      <w:r w:rsidRPr="00FD17F9">
        <w:t>temperatūrinė anizotropija išlieka panaši.</w:t>
      </w:r>
    </w:p>
    <w:p w:rsidR="00BF2D01" w:rsidRDefault="00BF2D01">
      <w:pPr>
        <w:spacing w:after="200" w:line="276" w:lineRule="auto"/>
        <w:jc w:val="left"/>
      </w:pPr>
      <w:r>
        <w:br w:type="page"/>
      </w:r>
    </w:p>
    <w:p w:rsidR="005F443C" w:rsidRDefault="00D46B7D" w:rsidP="005F443C">
      <w:pPr>
        <w:pStyle w:val="Heading2notNumbered"/>
      </w:pPr>
      <w:r w:rsidRPr="001F158E">
        <w:lastRenderedPageBreak/>
        <w:t>Darbo apimtis</w:t>
      </w:r>
    </w:p>
    <w:p w:rsidR="005F443C" w:rsidRDefault="005F443C" w:rsidP="005F443C"/>
    <w:p w:rsidR="00921A48" w:rsidRPr="00921A48" w:rsidRDefault="00921A48" w:rsidP="004504B2">
      <w:pPr>
        <w:pStyle w:val="NormalIdented"/>
      </w:pPr>
      <w:r w:rsidRPr="00921A48">
        <w:t>Disertaciją sudaro</w:t>
      </w:r>
      <w:r w:rsidR="00734039">
        <w:t xml:space="preserve"> įvadas, </w:t>
      </w:r>
      <w:r w:rsidR="003014DA">
        <w:t>5</w:t>
      </w:r>
      <w:r w:rsidRPr="00921A48">
        <w:t xml:space="preserve"> skyriai</w:t>
      </w:r>
      <w:r w:rsidR="005A00E9">
        <w:t>,</w:t>
      </w:r>
      <w:r w:rsidR="00734039">
        <w:t xml:space="preserve"> išvados ir</w:t>
      </w:r>
      <w:r w:rsidRPr="00921A48">
        <w:t xml:space="preserve"> literatūros sąrašas. Bendra disertacijos </w:t>
      </w:r>
      <w:r w:rsidRPr="003014DA">
        <w:t xml:space="preserve">apimtis </w:t>
      </w:r>
      <w:r w:rsidR="003014DA" w:rsidRPr="003014DA">
        <w:t>1</w:t>
      </w:r>
      <w:r w:rsidR="00B211B7">
        <w:t>08</w:t>
      </w:r>
      <w:r w:rsidR="00327362">
        <w:t xml:space="preserve"> puslapiai</w:t>
      </w:r>
      <w:r w:rsidRPr="003014DA">
        <w:t xml:space="preserve">, </w:t>
      </w:r>
      <w:r w:rsidR="003014DA" w:rsidRPr="003014DA">
        <w:t>5</w:t>
      </w:r>
      <w:r w:rsidR="00B211B7">
        <w:t>7</w:t>
      </w:r>
      <w:r w:rsidRPr="003014DA">
        <w:t xml:space="preserve"> paveikslai ir </w:t>
      </w:r>
      <w:r w:rsidR="00327362">
        <w:t>8</w:t>
      </w:r>
      <w:r w:rsidRPr="00921A48">
        <w:t xml:space="preserve"> lentelės, neskaitant priedų.</w:t>
      </w:r>
    </w:p>
    <w:p w:rsidR="005F443C" w:rsidRDefault="005F443C" w:rsidP="00D46B7D">
      <w:pPr>
        <w:ind w:firstLine="397"/>
      </w:pPr>
    </w:p>
    <w:p w:rsidR="00E864F2" w:rsidRDefault="00EB68D6" w:rsidP="001F379D">
      <w:pPr>
        <w:pStyle w:val="Heading1Numbered"/>
      </w:pPr>
      <w:r>
        <w:t>Žinių</w:t>
      </w:r>
      <w:r w:rsidR="00BD79F2" w:rsidRPr="00D46B7D">
        <w:t xml:space="preserve"> </w:t>
      </w:r>
      <w:r>
        <w:t>gavyba</w:t>
      </w:r>
      <w:r w:rsidR="00BD79F2" w:rsidRPr="00D46B7D">
        <w:t xml:space="preserve"> ir </w:t>
      </w:r>
      <w:r w:rsidR="005530AD">
        <w:t>fotografija medicinoje</w:t>
      </w:r>
    </w:p>
    <w:p w:rsidR="000A2623" w:rsidRDefault="000A2623" w:rsidP="000A2623"/>
    <w:p w:rsidR="00D46B7D" w:rsidRDefault="00A72B2B" w:rsidP="004504B2">
      <w:pPr>
        <w:pStyle w:val="NormalIdented"/>
      </w:pPr>
      <w:r>
        <w:t>Pirmajame disertaci</w:t>
      </w:r>
      <w:r w:rsidR="00EF72ED">
        <w:t>jos skyriuje trumpai apžvelgiamos</w:t>
      </w:r>
      <w:r>
        <w:t xml:space="preserve"> duomenų tyrybos, </w:t>
      </w:r>
      <w:r w:rsidR="00EB68D6">
        <w:t xml:space="preserve">žinių gavybos, </w:t>
      </w:r>
      <w:r>
        <w:t xml:space="preserve">šablonų atpažinimo </w:t>
      </w:r>
      <w:r w:rsidR="00B01362">
        <w:t>ir</w:t>
      </w:r>
      <w:r>
        <w:t xml:space="preserve"> žinių </w:t>
      </w:r>
      <w:r w:rsidR="00EF72ED">
        <w:t>formavimo</w:t>
      </w:r>
      <w:r>
        <w:t xml:space="preserve"> sąvokos. </w:t>
      </w:r>
      <w:r w:rsidR="000A2623">
        <w:t>Akivaizdu, kad šiandienos medicininėje praktikoje yra formuojama gausybė duomenų</w:t>
      </w:r>
      <w:r w:rsidR="00CE0045">
        <w:t>,</w:t>
      </w:r>
      <w:r w:rsidR="000A2623">
        <w:t xml:space="preserve"> tame tarpe ir vaizdinių.</w:t>
      </w:r>
      <w:r w:rsidR="000A2623" w:rsidRPr="000A2623">
        <w:t xml:space="preserve"> </w:t>
      </w:r>
      <w:r w:rsidR="00B01362">
        <w:t xml:space="preserve">Dėl duomenų gausos gydytojui sunku </w:t>
      </w:r>
      <w:r w:rsidR="008568EA">
        <w:t xml:space="preserve">juos išsamiai </w:t>
      </w:r>
      <w:r w:rsidR="00B01362">
        <w:t>analizuoti, sekti paciento ligos pasikeitimus ar kt. Duomenų tyrybos</w:t>
      </w:r>
      <w:r w:rsidR="00EB68D6">
        <w:t xml:space="preserve"> ir žinių gavybos</w:t>
      </w:r>
      <w:r w:rsidR="00B01362">
        <w:t xml:space="preserve"> </w:t>
      </w:r>
      <w:r w:rsidR="00B01362" w:rsidRPr="00B01362">
        <w:t>m</w:t>
      </w:r>
      <w:r w:rsidR="00B01362">
        <w:t xml:space="preserve">etodai gali pasitarnauti pradinei </w:t>
      </w:r>
      <w:r w:rsidR="008568EA">
        <w:t xml:space="preserve">įtartinų atvejų </w:t>
      </w:r>
      <w:r w:rsidR="00B01362">
        <w:t xml:space="preserve">atrankai, atliekant preliminarią medicininę diagnostiką. </w:t>
      </w:r>
      <w:r w:rsidR="005530AD">
        <w:t>A</w:t>
      </w:r>
      <w:r w:rsidR="000A2623">
        <w:t xml:space="preserve">ntrojoje skyriaus </w:t>
      </w:r>
      <w:r w:rsidR="00643085">
        <w:t>dalyje</w:t>
      </w:r>
      <w:r w:rsidR="000A2623">
        <w:t xml:space="preserve"> </w:t>
      </w:r>
      <w:r w:rsidR="008568EA">
        <w:t>aprašomi</w:t>
      </w:r>
      <w:r w:rsidR="000A2623">
        <w:t xml:space="preserve"> pagrindiniai medicininių vaizdų formavimo principai.</w:t>
      </w:r>
    </w:p>
    <w:p w:rsidR="00B01362" w:rsidRDefault="00B01362" w:rsidP="00BD2BCC"/>
    <w:p w:rsidR="00BD79F2" w:rsidRDefault="00BD79F2" w:rsidP="001F379D">
      <w:pPr>
        <w:pStyle w:val="Heading1Numbered"/>
      </w:pPr>
      <w:r w:rsidRPr="00D46B7D">
        <w:t>Kraujagyslių tinklo tyrima</w:t>
      </w:r>
      <w:r w:rsidR="00970E1E">
        <w:t>s</w:t>
      </w:r>
      <w:r w:rsidR="000922F8">
        <w:t xml:space="preserve"> akies</w:t>
      </w:r>
      <w:r w:rsidRPr="00D46B7D">
        <w:t xml:space="preserve"> dugno </w:t>
      </w:r>
      <w:r w:rsidR="00946D52">
        <w:t>vaizduose</w:t>
      </w:r>
    </w:p>
    <w:p w:rsidR="00D46B7D" w:rsidRDefault="00D46B7D" w:rsidP="001F379D"/>
    <w:p w:rsidR="00121295" w:rsidRDefault="00643085" w:rsidP="00B76716">
      <w:pPr>
        <w:pStyle w:val="NormalIdented"/>
      </w:pPr>
      <w:r>
        <w:t>Šiame skyriuje nagrinėjamu</w:t>
      </w:r>
      <w:r w:rsidR="00C50111">
        <w:t xml:space="preserve"> objektu pasir</w:t>
      </w:r>
      <w:r w:rsidR="004B5FAB">
        <w:t>inktas</w:t>
      </w:r>
      <w:r w:rsidR="00C50111">
        <w:t xml:space="preserve"> akies dugno kraujagyslių tinklas. </w:t>
      </w:r>
      <w:r w:rsidR="003F20EA">
        <w:t xml:space="preserve">Su kraujagyslių tinklu siejami du uždaviniai: </w:t>
      </w:r>
      <w:r w:rsidR="0001725A">
        <w:t xml:space="preserve">automatinis </w:t>
      </w:r>
      <w:r w:rsidR="003F20EA">
        <w:t xml:space="preserve">tinklo </w:t>
      </w:r>
      <w:r w:rsidR="00B45C95">
        <w:t>šalinimas</w:t>
      </w:r>
      <w:r w:rsidR="003F20EA">
        <w:t xml:space="preserve"> ir išskyrimas. </w:t>
      </w:r>
      <w:r w:rsidR="00D62F63">
        <w:t xml:space="preserve">Kraujagyslių tinklas yra nepageidaujamas parametrizuojant regos nervo diską, kadangi skaido jį į </w:t>
      </w:r>
      <w:r w:rsidR="00946D52">
        <w:t>sritis</w:t>
      </w:r>
      <w:r w:rsidR="00D62F63">
        <w:t xml:space="preserve"> ir blogina </w:t>
      </w:r>
      <w:r>
        <w:t xml:space="preserve">regos nervo disko </w:t>
      </w:r>
      <w:r w:rsidR="00121295">
        <w:t>atpažinimo</w:t>
      </w:r>
      <w:r w:rsidR="00D62F63">
        <w:t xml:space="preserve"> b</w:t>
      </w:r>
      <w:r w:rsidR="00394437">
        <w:t>ei aproksimavimo kreive kokybę. Iš kitos pusės, norima patikrinti</w:t>
      </w:r>
      <w:r w:rsidR="00946D52">
        <w:t>,</w:t>
      </w:r>
      <w:r w:rsidR="00394437">
        <w:t xml:space="preserve"> ar išskirtas kraujagyslių tinklas gali būti panaudotas </w:t>
      </w:r>
      <w:r w:rsidR="00150261">
        <w:t xml:space="preserve">pakitimų stebėsenai sprendžiant </w:t>
      </w:r>
      <w:r w:rsidR="00B94057">
        <w:t>akies dugno vaizdų</w:t>
      </w:r>
      <w:r w:rsidR="00150261">
        <w:t xml:space="preserve"> pozicionavimo problemą</w:t>
      </w:r>
      <w:r w:rsidR="00946D52">
        <w:t>.</w:t>
      </w:r>
    </w:p>
    <w:p w:rsidR="00B76716" w:rsidRPr="00394437" w:rsidRDefault="00121295" w:rsidP="00B76716">
      <w:pPr>
        <w:pStyle w:val="NormalIdented"/>
      </w:pPr>
      <w:r w:rsidRPr="00690318">
        <w:t>Atlikta literatūros analizė parodė, kad algoritmai susiję su kraujagyslių tink</w:t>
      </w:r>
      <w:r w:rsidR="00D13348" w:rsidRPr="00690318">
        <w:t>l</w:t>
      </w:r>
      <w:r w:rsidRPr="00690318">
        <w:t xml:space="preserve">o apdorojimu akies dugno </w:t>
      </w:r>
      <w:r w:rsidR="00946D52" w:rsidRPr="00690318">
        <w:t>vaizduose</w:t>
      </w:r>
      <w:r w:rsidRPr="00690318">
        <w:t xml:space="preserve"> gali būti suskirstyti į tris grupes: </w:t>
      </w:r>
      <w:r w:rsidR="00690318">
        <w:t>grindžias</w:t>
      </w:r>
      <w:r w:rsidR="00690318" w:rsidRPr="00690318">
        <w:t xml:space="preserve"> </w:t>
      </w:r>
      <w:r w:rsidRPr="00690318">
        <w:t xml:space="preserve">branduoliu, klasifikavimu ir </w:t>
      </w:r>
      <w:r w:rsidR="00501FD0" w:rsidRPr="00690318">
        <w:t>segme</w:t>
      </w:r>
      <w:r w:rsidR="00311626" w:rsidRPr="00690318">
        <w:t>ntų sekimu</w:t>
      </w:r>
      <w:r w:rsidR="00501FD0" w:rsidRPr="00690318">
        <w:t>.</w:t>
      </w:r>
      <w:r w:rsidR="00501FD0">
        <w:t xml:space="preserve"> Tačiau algoritmai</w:t>
      </w:r>
      <w:r w:rsidR="001214F4">
        <w:t>,</w:t>
      </w:r>
      <w:r w:rsidR="00501FD0">
        <w:t xml:space="preserve"> priklausantys šioms grupėms</w:t>
      </w:r>
      <w:r w:rsidR="001214F4">
        <w:t>,</w:t>
      </w:r>
      <w:r w:rsidR="00501FD0">
        <w:t xml:space="preserve"> dažnai negali automatiškai </w:t>
      </w:r>
      <w:r w:rsidR="004E18E6">
        <w:t>atpažinti</w:t>
      </w:r>
      <w:r w:rsidR="00501FD0">
        <w:t xml:space="preserve"> kraujagyslių tinklo akies dugno </w:t>
      </w:r>
      <w:r w:rsidR="00946D52">
        <w:t>vaizduose</w:t>
      </w:r>
      <w:r w:rsidR="0001725A">
        <w:t xml:space="preserve">, nes jiems </w:t>
      </w:r>
      <w:r w:rsidR="000C598B">
        <w:t xml:space="preserve">reikalinga </w:t>
      </w:r>
      <w:r w:rsidR="00501FD0">
        <w:t xml:space="preserve">papildoma informacija </w:t>
      </w:r>
      <w:r w:rsidR="000C598B">
        <w:t xml:space="preserve">apie kraujagyslių tinklo struktūrą </w:t>
      </w:r>
      <w:r w:rsidR="00501FD0">
        <w:t xml:space="preserve">ar </w:t>
      </w:r>
      <w:r w:rsidR="000C598B">
        <w:t>interaktyvus požymių nusakymas</w:t>
      </w:r>
      <w:r w:rsidRPr="004F0735">
        <w:t>.</w:t>
      </w:r>
      <w:r w:rsidR="000C598B">
        <w:t xml:space="preserve"> </w:t>
      </w:r>
      <w:r w:rsidR="00946D52">
        <w:t>Kita</w:t>
      </w:r>
      <w:r w:rsidR="007D7A6B">
        <w:t xml:space="preserve"> problema </w:t>
      </w:r>
      <w:r w:rsidR="00E91A1D">
        <w:t>su kuria susiduriama yra ta</w:t>
      </w:r>
      <w:r w:rsidR="007D7A6B">
        <w:t xml:space="preserve">, kad </w:t>
      </w:r>
      <w:r w:rsidR="0077174A">
        <w:t xml:space="preserve">net ir tų pačių tiriamųjų akies dugno </w:t>
      </w:r>
      <w:r w:rsidR="00B94057">
        <w:t>vaizdai yra skirtingi</w:t>
      </w:r>
      <w:r w:rsidR="00150261">
        <w:t xml:space="preserve">, </w:t>
      </w:r>
      <w:r w:rsidR="00600FF8">
        <w:t>t. y.</w:t>
      </w:r>
      <w:r w:rsidR="00150261">
        <w:t xml:space="preserve"> skirtingi </w:t>
      </w:r>
      <w:r w:rsidR="00E91A1D">
        <w:t xml:space="preserve">taškų </w:t>
      </w:r>
      <w:r w:rsidR="00150261">
        <w:t>intensyvumų pasiskirstymai, anatominių strukt</w:t>
      </w:r>
      <w:r w:rsidR="000C598B">
        <w:t>ūrų padėtis</w:t>
      </w:r>
      <w:r w:rsidR="00E91A1D">
        <w:t xml:space="preserve"> ar kt.</w:t>
      </w:r>
    </w:p>
    <w:p w:rsidR="00134A7A" w:rsidRPr="00D31BB4" w:rsidRDefault="00034F6F" w:rsidP="00134A7A">
      <w:pPr>
        <w:autoSpaceDE w:val="0"/>
        <w:autoSpaceDN w:val="0"/>
        <w:adjustRightInd w:val="0"/>
        <w:ind w:firstLine="342"/>
        <w:rPr>
          <w:szCs w:val="20"/>
        </w:rPr>
      </w:pPr>
      <w:r>
        <w:t>Matematinės m</w:t>
      </w:r>
      <w:r w:rsidR="00E7618B">
        <w:t>orfologinės operacijos</w:t>
      </w:r>
      <w:r w:rsidR="002F190B">
        <w:t xml:space="preserve"> apdoroja </w:t>
      </w:r>
      <w:r w:rsidR="008F3E1B">
        <w:t>skaitmeninį vaizdą</w:t>
      </w:r>
      <w:r w:rsidR="002F190B">
        <w:t xml:space="preserve"> naudodamos mažą figūrą arba šabloną, dar kitaip vadinamą struktūriniu elementu. Yra keturios pagrindinės operacijos: traukimasis, plėtimasis, atidarymas ir uždarymas. </w:t>
      </w:r>
      <w:r w:rsidR="008F3E1B">
        <w:t xml:space="preserve">Objektų </w:t>
      </w:r>
      <w:r w:rsidR="002F190B">
        <w:t xml:space="preserve">traukimasis </w:t>
      </w:r>
      <w:r w:rsidR="008F3E1B">
        <w:t xml:space="preserve">vaizduose </w:t>
      </w:r>
      <w:r w:rsidR="002F190B">
        <w:t xml:space="preserve">gali </w:t>
      </w:r>
      <w:r w:rsidR="005F443C">
        <w:t>būti apibūdintas kaip minimumo</w:t>
      </w:r>
      <w:r w:rsidR="002F190B">
        <w:t xml:space="preserve"> tarp tašk</w:t>
      </w:r>
      <w:r w:rsidR="005F443C">
        <w:t>ų struktūriniame elemente ir intensyvumų</w:t>
      </w:r>
      <w:r w:rsidR="002F190B">
        <w:t xml:space="preserve"> </w:t>
      </w:r>
      <w:r w:rsidR="008F3E1B">
        <w:t>vaizde</w:t>
      </w:r>
      <w:r w:rsidR="002F190B">
        <w:t xml:space="preserve"> skaičiavimas.</w:t>
      </w:r>
      <w:r w:rsidR="00012E7A">
        <w:rPr>
          <w:szCs w:val="23"/>
        </w:rPr>
        <w:t xml:space="preserve"> </w:t>
      </w:r>
      <w:r w:rsidR="008F3E1B">
        <w:rPr>
          <w:szCs w:val="23"/>
        </w:rPr>
        <w:t>P</w:t>
      </w:r>
      <w:r w:rsidR="002F190B">
        <w:t xml:space="preserve">lėtimasis aprašomas analogiškai, tik čia </w:t>
      </w:r>
      <w:r w:rsidR="005F443C">
        <w:t xml:space="preserve">atliekama maksimumo </w:t>
      </w:r>
      <w:r w:rsidR="005F443C">
        <w:lastRenderedPageBreak/>
        <w:t>paieška</w:t>
      </w:r>
      <w:r w:rsidR="002F190B">
        <w:t xml:space="preserve"> tarp </w:t>
      </w:r>
      <w:r w:rsidR="008F3E1B">
        <w:t>vaizdo</w:t>
      </w:r>
      <w:r w:rsidR="002F190B">
        <w:t xml:space="preserve"> taškų</w:t>
      </w:r>
      <w:r w:rsidR="005F443C">
        <w:t xml:space="preserve"> intensyvumų</w:t>
      </w:r>
      <w:r w:rsidR="002F190B">
        <w:t xml:space="preserve"> ir struktūrinio elemento.</w:t>
      </w:r>
      <w:r w:rsidR="00815807">
        <w:t xml:space="preserve"> </w:t>
      </w:r>
      <w:r w:rsidR="008F3E1B">
        <w:t>A</w:t>
      </w:r>
      <w:r w:rsidR="002F190B">
        <w:rPr>
          <w:iCs/>
          <w:szCs w:val="23"/>
        </w:rPr>
        <w:t>tidarymas</w:t>
      </w:r>
      <w:r w:rsidR="002F190B">
        <w:rPr>
          <w:szCs w:val="23"/>
        </w:rPr>
        <w:t xml:space="preserve"> yra apibrėžiamas kaip traukimasis, po kurio seka plėtimasis, o uždarymas </w:t>
      </w:r>
      <w:r w:rsidR="005F443C">
        <w:rPr>
          <w:szCs w:val="23"/>
        </w:rPr>
        <w:t>–</w:t>
      </w:r>
      <w:r w:rsidR="002F190B">
        <w:rPr>
          <w:szCs w:val="23"/>
        </w:rPr>
        <w:t xml:space="preserve"> atvirkščiai</w:t>
      </w:r>
      <w:r w:rsidR="000C598B">
        <w:rPr>
          <w:szCs w:val="23"/>
        </w:rPr>
        <w:t>.</w:t>
      </w:r>
      <w:r w:rsidR="00FF447D" w:rsidRPr="00FF447D">
        <w:t xml:space="preserve"> </w:t>
      </w:r>
      <w:r w:rsidR="00517DB0">
        <w:t>Atsižvelgę</w:t>
      </w:r>
      <w:r w:rsidR="00FF447D">
        <w:t xml:space="preserve"> į tai, kad </w:t>
      </w:r>
      <w:r>
        <w:t xml:space="preserve">matematinis </w:t>
      </w:r>
      <w:r w:rsidR="00FF447D">
        <w:t xml:space="preserve">morfologinis </w:t>
      </w:r>
      <w:r w:rsidR="008F3E1B">
        <w:t>skaitmeninio vaizdo taškų intensyvumų</w:t>
      </w:r>
      <w:r w:rsidR="00FF447D">
        <w:t xml:space="preserve"> apdorojimas nepriklauso nuo objektų padėties </w:t>
      </w:r>
      <w:r>
        <w:t>bei pritaikę</w:t>
      </w:r>
      <w:r w:rsidR="00FF447D">
        <w:t xml:space="preserve"> uždarymo operaciją kiekviename </w:t>
      </w:r>
      <w:r w:rsidR="00134A7A">
        <w:t xml:space="preserve">iš </w:t>
      </w:r>
      <w:r w:rsidR="00FF447D">
        <w:t>spalvinių kanalų</w:t>
      </w:r>
      <w:r w:rsidR="008F3E1B">
        <w:t xml:space="preserve"> taikant disko formos struktūrinį elementą</w:t>
      </w:r>
      <w:r w:rsidR="00FF447D">
        <w:t>, gautas kraujagyslių</w:t>
      </w:r>
      <w:r w:rsidR="00B366F6">
        <w:t xml:space="preserve"> tinklo</w:t>
      </w:r>
      <w:r w:rsidR="00FF447D">
        <w:t xml:space="preserve"> </w:t>
      </w:r>
      <w:r w:rsidR="00B366F6">
        <w:t>pa</w:t>
      </w:r>
      <w:r w:rsidR="00FF447D">
        <w:t xml:space="preserve">šalinimo </w:t>
      </w:r>
      <w:r w:rsidR="00B366F6">
        <w:t>efektas</w:t>
      </w:r>
      <w:r w:rsidR="00FF447D">
        <w:t>.</w:t>
      </w:r>
      <w:r w:rsidR="000F365B">
        <w:rPr>
          <w:szCs w:val="20"/>
        </w:rPr>
        <w:t xml:space="preserve"> </w:t>
      </w:r>
      <w:r w:rsidR="00C57887">
        <w:t>Papildomai ap</w:t>
      </w:r>
      <w:r w:rsidR="00134A7A">
        <w:t xml:space="preserve">skaičiavus </w:t>
      </w:r>
      <w:r>
        <w:t xml:space="preserve">taškų </w:t>
      </w:r>
      <w:r w:rsidR="00134A7A">
        <w:t xml:space="preserve">intensyvumų skirtumus tarp dviejų akies dugno </w:t>
      </w:r>
      <w:r w:rsidR="00946D52">
        <w:t>vaizd</w:t>
      </w:r>
      <w:r w:rsidR="008F3E1B">
        <w:t xml:space="preserve">ų </w:t>
      </w:r>
      <w:r w:rsidR="000F365B">
        <w:rPr>
          <w:szCs w:val="20"/>
        </w:rPr>
        <w:t>išryškėja taškų, nepriklausančių kraujagyslėms</w:t>
      </w:r>
      <w:r w:rsidR="00517DB0">
        <w:rPr>
          <w:szCs w:val="20"/>
        </w:rPr>
        <w:t>,</w:t>
      </w:r>
      <w:r w:rsidR="000F365B">
        <w:rPr>
          <w:szCs w:val="20"/>
        </w:rPr>
        <w:t xml:space="preserve"> plotai.</w:t>
      </w:r>
      <w:r w:rsidR="003936F6">
        <w:rPr>
          <w:szCs w:val="20"/>
        </w:rPr>
        <w:t xml:space="preserve"> Šiems taškams šalinti</w:t>
      </w:r>
      <w:r w:rsidR="000F365B">
        <w:rPr>
          <w:szCs w:val="20"/>
        </w:rPr>
        <w:t xml:space="preserve"> pasiūlytas naudoti </w:t>
      </w:r>
      <w:r w:rsidR="006D06C3">
        <w:rPr>
          <w:szCs w:val="20"/>
        </w:rPr>
        <w:t xml:space="preserve">dinaminis </w:t>
      </w:r>
      <w:r w:rsidR="003936F6">
        <w:rPr>
          <w:szCs w:val="20"/>
        </w:rPr>
        <w:t>Otsu slenkstinio intensyvumo</w:t>
      </w:r>
      <w:r w:rsidR="00EB6E29">
        <w:rPr>
          <w:szCs w:val="20"/>
        </w:rPr>
        <w:t xml:space="preserve"> skaičiavimo algoritmas</w:t>
      </w:r>
      <w:r w:rsidR="000F365B">
        <w:rPr>
          <w:szCs w:val="20"/>
        </w:rPr>
        <w:t xml:space="preserve">. </w:t>
      </w:r>
      <w:r w:rsidR="004D4A12">
        <w:rPr>
          <w:szCs w:val="20"/>
        </w:rPr>
        <w:t>Tai leido išskir</w:t>
      </w:r>
      <w:r w:rsidR="00517DB0">
        <w:rPr>
          <w:szCs w:val="20"/>
        </w:rPr>
        <w:t>t</w:t>
      </w:r>
      <w:r w:rsidR="004D4A12">
        <w:rPr>
          <w:szCs w:val="20"/>
        </w:rPr>
        <w:t xml:space="preserve">i kraujagyslių tinklą nepriklausomai nuo lokalių tinklo segmentų dydžio ar anatominių struktūrų padėties akies dugno vaizduose </w:t>
      </w:r>
      <w:r w:rsidR="00134A7A">
        <w:rPr>
          <w:szCs w:val="23"/>
        </w:rPr>
        <w:t>(</w:t>
      </w:r>
      <w:fldSimple w:instr=" REF _Ref252370087 \h  \* MERGEFORMAT ">
        <w:r w:rsidR="006A3E33" w:rsidRPr="006A3E33">
          <w:rPr>
            <w:noProof/>
          </w:rPr>
          <w:t>1</w:t>
        </w:r>
        <w:r w:rsidR="006A3E33" w:rsidRPr="006A3E33">
          <w:t xml:space="preserve"> pav.</w:t>
        </w:r>
      </w:fldSimple>
      <w:r w:rsidR="00134A7A">
        <w:rPr>
          <w:szCs w:val="23"/>
        </w:rPr>
        <w:t>).</w:t>
      </w:r>
    </w:p>
    <w:p w:rsidR="00B366F6" w:rsidRDefault="00B366F6" w:rsidP="00B366F6">
      <w:pPr>
        <w:autoSpaceDE w:val="0"/>
        <w:autoSpaceDN w:val="0"/>
        <w:adjustRightInd w:val="0"/>
        <w:ind w:firstLine="342"/>
        <w:rPr>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37"/>
        <w:gridCol w:w="2149"/>
        <w:gridCol w:w="2237"/>
      </w:tblGrid>
      <w:tr w:rsidR="00B366F6" w:rsidTr="00B366F6">
        <w:tc>
          <w:tcPr>
            <w:tcW w:w="2731" w:type="dxa"/>
            <w:vAlign w:val="center"/>
          </w:tcPr>
          <w:p w:rsidR="00B366F6" w:rsidRPr="00C567FE" w:rsidRDefault="00B366F6" w:rsidP="00D16C09">
            <w:pPr>
              <w:keepNext/>
              <w:jc w:val="center"/>
              <w:rPr>
                <w:b/>
                <w:sz w:val="18"/>
                <w:szCs w:val="18"/>
              </w:rPr>
            </w:pPr>
            <w:r w:rsidRPr="00C567FE">
              <w:rPr>
                <w:b/>
                <w:noProof/>
                <w:sz w:val="18"/>
                <w:szCs w:val="18"/>
                <w:lang w:val="en-US"/>
              </w:rPr>
              <w:drawing>
                <wp:inline distT="0" distB="0" distL="0" distR="0">
                  <wp:extent cx="1339371" cy="900000"/>
                  <wp:effectExtent l="19050" t="0" r="0" b="0"/>
                  <wp:docPr id="20" name="Picture 11" descr="IMG_0750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0750_1"/>
                          <pic:cNvPicPr>
                            <a:picLocks noChangeAspect="1" noChangeArrowheads="1"/>
                          </pic:cNvPicPr>
                        </pic:nvPicPr>
                        <pic:blipFill>
                          <a:blip r:embed="rId9" cstate="print"/>
                          <a:srcRect/>
                          <a:stretch>
                            <a:fillRect/>
                          </a:stretch>
                        </pic:blipFill>
                        <pic:spPr bwMode="auto">
                          <a:xfrm>
                            <a:off x="0" y="0"/>
                            <a:ext cx="1339371" cy="900000"/>
                          </a:xfrm>
                          <a:prstGeom prst="rect">
                            <a:avLst/>
                          </a:prstGeom>
                          <a:noFill/>
                          <a:ln w="9525">
                            <a:noFill/>
                            <a:miter lim="800000"/>
                            <a:headEnd/>
                            <a:tailEnd/>
                          </a:ln>
                        </pic:spPr>
                      </pic:pic>
                    </a:graphicData>
                  </a:graphic>
                </wp:inline>
              </w:drawing>
            </w:r>
          </w:p>
        </w:tc>
        <w:tc>
          <w:tcPr>
            <w:tcW w:w="1183" w:type="dxa"/>
            <w:vAlign w:val="center"/>
          </w:tcPr>
          <w:p w:rsidR="00B366F6" w:rsidRDefault="00B366F6" w:rsidP="00D16C09">
            <w:pPr>
              <w:jc w:val="center"/>
              <w:rPr>
                <w:noProof/>
                <w:lang w:val="en-US"/>
              </w:rPr>
            </w:pPr>
            <w:r w:rsidRPr="000C598B">
              <w:rPr>
                <w:noProof/>
                <w:lang w:val="en-US"/>
              </w:rPr>
              <w:drawing>
                <wp:inline distT="0" distB="0" distL="0" distR="0">
                  <wp:extent cx="1299456" cy="864000"/>
                  <wp:effectExtent l="0" t="0" r="0" b="0"/>
                  <wp:docPr id="21" name="Picture 1945"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5" descr="untitled4"/>
                          <pic:cNvPicPr>
                            <a:picLocks noChangeAspect="1" noChangeArrowheads="1"/>
                          </pic:cNvPicPr>
                        </pic:nvPicPr>
                        <pic:blipFill>
                          <a:blip r:embed="rId10" cstate="print">
                            <a:clrChange>
                              <a:clrFrom>
                                <a:srgbClr val="000000"/>
                              </a:clrFrom>
                              <a:clrTo>
                                <a:srgbClr val="000000">
                                  <a:alpha val="0"/>
                                </a:srgbClr>
                              </a:clrTo>
                            </a:clrChange>
                          </a:blip>
                          <a:srcRect l="871" t="1253"/>
                          <a:stretch>
                            <a:fillRect/>
                          </a:stretch>
                        </pic:blipFill>
                        <pic:spPr bwMode="auto">
                          <a:xfrm>
                            <a:off x="0" y="0"/>
                            <a:ext cx="1299456" cy="864000"/>
                          </a:xfrm>
                          <a:prstGeom prst="rect">
                            <a:avLst/>
                          </a:prstGeom>
                          <a:noFill/>
                          <a:ln w="9525">
                            <a:noFill/>
                            <a:miter lim="800000"/>
                            <a:headEnd/>
                            <a:tailEnd/>
                          </a:ln>
                        </pic:spPr>
                      </pic:pic>
                    </a:graphicData>
                  </a:graphic>
                </wp:inline>
              </w:drawing>
            </w:r>
          </w:p>
        </w:tc>
        <w:tc>
          <w:tcPr>
            <w:tcW w:w="2732" w:type="dxa"/>
            <w:vAlign w:val="center"/>
          </w:tcPr>
          <w:p w:rsidR="00B366F6" w:rsidRDefault="00B366F6" w:rsidP="00D16C09">
            <w:pPr>
              <w:jc w:val="center"/>
            </w:pPr>
            <w:r>
              <w:rPr>
                <w:noProof/>
                <w:lang w:val="en-US"/>
              </w:rPr>
              <w:drawing>
                <wp:inline distT="0" distB="0" distL="0" distR="0">
                  <wp:extent cx="1339370" cy="900000"/>
                  <wp:effectExtent l="19050" t="0" r="0" b="0"/>
                  <wp:docPr id="23" name="Picture 12" descr="IMG_0750_1_filt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0750_1_filtered"/>
                          <pic:cNvPicPr>
                            <a:picLocks noChangeAspect="1" noChangeArrowheads="1"/>
                          </pic:cNvPicPr>
                        </pic:nvPicPr>
                        <pic:blipFill>
                          <a:blip r:embed="rId11" cstate="print"/>
                          <a:srcRect/>
                          <a:stretch>
                            <a:fillRect/>
                          </a:stretch>
                        </pic:blipFill>
                        <pic:spPr bwMode="auto">
                          <a:xfrm>
                            <a:off x="0" y="0"/>
                            <a:ext cx="1339370" cy="900000"/>
                          </a:xfrm>
                          <a:prstGeom prst="rect">
                            <a:avLst/>
                          </a:prstGeom>
                          <a:noFill/>
                          <a:ln w="9525">
                            <a:noFill/>
                            <a:miter lim="800000"/>
                            <a:headEnd/>
                            <a:tailEnd/>
                          </a:ln>
                        </pic:spPr>
                      </pic:pic>
                    </a:graphicData>
                  </a:graphic>
                </wp:inline>
              </w:drawing>
            </w:r>
          </w:p>
        </w:tc>
      </w:tr>
      <w:bookmarkStart w:id="0" w:name="_Ref252370087"/>
      <w:tr w:rsidR="00B366F6" w:rsidTr="00B366F6">
        <w:tc>
          <w:tcPr>
            <w:tcW w:w="6646" w:type="dxa"/>
            <w:gridSpan w:val="3"/>
          </w:tcPr>
          <w:p w:rsidR="00B366F6" w:rsidRPr="00C567FE" w:rsidRDefault="00E71D81" w:rsidP="008F3E1B">
            <w:pPr>
              <w:pStyle w:val="Picture"/>
            </w:pPr>
            <w:r w:rsidRPr="007D7A6B">
              <w:rPr>
                <w:b/>
              </w:rPr>
              <w:fldChar w:fldCharType="begin"/>
            </w:r>
            <w:r w:rsidR="00B366F6" w:rsidRPr="007D7A6B">
              <w:rPr>
                <w:b/>
              </w:rPr>
              <w:instrText xml:space="preserve"> SEQ pav. \* ARABIC </w:instrText>
            </w:r>
            <w:r w:rsidRPr="007D7A6B">
              <w:rPr>
                <w:b/>
              </w:rPr>
              <w:fldChar w:fldCharType="separate"/>
            </w:r>
            <w:r w:rsidR="006A3E33">
              <w:rPr>
                <w:b/>
              </w:rPr>
              <w:t>1</w:t>
            </w:r>
            <w:r w:rsidRPr="007D7A6B">
              <w:rPr>
                <w:b/>
              </w:rPr>
              <w:fldChar w:fldCharType="end"/>
            </w:r>
            <w:r w:rsidR="00B366F6" w:rsidRPr="007D7A6B">
              <w:rPr>
                <w:b/>
              </w:rPr>
              <w:t xml:space="preserve"> pav.</w:t>
            </w:r>
            <w:bookmarkEnd w:id="0"/>
            <w:r w:rsidR="00B366F6" w:rsidRPr="00C567FE">
              <w:t xml:space="preserve"> Kairėje</w:t>
            </w:r>
            <w:r w:rsidR="008F3E1B">
              <w:t xml:space="preserve"> –</w:t>
            </w:r>
            <w:r w:rsidR="00B366F6" w:rsidRPr="00C567FE">
              <w:t xml:space="preserve"> pradin</w:t>
            </w:r>
            <w:r w:rsidR="008F3E1B">
              <w:t>is akies dugno vaizdas</w:t>
            </w:r>
            <w:r w:rsidR="00B366F6" w:rsidRPr="00C567FE">
              <w:t xml:space="preserve">, </w:t>
            </w:r>
            <w:r w:rsidR="00B366F6">
              <w:t>viduryje</w:t>
            </w:r>
            <w:r w:rsidR="00B366F6" w:rsidRPr="00C567FE">
              <w:t xml:space="preserve"> –</w:t>
            </w:r>
            <w:r w:rsidR="001214F4">
              <w:t xml:space="preserve"> išskirtas kraujagyslių tinklas</w:t>
            </w:r>
            <w:r w:rsidR="00B366F6">
              <w:t xml:space="preserve">, dešinėje – </w:t>
            </w:r>
            <w:r w:rsidR="008F3E1B">
              <w:t>vaizdas</w:t>
            </w:r>
            <w:r w:rsidR="00B366F6">
              <w:t xml:space="preserve"> po kraujagyslių tinklo </w:t>
            </w:r>
            <w:r w:rsidR="008F3E1B">
              <w:t>pa</w:t>
            </w:r>
            <w:r w:rsidR="00B366F6">
              <w:t>šalinimo</w:t>
            </w:r>
          </w:p>
        </w:tc>
      </w:tr>
    </w:tbl>
    <w:p w:rsidR="00B366F6" w:rsidRDefault="00B366F6" w:rsidP="00B366F6">
      <w:pPr>
        <w:autoSpaceDE w:val="0"/>
        <w:autoSpaceDN w:val="0"/>
        <w:adjustRightInd w:val="0"/>
        <w:ind w:firstLine="342"/>
      </w:pPr>
    </w:p>
    <w:p w:rsidR="006D06C3" w:rsidRPr="000F365B" w:rsidRDefault="008B03C5" w:rsidP="006D06C3">
      <w:pPr>
        <w:autoSpaceDE w:val="0"/>
        <w:autoSpaceDN w:val="0"/>
        <w:adjustRightInd w:val="0"/>
        <w:ind w:firstLine="342"/>
      </w:pPr>
      <w:r>
        <w:t>Skyriuje aprašytos</w:t>
      </w:r>
      <w:r w:rsidR="000F365B">
        <w:t xml:space="preserve"> </w:t>
      </w:r>
      <w:r w:rsidR="004D4A12">
        <w:t xml:space="preserve">matematinės </w:t>
      </w:r>
      <w:r w:rsidR="000F365B">
        <w:t xml:space="preserve">morfologinės operacijos ir struktūriniai elementai bei jų taikymas vaizdų analizėje. </w:t>
      </w:r>
      <w:r w:rsidR="00EB6E29">
        <w:t xml:space="preserve">Kiti autoriai, siekdami išskirti kraujagyslių tinklą, naudoja </w:t>
      </w:r>
      <w:r w:rsidR="00131E3D">
        <w:t>stačiakampius</w:t>
      </w:r>
      <w:r w:rsidR="00EB6E29">
        <w:t xml:space="preserve"> struktūrinius elementus.</w:t>
      </w:r>
      <w:r w:rsidR="00C74B9E">
        <w:t xml:space="preserve"> Tada, kraujagyslių tinklo išskyrimo procesas tampa iteracinis, kiekvieną kartą </w:t>
      </w:r>
      <w:r>
        <w:t xml:space="preserve">to paties </w:t>
      </w:r>
      <w:r w:rsidR="004D4A12">
        <w:t>vaizdo taškų intensyvumai apdorojami</w:t>
      </w:r>
      <w:r w:rsidR="00C74B9E">
        <w:t xml:space="preserve"> su vis kita kryptimi pasuktu elementu</w:t>
      </w:r>
      <w:r w:rsidR="004D4A12">
        <w:t xml:space="preserve">, o tai savo ruožtu </w:t>
      </w:r>
      <w:r w:rsidR="000922F8">
        <w:t>il</w:t>
      </w:r>
      <w:r w:rsidR="004D4A12">
        <w:t>gina algoritmų veikimą</w:t>
      </w:r>
      <w:r w:rsidR="00C74B9E">
        <w:t>.</w:t>
      </w:r>
      <w:r w:rsidR="001214F4">
        <w:t xml:space="preserve"> </w:t>
      </w:r>
      <w:r w:rsidR="004D4A12">
        <w:t>Be to</w:t>
      </w:r>
      <w:r w:rsidR="001214F4">
        <w:t>, ne vis</w:t>
      </w:r>
      <w:r w:rsidR="004D4A12">
        <w:t>i kraujagysles nusakantys taškų intensyvumai</w:t>
      </w:r>
      <w:r w:rsidR="001214F4">
        <w:t xml:space="preserve"> </w:t>
      </w:r>
      <w:r w:rsidR="004D4A12">
        <w:t>yra apdorojam</w:t>
      </w:r>
      <w:r>
        <w:t>i</w:t>
      </w:r>
      <w:r w:rsidR="004D4A12">
        <w:t xml:space="preserve">, o struktūrinio elemento dydžio parinkimas tampa priklausomas nuo lokalių tinklo fragmentų. </w:t>
      </w:r>
      <w:r w:rsidR="00B366F6">
        <w:t>P</w:t>
      </w:r>
      <w:r w:rsidR="00FF447D">
        <w:t xml:space="preserve">astebėta, kad </w:t>
      </w:r>
      <w:r w:rsidR="00134A7A">
        <w:t xml:space="preserve">atstačius </w:t>
      </w:r>
      <w:r w:rsidR="004D4A12">
        <w:t>vaizdo spalvines</w:t>
      </w:r>
      <w:r w:rsidR="00134A7A">
        <w:t xml:space="preserve"> </w:t>
      </w:r>
      <w:r w:rsidR="004D4A12">
        <w:t>charakteristikas</w:t>
      </w:r>
      <w:r w:rsidR="00134A7A">
        <w:t xml:space="preserve">, </w:t>
      </w:r>
      <w:r w:rsidR="00FF447D">
        <w:t>gautas rezultatas</w:t>
      </w:r>
      <w:r w:rsidR="00B366F6">
        <w:t xml:space="preserve">, </w:t>
      </w:r>
      <w:r w:rsidR="00FF447D">
        <w:t xml:space="preserve">neiššaukia spalvinio susimaišymo ir gali būti patikimai taikomas regos nervo disko </w:t>
      </w:r>
      <w:r w:rsidR="000F30C5">
        <w:t>atpažinimo</w:t>
      </w:r>
      <w:r w:rsidR="00FF447D">
        <w:t xml:space="preserve"> ir parametrizavimo kokybei gerinti. Nustatyta, kad </w:t>
      </w:r>
      <w:r w:rsidR="006D06C3">
        <w:t>disko formos</w:t>
      </w:r>
      <w:r w:rsidR="00EB6E29">
        <w:t xml:space="preserve"> </w:t>
      </w:r>
      <w:r w:rsidR="007401FB">
        <w:br/>
      </w:r>
      <w:r w:rsidR="00EB6E29">
        <w:t>7 taškų spindulio</w:t>
      </w:r>
      <w:r w:rsidR="006D06C3">
        <w:t xml:space="preserve"> struktūrinis elementas tinka</w:t>
      </w:r>
      <w:r w:rsidR="00FF447D">
        <w:t xml:space="preserve"> </w:t>
      </w:r>
      <w:r>
        <w:t>ir</w:t>
      </w:r>
      <w:r w:rsidR="00FF447D">
        <w:t xml:space="preserve"> kraujagyslių</w:t>
      </w:r>
      <w:r w:rsidR="006D06C3">
        <w:t xml:space="preserve"> tinklo</w:t>
      </w:r>
      <w:r w:rsidR="00FF447D">
        <w:t xml:space="preserve"> šalinimui</w:t>
      </w:r>
      <w:r w:rsidR="00B366F6">
        <w:t>,</w:t>
      </w:r>
      <w:r w:rsidR="00FF447D">
        <w:t xml:space="preserve"> </w:t>
      </w:r>
      <w:r>
        <w:t>ir</w:t>
      </w:r>
      <w:r w:rsidR="00FF447D">
        <w:t xml:space="preserve"> išskyrimui</w:t>
      </w:r>
      <w:r w:rsidR="006D06C3">
        <w:t xml:space="preserve"> </w:t>
      </w:r>
      <w:r>
        <w:t xml:space="preserve">iš </w:t>
      </w:r>
      <w:r w:rsidR="006D06C3">
        <w:t>ak</w:t>
      </w:r>
      <w:r>
        <w:t>ies dugno vaizdų</w:t>
      </w:r>
      <w:r w:rsidR="00131E3D">
        <w:t>.</w:t>
      </w:r>
    </w:p>
    <w:p w:rsidR="000C598B" w:rsidRDefault="000C598B" w:rsidP="005D6550">
      <w:pPr>
        <w:autoSpaceDE w:val="0"/>
        <w:autoSpaceDN w:val="0"/>
        <w:adjustRightInd w:val="0"/>
        <w:ind w:firstLine="342"/>
        <w:rPr>
          <w:szCs w:val="20"/>
        </w:rPr>
      </w:pPr>
    </w:p>
    <w:p w:rsidR="00BD79F2" w:rsidRDefault="00BD79F2" w:rsidP="001F379D">
      <w:pPr>
        <w:pStyle w:val="Heading1Numbered"/>
      </w:pPr>
      <w:r w:rsidRPr="00D46B7D">
        <w:t xml:space="preserve">Regos nervo disko </w:t>
      </w:r>
      <w:r w:rsidR="00970E1E">
        <w:t xml:space="preserve">tyrimas akies dugno </w:t>
      </w:r>
      <w:r w:rsidR="00986574">
        <w:t>vaizduose</w:t>
      </w:r>
    </w:p>
    <w:p w:rsidR="005B47AE" w:rsidRDefault="005B47AE" w:rsidP="001F379D"/>
    <w:p w:rsidR="00D16C09" w:rsidRDefault="0001725A" w:rsidP="00640425">
      <w:pPr>
        <w:pStyle w:val="NormalIdented"/>
      </w:pPr>
      <w:r>
        <w:t>Regos</w:t>
      </w:r>
      <w:r w:rsidRPr="00D363D0">
        <w:t xml:space="preserve"> nervo diskas </w:t>
      </w:r>
      <w:r>
        <w:t xml:space="preserve">skaitmeniniame akies dugno vaizde </w:t>
      </w:r>
      <w:r w:rsidRPr="00D363D0">
        <w:t xml:space="preserve">matomas kaip geltona </w:t>
      </w:r>
      <w:r>
        <w:t>dėmė</w:t>
      </w:r>
      <w:r w:rsidRPr="00D363D0">
        <w:t>, kurio</w:t>
      </w:r>
      <w:r>
        <w:t>s</w:t>
      </w:r>
      <w:r w:rsidRPr="00D363D0">
        <w:t xml:space="preserve"> centre gali būti stebimas šviesesnis plotas – ekskavacija</w:t>
      </w:r>
      <w:r>
        <w:t xml:space="preserve">. </w:t>
      </w:r>
      <w:r>
        <w:lastRenderedPageBreak/>
        <w:t>Skyriuje</w:t>
      </w:r>
      <w:r w:rsidR="00640425">
        <w:t xml:space="preserve"> sprendžiamas </w:t>
      </w:r>
      <w:r w:rsidR="000922F8">
        <w:t xml:space="preserve">automatinis </w:t>
      </w:r>
      <w:r w:rsidR="00640425">
        <w:t xml:space="preserve">regos nervo disko </w:t>
      </w:r>
      <w:r w:rsidR="000F30C5">
        <w:t xml:space="preserve">atpažinimo </w:t>
      </w:r>
      <w:r w:rsidR="00247823">
        <w:t xml:space="preserve">ir </w:t>
      </w:r>
      <w:r w:rsidR="00640425">
        <w:t>parametrizavimo</w:t>
      </w:r>
      <w:r w:rsidR="00C74B9E">
        <w:t xml:space="preserve"> elipse</w:t>
      </w:r>
      <w:r w:rsidR="00640425">
        <w:t xml:space="preserve"> uždavinys. </w:t>
      </w:r>
      <w:r w:rsidR="000922F8">
        <w:t>A</w:t>
      </w:r>
      <w:r w:rsidR="00247823" w:rsidRPr="00D363D0">
        <w:t xml:space="preserve">proksimavimas </w:t>
      </w:r>
      <w:r w:rsidR="00247823">
        <w:t xml:space="preserve">kreive </w:t>
      </w:r>
      <w:r w:rsidR="00986574">
        <w:t>leidžia</w:t>
      </w:r>
      <w:r w:rsidR="00247823">
        <w:t xml:space="preserve"> gauti parametrinius</w:t>
      </w:r>
      <w:r w:rsidR="00247823" w:rsidRPr="00D363D0">
        <w:t xml:space="preserve"> </w:t>
      </w:r>
      <w:r w:rsidR="00247823">
        <w:t>įverčius, kuriuos</w:t>
      </w:r>
      <w:r w:rsidR="00951DD0">
        <w:t xml:space="preserve"> vėliau galima</w:t>
      </w:r>
      <w:r w:rsidR="00247823" w:rsidRPr="00D363D0">
        <w:t xml:space="preserve"> </w:t>
      </w:r>
      <w:r w:rsidR="00986574">
        <w:t>pa</w:t>
      </w:r>
      <w:r w:rsidR="00247823" w:rsidRPr="00D363D0">
        <w:t xml:space="preserve">naudoti </w:t>
      </w:r>
      <w:r w:rsidR="00247823">
        <w:t>sprendžiant</w:t>
      </w:r>
      <w:r w:rsidR="00986574">
        <w:t xml:space="preserve"> </w:t>
      </w:r>
      <w:r w:rsidR="00E91A1D">
        <w:br/>
      </w:r>
      <w:r w:rsidR="00986574">
        <w:t>sveikas-glaukoma klasifikavimo uždavinį</w:t>
      </w:r>
      <w:r w:rsidR="00951DD0">
        <w:t>.</w:t>
      </w:r>
      <w:r w:rsidR="00247823" w:rsidRPr="00D363D0">
        <w:t xml:space="preserve"> </w:t>
      </w:r>
      <w:r w:rsidR="00C66036">
        <w:t>Tuo labiau</w:t>
      </w:r>
      <w:r w:rsidR="00381617">
        <w:t>,</w:t>
      </w:r>
      <w:r w:rsidR="00C66036">
        <w:t xml:space="preserve"> </w:t>
      </w:r>
      <w:r w:rsidR="00951DD0">
        <w:t xml:space="preserve">automatiniu </w:t>
      </w:r>
      <w:r w:rsidR="00C66036">
        <w:t>algorit</w:t>
      </w:r>
      <w:r>
        <w:t>mu nustatyti</w:t>
      </w:r>
      <w:r w:rsidR="00381617">
        <w:t xml:space="preserve"> parametrai,</w:t>
      </w:r>
      <w:r w:rsidR="00C66036">
        <w:t xml:space="preserve"> lyginant su gydytojų </w:t>
      </w:r>
      <w:r w:rsidR="00986574">
        <w:t>išmatuotais, tam pačiam</w:t>
      </w:r>
      <w:r w:rsidR="00C66036">
        <w:t xml:space="preserve"> </w:t>
      </w:r>
      <w:r w:rsidR="00986574">
        <w:t>vaizdui</w:t>
      </w:r>
      <w:r w:rsidR="00C66036">
        <w:t xml:space="preserve"> būtų </w:t>
      </w:r>
      <w:r w:rsidR="00381617">
        <w:t>visada vienodi</w:t>
      </w:r>
      <w:r w:rsidR="00C66036">
        <w:t>.</w:t>
      </w:r>
      <w:r>
        <w:t xml:space="preserve"> </w:t>
      </w:r>
      <w:r w:rsidR="000340FB">
        <w:t>Be to,</w:t>
      </w:r>
      <w:r w:rsidR="00986574">
        <w:t xml:space="preserve"> atpažinimo problema</w:t>
      </w:r>
      <w:r w:rsidR="00381617">
        <w:t xml:space="preserve"> </w:t>
      </w:r>
      <w:r w:rsidR="00E91A1D">
        <w:t xml:space="preserve">sudėtinga </w:t>
      </w:r>
      <w:r w:rsidR="00381617">
        <w:t xml:space="preserve">dėl to, kad </w:t>
      </w:r>
      <w:r w:rsidR="00986574">
        <w:t>jis</w:t>
      </w:r>
      <w:r w:rsidR="00AA7BF7">
        <w:t xml:space="preserve"> neturi nei griežtai nusakytos </w:t>
      </w:r>
      <w:r w:rsidR="00D16C09">
        <w:t>vietos</w:t>
      </w:r>
      <w:r w:rsidR="00AA7BF7">
        <w:t xml:space="preserve">, nei </w:t>
      </w:r>
      <w:r w:rsidR="003534E4">
        <w:t xml:space="preserve">dydžio </w:t>
      </w:r>
      <w:r w:rsidR="00986574">
        <w:t>skaitmeniniuose akies dugno vaizduose</w:t>
      </w:r>
      <w:r w:rsidR="003534E4">
        <w:t>.</w:t>
      </w:r>
    </w:p>
    <w:p w:rsidR="00D16C09" w:rsidRPr="00D16C09" w:rsidRDefault="00D16C09" w:rsidP="00640425">
      <w:pPr>
        <w:pStyle w:val="NormalIdented"/>
      </w:pPr>
      <w:r w:rsidRPr="00D16C09">
        <w:t xml:space="preserve">Literatūros analizė parodė, kad </w:t>
      </w:r>
      <w:r w:rsidR="003534E4">
        <w:t xml:space="preserve">regos nervo disko </w:t>
      </w:r>
      <w:r w:rsidR="003534E4" w:rsidRPr="00D363D0">
        <w:t>vieta apytiksliai g</w:t>
      </w:r>
      <w:r w:rsidR="003534E4">
        <w:t xml:space="preserve">ali būti nustatyta randant </w:t>
      </w:r>
      <w:r w:rsidR="00986574">
        <w:t>sritį, turinčią</w:t>
      </w:r>
      <w:r w:rsidR="003534E4">
        <w:t xml:space="preserve"> didžiausią taškų intensyvumą</w:t>
      </w:r>
      <w:r w:rsidR="003534E4" w:rsidRPr="00D363D0">
        <w:t xml:space="preserve">. </w:t>
      </w:r>
      <w:r w:rsidR="003534E4">
        <w:t>Tačiau t</w:t>
      </w:r>
      <w:r w:rsidR="003534E4" w:rsidRPr="00D363D0">
        <w:t xml:space="preserve">oks sprendimo būdas dažnai neveikia dėl nevienalyčio apšvietimo ar </w:t>
      </w:r>
      <w:r w:rsidR="003534E4">
        <w:t xml:space="preserve">pasitaikančių įvairių </w:t>
      </w:r>
      <w:r w:rsidR="003534E4" w:rsidRPr="00D363D0">
        <w:t>fotografinių šiukšlių.</w:t>
      </w:r>
      <w:r w:rsidR="003534E4" w:rsidRPr="00D16C09">
        <w:t xml:space="preserve"> </w:t>
      </w:r>
      <w:r w:rsidR="005B2C4E">
        <w:t xml:space="preserve">Kitais atvejais </w:t>
      </w:r>
      <w:r w:rsidR="003534E4">
        <w:t>nau</w:t>
      </w:r>
      <w:r w:rsidR="005B2C4E">
        <w:t>dojami</w:t>
      </w:r>
      <w:r w:rsidR="003534E4">
        <w:t xml:space="preserve"> kraujagyslių tinklo</w:t>
      </w:r>
      <w:r w:rsidR="003534E4" w:rsidRPr="003534E4">
        <w:t xml:space="preserve"> </w:t>
      </w:r>
      <w:r w:rsidR="005B2C4E">
        <w:t>sekimo algoritmai</w:t>
      </w:r>
      <w:r w:rsidR="003534E4">
        <w:t xml:space="preserve"> (kadangi regos nervo diskas yra kraujagyslių sueities ir išeities vieta). </w:t>
      </w:r>
      <w:r w:rsidR="003534E4" w:rsidRPr="00966C3E">
        <w:t>Gauti a</w:t>
      </w:r>
      <w:r w:rsidR="000F30C5" w:rsidRPr="00966C3E">
        <w:t>tpažinimo</w:t>
      </w:r>
      <w:r w:rsidR="003534E4" w:rsidRPr="00966C3E">
        <w:t xml:space="preserve"> tikslumai siekia iki 90</w:t>
      </w:r>
      <w:r w:rsidR="005F46DB" w:rsidRPr="00966C3E">
        <w:t> </w:t>
      </w:r>
      <w:r w:rsidR="003534E4" w:rsidRPr="00966C3E">
        <w:rPr>
          <w:lang w:val="en-US"/>
        </w:rPr>
        <w:t xml:space="preserve">%. </w:t>
      </w:r>
      <w:r w:rsidR="003534E4" w:rsidRPr="00966C3E">
        <w:t xml:space="preserve">Kiti autoriai </w:t>
      </w:r>
      <w:r w:rsidR="00AE3BC7" w:rsidRPr="00966C3E">
        <w:t>analizuoja gradiento kitimus</w:t>
      </w:r>
      <w:r w:rsidR="003534E4" w:rsidRPr="00966C3E">
        <w:t xml:space="preserve">, </w:t>
      </w:r>
      <w:r w:rsidR="00AE3BC7" w:rsidRPr="00966C3E">
        <w:t xml:space="preserve">tai jiems leidžia pasiekti </w:t>
      </w:r>
      <w:r w:rsidR="003534E4" w:rsidRPr="00966C3E">
        <w:t>94</w:t>
      </w:r>
      <w:r w:rsidR="005F46DB" w:rsidRPr="00966C3E">
        <w:t> </w:t>
      </w:r>
      <w:r w:rsidR="003534E4" w:rsidRPr="00966C3E">
        <w:t xml:space="preserve">% </w:t>
      </w:r>
      <w:r w:rsidR="00AE3BC7" w:rsidRPr="00966C3E">
        <w:t>regos nervo disko</w:t>
      </w:r>
      <w:r w:rsidR="003534E4" w:rsidRPr="00966C3E">
        <w:t xml:space="preserve"> a</w:t>
      </w:r>
      <w:r w:rsidR="000F30C5" w:rsidRPr="00966C3E">
        <w:t>tpažinimo</w:t>
      </w:r>
      <w:r w:rsidR="003534E4" w:rsidRPr="00966C3E">
        <w:t xml:space="preserve"> tikslum</w:t>
      </w:r>
      <w:r w:rsidR="00AE3BC7" w:rsidRPr="00966C3E">
        <w:t>ą</w:t>
      </w:r>
      <w:r w:rsidR="003534E4" w:rsidRPr="00966C3E">
        <w:t>.</w:t>
      </w:r>
      <w:r w:rsidR="003534E4">
        <w:t xml:space="preserve"> </w:t>
      </w:r>
      <w:r w:rsidR="005B2C4E">
        <w:t>Tačiau,</w:t>
      </w:r>
      <w:r w:rsidR="00AE3BC7">
        <w:t xml:space="preserve"> da</w:t>
      </w:r>
      <w:r w:rsidR="00AE3BC7" w:rsidRPr="00D16C09">
        <w:t xml:space="preserve">uguma </w:t>
      </w:r>
      <w:r w:rsidR="00AE3BC7">
        <w:t xml:space="preserve">aprašomų algoritmų remiasi išankstinėmis žiniomis apie kraujagyslių struktūras ar regos nervo disko vietą akies dugno </w:t>
      </w:r>
      <w:r w:rsidR="00E91A1D">
        <w:t>vaizduose</w:t>
      </w:r>
      <w:r w:rsidR="00AE3BC7">
        <w:t>.</w:t>
      </w:r>
      <w:r w:rsidR="00784735">
        <w:t xml:space="preserve"> </w:t>
      </w:r>
      <w:r w:rsidR="005B2C4E">
        <w:t>Tuo tarpu</w:t>
      </w:r>
      <w:r w:rsidR="00784735">
        <w:t xml:space="preserve"> aproksimavimo parametrine kreive klausimai</w:t>
      </w:r>
      <w:r w:rsidR="00C37227">
        <w:t xml:space="preserve"> literatūroje</w:t>
      </w:r>
      <w:r w:rsidR="00784735">
        <w:t xml:space="preserve"> </w:t>
      </w:r>
      <w:r w:rsidR="00A5022D">
        <w:t xml:space="preserve">iš esmės nėra </w:t>
      </w:r>
      <w:r w:rsidR="00784735">
        <w:t>nagrinėti</w:t>
      </w:r>
      <w:r w:rsidR="00C37227">
        <w:t>.</w:t>
      </w:r>
    </w:p>
    <w:p w:rsidR="007C7F03" w:rsidRPr="00771C04" w:rsidRDefault="005B2C4E" w:rsidP="00640425">
      <w:pPr>
        <w:pStyle w:val="NormalIdented"/>
      </w:pPr>
      <w:r>
        <w:t>Šiame skyriuje siūlomas r</w:t>
      </w:r>
      <w:r w:rsidR="00AE3BC7">
        <w:t>egos nervo disko a</w:t>
      </w:r>
      <w:r w:rsidR="000F30C5">
        <w:t>tpažinimas</w:t>
      </w:r>
      <w:r w:rsidR="00AE3BC7">
        <w:t xml:space="preserve"> </w:t>
      </w:r>
      <w:r w:rsidR="00381617">
        <w:t>atliekama</w:t>
      </w:r>
      <w:r w:rsidR="00AE3BC7">
        <w:t>s</w:t>
      </w:r>
      <w:r w:rsidR="00381617">
        <w:t xml:space="preserve"> </w:t>
      </w:r>
      <w:r w:rsidR="00252564">
        <w:t>trim</w:t>
      </w:r>
      <w:r w:rsidR="00A5022D">
        <w:t>is</w:t>
      </w:r>
      <w:r w:rsidR="00381617">
        <w:t xml:space="preserve"> žingsniais</w:t>
      </w:r>
      <w:r>
        <w:t>:</w:t>
      </w:r>
      <w:r w:rsidR="00381617">
        <w:t xml:space="preserve"> taikant </w:t>
      </w:r>
      <w:r w:rsidR="00252564">
        <w:t xml:space="preserve">kraujagyslių šalinimą, </w:t>
      </w:r>
      <w:r>
        <w:t xml:space="preserve">Canny </w:t>
      </w:r>
      <w:r w:rsidR="00381617">
        <w:t xml:space="preserve">ribų nustatymo algoritmą </w:t>
      </w:r>
      <w:r w:rsidR="00252564">
        <w:t>ir</w:t>
      </w:r>
      <w:r w:rsidR="00381617">
        <w:t xml:space="preserve"> </w:t>
      </w:r>
      <w:r w:rsidR="00A5022D">
        <w:t>iteracinę</w:t>
      </w:r>
      <w:r w:rsidR="00AD3951">
        <w:t xml:space="preserve"> </w:t>
      </w:r>
      <w:r w:rsidR="00381617" w:rsidRPr="005B47AE">
        <w:t>Hough</w:t>
      </w:r>
      <w:r w:rsidR="00381617">
        <w:t xml:space="preserve"> transformaciją</w:t>
      </w:r>
      <w:r w:rsidR="007C7F03">
        <w:t>.</w:t>
      </w:r>
      <w:r w:rsidR="00AA7BF7">
        <w:t xml:space="preserve"> </w:t>
      </w:r>
      <w:r w:rsidRPr="00771C04">
        <w:t>Ribų nustatymo algoritmas</w:t>
      </w:r>
      <w:r w:rsidR="00AD3951" w:rsidRPr="00771C04">
        <w:t xml:space="preserve"> </w:t>
      </w:r>
      <w:r w:rsidR="00771C04" w:rsidRPr="00771C04">
        <w:t>praplėstas vaizdo taškų intensyvumo pasiskirstymo analize</w:t>
      </w:r>
      <w:r w:rsidR="00AD3951" w:rsidRPr="00771C04">
        <w:t xml:space="preserve">. </w:t>
      </w:r>
      <w:r w:rsidR="007C7F03" w:rsidRPr="00771C04">
        <w:t>P</w:t>
      </w:r>
      <w:r w:rsidR="00AA7BF7" w:rsidRPr="00771C04">
        <w:t xml:space="preserve">arametriniams </w:t>
      </w:r>
      <w:r w:rsidR="00B1688F">
        <w:t>aproksimuojančios</w:t>
      </w:r>
      <w:r w:rsidR="00AE3BC7" w:rsidRPr="00771C04">
        <w:t xml:space="preserve"> elipsės </w:t>
      </w:r>
      <w:r w:rsidR="00AA7BF7" w:rsidRPr="00771C04">
        <w:t xml:space="preserve">įverčiams gauti </w:t>
      </w:r>
      <w:r w:rsidR="00771C04" w:rsidRPr="00771C04">
        <w:t>panaudotas</w:t>
      </w:r>
      <w:r w:rsidR="00AA7BF7" w:rsidRPr="00771C04">
        <w:t xml:space="preserve"> mažiausių kvadratų algoritmas</w:t>
      </w:r>
      <w:r w:rsidR="00381617" w:rsidRPr="00771C04">
        <w:t>.</w:t>
      </w:r>
    </w:p>
    <w:p w:rsidR="00640425" w:rsidRPr="00B91342" w:rsidRDefault="00C66036" w:rsidP="00640425">
      <w:pPr>
        <w:pStyle w:val="NormalIdented"/>
      </w:pPr>
      <w:r>
        <w:t xml:space="preserve">Kaip parodyta </w:t>
      </w:r>
      <w:r w:rsidR="00DD2050">
        <w:t>antrame</w:t>
      </w:r>
      <w:r>
        <w:t xml:space="preserve"> </w:t>
      </w:r>
      <w:r w:rsidR="007C7F03">
        <w:t xml:space="preserve">disertacijos </w:t>
      </w:r>
      <w:r>
        <w:t xml:space="preserve">skyriuje, </w:t>
      </w:r>
      <w:r w:rsidR="00517DB0">
        <w:t xml:space="preserve">matematinių </w:t>
      </w:r>
      <w:r>
        <w:t>m</w:t>
      </w:r>
      <w:r w:rsidR="00640425">
        <w:t xml:space="preserve">orfologinių operacijų taikymas </w:t>
      </w:r>
      <w:r w:rsidR="00AC1AFB">
        <w:t>šalinant kraujagyslių tinklą</w:t>
      </w:r>
      <w:r w:rsidR="00640425">
        <w:t xml:space="preserve"> </w:t>
      </w:r>
      <w:r w:rsidR="007C7F03">
        <w:t xml:space="preserve">iš akies dugno </w:t>
      </w:r>
      <w:r w:rsidR="004A1CD1">
        <w:t>vaizdų</w:t>
      </w:r>
      <w:r w:rsidR="007C7F03">
        <w:t xml:space="preserve"> </w:t>
      </w:r>
      <w:r w:rsidR="00AA7BF7">
        <w:t>leidžia regos nervo diską nagrinėti kaip vienalytę</w:t>
      </w:r>
      <w:r w:rsidR="007C7F03">
        <w:t xml:space="preserve"> struktūrą, todėl </w:t>
      </w:r>
      <w:r w:rsidR="00252564">
        <w:t>pirmame žingsnyje</w:t>
      </w:r>
      <w:r w:rsidR="004A1CD1">
        <w:t xml:space="preserve"> atliekamas kraujagyslių tinklo šalinimas</w:t>
      </w:r>
      <w:r w:rsidR="007C7F03">
        <w:t xml:space="preserve"> iš akies dugno </w:t>
      </w:r>
      <w:r w:rsidR="004A1CD1">
        <w:t>vaizdų.</w:t>
      </w:r>
    </w:p>
    <w:p w:rsidR="00122FAB" w:rsidRDefault="00252564" w:rsidP="00AD3951">
      <w:pPr>
        <w:autoSpaceDE w:val="0"/>
        <w:autoSpaceDN w:val="0"/>
        <w:adjustRightInd w:val="0"/>
        <w:ind w:firstLine="399"/>
      </w:pPr>
      <w:r>
        <w:t xml:space="preserve">Antrame žingsnyje atmetamas </w:t>
      </w:r>
      <w:r w:rsidR="000E37F6">
        <w:t>pradin</w:t>
      </w:r>
      <w:r w:rsidR="004A1CD1">
        <w:t>iame vaizde</w:t>
      </w:r>
      <w:r w:rsidR="005B47AE">
        <w:t xml:space="preserve"> </w:t>
      </w:r>
      <w:r>
        <w:t>esantis atsitiktinis triukšmas</w:t>
      </w:r>
      <w:r w:rsidR="000E37F6">
        <w:t>.</w:t>
      </w:r>
      <w:r w:rsidR="005B47AE">
        <w:t xml:space="preserve"> </w:t>
      </w:r>
      <w:r w:rsidR="004A1CD1">
        <w:t>T</w:t>
      </w:r>
      <w:r w:rsidR="005B47AE">
        <w:t xml:space="preserve">ikslui pasiekti </w:t>
      </w:r>
      <w:r w:rsidR="000E37F6">
        <w:t>panaudota</w:t>
      </w:r>
      <w:r w:rsidR="005B47AE">
        <w:t xml:space="preserve"> </w:t>
      </w:r>
      <w:r w:rsidR="000E37F6">
        <w:t>sąsūkos operacija su dvimate diskretine</w:t>
      </w:r>
      <w:r w:rsidR="005B47AE">
        <w:t xml:space="preserve"> Gauso funkcijos aproksimacija.</w:t>
      </w:r>
      <w:r w:rsidR="00AD3951">
        <w:t xml:space="preserve"> Tada, k</w:t>
      </w:r>
      <w:r w:rsidR="00BE2359">
        <w:rPr>
          <w:rFonts w:ascii="Times-Roman" w:hAnsi="Times-Roman" w:cs="Times-Roman"/>
        </w:rPr>
        <w:t>iekvienai</w:t>
      </w:r>
      <w:r w:rsidR="005B47AE">
        <w:rPr>
          <w:rFonts w:ascii="Times-Roman" w:hAnsi="Times-Roman" w:cs="Times-Roman"/>
        </w:rPr>
        <w:t xml:space="preserve"> </w:t>
      </w:r>
      <w:r w:rsidR="00BE2359">
        <w:rPr>
          <w:rFonts w:ascii="Times-Roman" w:hAnsi="Times-Roman" w:cs="Times-Roman"/>
        </w:rPr>
        <w:t>vaizdo</w:t>
      </w:r>
      <w:r w:rsidR="00CE0045">
        <w:rPr>
          <w:rFonts w:ascii="Times-Roman" w:hAnsi="Times-Roman" w:cs="Times-Roman"/>
        </w:rPr>
        <w:t xml:space="preserve"> </w:t>
      </w:r>
      <w:r w:rsidR="005B47AE">
        <w:rPr>
          <w:rFonts w:ascii="Times-Roman" w:hAnsi="Times-Roman" w:cs="Times-Roman"/>
        </w:rPr>
        <w:t xml:space="preserve">taško </w:t>
      </w:r>
      <w:r w:rsidR="00AD3951">
        <w:rPr>
          <w:rFonts w:ascii="Times-Roman" w:hAnsi="Times-Roman" w:cs="Times-Roman"/>
        </w:rPr>
        <w:t xml:space="preserve">intensyvumo </w:t>
      </w:r>
      <w:r w:rsidR="005B47AE">
        <w:rPr>
          <w:rFonts w:ascii="Times-Roman" w:hAnsi="Times-Roman" w:cs="Times-Roman"/>
        </w:rPr>
        <w:t xml:space="preserve">reikšmei </w:t>
      </w:r>
      <w:r w:rsidR="001C7EB4">
        <w:rPr>
          <w:rFonts w:ascii="Times-Roman" w:hAnsi="Times-Roman" w:cs="Times-Roman"/>
        </w:rPr>
        <w:t>skaičiuojama</w:t>
      </w:r>
      <w:r w:rsidR="000E37F6">
        <w:rPr>
          <w:rFonts w:ascii="Times-Roman" w:hAnsi="Times-Roman" w:cs="Times-Roman"/>
        </w:rPr>
        <w:t>s</w:t>
      </w:r>
      <w:r w:rsidR="001C7EB4">
        <w:rPr>
          <w:rFonts w:ascii="Times-Roman" w:hAnsi="Times-Roman" w:cs="Times-Roman"/>
        </w:rPr>
        <w:t xml:space="preserve"> gradiento pokytis </w:t>
      </w:r>
      <m:oMath>
        <m:r>
          <w:rPr>
            <w:rFonts w:ascii="Cambria Math" w:hAnsi="Cambria Math" w:cs="Times-Roman"/>
          </w:rPr>
          <m:t>x</m:t>
        </m:r>
      </m:oMath>
      <w:r w:rsidR="001C7EB4">
        <w:rPr>
          <w:rFonts w:ascii="Times-Roman" w:hAnsi="Times-Roman" w:cs="Times-Roman"/>
        </w:rPr>
        <w:t xml:space="preserve"> ir </w:t>
      </w:r>
      <m:oMath>
        <m:r>
          <w:rPr>
            <w:rFonts w:ascii="Cambria Math" w:hAnsi="Cambria Math" w:cs="Times-Roman"/>
          </w:rPr>
          <m:t>y</m:t>
        </m:r>
      </m:oMath>
      <w:r w:rsidR="001C7EB4">
        <w:rPr>
          <w:rFonts w:ascii="Times-Roman" w:hAnsi="Times-Roman" w:cs="Times-Roman"/>
        </w:rPr>
        <w:t xml:space="preserve"> kryptimis. </w:t>
      </w:r>
      <w:r>
        <w:rPr>
          <w:rFonts w:ascii="Times-Roman" w:hAnsi="Times-Roman" w:cs="Times-Roman"/>
        </w:rPr>
        <w:t>Randamas</w:t>
      </w:r>
      <w:r w:rsidR="001C7EB4">
        <w:rPr>
          <w:rFonts w:ascii="Times-Roman" w:hAnsi="Times-Roman" w:cs="Times-Roman"/>
        </w:rPr>
        <w:t xml:space="preserve"> in</w:t>
      </w:r>
      <w:r>
        <w:rPr>
          <w:rFonts w:ascii="Times-Roman" w:hAnsi="Times-Roman" w:cs="Times-Roman"/>
        </w:rPr>
        <w:t xml:space="preserve">tensyvumo kritimas </w:t>
      </w:r>
      <w:r w:rsidR="001C7EB4">
        <w:rPr>
          <w:rFonts w:ascii="Times-Roman" w:hAnsi="Times-Roman" w:cs="Times-Roman"/>
        </w:rPr>
        <w:t>i</w:t>
      </w:r>
      <w:r>
        <w:rPr>
          <w:rFonts w:ascii="Times-Roman" w:hAnsi="Times-Roman" w:cs="Times-Roman"/>
        </w:rPr>
        <w:t>r</w:t>
      </w:r>
      <w:r w:rsidR="001C7EB4">
        <w:rPr>
          <w:rFonts w:ascii="Times-Roman" w:hAnsi="Times-Roman" w:cs="Times-Roman"/>
        </w:rPr>
        <w:t xml:space="preserve"> gradiento kryptis. </w:t>
      </w:r>
      <w:r w:rsidR="00CE0045">
        <w:t>Yra keturios krypty</w:t>
      </w:r>
      <w:r w:rsidR="005B47AE">
        <w:t xml:space="preserve">s, kuriomis gradientas gali </w:t>
      </w:r>
      <w:r w:rsidR="001C7EB4">
        <w:t>kisti</w:t>
      </w:r>
      <w:r w:rsidR="005B47AE">
        <w:t>:</w:t>
      </w:r>
      <w:r w:rsidR="00970E1E">
        <w:t xml:space="preserve"> </w:t>
      </w:r>
      <w:r w:rsidR="000649C5">
        <w:t>0, 45, 90 ir 135</w:t>
      </w:r>
      <w:r w:rsidR="005B47AE">
        <w:rPr>
          <w:i/>
        </w:rPr>
        <w:t xml:space="preserve"> </w:t>
      </w:r>
      <w:r w:rsidR="005B47AE">
        <w:t xml:space="preserve">laipsniai. </w:t>
      </w:r>
      <w:r w:rsidR="00BE2359">
        <w:t>K</w:t>
      </w:r>
      <w:r w:rsidR="005B47AE">
        <w:t xml:space="preserve">iekvienas taškas turi būti </w:t>
      </w:r>
      <w:r w:rsidR="00BE2359">
        <w:t>priskirtas vienai</w:t>
      </w:r>
      <w:r w:rsidR="005B47AE">
        <w:t xml:space="preserve"> iš šių krypčių, </w:t>
      </w:r>
      <w:r>
        <w:t xml:space="preserve">priklausomai nuo to </w:t>
      </w:r>
      <w:r w:rsidR="005B47AE">
        <w:t xml:space="preserve">kuriai jis yra artimiausias. </w:t>
      </w:r>
      <w:r w:rsidR="000E37F6">
        <w:t xml:space="preserve">Toliau </w:t>
      </w:r>
      <w:r w:rsidR="005B47AE">
        <w:t>tikrinam</w:t>
      </w:r>
      <w:r w:rsidR="000E37F6">
        <w:t>a</w:t>
      </w:r>
      <w:r w:rsidR="00BE2359">
        <w:t>, ar kiekvienas ne nulinio intensyvumo</w:t>
      </w:r>
      <w:r w:rsidR="005B47AE">
        <w:t xml:space="preserve"> taškas yra didesnis nei jo du kaimynai statmenai gradiento krypčiai</w:t>
      </w:r>
      <w:r w:rsidR="00C70A2A">
        <w:t>. J</w:t>
      </w:r>
      <w:r w:rsidR="001C7EB4">
        <w:t>ei taip, taško intensyvumo reikšm</w:t>
      </w:r>
      <w:r w:rsidR="00951DD0">
        <w:t xml:space="preserve">ė </w:t>
      </w:r>
      <w:r w:rsidR="00A5022D">
        <w:t xml:space="preserve">paliekama </w:t>
      </w:r>
      <w:r w:rsidR="00951DD0">
        <w:t>neliesta</w:t>
      </w:r>
      <w:r w:rsidR="005B47AE">
        <w:rPr>
          <w:i/>
        </w:rPr>
        <w:t>,</w:t>
      </w:r>
      <w:r w:rsidR="005B47AE">
        <w:t xml:space="preserve"> kitu atveju nust</w:t>
      </w:r>
      <w:r w:rsidR="00951DD0">
        <w:t>atoma</w:t>
      </w:r>
      <w:r w:rsidR="001C7EB4">
        <w:t xml:space="preserve"> lygi 0 (juoda spalva).</w:t>
      </w:r>
      <w:r w:rsidR="00AD3951">
        <w:t xml:space="preserve"> </w:t>
      </w:r>
      <w:r w:rsidR="00CE0045">
        <w:t xml:space="preserve">Siekiant </w:t>
      </w:r>
      <w:r w:rsidR="00F43C46">
        <w:t xml:space="preserve">nustatyti objektų </w:t>
      </w:r>
      <w:r w:rsidR="00BE2359">
        <w:t xml:space="preserve">vaizduose </w:t>
      </w:r>
      <w:r w:rsidR="00F43C46">
        <w:t>ribas</w:t>
      </w:r>
      <w:r w:rsidR="000E37F6">
        <w:t xml:space="preserve">, </w:t>
      </w:r>
      <w:r w:rsidR="00BE2359">
        <w:t>vaizdas</w:t>
      </w:r>
      <w:r w:rsidR="000E37F6">
        <w:t xml:space="preserve"> turi būti paversta</w:t>
      </w:r>
      <w:r w:rsidR="00BE2359">
        <w:t>s juodai baltu</w:t>
      </w:r>
      <w:r w:rsidR="000E37F6">
        <w:t xml:space="preserve">. </w:t>
      </w:r>
      <w:r>
        <w:t>Kadangi nėra</w:t>
      </w:r>
      <w:r w:rsidR="000E37F6">
        <w:t xml:space="preserve"> </w:t>
      </w:r>
      <w:r w:rsidR="00BE2359">
        <w:t>skaitmeninių vaizdų</w:t>
      </w:r>
      <w:r w:rsidR="000E37F6">
        <w:t xml:space="preserve"> su identiškomis savybėmis, todėl </w:t>
      </w:r>
      <w:r w:rsidR="00122FAB">
        <w:t>negalime tai</w:t>
      </w:r>
      <w:r w:rsidR="00BE2359">
        <w:t>kyti statinės</w:t>
      </w:r>
      <w:r w:rsidR="000E37F6">
        <w:t xml:space="preserve"> </w:t>
      </w:r>
      <w:r w:rsidR="00BE2359">
        <w:t xml:space="preserve">intensyvumo </w:t>
      </w:r>
      <w:r w:rsidR="00D26633">
        <w:t>slenkstinės</w:t>
      </w:r>
      <w:r w:rsidR="000E37F6">
        <w:t xml:space="preserve"> </w:t>
      </w:r>
      <w:r w:rsidR="00D26633">
        <w:t>reikšmės</w:t>
      </w:r>
      <w:r w:rsidR="00122FAB">
        <w:t xml:space="preserve">. </w:t>
      </w:r>
      <w:r w:rsidR="00F43C46">
        <w:t>Dinaminiam</w:t>
      </w:r>
      <w:r w:rsidR="00122FAB">
        <w:t xml:space="preserve"> </w:t>
      </w:r>
      <w:r w:rsidR="00D26633">
        <w:lastRenderedPageBreak/>
        <w:t xml:space="preserve">intensyvumo </w:t>
      </w:r>
      <w:r w:rsidR="00122FAB">
        <w:t xml:space="preserve">slenksčio </w:t>
      </w:r>
      <w:r w:rsidR="00D26633">
        <w:t>skaičiuoti</w:t>
      </w:r>
      <w:r w:rsidR="00122FAB">
        <w:t xml:space="preserve"> </w:t>
      </w:r>
      <w:r w:rsidR="00640425">
        <w:t>panaudotas</w:t>
      </w:r>
      <w:r w:rsidR="00122FAB">
        <w:t xml:space="preserve"> </w:t>
      </w:r>
      <w:r w:rsidR="00122FAB" w:rsidRPr="00122FAB">
        <w:t>Otsu</w:t>
      </w:r>
      <w:r w:rsidR="00122FAB">
        <w:t xml:space="preserve"> klasterizavimo metodas, kuris maksimizuoja tarpklasinę </w:t>
      </w:r>
      <w:r w:rsidR="00B1688F">
        <w:t>vaizdo</w:t>
      </w:r>
      <w:r w:rsidR="00F43C46">
        <w:t xml:space="preserve"> taškų intensyvumų </w:t>
      </w:r>
      <w:r w:rsidR="00122FAB">
        <w:t>dispersiją.</w:t>
      </w:r>
      <w:r w:rsidR="00122FAB" w:rsidRPr="00122FAB">
        <w:rPr>
          <w:iCs/>
        </w:rPr>
        <w:t xml:space="preserve"> </w:t>
      </w:r>
      <w:r w:rsidR="00F43C46">
        <w:rPr>
          <w:iCs/>
        </w:rPr>
        <w:t xml:space="preserve">Atsižvelgiant į </w:t>
      </w:r>
      <w:r w:rsidR="00F43C46">
        <w:t xml:space="preserve">triukšmą, kuris atsiranda po kraujagyslių šalinimo </w:t>
      </w:r>
      <w:r>
        <w:t xml:space="preserve">ar dėl nevienodo </w:t>
      </w:r>
      <w:r w:rsidR="00B1688F">
        <w:t>vaizdų</w:t>
      </w:r>
      <w:r>
        <w:t xml:space="preserve"> apšvietimo</w:t>
      </w:r>
      <w:r w:rsidR="00951DD0">
        <w:t>,</w:t>
      </w:r>
      <w:r w:rsidR="00F43C46">
        <w:t xml:space="preserve"> </w:t>
      </w:r>
      <w:r w:rsidR="00D26633">
        <w:t>gauta intensyvumo slenkstinė</w:t>
      </w:r>
      <w:r w:rsidR="003505AA">
        <w:t xml:space="preserve"> </w:t>
      </w:r>
      <w:r w:rsidR="00D26633">
        <w:t>reikšmė</w:t>
      </w:r>
      <w:r w:rsidR="00122FAB">
        <w:t xml:space="preserve"> </w:t>
      </w:r>
      <m:oMath>
        <m:sSub>
          <m:sSubPr>
            <m:ctrlPr>
              <w:rPr>
                <w:rFonts w:ascii="Cambria Math" w:hAnsi="Cambria Math"/>
                <w:i/>
              </w:rPr>
            </m:ctrlPr>
          </m:sSubPr>
          <m:e>
            <m:r>
              <w:rPr>
                <w:rFonts w:ascii="Cambria Math" w:hAnsi="Cambria Math"/>
              </w:rPr>
              <m:t>τ</m:t>
            </m:r>
          </m:e>
          <m:sub>
            <m:r>
              <w:rPr>
                <w:rFonts w:ascii="Cambria Math" w:hAnsi="Cambria Math"/>
              </w:rPr>
              <m:t>1</m:t>
            </m:r>
          </m:sub>
        </m:sSub>
      </m:oMath>
      <w:r w:rsidR="00122FAB">
        <w:t xml:space="preserve"> sumažinama 25</w:t>
      </w:r>
      <w:r w:rsidR="005F46DB">
        <w:t> </w:t>
      </w:r>
      <w:r w:rsidR="00122FAB">
        <w:t>%</w:t>
      </w:r>
      <w:r w:rsidR="00F43C46">
        <w:t>,</w:t>
      </w:r>
      <w:r w:rsidR="00122FAB">
        <w:t xml:space="preserve"> </w:t>
      </w:r>
      <w:r w:rsidR="00F43C46">
        <w:t>o</w:t>
      </w:r>
      <w:r w:rsidR="00122FAB">
        <w:t xml:space="preserve"> </w:t>
      </w:r>
      <w:r w:rsidR="00D26633">
        <w:t>reikšmė</w:t>
      </w:r>
      <w:r w:rsidR="00122FAB">
        <w:t xml:space="preserve"> </w:t>
      </w:r>
      <m:oMath>
        <m:sSub>
          <m:sSubPr>
            <m:ctrlPr>
              <w:rPr>
                <w:rFonts w:ascii="Cambria Math" w:hAnsi="Cambria Math"/>
                <w:i/>
              </w:rPr>
            </m:ctrlPr>
          </m:sSubPr>
          <m:e>
            <m:r>
              <w:rPr>
                <w:rFonts w:ascii="Cambria Math" w:hAnsi="Cambria Math"/>
              </w:rPr>
              <m:t>τ</m:t>
            </m:r>
          </m:e>
          <m:sub>
            <m:r>
              <w:rPr>
                <w:rFonts w:ascii="Cambria Math" w:hAnsi="Cambria Math"/>
              </w:rPr>
              <m:t>2</m:t>
            </m:r>
          </m:sub>
        </m:sSub>
      </m:oMath>
      <w:r w:rsidR="00122FAB">
        <w:t xml:space="preserve"> </w:t>
      </w:r>
      <w:r w:rsidR="00D26633">
        <w:t>ap</w:t>
      </w:r>
      <w:r w:rsidR="00122FAB">
        <w:t>skaičiuojama</w:t>
      </w:r>
      <w:r w:rsidR="00F43C46">
        <w:t xml:space="preserve"> taip</w:t>
      </w:r>
      <w:r w:rsidR="00122FAB">
        <w:t xml:space="preserve">: </w:t>
      </w:r>
      <m:oMath>
        <m:sSub>
          <m:sSubPr>
            <m:ctrlPr>
              <w:rPr>
                <w:rFonts w:ascii="Cambria Math" w:hAnsi="Cambria Math"/>
                <w:i/>
              </w:rPr>
            </m:ctrlPr>
          </m:sSubPr>
          <m:e>
            <m:r>
              <w:rPr>
                <w:rFonts w:ascii="Cambria Math" w:hAnsi="Cambria Math"/>
              </w:rPr>
              <m:t>τ</m:t>
            </m:r>
          </m:e>
          <m:sub>
            <m:r>
              <w:rPr>
                <w:rFonts w:ascii="Cambria Math" w:hAnsi="Cambria Math"/>
              </w:rPr>
              <m:t>2</m:t>
            </m:r>
          </m:sub>
        </m:sSub>
      </m:oMath>
      <w:r w:rsidR="00122FAB">
        <w:rPr>
          <w:i/>
        </w:rPr>
        <w:t>=</w:t>
      </w:r>
      <w:r w:rsidR="007C5CFD">
        <w:t>0,</w:t>
      </w:r>
      <w:r w:rsidR="000649C5">
        <w:t>1</w:t>
      </w:r>
      <m:oMath>
        <m:sSub>
          <m:sSubPr>
            <m:ctrlPr>
              <w:rPr>
                <w:rFonts w:ascii="Cambria Math" w:hAnsi="Cambria Math"/>
                <w:i/>
              </w:rPr>
            </m:ctrlPr>
          </m:sSubPr>
          <m:e>
            <m:r>
              <w:rPr>
                <w:rFonts w:ascii="Cambria Math" w:hAnsi="Cambria Math"/>
              </w:rPr>
              <m:t>τ</m:t>
            </m:r>
          </m:e>
          <m:sub>
            <m:r>
              <w:rPr>
                <w:rFonts w:ascii="Cambria Math" w:hAnsi="Cambria Math"/>
              </w:rPr>
              <m:t>1</m:t>
            </m:r>
          </m:sub>
        </m:sSub>
      </m:oMath>
      <w:r w:rsidR="00122FAB">
        <w:rPr>
          <w:i/>
        </w:rPr>
        <w:t>.</w:t>
      </w:r>
      <w:r w:rsidR="001C7EB4">
        <w:t xml:space="preserve"> </w:t>
      </w:r>
      <w:r w:rsidR="00D26633">
        <w:t>Pritaikę</w:t>
      </w:r>
      <w:r>
        <w:t xml:space="preserve"> </w:t>
      </w:r>
      <w:r w:rsidR="00D26633">
        <w:t xml:space="preserve">intensyvumų </w:t>
      </w:r>
      <w:r>
        <w:t>slenkstines reikšmes g</w:t>
      </w:r>
      <w:r w:rsidR="00B1688F">
        <w:t>auname du juodai baltus</w:t>
      </w:r>
      <w:r w:rsidR="001C7EB4">
        <w:t xml:space="preserve"> </w:t>
      </w:r>
      <w:r w:rsidR="00B1688F">
        <w:t>vaizdus</w:t>
      </w:r>
      <w:r w:rsidR="001C7EB4">
        <w:t xml:space="preserve"> </w:t>
      </w:r>
      <m:oMath>
        <m:sSub>
          <m:sSubPr>
            <m:ctrlPr>
              <w:rPr>
                <w:rFonts w:ascii="Cambria Math" w:hAnsi="Cambria Math"/>
                <w:i/>
              </w:rPr>
            </m:ctrlPr>
          </m:sSubPr>
          <m:e>
            <m:r>
              <w:rPr>
                <w:rFonts w:ascii="Cambria Math" w:hAnsi="Cambria Math"/>
              </w:rPr>
              <m:t>T</m:t>
            </m:r>
          </m:e>
          <m:sub>
            <m:r>
              <w:rPr>
                <w:rFonts w:ascii="Cambria Math" w:hAnsi="Cambria Math"/>
              </w:rPr>
              <m:t>1</m:t>
            </m:r>
          </m:sub>
        </m:sSub>
      </m:oMath>
      <w:r w:rsidR="00C70A2A">
        <w:t xml:space="preserve"> ir</w:t>
      </w:r>
      <w:r w:rsidR="001C7EB4">
        <w:rPr>
          <w:i/>
        </w:rPr>
        <w:t xml:space="preserve"> </w:t>
      </w:r>
      <m:oMath>
        <m:sSub>
          <m:sSubPr>
            <m:ctrlPr>
              <w:rPr>
                <w:rFonts w:ascii="Cambria Math" w:hAnsi="Cambria Math"/>
                <w:i/>
              </w:rPr>
            </m:ctrlPr>
          </m:sSubPr>
          <m:e>
            <m:r>
              <w:rPr>
                <w:rFonts w:ascii="Cambria Math" w:hAnsi="Cambria Math"/>
              </w:rPr>
              <m:t>T</m:t>
            </m:r>
          </m:e>
          <m:sub>
            <m:r>
              <w:rPr>
                <w:rFonts w:ascii="Cambria Math" w:hAnsi="Cambria Math"/>
              </w:rPr>
              <m:t>2</m:t>
            </m:r>
          </m:sub>
        </m:sSub>
      </m:oMath>
      <w:r w:rsidR="00F43C46">
        <w:t>.</w:t>
      </w:r>
      <w:r w:rsidR="00122FAB">
        <w:t xml:space="preserve"> </w:t>
      </w:r>
      <w:r w:rsidR="00D26633">
        <w:t>K</w:t>
      </w:r>
      <w:r w:rsidR="001C7EB4">
        <w:t>iekvienam neaplankytam taškui</w:t>
      </w:r>
      <w:r w:rsidR="00D26633">
        <w:t xml:space="preserve"> (intensyvumas ne nulis)</w:t>
      </w:r>
      <w:r w:rsidR="001C7EB4">
        <w:t xml:space="preserve"> </w:t>
      </w:r>
      <w:r w:rsidR="00D26633">
        <w:t>vaizde</w:t>
      </w:r>
      <w:r w:rsidR="001C7EB4">
        <w:t xml:space="preserve"> </w:t>
      </w:r>
      <m:oMath>
        <m:sSub>
          <m:sSubPr>
            <m:ctrlPr>
              <w:rPr>
                <w:rFonts w:ascii="Cambria Math" w:hAnsi="Cambria Math"/>
                <w:i/>
              </w:rPr>
            </m:ctrlPr>
          </m:sSubPr>
          <m:e>
            <m:r>
              <w:rPr>
                <w:rFonts w:ascii="Cambria Math" w:hAnsi="Cambria Math"/>
              </w:rPr>
              <m:t>T</m:t>
            </m:r>
          </m:e>
          <m:sub>
            <m:r>
              <w:rPr>
                <w:rFonts w:ascii="Cambria Math" w:hAnsi="Cambria Math"/>
              </w:rPr>
              <m:t>2</m:t>
            </m:r>
          </m:sub>
        </m:sSub>
      </m:oMath>
      <w:r w:rsidR="001C7EB4">
        <w:t xml:space="preserve"> </w:t>
      </w:r>
      <w:r>
        <w:t>sekame</w:t>
      </w:r>
      <w:r w:rsidR="001C7EB4">
        <w:t xml:space="preserve"> segmen</w:t>
      </w:r>
      <w:r w:rsidR="00CE0045">
        <w:t>tą, kuriam priklauso šis taškas</w:t>
      </w:r>
      <w:r w:rsidR="001C7EB4">
        <w:t xml:space="preserve"> ir pažymim </w:t>
      </w:r>
      <w:r w:rsidR="00D26633">
        <w:t>jį</w:t>
      </w:r>
      <w:r w:rsidR="001C7EB4">
        <w:t xml:space="preserve"> </w:t>
      </w:r>
      <w:r w:rsidR="00D26633">
        <w:t>kontūru</w:t>
      </w:r>
      <w:r w:rsidR="001C7EB4">
        <w:t xml:space="preserve">. </w:t>
      </w:r>
      <m:oMath>
        <m:sSub>
          <m:sSubPr>
            <m:ctrlPr>
              <w:rPr>
                <w:rFonts w:ascii="Cambria Math" w:hAnsi="Cambria Math"/>
                <w:i/>
              </w:rPr>
            </m:ctrlPr>
          </m:sSubPr>
          <m:e>
            <m:r>
              <w:rPr>
                <w:rFonts w:ascii="Cambria Math" w:hAnsi="Cambria Math"/>
              </w:rPr>
              <m:t>T</m:t>
            </m:r>
          </m:e>
          <m:sub>
            <m:r>
              <w:rPr>
                <w:rFonts w:ascii="Cambria Math" w:hAnsi="Cambria Math"/>
              </w:rPr>
              <m:t>2</m:t>
            </m:r>
          </m:sub>
        </m:sSub>
      </m:oMath>
      <w:r w:rsidR="001C7EB4">
        <w:rPr>
          <w:i/>
          <w:vertAlign w:val="subscript"/>
        </w:rPr>
        <w:t xml:space="preserve"> </w:t>
      </w:r>
      <w:r w:rsidR="001C7EB4">
        <w:t xml:space="preserve">segmento gale </w:t>
      </w:r>
      <w:r w:rsidR="0057148A">
        <w:t xml:space="preserve">atsižvelgiant </w:t>
      </w:r>
      <w:r w:rsidR="00951DD0">
        <w:t>į</w:t>
      </w:r>
      <w:r w:rsidR="00B1688F">
        <w:t xml:space="preserve"> taško</w:t>
      </w:r>
      <w:r w:rsidR="00951DD0">
        <w:t xml:space="preserve"> </w:t>
      </w:r>
      <w:r w:rsidR="0057148A">
        <w:t>kaimynus</w:t>
      </w:r>
      <w:r w:rsidR="001C7EB4">
        <w:t xml:space="preserve"> ieškom</w:t>
      </w:r>
      <w:r w:rsidR="00B1688F">
        <w:t>a</w:t>
      </w:r>
      <w:r w:rsidR="001C7EB4">
        <w:t xml:space="preserve"> segmento tęsinio </w:t>
      </w:r>
      <w:r w:rsidR="00B1688F">
        <w:t>vaizde</w:t>
      </w:r>
      <w:r w:rsidR="001C7EB4">
        <w:t xml:space="preserve"> </w:t>
      </w:r>
      <m:oMath>
        <m:sSub>
          <m:sSubPr>
            <m:ctrlPr>
              <w:rPr>
                <w:rFonts w:ascii="Cambria Math" w:hAnsi="Cambria Math"/>
                <w:i/>
              </w:rPr>
            </m:ctrlPr>
          </m:sSubPr>
          <m:e>
            <m:r>
              <w:rPr>
                <w:rFonts w:ascii="Cambria Math" w:hAnsi="Cambria Math"/>
              </w:rPr>
              <m:t>T</m:t>
            </m:r>
          </m:e>
          <m:sub>
            <m:r>
              <w:rPr>
                <w:rFonts w:ascii="Cambria Math" w:hAnsi="Cambria Math"/>
              </w:rPr>
              <m:t>1</m:t>
            </m:r>
          </m:sub>
        </m:sSub>
      </m:oMath>
      <w:r w:rsidR="001C7EB4">
        <w:t xml:space="preserve">. </w:t>
      </w:r>
      <w:r w:rsidR="00517DB0">
        <w:t>Jį radus</w:t>
      </w:r>
      <w:r w:rsidR="001C7EB4">
        <w:t xml:space="preserve">, </w:t>
      </w:r>
      <w:r w:rsidR="00B1688F">
        <w:t>jis taip pat</w:t>
      </w:r>
      <w:r w:rsidR="001C7EB4">
        <w:t xml:space="preserve"> </w:t>
      </w:r>
      <w:r w:rsidR="00B1688F">
        <w:t>pažymas</w:t>
      </w:r>
      <w:r w:rsidR="00C70A2A">
        <w:t xml:space="preserve"> </w:t>
      </w:r>
      <w:r w:rsidR="00B1688F">
        <w:t>kaip kontūras</w:t>
      </w:r>
      <w:r w:rsidR="001C7EB4">
        <w:t>.</w:t>
      </w:r>
      <w:r w:rsidR="00CE0045">
        <w:t xml:space="preserve"> </w:t>
      </w:r>
      <w:r w:rsidR="00122FAB">
        <w:t xml:space="preserve">Po </w:t>
      </w:r>
      <w:r w:rsidR="00B1688F">
        <w:t xml:space="preserve">objektų </w:t>
      </w:r>
      <w:r w:rsidR="00122FAB">
        <w:t>ribų</w:t>
      </w:r>
      <w:r w:rsidR="00B1688F">
        <w:t xml:space="preserve"> nustatymo,</w:t>
      </w:r>
      <w:r w:rsidR="00122FAB">
        <w:t xml:space="preserve"> </w:t>
      </w:r>
      <w:r w:rsidR="000B13FD">
        <w:t>regos</w:t>
      </w:r>
      <w:r w:rsidR="00122FAB">
        <w:t xml:space="preserve"> nervo </w:t>
      </w:r>
      <w:r w:rsidR="0057148A">
        <w:t xml:space="preserve">disko </w:t>
      </w:r>
      <w:r w:rsidR="00BE2359">
        <w:t>atpažinimui</w:t>
      </w:r>
      <w:r w:rsidR="002F4341">
        <w:t xml:space="preserve"> vaizde</w:t>
      </w:r>
      <w:r w:rsidR="0057148A">
        <w:t xml:space="preserve"> taikoma</w:t>
      </w:r>
      <w:r w:rsidR="00122FAB">
        <w:t xml:space="preserve"> </w:t>
      </w:r>
      <w:r w:rsidR="00A5022D">
        <w:t>iteracinė</w:t>
      </w:r>
      <w:r>
        <w:t xml:space="preserve"> </w:t>
      </w:r>
      <w:r w:rsidR="00122FAB" w:rsidRPr="00122FAB">
        <w:t>Hough</w:t>
      </w:r>
      <w:r>
        <w:t xml:space="preserve"> transformacija</w:t>
      </w:r>
      <w:r w:rsidR="0057148A">
        <w:t>.</w:t>
      </w:r>
    </w:p>
    <w:p w:rsidR="00122FAB" w:rsidRDefault="00C70A2A" w:rsidP="0057148A">
      <w:pPr>
        <w:autoSpaceDE w:val="0"/>
        <w:autoSpaceDN w:val="0"/>
        <w:adjustRightInd w:val="0"/>
        <w:ind w:firstLine="399"/>
      </w:pPr>
      <w:r>
        <w:t xml:space="preserve">Apskritiminė </w:t>
      </w:r>
      <w:r w:rsidR="00122FAB" w:rsidRPr="00122FAB">
        <w:t xml:space="preserve">Hough transformacija </w:t>
      </w:r>
      <w:r w:rsidR="002F4341">
        <w:t>transformuoja</w:t>
      </w:r>
      <w:r w:rsidR="00122FAB" w:rsidRPr="00122FAB">
        <w:t xml:space="preserve"> </w:t>
      </w:r>
      <w:r w:rsidR="002F4341">
        <w:t>vaizdinę</w:t>
      </w:r>
      <w:r w:rsidR="00122FAB" w:rsidRPr="00122FAB">
        <w:t xml:space="preserve"> </w:t>
      </w:r>
      <w:r w:rsidR="002F4341">
        <w:t xml:space="preserve">sritį </w:t>
      </w:r>
      <w:r w:rsidR="00122FAB" w:rsidRPr="00122FAB">
        <w:t xml:space="preserve">į Hough </w:t>
      </w:r>
      <w:r w:rsidR="002F4341">
        <w:t>sritį</w:t>
      </w:r>
      <w:r>
        <w:t>, kurioje k</w:t>
      </w:r>
      <w:r w:rsidR="00122FAB" w:rsidRPr="00122FAB">
        <w:t xml:space="preserve">iekvienas </w:t>
      </w:r>
      <w:r>
        <w:t xml:space="preserve">vaizdo taškas atitinka </w:t>
      </w:r>
      <w:r w:rsidR="00122FAB" w:rsidRPr="00122FAB">
        <w:t>apskritimą</w:t>
      </w:r>
      <w:r w:rsidR="00122FAB">
        <w:t xml:space="preserve">. </w:t>
      </w:r>
      <w:r w:rsidR="0057148A">
        <w:t>T</w:t>
      </w:r>
      <w:r w:rsidR="00122FAB">
        <w:t>am</w:t>
      </w:r>
      <w:r w:rsidR="000A0B53">
        <w:t>,</w:t>
      </w:r>
      <w:r w:rsidR="00122FAB">
        <w:t xml:space="preserve"> kad aptiktume </w:t>
      </w:r>
      <m:oMath>
        <m:r>
          <w:rPr>
            <w:rFonts w:ascii="Cambria Math" w:hAnsi="Cambria Math"/>
          </w:rPr>
          <m:t>r</m:t>
        </m:r>
      </m:oMath>
      <w:r w:rsidR="002F4341">
        <w:t xml:space="preserve"> </w:t>
      </w:r>
      <w:r w:rsidR="00122FAB">
        <w:t xml:space="preserve">spindulio apskritimą, </w:t>
      </w:r>
      <w:r w:rsidR="00122FAB" w:rsidRPr="003505AA">
        <w:t>Hough</w:t>
      </w:r>
      <w:r w:rsidR="00122FAB">
        <w:t xml:space="preserve"> parametrų </w:t>
      </w:r>
      <w:r w:rsidR="002F4341">
        <w:t>srityje piešiami</w:t>
      </w:r>
      <w:r w:rsidR="00122FAB">
        <w:t xml:space="preserve"> </w:t>
      </w:r>
      <m:oMath>
        <m:r>
          <w:rPr>
            <w:rFonts w:ascii="Cambria Math" w:hAnsi="Cambria Math"/>
          </w:rPr>
          <m:t>r</m:t>
        </m:r>
      </m:oMath>
      <w:r w:rsidR="002F4341">
        <w:t xml:space="preserve"> spindulio apskritimai</w:t>
      </w:r>
      <w:r w:rsidR="00122FAB">
        <w:t xml:space="preserve">, </w:t>
      </w:r>
      <w:r w:rsidR="00954C01">
        <w:t>kur</w:t>
      </w:r>
      <w:r w:rsidR="00181767">
        <w:t xml:space="preserve">ių centrais tampa </w:t>
      </w:r>
      <w:r w:rsidR="00784735">
        <w:t xml:space="preserve">ribų </w:t>
      </w:r>
      <w:r w:rsidR="00122FAB">
        <w:t>taškai.</w:t>
      </w:r>
      <w:r w:rsidR="0057148A">
        <w:t xml:space="preserve"> </w:t>
      </w:r>
      <w:r w:rsidR="00A5022D">
        <w:t>Kadangi</w:t>
      </w:r>
      <w:r w:rsidR="003505AA">
        <w:t xml:space="preserve"> </w:t>
      </w:r>
      <w:r w:rsidR="00181767">
        <w:t>nėra žinoma</w:t>
      </w:r>
      <w:r w:rsidR="00122FAB">
        <w:t xml:space="preserve"> nei </w:t>
      </w:r>
      <w:r w:rsidR="000B13FD">
        <w:t>regos</w:t>
      </w:r>
      <w:r w:rsidR="002F4341">
        <w:t xml:space="preserve"> nervo disko dydis</w:t>
      </w:r>
      <w:r w:rsidR="00122FAB">
        <w:t xml:space="preserve">, nei kurioje </w:t>
      </w:r>
      <w:r w:rsidR="002F4341">
        <w:t>vaizdo</w:t>
      </w:r>
      <w:r w:rsidR="00122FAB">
        <w:t xml:space="preserve"> dalyje jo ieškoti</w:t>
      </w:r>
      <w:r w:rsidR="000A0B53">
        <w:t>,</w:t>
      </w:r>
      <w:r w:rsidR="00122FAB">
        <w:t xml:space="preserve"> buvo </w:t>
      </w:r>
      <w:r w:rsidR="00181767">
        <w:t>taikoma</w:t>
      </w:r>
      <w:r w:rsidR="00122FAB">
        <w:t xml:space="preserve"> itera</w:t>
      </w:r>
      <w:r w:rsidR="00784735">
        <w:t>cinė</w:t>
      </w:r>
      <w:r w:rsidR="00122FAB">
        <w:t xml:space="preserve"> </w:t>
      </w:r>
      <w:r w:rsidR="00122FAB" w:rsidRPr="003505AA">
        <w:t xml:space="preserve">Hough </w:t>
      </w:r>
      <w:r w:rsidR="00122FAB">
        <w:t xml:space="preserve">transformacija, </w:t>
      </w:r>
      <w:r w:rsidR="002F4341">
        <w:t>su vis kit</w:t>
      </w:r>
      <w:r w:rsidR="007401FB">
        <w:t>a</w:t>
      </w:r>
      <w:r w:rsidR="00122FAB">
        <w:t xml:space="preserve"> </w:t>
      </w:r>
      <w:r w:rsidR="007401FB">
        <w:t>ieškomo apskritimo spindulio reikšme</w:t>
      </w:r>
      <w:r w:rsidR="00122FAB">
        <w:t xml:space="preserve">. </w:t>
      </w:r>
      <w:r w:rsidR="000A0B53">
        <w:t>I</w:t>
      </w:r>
      <w:r w:rsidR="00122FAB">
        <w:t xml:space="preserve">š jos pagal </w:t>
      </w:r>
      <w:r w:rsidR="00F12ABF">
        <w:t xml:space="preserve">vietą, kurioje daugiausiai kartų susikerta </w:t>
      </w:r>
      <w:r w:rsidR="00451314">
        <w:t>apskritimai</w:t>
      </w:r>
      <w:r w:rsidR="00181767">
        <w:t>,</w:t>
      </w:r>
      <w:r w:rsidR="00122FAB">
        <w:t xml:space="preserve"> nustat</w:t>
      </w:r>
      <w:r w:rsidR="00784735">
        <w:t>oma</w:t>
      </w:r>
      <w:r w:rsidR="00122FAB">
        <w:t xml:space="preserve"> apytikslė </w:t>
      </w:r>
      <w:r w:rsidR="003505AA">
        <w:t>regos nervo disko vieta.</w:t>
      </w:r>
      <w:r w:rsidR="00F12ABF" w:rsidRPr="00F12ABF">
        <w:t xml:space="preserve"> </w:t>
      </w:r>
      <w:r w:rsidR="007401FB">
        <w:t>Iš šalia esančių ne nulinio intensyvumo taškų koordinačių</w:t>
      </w:r>
      <w:r w:rsidR="00126A62">
        <w:t xml:space="preserve">, </w:t>
      </w:r>
      <w:r w:rsidR="00FC7273">
        <w:t>pritaikę</w:t>
      </w:r>
      <w:r w:rsidR="00F12ABF">
        <w:t xml:space="preserve"> mažiausių kvadratų </w:t>
      </w:r>
      <w:r w:rsidR="00126A62">
        <w:t>algoritmą</w:t>
      </w:r>
      <w:r w:rsidR="00A5022D">
        <w:t>,</w:t>
      </w:r>
      <w:r w:rsidR="00F12ABF">
        <w:t xml:space="preserve"> </w:t>
      </w:r>
      <w:r w:rsidR="007401FB">
        <w:t>buvo gauti</w:t>
      </w:r>
      <w:r w:rsidR="00F12ABF">
        <w:t xml:space="preserve"> </w:t>
      </w:r>
      <w:r w:rsidR="00126A62">
        <w:t xml:space="preserve">regos nervo diską </w:t>
      </w:r>
      <w:r w:rsidR="00F12ABF">
        <w:t>apr</w:t>
      </w:r>
      <w:r w:rsidR="00784735">
        <w:t>oksimuojančios</w:t>
      </w:r>
      <w:r w:rsidR="00EE6F82">
        <w:t xml:space="preserve"> elipsės parametrai </w:t>
      </w:r>
      <w:r w:rsidR="00F12ABF" w:rsidRPr="00954C01">
        <w:t>(</w:t>
      </w:r>
      <w:fldSimple w:instr=" REF _Ref252370144 \h  \* MERGEFORMAT ">
        <w:r w:rsidR="006A3E33" w:rsidRPr="006A3E33">
          <w:rPr>
            <w:noProof/>
            <w:sz w:val="18"/>
            <w:szCs w:val="18"/>
          </w:rPr>
          <w:t>2</w:t>
        </w:r>
        <w:r w:rsidR="006A3E33" w:rsidRPr="006A3E33">
          <w:rPr>
            <w:sz w:val="18"/>
            <w:szCs w:val="18"/>
          </w:rPr>
          <w:t xml:space="preserve"> </w:t>
        </w:r>
        <w:r w:rsidR="006A3E33" w:rsidRPr="006A3E33">
          <w:rPr>
            <w:szCs w:val="20"/>
          </w:rPr>
          <w:t>pav.</w:t>
        </w:r>
      </w:fldSimple>
      <w:r w:rsidR="00F12ABF" w:rsidRPr="00F12ABF">
        <w:t>).</w:t>
      </w:r>
    </w:p>
    <w:p w:rsidR="003505AA" w:rsidRDefault="003505AA" w:rsidP="00122FAB">
      <w:pPr>
        <w:ind w:firstLine="342"/>
      </w:pPr>
    </w:p>
    <w:tbl>
      <w:tblPr>
        <w:tblW w:w="5000" w:type="pct"/>
        <w:jc w:val="center"/>
        <w:tblLook w:val="01E0"/>
      </w:tblPr>
      <w:tblGrid>
        <w:gridCol w:w="1665"/>
        <w:gridCol w:w="1665"/>
        <w:gridCol w:w="1628"/>
        <w:gridCol w:w="1665"/>
      </w:tblGrid>
      <w:tr w:rsidR="003505AA" w:rsidTr="000251DE">
        <w:trPr>
          <w:jc w:val="center"/>
        </w:trPr>
        <w:tc>
          <w:tcPr>
            <w:tcW w:w="1679" w:type="dxa"/>
            <w:vAlign w:val="center"/>
          </w:tcPr>
          <w:p w:rsidR="003505AA" w:rsidRDefault="003505AA" w:rsidP="000251DE">
            <w:pPr>
              <w:keepNext/>
              <w:autoSpaceDE w:val="0"/>
              <w:autoSpaceDN w:val="0"/>
              <w:adjustRightInd w:val="0"/>
              <w:jc w:val="center"/>
            </w:pPr>
            <w:r>
              <w:rPr>
                <w:noProof/>
                <w:lang w:val="en-US"/>
              </w:rPr>
              <w:drawing>
                <wp:inline distT="0" distB="0" distL="0" distR="0">
                  <wp:extent cx="919749" cy="684000"/>
                  <wp:effectExtent l="19050" t="0" r="0" b="0"/>
                  <wp:docPr id="353" name="Picture 353" descr="ex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ex_1"/>
                          <pic:cNvPicPr>
                            <a:picLocks noChangeAspect="1" noChangeArrowheads="1"/>
                          </pic:cNvPicPr>
                        </pic:nvPicPr>
                        <pic:blipFill>
                          <a:blip r:embed="rId12" cstate="print"/>
                          <a:srcRect/>
                          <a:stretch>
                            <a:fillRect/>
                          </a:stretch>
                        </pic:blipFill>
                        <pic:spPr bwMode="auto">
                          <a:xfrm>
                            <a:off x="0" y="0"/>
                            <a:ext cx="919749" cy="684000"/>
                          </a:xfrm>
                          <a:prstGeom prst="rect">
                            <a:avLst/>
                          </a:prstGeom>
                          <a:noFill/>
                          <a:ln w="9525">
                            <a:noFill/>
                            <a:miter lim="800000"/>
                            <a:headEnd/>
                            <a:tailEnd/>
                          </a:ln>
                        </pic:spPr>
                      </pic:pic>
                    </a:graphicData>
                  </a:graphic>
                </wp:inline>
              </w:drawing>
            </w:r>
          </w:p>
        </w:tc>
        <w:tc>
          <w:tcPr>
            <w:tcW w:w="1668" w:type="dxa"/>
            <w:vAlign w:val="center"/>
          </w:tcPr>
          <w:p w:rsidR="003505AA" w:rsidRDefault="003505AA" w:rsidP="003505AA">
            <w:pPr>
              <w:autoSpaceDE w:val="0"/>
              <w:autoSpaceDN w:val="0"/>
              <w:adjustRightInd w:val="0"/>
              <w:jc w:val="center"/>
            </w:pPr>
            <w:r>
              <w:rPr>
                <w:noProof/>
                <w:lang w:val="en-US"/>
              </w:rPr>
              <w:drawing>
                <wp:inline distT="0" distB="0" distL="0" distR="0">
                  <wp:extent cx="919751" cy="684000"/>
                  <wp:effectExtent l="19050" t="0" r="0" b="0"/>
                  <wp:docPr id="354" name="Picture 354" descr="ex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ex_2"/>
                          <pic:cNvPicPr>
                            <a:picLocks noChangeAspect="1" noChangeArrowheads="1"/>
                          </pic:cNvPicPr>
                        </pic:nvPicPr>
                        <pic:blipFill>
                          <a:blip r:embed="rId13" cstate="print"/>
                          <a:srcRect/>
                          <a:stretch>
                            <a:fillRect/>
                          </a:stretch>
                        </pic:blipFill>
                        <pic:spPr bwMode="auto">
                          <a:xfrm>
                            <a:off x="0" y="0"/>
                            <a:ext cx="919751" cy="684000"/>
                          </a:xfrm>
                          <a:prstGeom prst="rect">
                            <a:avLst/>
                          </a:prstGeom>
                          <a:noFill/>
                          <a:ln w="9525">
                            <a:noFill/>
                            <a:miter lim="800000"/>
                            <a:headEnd/>
                            <a:tailEnd/>
                          </a:ln>
                        </pic:spPr>
                      </pic:pic>
                    </a:graphicData>
                  </a:graphic>
                </wp:inline>
              </w:drawing>
            </w:r>
          </w:p>
        </w:tc>
        <w:tc>
          <w:tcPr>
            <w:tcW w:w="1637" w:type="dxa"/>
            <w:vAlign w:val="center"/>
          </w:tcPr>
          <w:p w:rsidR="003505AA" w:rsidRDefault="003505AA" w:rsidP="003505AA">
            <w:pPr>
              <w:autoSpaceDE w:val="0"/>
              <w:autoSpaceDN w:val="0"/>
              <w:adjustRightInd w:val="0"/>
              <w:jc w:val="center"/>
            </w:pPr>
            <w:r>
              <w:rPr>
                <w:noProof/>
                <w:lang w:val="en-US"/>
              </w:rPr>
              <w:drawing>
                <wp:inline distT="0" distB="0" distL="0" distR="0">
                  <wp:extent cx="895471" cy="684000"/>
                  <wp:effectExtent l="19050" t="0" r="0" b="0"/>
                  <wp:docPr id="355" name="Picture 355" descr="ex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ex_3"/>
                          <pic:cNvPicPr>
                            <a:picLocks noChangeAspect="1" noChangeArrowheads="1"/>
                          </pic:cNvPicPr>
                        </pic:nvPicPr>
                        <pic:blipFill>
                          <a:blip r:embed="rId14" cstate="print"/>
                          <a:srcRect/>
                          <a:stretch>
                            <a:fillRect/>
                          </a:stretch>
                        </pic:blipFill>
                        <pic:spPr bwMode="auto">
                          <a:xfrm>
                            <a:off x="0" y="0"/>
                            <a:ext cx="895471" cy="684000"/>
                          </a:xfrm>
                          <a:prstGeom prst="rect">
                            <a:avLst/>
                          </a:prstGeom>
                          <a:noFill/>
                          <a:ln w="9525">
                            <a:noFill/>
                            <a:miter lim="800000"/>
                            <a:headEnd/>
                            <a:tailEnd/>
                          </a:ln>
                        </pic:spPr>
                      </pic:pic>
                    </a:graphicData>
                  </a:graphic>
                </wp:inline>
              </w:drawing>
            </w:r>
          </w:p>
        </w:tc>
        <w:tc>
          <w:tcPr>
            <w:tcW w:w="1662" w:type="dxa"/>
            <w:vAlign w:val="center"/>
          </w:tcPr>
          <w:p w:rsidR="003505AA" w:rsidRDefault="003505AA" w:rsidP="003505AA">
            <w:pPr>
              <w:autoSpaceDE w:val="0"/>
              <w:autoSpaceDN w:val="0"/>
              <w:adjustRightInd w:val="0"/>
              <w:jc w:val="center"/>
            </w:pPr>
            <w:r>
              <w:rPr>
                <w:noProof/>
                <w:lang w:val="en-US"/>
              </w:rPr>
              <w:drawing>
                <wp:inline distT="0" distB="0" distL="0" distR="0">
                  <wp:extent cx="919751" cy="684000"/>
                  <wp:effectExtent l="19050" t="0" r="0" b="0"/>
                  <wp:docPr id="356" name="Picture 356" descr="ex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ex_4"/>
                          <pic:cNvPicPr>
                            <a:picLocks noChangeAspect="1" noChangeArrowheads="1"/>
                          </pic:cNvPicPr>
                        </pic:nvPicPr>
                        <pic:blipFill>
                          <a:blip r:embed="rId15" cstate="print"/>
                          <a:srcRect/>
                          <a:stretch>
                            <a:fillRect/>
                          </a:stretch>
                        </pic:blipFill>
                        <pic:spPr bwMode="auto">
                          <a:xfrm>
                            <a:off x="0" y="0"/>
                            <a:ext cx="919751" cy="684000"/>
                          </a:xfrm>
                          <a:prstGeom prst="rect">
                            <a:avLst/>
                          </a:prstGeom>
                          <a:noFill/>
                          <a:ln w="9525">
                            <a:noFill/>
                            <a:miter lim="800000"/>
                            <a:headEnd/>
                            <a:tailEnd/>
                          </a:ln>
                        </pic:spPr>
                      </pic:pic>
                    </a:graphicData>
                  </a:graphic>
                </wp:inline>
              </w:drawing>
            </w:r>
          </w:p>
        </w:tc>
      </w:tr>
      <w:bookmarkStart w:id="1" w:name="_Ref252370144"/>
      <w:tr w:rsidR="000251DE" w:rsidRPr="000251DE" w:rsidTr="00F12ABF">
        <w:trPr>
          <w:jc w:val="center"/>
        </w:trPr>
        <w:tc>
          <w:tcPr>
            <w:tcW w:w="6646" w:type="dxa"/>
            <w:gridSpan w:val="4"/>
            <w:vAlign w:val="center"/>
          </w:tcPr>
          <w:p w:rsidR="000251DE" w:rsidRPr="000251DE" w:rsidRDefault="00E71D81" w:rsidP="00DD6D45">
            <w:pPr>
              <w:pStyle w:val="Picture"/>
              <w:rPr>
                <w:lang w:val="en-US"/>
              </w:rPr>
            </w:pPr>
            <w:r w:rsidRPr="000251DE">
              <w:rPr>
                <w:b/>
              </w:rPr>
              <w:fldChar w:fldCharType="begin"/>
            </w:r>
            <w:r w:rsidR="000251DE" w:rsidRPr="000251DE">
              <w:rPr>
                <w:b/>
              </w:rPr>
              <w:instrText xml:space="preserve"> SEQ pav. \* ARABIC </w:instrText>
            </w:r>
            <w:r w:rsidRPr="000251DE">
              <w:rPr>
                <w:b/>
              </w:rPr>
              <w:fldChar w:fldCharType="separate"/>
            </w:r>
            <w:r w:rsidR="006A3E33">
              <w:rPr>
                <w:b/>
              </w:rPr>
              <w:t>2</w:t>
            </w:r>
            <w:r w:rsidRPr="000251DE">
              <w:rPr>
                <w:b/>
              </w:rPr>
              <w:fldChar w:fldCharType="end"/>
            </w:r>
            <w:r w:rsidR="000251DE" w:rsidRPr="000251DE">
              <w:rPr>
                <w:b/>
              </w:rPr>
              <w:t xml:space="preserve"> pav.</w:t>
            </w:r>
            <w:bookmarkEnd w:id="1"/>
            <w:r w:rsidR="000251DE" w:rsidRPr="000251DE">
              <w:t xml:space="preserve"> Automatinio </w:t>
            </w:r>
            <w:r w:rsidR="00C37227">
              <w:t xml:space="preserve">regos nervo </w:t>
            </w:r>
            <w:r w:rsidR="000F30C5">
              <w:t xml:space="preserve">disko </w:t>
            </w:r>
            <w:r w:rsidR="000251DE" w:rsidRPr="000251DE">
              <w:t xml:space="preserve">aproksimavimo </w:t>
            </w:r>
            <w:r w:rsidR="0016412B">
              <w:t xml:space="preserve">elipse </w:t>
            </w:r>
            <w:r w:rsidR="000251DE" w:rsidRPr="000251DE">
              <w:t>pavyzdžiai</w:t>
            </w:r>
          </w:p>
        </w:tc>
      </w:tr>
    </w:tbl>
    <w:p w:rsidR="003505AA" w:rsidRDefault="003505AA" w:rsidP="00122FAB">
      <w:pPr>
        <w:ind w:firstLine="342"/>
      </w:pPr>
    </w:p>
    <w:p w:rsidR="00C37227" w:rsidRDefault="0016412B" w:rsidP="00C37227">
      <w:pPr>
        <w:pStyle w:val="NormalIdented"/>
      </w:pPr>
      <w:r>
        <w:t xml:space="preserve">Gauti elipsės parametrai buvo </w:t>
      </w:r>
      <w:r w:rsidR="007401FB">
        <w:t>pa</w:t>
      </w:r>
      <w:r>
        <w:t xml:space="preserve">lyginti su oftalmologų pateiktais. </w:t>
      </w:r>
      <w:r w:rsidR="00C37227">
        <w:t>Lygin</w:t>
      </w:r>
      <w:r>
        <w:t>ami buvo</w:t>
      </w:r>
      <w:r w:rsidR="00C37227">
        <w:t>: ilgoji ir trumpoji elipsės ašys, bei horizontalus ir vertikalus</w:t>
      </w:r>
      <w:r w:rsidR="00A5022D">
        <w:t xml:space="preserve"> elipsės diametrai. I</w:t>
      </w:r>
      <w:r w:rsidR="00C37227">
        <w:t xml:space="preserve">lgosios ašies įvertis </w:t>
      </w:r>
      <w:r w:rsidR="00C57887">
        <w:t>ap</w:t>
      </w:r>
      <w:r>
        <w:t>skaičiuotas</w:t>
      </w:r>
      <w:r w:rsidR="00C37227">
        <w:t xml:space="preserve"> </w:t>
      </w:r>
      <w:r>
        <w:t>siūlomu algoritmu</w:t>
      </w:r>
      <w:r w:rsidR="00C37227">
        <w:t xml:space="preserve"> </w:t>
      </w:r>
      <w:r w:rsidR="00A5022D">
        <w:t xml:space="preserve">vidutiniškai </w:t>
      </w:r>
      <w:r w:rsidR="00C37227">
        <w:t>skyrėsi 4</w:t>
      </w:r>
      <w:r w:rsidR="007C5CFD">
        <w:t>,</w:t>
      </w:r>
      <w:r w:rsidR="00C37227">
        <w:t>97</w:t>
      </w:r>
      <w:r w:rsidR="005F46DB">
        <w:t> </w:t>
      </w:r>
      <w:r w:rsidR="00C37227">
        <w:t>%, trumposios – 6</w:t>
      </w:r>
      <w:r w:rsidR="007C5CFD">
        <w:t>,</w:t>
      </w:r>
      <w:r w:rsidR="00C37227">
        <w:t>06</w:t>
      </w:r>
      <w:r w:rsidR="005F46DB">
        <w:t> </w:t>
      </w:r>
      <w:r w:rsidR="00C37227">
        <w:t>%, horizontalus diametras – 9</w:t>
      </w:r>
      <w:r w:rsidR="007C5CFD">
        <w:t>,</w:t>
      </w:r>
      <w:r w:rsidR="00C37227">
        <w:t>26</w:t>
      </w:r>
      <w:r w:rsidR="005F46DB">
        <w:t> </w:t>
      </w:r>
      <w:r w:rsidR="00C37227">
        <w:t xml:space="preserve">%, </w:t>
      </w:r>
      <w:r w:rsidR="007C5CFD">
        <w:t>vertikalus – 7,</w:t>
      </w:r>
      <w:r>
        <w:t>37</w:t>
      </w:r>
      <w:r w:rsidR="005F46DB">
        <w:t> </w:t>
      </w:r>
      <w:r>
        <w:t>%.</w:t>
      </w:r>
    </w:p>
    <w:p w:rsidR="000B6E71" w:rsidRDefault="00C37227" w:rsidP="000B6E71">
      <w:pPr>
        <w:autoSpaceDE w:val="0"/>
        <w:autoSpaceDN w:val="0"/>
        <w:adjustRightInd w:val="0"/>
        <w:ind w:firstLine="342"/>
      </w:pPr>
      <w:r>
        <w:t>T</w:t>
      </w:r>
      <w:r w:rsidR="00951DD0">
        <w:t xml:space="preserve">rečiame skyriuje </w:t>
      </w:r>
      <w:r w:rsidR="0057148A">
        <w:t>pasiūlytas</w:t>
      </w:r>
      <w:r w:rsidR="00F12ABF">
        <w:t xml:space="preserve"> automatinis regos nervo disko </w:t>
      </w:r>
      <w:r>
        <w:t>a</w:t>
      </w:r>
      <w:r w:rsidR="000F30C5">
        <w:t>tpažinimo</w:t>
      </w:r>
      <w:r w:rsidR="00F12ABF">
        <w:t xml:space="preserve"> ir aproksimavimo </w:t>
      </w:r>
      <w:r w:rsidR="00126A62">
        <w:t>elipse</w:t>
      </w:r>
      <w:r w:rsidR="00F12ABF">
        <w:t xml:space="preserve"> algoritmas.</w:t>
      </w:r>
      <w:r w:rsidR="0057148A">
        <w:t xml:space="preserve"> </w:t>
      </w:r>
      <w:r w:rsidR="00BE4971">
        <w:t>Pirmame</w:t>
      </w:r>
      <w:r>
        <w:t xml:space="preserve"> žingsnyje </w:t>
      </w:r>
      <w:r w:rsidR="00BE4971">
        <w:t xml:space="preserve">iš </w:t>
      </w:r>
      <w:r w:rsidR="00517DB0">
        <w:t xml:space="preserve">skaitmeninio </w:t>
      </w:r>
      <w:r w:rsidR="00BE4971">
        <w:t xml:space="preserve">akies dugno </w:t>
      </w:r>
      <w:r w:rsidR="00C57887">
        <w:t>vaizdo</w:t>
      </w:r>
      <w:r w:rsidR="00BE4971">
        <w:t xml:space="preserve"> pašalinamas kraujagyslių tink</w:t>
      </w:r>
      <w:r w:rsidR="00D13348">
        <w:t>l</w:t>
      </w:r>
      <w:r w:rsidR="00BE4971">
        <w:t>as. K</w:t>
      </w:r>
      <w:r w:rsidR="000B6E71">
        <w:t>ra</w:t>
      </w:r>
      <w:r w:rsidR="00951DD0">
        <w:t>ujagyslių tinklo šalinimas</w:t>
      </w:r>
      <w:r>
        <w:t xml:space="preserve"> </w:t>
      </w:r>
      <w:r w:rsidR="00951DD0">
        <w:t>leidžia</w:t>
      </w:r>
      <w:r w:rsidR="000B6E71">
        <w:t xml:space="preserve"> gauti</w:t>
      </w:r>
      <w:r w:rsidR="00951DD0">
        <w:t xml:space="preserve"> vienalytę regos nervo </w:t>
      </w:r>
      <w:r w:rsidR="00BE4971">
        <w:t xml:space="preserve">disko </w:t>
      </w:r>
      <w:r w:rsidR="00951DD0">
        <w:t>struktūrą</w:t>
      </w:r>
      <w:r w:rsidR="000B6E71">
        <w:t>.</w:t>
      </w:r>
      <w:r w:rsidR="00BC17B4">
        <w:t xml:space="preserve"> </w:t>
      </w:r>
      <w:r w:rsidR="000B6E71">
        <w:t>Ribų nustatym</w:t>
      </w:r>
      <w:r w:rsidR="00BE4971">
        <w:t>o algoritmas</w:t>
      </w:r>
      <w:r w:rsidR="000B6E71">
        <w:t xml:space="preserve"> praplėstas panaudojant dinaminį </w:t>
      </w:r>
      <w:r w:rsidR="00C57887">
        <w:t xml:space="preserve">intensyvumo </w:t>
      </w:r>
      <w:r w:rsidR="000B6E71">
        <w:t xml:space="preserve">slenksčio </w:t>
      </w:r>
      <w:r w:rsidR="00BE4971">
        <w:t>skaičiavimo metodą</w:t>
      </w:r>
      <w:r w:rsidR="000B6E71">
        <w:t xml:space="preserve">. </w:t>
      </w:r>
      <w:r w:rsidR="00BE4971">
        <w:t>A</w:t>
      </w:r>
      <w:r w:rsidR="000B6E71">
        <w:t xml:space="preserve">pytiksliam </w:t>
      </w:r>
      <w:r w:rsidR="00E50F78">
        <w:t>regos</w:t>
      </w:r>
      <w:r w:rsidR="000B6E71">
        <w:t xml:space="preserve"> nervo disko </w:t>
      </w:r>
      <w:r w:rsidR="000F30C5">
        <w:t>atpažinimui</w:t>
      </w:r>
      <w:r w:rsidR="00BE4971">
        <w:t xml:space="preserve"> </w:t>
      </w:r>
      <w:r w:rsidR="00C57887">
        <w:t>pasiūlyta</w:t>
      </w:r>
      <w:r w:rsidR="000B6E71">
        <w:t xml:space="preserve"> </w:t>
      </w:r>
      <w:r w:rsidR="00BE4971">
        <w:t xml:space="preserve">iteracinė </w:t>
      </w:r>
      <w:r w:rsidR="000B6E71" w:rsidRPr="00411D5B">
        <w:t>Hough</w:t>
      </w:r>
      <w:r w:rsidR="000B6E71">
        <w:rPr>
          <w:i/>
        </w:rPr>
        <w:t xml:space="preserve"> </w:t>
      </w:r>
      <w:r w:rsidR="00411D5B">
        <w:lastRenderedPageBreak/>
        <w:t>transformacija</w:t>
      </w:r>
      <w:r w:rsidR="00BE4971">
        <w:t xml:space="preserve">. Šių trijų žingsnių </w:t>
      </w:r>
      <w:r w:rsidR="00A5022D">
        <w:t>derinys</w:t>
      </w:r>
      <w:r w:rsidR="00411D5B">
        <w:t xml:space="preserve"> leido pasiekti </w:t>
      </w:r>
      <w:r w:rsidR="00951DD0">
        <w:t>98</w:t>
      </w:r>
      <w:r w:rsidR="007C5CFD">
        <w:t>,</w:t>
      </w:r>
      <w:r w:rsidR="002555E2">
        <w:t>14</w:t>
      </w:r>
      <w:r w:rsidR="005F46DB">
        <w:t> </w:t>
      </w:r>
      <w:r w:rsidR="00951DD0">
        <w:t>%</w:t>
      </w:r>
      <w:r>
        <w:t xml:space="preserve"> </w:t>
      </w:r>
      <w:r w:rsidR="00411D5B">
        <w:t>regos nervo disko a</w:t>
      </w:r>
      <w:r w:rsidR="000F30C5">
        <w:t>tpažinimo</w:t>
      </w:r>
      <w:r w:rsidR="00411D5B">
        <w:t xml:space="preserve"> tikslumą</w:t>
      </w:r>
      <w:r w:rsidR="000B6E71">
        <w:t>.</w:t>
      </w:r>
      <w:r w:rsidR="0016412B">
        <w:t xml:space="preserve"> </w:t>
      </w:r>
      <w:r w:rsidR="00FC7273">
        <w:t>Pritaikę</w:t>
      </w:r>
      <w:r w:rsidR="00411D5B">
        <w:t xml:space="preserve"> m</w:t>
      </w:r>
      <w:r w:rsidR="000B6E71">
        <w:t xml:space="preserve">ažiausių kvadratų </w:t>
      </w:r>
      <w:r w:rsidR="00411D5B">
        <w:t xml:space="preserve">algoritmą </w:t>
      </w:r>
      <w:r w:rsidR="000B6E71">
        <w:t xml:space="preserve">elipsės parametrams </w:t>
      </w:r>
      <w:r w:rsidR="00C57887">
        <w:t>ap</w:t>
      </w:r>
      <w:r w:rsidR="00BE4971">
        <w:t>skaičiuoti</w:t>
      </w:r>
      <w:r w:rsidR="00FC7273">
        <w:t xml:space="preserve"> ir palyginę</w:t>
      </w:r>
      <w:r w:rsidR="00411D5B">
        <w:t xml:space="preserve"> </w:t>
      </w:r>
      <w:r w:rsidR="00951DD0">
        <w:t xml:space="preserve">juos </w:t>
      </w:r>
      <w:r w:rsidR="00411D5B">
        <w:t>su medikų pateiktais nustatyta</w:t>
      </w:r>
      <w:r w:rsidR="000B6E71">
        <w:t xml:space="preserve">, kad medikų pateikti parametrai bei parametrai, gauti </w:t>
      </w:r>
      <w:r w:rsidR="00BE4971">
        <w:t>šiame skyriuje aprašytu</w:t>
      </w:r>
      <w:r w:rsidR="004153A8">
        <w:t xml:space="preserve"> būdu</w:t>
      </w:r>
      <w:r w:rsidR="000B6E71">
        <w:t xml:space="preserve">, skiriasi mažiau nei </w:t>
      </w:r>
      <w:r w:rsidR="007C5CFD">
        <w:t>9,</w:t>
      </w:r>
      <w:r w:rsidR="0016412B">
        <w:t>26</w:t>
      </w:r>
      <w:r w:rsidR="005F46DB">
        <w:t> </w:t>
      </w:r>
      <w:r w:rsidR="000B6E71">
        <w:t>%.</w:t>
      </w:r>
    </w:p>
    <w:p w:rsidR="000E37F6" w:rsidRDefault="000E37F6" w:rsidP="00655C71"/>
    <w:p w:rsidR="00BD79F2" w:rsidRDefault="00BD79F2" w:rsidP="001F379D">
      <w:pPr>
        <w:pStyle w:val="Heading1Numbered"/>
      </w:pPr>
      <w:r w:rsidRPr="00D46B7D">
        <w:t xml:space="preserve">Akies dugno </w:t>
      </w:r>
      <w:r w:rsidR="00C57887">
        <w:t>vaizdų</w:t>
      </w:r>
      <w:r w:rsidRPr="00D46B7D">
        <w:t xml:space="preserve"> </w:t>
      </w:r>
      <w:r w:rsidR="00D66377">
        <w:t>pozicionavimas</w:t>
      </w:r>
    </w:p>
    <w:p w:rsidR="00D46B7D" w:rsidRDefault="00D46B7D" w:rsidP="00983075"/>
    <w:p w:rsidR="004153A8" w:rsidRDefault="008F5B57" w:rsidP="00655C71">
      <w:pPr>
        <w:pStyle w:val="NormalIdented"/>
      </w:pPr>
      <w:r>
        <w:t>Norint</w:t>
      </w:r>
      <w:r w:rsidR="00FD2878">
        <w:t xml:space="preserve"> nustatyti diagnozę </w:t>
      </w:r>
      <w:r w:rsidR="00661769">
        <w:t xml:space="preserve">svarbu </w:t>
      </w:r>
      <w:r w:rsidR="00FD2878">
        <w:t xml:space="preserve">atpažinti </w:t>
      </w:r>
      <w:r w:rsidR="004153A8">
        <w:t xml:space="preserve">akies dugno </w:t>
      </w:r>
      <w:r>
        <w:t xml:space="preserve">anatominių </w:t>
      </w:r>
      <w:r w:rsidR="00FD2878">
        <w:t xml:space="preserve">struktūrų kitimo tendencijas. </w:t>
      </w:r>
      <w:r w:rsidR="00D336C4">
        <w:t>Kitimo</w:t>
      </w:r>
      <w:r w:rsidR="00FD2878">
        <w:t xml:space="preserve"> atpažinimas galimas tiek iš faktinių matavimų duomenų, tiek iš </w:t>
      </w:r>
      <w:r w:rsidR="004153A8">
        <w:t xml:space="preserve">vizualios akies dugno </w:t>
      </w:r>
      <w:r w:rsidR="00D336C4">
        <w:t>vaizdų</w:t>
      </w:r>
      <w:r w:rsidR="004153A8">
        <w:t xml:space="preserve"> analizės</w:t>
      </w:r>
      <w:r w:rsidR="00FD2878">
        <w:t xml:space="preserve">. </w:t>
      </w:r>
      <w:r w:rsidR="001107F0">
        <w:t>Siekiant palengvinti vizualią analizę</w:t>
      </w:r>
      <w:r w:rsidR="00FD2878">
        <w:t xml:space="preserve"> atsiranda akies dugno</w:t>
      </w:r>
      <w:r w:rsidR="001107F0">
        <w:t xml:space="preserve"> vaizdų</w:t>
      </w:r>
      <w:r w:rsidR="00FD2878">
        <w:t xml:space="preserve"> pozicionavimo būtinybė. </w:t>
      </w:r>
      <w:r w:rsidR="00CC08B8">
        <w:t>Kaip minėta, pozicionavimas šiame tyrime suprantamas kaip tokių parametrų parinkimas, k</w:t>
      </w:r>
      <w:r w:rsidR="001107F0">
        <w:t>urie leistų perskaičiuoti vieno</w:t>
      </w:r>
      <w:r w:rsidR="00CC08B8">
        <w:t xml:space="preserve"> </w:t>
      </w:r>
      <w:r w:rsidR="001107F0">
        <w:t>vaizdo</w:t>
      </w:r>
      <w:r w:rsidR="00CC08B8">
        <w:t xml:space="preserve"> taškų koordinates taip, kad anatominės struktūros esančios </w:t>
      </w:r>
      <w:r w:rsidR="001107F0">
        <w:t>dviejuose skaitmeniniuose akies dugno vaizduose</w:t>
      </w:r>
      <w:r w:rsidR="00CC08B8">
        <w:t xml:space="preserve"> kiek įmanoma labiau sutaptų.</w:t>
      </w:r>
    </w:p>
    <w:p w:rsidR="00470D85" w:rsidRDefault="00CC08B8" w:rsidP="00FA2388">
      <w:pPr>
        <w:pStyle w:val="NormalIdented"/>
      </w:pPr>
      <w:r>
        <w:t xml:space="preserve">Akies dugno </w:t>
      </w:r>
      <w:r w:rsidR="00470D85">
        <w:t>vaizdų</w:t>
      </w:r>
      <w:r>
        <w:t xml:space="preserve"> pozicionavimo uždaviniams spręsti naudojamas kraujagyslių tinklas. Atlikta literatūros analizė parodė, kad</w:t>
      </w:r>
      <w:r w:rsidR="00142163">
        <w:t xml:space="preserve"> kraujagyslių tinklo </w:t>
      </w:r>
      <w:r w:rsidR="00234A14">
        <w:t>išskyrimui</w:t>
      </w:r>
      <w:r w:rsidR="00142163">
        <w:t xml:space="preserve"> </w:t>
      </w:r>
      <w:r w:rsidR="00234A14">
        <w:t xml:space="preserve">akies dugno </w:t>
      </w:r>
      <w:r w:rsidR="00470D85">
        <w:t>vaizduose</w:t>
      </w:r>
      <w:r w:rsidR="00234A14">
        <w:t xml:space="preserve"> </w:t>
      </w:r>
      <w:r w:rsidR="00142163">
        <w:t>dažnai naudojamas kontrastas</w:t>
      </w:r>
      <w:r w:rsidR="00234A14">
        <w:t xml:space="preserve">. Kontrastas </w:t>
      </w:r>
      <w:r w:rsidR="008E4EC7">
        <w:t>patekęs į kraujotakos sistemą</w:t>
      </w:r>
      <w:r w:rsidR="00234A14">
        <w:t xml:space="preserve"> </w:t>
      </w:r>
      <w:r w:rsidR="00470D85">
        <w:t>atspindi</w:t>
      </w:r>
      <w:r w:rsidR="00234A14">
        <w:t xml:space="preserve"> tam tikro ilgio bangą, tuo būdu </w:t>
      </w:r>
      <w:r w:rsidR="008E4EC7">
        <w:t>išryškindamas</w:t>
      </w:r>
      <w:r w:rsidR="00234A14">
        <w:t xml:space="preserve"> </w:t>
      </w:r>
      <w:r w:rsidR="008E4EC7">
        <w:t>kraujagyslių tinklą</w:t>
      </w:r>
      <w:r>
        <w:t xml:space="preserve">. </w:t>
      </w:r>
      <w:r w:rsidR="008E4EC7">
        <w:t>Kitais atvejais naudojam</w:t>
      </w:r>
      <w:r w:rsidR="00E84E63">
        <w:t>i</w:t>
      </w:r>
      <w:r w:rsidR="008E4EC7">
        <w:t xml:space="preserve"> kraujagyslių tinklo bifurkacijų taškai ar kiti lokalūs akies dugno </w:t>
      </w:r>
      <w:r w:rsidR="00470D85">
        <w:t>vaizdo</w:t>
      </w:r>
      <w:r w:rsidR="008E4EC7">
        <w:t xml:space="preserve"> fragmentai</w:t>
      </w:r>
      <w:r w:rsidR="0041438E">
        <w:t>,</w:t>
      </w:r>
      <w:r w:rsidR="008E4EC7">
        <w:t xml:space="preserve"> </w:t>
      </w:r>
      <w:r w:rsidR="0041438E">
        <w:t>k</w:t>
      </w:r>
      <w:r w:rsidR="001C6AC5">
        <w:t>uri</w:t>
      </w:r>
      <w:r w:rsidR="00470D85">
        <w:t>uos pozicionuojant</w:t>
      </w:r>
      <w:r w:rsidR="001C6AC5">
        <w:t xml:space="preserve"> reikia taikyti afininę taškų transformaciją. </w:t>
      </w:r>
      <w:r w:rsidR="00050273">
        <w:t xml:space="preserve">Šiame tyrime </w:t>
      </w:r>
      <w:r w:rsidR="00470D85">
        <w:t>naudojami</w:t>
      </w:r>
      <w:r w:rsidR="00050273">
        <w:t xml:space="preserve"> akies dugno </w:t>
      </w:r>
      <w:r w:rsidR="00470D85">
        <w:t>vaizdai</w:t>
      </w:r>
      <w:r w:rsidR="00050273">
        <w:t>, kuriose kraujagyslių tinklo kontrastingumas nebuvo padidintas.</w:t>
      </w:r>
    </w:p>
    <w:p w:rsidR="00A56B8D" w:rsidRDefault="003469F7" w:rsidP="00FA2388">
      <w:pPr>
        <w:pStyle w:val="NormalIdented"/>
      </w:pPr>
      <w:r>
        <w:t xml:space="preserve">Tegul turime </w:t>
      </w:r>
      <w:r w:rsidR="00470D85">
        <w:t>du vaizdus</w:t>
      </w:r>
      <w:r w:rsidR="00491C68">
        <w:t>, kurių viena</w:t>
      </w:r>
      <w:r w:rsidR="00470D85">
        <w:t>s</w:t>
      </w:r>
      <w:r w:rsidR="00491C68">
        <w:t xml:space="preserve"> yra</w:t>
      </w:r>
      <w:r>
        <w:t xml:space="preserve"> </w:t>
      </w:r>
      <w:r w:rsidR="00470D85">
        <w:t>bazinis</w:t>
      </w:r>
      <w:r w:rsidR="00FA2388">
        <w:t>,</w:t>
      </w:r>
      <w:r w:rsidR="00491C68">
        <w:t xml:space="preserve"> kita</w:t>
      </w:r>
      <w:r w:rsidR="00470D85">
        <w:t>s</w:t>
      </w:r>
      <w:r w:rsidR="00491C68">
        <w:t xml:space="preserve"> – </w:t>
      </w:r>
      <w:r w:rsidR="00470D85">
        <w:t>vaizdas</w:t>
      </w:r>
      <w:r w:rsidR="00517DB0">
        <w:t>,</w:t>
      </w:r>
      <w:r w:rsidR="00470D85">
        <w:t xml:space="preserve"> kurį norime sutapdinti su baziniu</w:t>
      </w:r>
      <w:r w:rsidR="00491C68">
        <w:t xml:space="preserve">. </w:t>
      </w:r>
      <w:r w:rsidR="00050273">
        <w:t>A</w:t>
      </w:r>
      <w:r w:rsidR="00470D85">
        <w:t xml:space="preserve">bu skaitmeniniai </w:t>
      </w:r>
      <w:r w:rsidR="000A5EA7">
        <w:t>akies dugno vaizdai paverčiami</w:t>
      </w:r>
      <w:r w:rsidR="00491C68">
        <w:t xml:space="preserve"> į pilk</w:t>
      </w:r>
      <w:r w:rsidR="000A5EA7">
        <w:t>uosius ir kiekviename</w:t>
      </w:r>
      <w:r w:rsidR="00E15ED7">
        <w:t xml:space="preserve"> iš jų </w:t>
      </w:r>
      <w:r w:rsidR="00AB6367">
        <w:t>atliekamas</w:t>
      </w:r>
      <w:r w:rsidR="00E15ED7">
        <w:t xml:space="preserve"> kraujagyslių tinklo išskyrim</w:t>
      </w:r>
      <w:r w:rsidR="00AB6367">
        <w:t>as</w:t>
      </w:r>
      <w:r w:rsidR="00FD2878">
        <w:t>,</w:t>
      </w:r>
      <w:r w:rsidR="00E15ED7">
        <w:t xml:space="preserve"> aprašytas antrajame </w:t>
      </w:r>
      <w:r w:rsidR="00CC08B8">
        <w:t xml:space="preserve">disertacijos </w:t>
      </w:r>
      <w:r w:rsidR="00E15ED7">
        <w:t xml:space="preserve">skyriuje. </w:t>
      </w:r>
      <w:r w:rsidR="005D4180">
        <w:t>Kitame</w:t>
      </w:r>
      <w:r w:rsidR="003503C4">
        <w:t xml:space="preserve"> žingsnyje </w:t>
      </w:r>
      <w:r w:rsidR="00AB6367">
        <w:t>išskiriamos</w:t>
      </w:r>
      <w:r w:rsidR="005D4180">
        <w:t xml:space="preserve"> kraujagyslių tinklo topologijos</w:t>
      </w:r>
      <w:r w:rsidR="003503C4">
        <w:t xml:space="preserve">. </w:t>
      </w:r>
      <w:r w:rsidR="00E15ED7">
        <w:t>I</w:t>
      </w:r>
      <w:r w:rsidR="006E6D10">
        <w:t>šskirtų</w:t>
      </w:r>
      <w:r w:rsidR="00A56B8D">
        <w:t xml:space="preserve"> </w:t>
      </w:r>
      <w:r w:rsidR="00E15ED7">
        <w:t>topologij</w:t>
      </w:r>
      <w:r w:rsidR="006E6D10">
        <w:t>ų</w:t>
      </w:r>
      <w:r w:rsidR="00A56B8D">
        <w:t xml:space="preserve"> </w:t>
      </w:r>
      <w:r w:rsidR="007400DB">
        <w:t>vaizdinės</w:t>
      </w:r>
      <w:r w:rsidR="00CC08B8">
        <w:t xml:space="preserve"> sritys</w:t>
      </w:r>
      <w:r w:rsidR="003503C4">
        <w:t xml:space="preserve"> </w:t>
      </w:r>
      <w:r w:rsidR="00CC08B8">
        <w:t>verčiamos</w:t>
      </w:r>
      <w:r w:rsidR="006E6D10">
        <w:t xml:space="preserve"> į dažni</w:t>
      </w:r>
      <w:r w:rsidR="00CC08B8">
        <w:t>nes</w:t>
      </w:r>
      <w:r w:rsidR="005D4180">
        <w:t>,</w:t>
      </w:r>
      <w:r w:rsidR="003503C4">
        <w:t xml:space="preserve"> </w:t>
      </w:r>
      <w:r w:rsidR="00C87B7E">
        <w:t>taikant</w:t>
      </w:r>
      <w:r w:rsidR="003503C4">
        <w:t xml:space="preserve"> Fur</w:t>
      </w:r>
      <w:r w:rsidR="004153A8">
        <w:t>jė</w:t>
      </w:r>
      <w:r w:rsidR="003503C4">
        <w:t xml:space="preserve"> transformaciją</w:t>
      </w:r>
      <w:r w:rsidR="00C87B7E">
        <w:t xml:space="preserve">. </w:t>
      </w:r>
      <w:r w:rsidR="00CC08B8">
        <w:t xml:space="preserve">Dažnių srityje </w:t>
      </w:r>
      <w:r w:rsidR="006E6D10">
        <w:t xml:space="preserve">atliekama koordinačių paieška, kuriose šios dvi topologijos geriausiai viena kitą dengia (atitinka). </w:t>
      </w:r>
      <w:r w:rsidR="00B66EEF" w:rsidRPr="00B66EEF">
        <w:t xml:space="preserve">Tikslui pasiekti </w:t>
      </w:r>
      <w:r w:rsidR="00C87B7E" w:rsidRPr="00B66EEF">
        <w:t xml:space="preserve">pakanka </w:t>
      </w:r>
      <w:r w:rsidR="00C57887">
        <w:t>ap</w:t>
      </w:r>
      <w:r w:rsidR="00B66EEF" w:rsidRPr="00B66EEF">
        <w:t>skaičiuoti tarpusavio koreliaciją ir rasti didžiausią elementą</w:t>
      </w:r>
      <w:r w:rsidR="006A007C" w:rsidRPr="00B66EEF">
        <w:t>.</w:t>
      </w:r>
      <w:r w:rsidR="006A007C">
        <w:t xml:space="preserve"> Šio element</w:t>
      </w:r>
      <w:r w:rsidR="00C77085">
        <w:t xml:space="preserve">o koordinatės atitinka </w:t>
      </w:r>
      <w:r w:rsidR="007400DB">
        <w:t>vaizdinės</w:t>
      </w:r>
      <w:r w:rsidR="00C77085">
        <w:t xml:space="preserve"> srities </w:t>
      </w:r>
      <w:r w:rsidR="006A007C">
        <w:t xml:space="preserve">koordinates, kuriose abi topologijos geriausiai sutampa </w:t>
      </w:r>
      <w:r w:rsidR="006E6D10">
        <w:t>(</w:t>
      </w:r>
      <w:fldSimple w:instr=" REF _Ref254103722 \h  \* MERGEFORMAT ">
        <w:r w:rsidR="006A3E33" w:rsidRPr="006A3E33">
          <w:rPr>
            <w:noProof/>
          </w:rPr>
          <w:t>3</w:t>
        </w:r>
        <w:r w:rsidR="006A3E33" w:rsidRPr="006A3E33">
          <w:t xml:space="preserve"> pav.</w:t>
        </w:r>
      </w:fldSimple>
      <w:r w:rsidR="006E6D10">
        <w:t>)</w:t>
      </w:r>
      <w:r w:rsidR="006A007C">
        <w:t>.</w:t>
      </w:r>
      <w:r w:rsidR="000A5EA7">
        <w:t xml:space="preserve"> 3 paveiksle pateikiami tarpusavio koreliacijos rezultatai atsižvelgiant į akies dugno vaizdo plotį. Kairėje pozicionuojama kraujagyslių tinklo topologija neatitiko bazinio vaizdo kraujagyslių tinklo topologijos. Dešinėje tapatinama kraujagyslių tinklo top</w:t>
      </w:r>
      <w:r w:rsidR="00AB6367">
        <w:t>ologija atitiko bazinę</w:t>
      </w:r>
      <w:r w:rsidR="000A5EA7">
        <w:t>.</w:t>
      </w:r>
    </w:p>
    <w:p w:rsidR="000A5EA7" w:rsidRDefault="000A5EA7">
      <w:pPr>
        <w:spacing w:after="200" w:line="276" w:lineRule="auto"/>
        <w:jc w:val="left"/>
        <w:rPr>
          <w:szCs w:val="20"/>
          <w:shd w:val="clear" w:color="auto" w:fill="FFFFFF"/>
          <w:lang w:eastAsia="en-GB"/>
        </w:rPr>
      </w:pPr>
      <w: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68"/>
        <w:gridCol w:w="3255"/>
      </w:tblGrid>
      <w:tr w:rsidR="00FB0DAC" w:rsidRPr="004F0735" w:rsidTr="000649C5">
        <w:tc>
          <w:tcPr>
            <w:tcW w:w="3380" w:type="dxa"/>
            <w:vAlign w:val="center"/>
          </w:tcPr>
          <w:p w:rsidR="00FB0DAC" w:rsidRPr="004F0735" w:rsidRDefault="00FB0DAC" w:rsidP="000649C5">
            <w:pPr>
              <w:jc w:val="center"/>
            </w:pPr>
            <w:r w:rsidRPr="004F0735">
              <w:rPr>
                <w:noProof/>
                <w:lang w:val="en-US"/>
              </w:rPr>
              <w:lastRenderedPageBreak/>
              <w:drawing>
                <wp:inline distT="0" distB="0" distL="0" distR="0">
                  <wp:extent cx="1933166" cy="1023052"/>
                  <wp:effectExtent l="19050" t="0" r="0" b="0"/>
                  <wp:docPr id="17" name="Picture 4" descr="peaks_not_same_patient_x_z_registr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aks_not_same_patient_x_z_registration.jpg"/>
                          <pic:cNvPicPr>
                            <a:picLocks noChangeAspect="1" noChangeArrowheads="1"/>
                          </pic:cNvPicPr>
                        </pic:nvPicPr>
                        <pic:blipFill>
                          <a:blip r:embed="rId16" cstate="print">
                            <a:lum contrast="20000"/>
                          </a:blip>
                          <a:srcRect/>
                          <a:stretch>
                            <a:fillRect/>
                          </a:stretch>
                        </pic:blipFill>
                        <pic:spPr bwMode="auto">
                          <a:xfrm>
                            <a:off x="0" y="0"/>
                            <a:ext cx="1934229" cy="1023615"/>
                          </a:xfrm>
                          <a:prstGeom prst="rect">
                            <a:avLst/>
                          </a:prstGeom>
                          <a:noFill/>
                          <a:ln w="9525">
                            <a:noFill/>
                            <a:miter lim="800000"/>
                            <a:headEnd/>
                            <a:tailEnd/>
                          </a:ln>
                        </pic:spPr>
                      </pic:pic>
                    </a:graphicData>
                  </a:graphic>
                </wp:inline>
              </w:drawing>
            </w:r>
          </w:p>
        </w:tc>
        <w:tc>
          <w:tcPr>
            <w:tcW w:w="3266" w:type="dxa"/>
            <w:vAlign w:val="center"/>
          </w:tcPr>
          <w:p w:rsidR="00FB0DAC" w:rsidRPr="004F0735" w:rsidRDefault="00FB0DAC" w:rsidP="000649C5">
            <w:pPr>
              <w:jc w:val="center"/>
            </w:pPr>
            <w:r w:rsidRPr="004F0735">
              <w:rPr>
                <w:noProof/>
                <w:lang w:val="en-US"/>
              </w:rPr>
              <w:drawing>
                <wp:inline distT="0" distB="0" distL="0" distR="0">
                  <wp:extent cx="1864731" cy="1026596"/>
                  <wp:effectExtent l="19050" t="0" r="2169" b="0"/>
                  <wp:docPr id="18" name="Picture 6" descr="peaks_not_same_patient_x_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eaks_not_same_patient_x_z.jpg"/>
                          <pic:cNvPicPr>
                            <a:picLocks noChangeAspect="1" noChangeArrowheads="1"/>
                          </pic:cNvPicPr>
                        </pic:nvPicPr>
                        <pic:blipFill>
                          <a:blip r:embed="rId17" cstate="print">
                            <a:lum contrast="20000"/>
                          </a:blip>
                          <a:srcRect/>
                          <a:stretch>
                            <a:fillRect/>
                          </a:stretch>
                        </pic:blipFill>
                        <pic:spPr bwMode="auto">
                          <a:xfrm>
                            <a:off x="0" y="0"/>
                            <a:ext cx="1865757" cy="1027161"/>
                          </a:xfrm>
                          <a:prstGeom prst="rect">
                            <a:avLst/>
                          </a:prstGeom>
                          <a:noFill/>
                          <a:ln w="9525">
                            <a:noFill/>
                            <a:miter lim="800000"/>
                            <a:headEnd/>
                            <a:tailEnd/>
                          </a:ln>
                        </pic:spPr>
                      </pic:pic>
                    </a:graphicData>
                  </a:graphic>
                </wp:inline>
              </w:drawing>
            </w:r>
          </w:p>
        </w:tc>
      </w:tr>
      <w:bookmarkStart w:id="2" w:name="_Ref254103722"/>
      <w:bookmarkStart w:id="3" w:name="_Ref254103716"/>
      <w:tr w:rsidR="000251DE" w:rsidRPr="000251DE" w:rsidTr="00F12ABF">
        <w:tc>
          <w:tcPr>
            <w:tcW w:w="6646" w:type="dxa"/>
            <w:gridSpan w:val="2"/>
            <w:vAlign w:val="center"/>
          </w:tcPr>
          <w:p w:rsidR="000251DE" w:rsidRPr="000251DE" w:rsidRDefault="00E71D81" w:rsidP="002F716F">
            <w:pPr>
              <w:pStyle w:val="Picture"/>
              <w:rPr>
                <w:lang w:val="en-US"/>
              </w:rPr>
            </w:pPr>
            <w:r w:rsidRPr="000251DE">
              <w:rPr>
                <w:b/>
              </w:rPr>
              <w:fldChar w:fldCharType="begin"/>
            </w:r>
            <w:r w:rsidR="000251DE" w:rsidRPr="000251DE">
              <w:rPr>
                <w:b/>
              </w:rPr>
              <w:instrText xml:space="preserve"> SEQ pav. \* ARABIC </w:instrText>
            </w:r>
            <w:r w:rsidRPr="000251DE">
              <w:rPr>
                <w:b/>
              </w:rPr>
              <w:fldChar w:fldCharType="separate"/>
            </w:r>
            <w:r w:rsidR="006A3E33">
              <w:rPr>
                <w:b/>
              </w:rPr>
              <w:t>3</w:t>
            </w:r>
            <w:r w:rsidRPr="000251DE">
              <w:rPr>
                <w:b/>
              </w:rPr>
              <w:fldChar w:fldCharType="end"/>
            </w:r>
            <w:r w:rsidR="000251DE" w:rsidRPr="000251DE">
              <w:rPr>
                <w:b/>
              </w:rPr>
              <w:t xml:space="preserve"> pav</w:t>
            </w:r>
            <w:r w:rsidR="000251DE" w:rsidRPr="002E03DE">
              <w:rPr>
                <w:b/>
              </w:rPr>
              <w:t>.</w:t>
            </w:r>
            <w:bookmarkEnd w:id="2"/>
            <w:r w:rsidR="000251DE" w:rsidRPr="000251DE">
              <w:t xml:space="preserve"> </w:t>
            </w:r>
            <w:r w:rsidR="002F716F">
              <w:t>Tarpusavio koreliacijos</w:t>
            </w:r>
            <w:r w:rsidR="000251DE" w:rsidRPr="000251DE">
              <w:t xml:space="preserve"> </w:t>
            </w:r>
            <w:r w:rsidR="00E22A22" w:rsidRPr="000251DE">
              <w:t>rezultatas</w:t>
            </w:r>
            <w:r w:rsidR="00E22A22">
              <w:t xml:space="preserve"> </w:t>
            </w:r>
            <w:r w:rsidR="002E03DE">
              <w:t>dažnių srityje</w:t>
            </w:r>
            <w:bookmarkEnd w:id="3"/>
            <w:r w:rsidR="00DD2050">
              <w:t>. Kairėje</w:t>
            </w:r>
            <w:r w:rsidR="000A5EA7">
              <w:t xml:space="preserve"> –</w:t>
            </w:r>
            <w:r w:rsidR="00BB0A0F">
              <w:t xml:space="preserve"> pozicionuoti</w:t>
            </w:r>
            <w:r w:rsidR="00DD2050">
              <w:t xml:space="preserve"> skirtingų asmenų, dešinėje – to paties asmens</w:t>
            </w:r>
            <w:r w:rsidR="008F5B57">
              <w:t xml:space="preserve"> </w:t>
            </w:r>
            <w:r w:rsidR="000A5EA7">
              <w:t xml:space="preserve">skaitmeniniai </w:t>
            </w:r>
            <w:r w:rsidR="008F5B57">
              <w:t xml:space="preserve">akies dugno </w:t>
            </w:r>
            <w:r w:rsidR="000A5EA7">
              <w:t>vaizdai</w:t>
            </w:r>
          </w:p>
        </w:tc>
      </w:tr>
    </w:tbl>
    <w:p w:rsidR="00525281" w:rsidRDefault="00525281" w:rsidP="00BF2D01"/>
    <w:p w:rsidR="002E03DE" w:rsidRDefault="00C77085" w:rsidP="00050273">
      <w:pPr>
        <w:ind w:firstLine="399"/>
      </w:pPr>
      <w:r>
        <w:t>A</w:t>
      </w:r>
      <w:r w:rsidR="00D42BC7">
        <w:t>kies dugno vaizdų</w:t>
      </w:r>
      <w:r w:rsidR="00A56B8D">
        <w:t xml:space="preserve"> analizė parodė, kad </w:t>
      </w:r>
      <w:r w:rsidR="002E03DE">
        <w:t>signalo atsako į triukšmą</w:t>
      </w:r>
      <w:r w:rsidR="00A56B8D">
        <w:t xml:space="preserve"> parametras </w:t>
      </w:r>
      <w:r w:rsidR="00491C68">
        <w:t>patenka</w:t>
      </w:r>
      <w:r w:rsidR="005D4180">
        <w:t xml:space="preserve"> į </w:t>
      </w:r>
      <w:r w:rsidR="00F338B9" w:rsidRPr="00F338B9">
        <w:t>20</w:t>
      </w:r>
      <w:r w:rsidR="00F338B9">
        <w:t>–</w:t>
      </w:r>
      <w:r w:rsidR="00F338B9" w:rsidRPr="00F338B9">
        <w:t>40</w:t>
      </w:r>
      <w:r w:rsidR="005D4180">
        <w:t xml:space="preserve"> </w:t>
      </w:r>
      <w:r w:rsidR="00AD2F12">
        <w:t xml:space="preserve">decibelų </w:t>
      </w:r>
      <w:r w:rsidR="005D4180">
        <w:t xml:space="preserve">intervalą ir </w:t>
      </w:r>
      <w:r w:rsidR="00A56B8D">
        <w:t xml:space="preserve">sutampa su decibelų ribomis, </w:t>
      </w:r>
      <w:r w:rsidR="00491C68">
        <w:t xml:space="preserve">kurios nusako </w:t>
      </w:r>
      <w:r w:rsidR="006B40C1">
        <w:t>kokybišką vaizdų atitikimą</w:t>
      </w:r>
      <w:r w:rsidR="002E03DE">
        <w:t xml:space="preserve"> (</w:t>
      </w:r>
      <w:fldSimple w:instr=" REF _Ref257375932 \h  \* MERGEFORMAT ">
        <w:r w:rsidR="006A3E33" w:rsidRPr="006A3E33">
          <w:rPr>
            <w:noProof/>
          </w:rPr>
          <w:t>4</w:t>
        </w:r>
        <w:r w:rsidR="006A3E33" w:rsidRPr="006A3E33">
          <w:t xml:space="preserve"> pav.</w:t>
        </w:r>
      </w:fldSimple>
      <w:r w:rsidR="002E03DE">
        <w:t>)</w:t>
      </w:r>
      <w:r w:rsidR="00A56B8D">
        <w:t xml:space="preserve">. </w:t>
      </w:r>
      <w:r w:rsidR="00B66EEF">
        <w:t>Čia decibel</w:t>
      </w:r>
      <w:r w:rsidR="00BB0A0F">
        <w:t>ais matuojama bazinio vaizdo</w:t>
      </w:r>
      <w:r w:rsidR="00B66EEF">
        <w:t xml:space="preserve"> ir sutap</w:t>
      </w:r>
      <w:r w:rsidR="00BB0A0F">
        <w:t>a</w:t>
      </w:r>
      <w:r w:rsidR="00B66EEF">
        <w:t>tinamo intensyvumų santyki</w:t>
      </w:r>
      <w:r w:rsidR="007400DB">
        <w:t>ai</w:t>
      </w:r>
      <w:r w:rsidR="0065774C">
        <w:t xml:space="preserve"> logaritminėje skalėje</w:t>
      </w:r>
      <w:r w:rsidR="002E03DE">
        <w:t>.</w:t>
      </w:r>
    </w:p>
    <w:p w:rsidR="002E03DE" w:rsidRDefault="002E03DE" w:rsidP="00050273">
      <w:pPr>
        <w:ind w:firstLine="399"/>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11"/>
        <w:gridCol w:w="3312"/>
      </w:tblGrid>
      <w:tr w:rsidR="002E03DE" w:rsidTr="00BB0A0F">
        <w:tc>
          <w:tcPr>
            <w:tcW w:w="3323" w:type="dxa"/>
            <w:vAlign w:val="center"/>
          </w:tcPr>
          <w:p w:rsidR="002E03DE" w:rsidRDefault="002E03DE" w:rsidP="002E03DE">
            <w:pPr>
              <w:jc w:val="center"/>
            </w:pPr>
            <w:r w:rsidRPr="004F0735">
              <w:rPr>
                <w:noProof/>
                <w:lang w:val="en-US"/>
              </w:rPr>
              <w:drawing>
                <wp:inline distT="0" distB="0" distL="0" distR="0">
                  <wp:extent cx="1563983" cy="1044000"/>
                  <wp:effectExtent l="19050" t="0" r="0" b="0"/>
                  <wp:docPr id="2" name="Picture 10" descr="IMG_1022.JPG__IMG_1023.JPG_1_underli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1022.JPG__IMG_1023.JPG_1_underlied.jpg"/>
                          <pic:cNvPicPr>
                            <a:picLocks noChangeAspect="1" noChangeArrowheads="1"/>
                          </pic:cNvPicPr>
                        </pic:nvPicPr>
                        <pic:blipFill>
                          <a:blip r:embed="rId18" cstate="print"/>
                          <a:srcRect/>
                          <a:stretch>
                            <a:fillRect/>
                          </a:stretch>
                        </pic:blipFill>
                        <pic:spPr bwMode="auto">
                          <a:xfrm>
                            <a:off x="0" y="0"/>
                            <a:ext cx="1563983" cy="1044000"/>
                          </a:xfrm>
                          <a:prstGeom prst="rect">
                            <a:avLst/>
                          </a:prstGeom>
                          <a:noFill/>
                          <a:ln w="9525">
                            <a:noFill/>
                            <a:miter lim="800000"/>
                            <a:headEnd/>
                            <a:tailEnd/>
                          </a:ln>
                        </pic:spPr>
                      </pic:pic>
                    </a:graphicData>
                  </a:graphic>
                </wp:inline>
              </w:drawing>
            </w:r>
          </w:p>
        </w:tc>
        <w:tc>
          <w:tcPr>
            <w:tcW w:w="3323" w:type="dxa"/>
            <w:vAlign w:val="center"/>
          </w:tcPr>
          <w:p w:rsidR="002E03DE" w:rsidRDefault="002E03DE" w:rsidP="002E03DE">
            <w:pPr>
              <w:jc w:val="center"/>
            </w:pPr>
            <w:r w:rsidRPr="004F0735">
              <w:rPr>
                <w:noProof/>
                <w:lang w:val="en-US"/>
              </w:rPr>
              <w:drawing>
                <wp:inline distT="0" distB="0" distL="0" distR="0">
                  <wp:extent cx="1566761" cy="1044000"/>
                  <wp:effectExtent l="19050" t="0" r="0" b="0"/>
                  <wp:docPr id="3" name="Picture 15" descr="IMG_1022.JPG__IMG_1023.JPG_4_registered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_1022.JPG__IMG_1023.JPG_4_registered_image.jpg"/>
                          <pic:cNvPicPr>
                            <a:picLocks noChangeAspect="1" noChangeArrowheads="1"/>
                          </pic:cNvPicPr>
                        </pic:nvPicPr>
                        <pic:blipFill>
                          <a:blip r:embed="rId19" cstate="print"/>
                          <a:srcRect/>
                          <a:stretch>
                            <a:fillRect/>
                          </a:stretch>
                        </pic:blipFill>
                        <pic:spPr bwMode="auto">
                          <a:xfrm>
                            <a:off x="0" y="0"/>
                            <a:ext cx="1566761" cy="1044000"/>
                          </a:xfrm>
                          <a:prstGeom prst="rect">
                            <a:avLst/>
                          </a:prstGeom>
                          <a:noFill/>
                          <a:ln w="9525">
                            <a:noFill/>
                            <a:miter lim="800000"/>
                            <a:headEnd/>
                            <a:tailEnd/>
                          </a:ln>
                        </pic:spPr>
                      </pic:pic>
                    </a:graphicData>
                  </a:graphic>
                </wp:inline>
              </w:drawing>
            </w:r>
          </w:p>
        </w:tc>
      </w:tr>
      <w:bookmarkStart w:id="4" w:name="_Ref257375932"/>
      <w:tr w:rsidR="002E03DE" w:rsidTr="00BB0A0F">
        <w:tc>
          <w:tcPr>
            <w:tcW w:w="6646" w:type="dxa"/>
            <w:gridSpan w:val="2"/>
          </w:tcPr>
          <w:p w:rsidR="002E03DE" w:rsidRPr="002E03DE" w:rsidRDefault="00E71D81" w:rsidP="00BB0A0F">
            <w:pPr>
              <w:pStyle w:val="Picture"/>
              <w:rPr>
                <w:b/>
              </w:rPr>
            </w:pPr>
            <w:r w:rsidRPr="002E03DE">
              <w:rPr>
                <w:b/>
              </w:rPr>
              <w:fldChar w:fldCharType="begin"/>
            </w:r>
            <w:r w:rsidR="002E03DE" w:rsidRPr="002E03DE">
              <w:rPr>
                <w:b/>
              </w:rPr>
              <w:instrText xml:space="preserve"> SEQ pav. \* ARABIC </w:instrText>
            </w:r>
            <w:r w:rsidRPr="002E03DE">
              <w:rPr>
                <w:b/>
              </w:rPr>
              <w:fldChar w:fldCharType="separate"/>
            </w:r>
            <w:r w:rsidR="006A3E33">
              <w:rPr>
                <w:b/>
              </w:rPr>
              <w:t>4</w:t>
            </w:r>
            <w:r w:rsidRPr="002E03DE">
              <w:rPr>
                <w:b/>
              </w:rPr>
              <w:fldChar w:fldCharType="end"/>
            </w:r>
            <w:r w:rsidR="002E03DE" w:rsidRPr="002E03DE">
              <w:rPr>
                <w:b/>
              </w:rPr>
              <w:t xml:space="preserve"> pav.</w:t>
            </w:r>
            <w:bookmarkEnd w:id="4"/>
            <w:r w:rsidR="002E03DE" w:rsidRPr="002E03DE">
              <w:t xml:space="preserve"> </w:t>
            </w:r>
            <w:r w:rsidR="00BB0A0F">
              <w:t>Kairėje – uždėti vienas ant kito, dešinėje – sutapdinti akies dugno vaizdai</w:t>
            </w:r>
          </w:p>
        </w:tc>
      </w:tr>
    </w:tbl>
    <w:p w:rsidR="002E03DE" w:rsidRDefault="002E03DE" w:rsidP="00050273">
      <w:pPr>
        <w:ind w:firstLine="399"/>
      </w:pPr>
    </w:p>
    <w:p w:rsidR="00A56B8D" w:rsidRDefault="00C27E83" w:rsidP="00050273">
      <w:pPr>
        <w:ind w:firstLine="399"/>
      </w:pPr>
      <w:r>
        <w:t>N</w:t>
      </w:r>
      <w:r w:rsidR="0065774C">
        <w:t>ustatyta</w:t>
      </w:r>
      <w:r w:rsidR="00A56B8D">
        <w:t xml:space="preserve">, </w:t>
      </w:r>
      <w:r w:rsidR="00655C71">
        <w:t xml:space="preserve">kad </w:t>
      </w:r>
      <w:r w:rsidR="00A56B8D">
        <w:t>akies dugno vaizd</w:t>
      </w:r>
      <w:r w:rsidR="00491C68">
        <w:t>ų</w:t>
      </w:r>
      <w:r w:rsidR="00A56B8D">
        <w:t xml:space="preserve"> </w:t>
      </w:r>
      <w:r w:rsidR="00491C68">
        <w:t>pozicionavimo</w:t>
      </w:r>
      <w:r w:rsidR="00A56B8D">
        <w:t xml:space="preserve"> uždaviniui</w:t>
      </w:r>
      <w:r w:rsidR="00655C71">
        <w:t xml:space="preserve"> išspręsti</w:t>
      </w:r>
      <w:r w:rsidR="0065774C">
        <w:t xml:space="preserve"> naudoja</w:t>
      </w:r>
      <w:r w:rsidR="00E22A22">
        <w:t>nt globalių kraujagyslių tinklą</w:t>
      </w:r>
      <w:r w:rsidR="00FA2388">
        <w:t>,</w:t>
      </w:r>
      <w:r w:rsidR="00A56B8D">
        <w:t xml:space="preserve"> pakanka tiesinės </w:t>
      </w:r>
      <w:r>
        <w:t>vaizdą</w:t>
      </w:r>
      <w:r w:rsidR="00D42BC7">
        <w:t xml:space="preserve"> nusakančių taškų </w:t>
      </w:r>
      <w:r w:rsidR="00A56B8D">
        <w:t>transformacijos</w:t>
      </w:r>
      <w:r w:rsidR="000B13FD">
        <w:t>.</w:t>
      </w:r>
      <w:r w:rsidR="00050273">
        <w:t xml:space="preserve"> </w:t>
      </w:r>
      <w:r>
        <w:t>Signalo atsako į triukšmą</w:t>
      </w:r>
      <w:r w:rsidR="00FA2388">
        <w:t xml:space="preserve"> </w:t>
      </w:r>
      <w:r>
        <w:t xml:space="preserve">įverčių </w:t>
      </w:r>
      <w:r w:rsidR="006B40C1">
        <w:t xml:space="preserve">analizė parodė, kad </w:t>
      </w:r>
      <w:r>
        <w:t>parametras</w:t>
      </w:r>
      <w:r w:rsidR="00FA2388">
        <w:t xml:space="preserve"> atspindi akies dugno </w:t>
      </w:r>
      <w:r>
        <w:t>vaizdo</w:t>
      </w:r>
      <w:r w:rsidR="00FA2388">
        <w:t xml:space="preserve"> priklausomumą tam pačiam asmeniui. </w:t>
      </w:r>
      <w:r w:rsidR="00A56B8D">
        <w:t>Tačiau</w:t>
      </w:r>
      <w:r w:rsidR="00FA2388">
        <w:t>,</w:t>
      </w:r>
      <w:r w:rsidR="00A56B8D">
        <w:t xml:space="preserve"> norint </w:t>
      </w:r>
      <w:r>
        <w:t xml:space="preserve">jį </w:t>
      </w:r>
      <w:r w:rsidR="007400DB">
        <w:t xml:space="preserve">taikyti </w:t>
      </w:r>
      <w:r>
        <w:t>asmens atpažinimui</w:t>
      </w:r>
      <w:r w:rsidR="00FA2388">
        <w:t>,</w:t>
      </w:r>
      <w:r w:rsidR="00A56B8D">
        <w:t xml:space="preserve"> turi būti atlik</w:t>
      </w:r>
      <w:r w:rsidR="000A0B53">
        <w:t>ta išsamesnė</w:t>
      </w:r>
      <w:r w:rsidR="00A56B8D">
        <w:t xml:space="preserve"> analiz</w:t>
      </w:r>
      <w:r w:rsidR="000A0B53">
        <w:t>ė</w:t>
      </w:r>
      <w:r w:rsidR="00A56B8D">
        <w:t>.</w:t>
      </w:r>
    </w:p>
    <w:p w:rsidR="0097624B" w:rsidRDefault="0097624B" w:rsidP="00BF2D01"/>
    <w:p w:rsidR="00BD79F2" w:rsidRDefault="00BD79F2" w:rsidP="001F379D">
      <w:pPr>
        <w:pStyle w:val="Heading1Numbered"/>
      </w:pPr>
      <w:r w:rsidRPr="00D46B7D">
        <w:t>Duomenų analizė</w:t>
      </w:r>
      <w:r w:rsidR="00D42BC7">
        <w:t>: programinės priemonės ir t</w:t>
      </w:r>
      <w:r w:rsidR="002F716F">
        <w:t>aikymai</w:t>
      </w:r>
    </w:p>
    <w:p w:rsidR="00D46B7D" w:rsidRDefault="00D46B7D" w:rsidP="00983075"/>
    <w:p w:rsidR="00AD2F12" w:rsidRDefault="00AD2F12" w:rsidP="004504B2">
      <w:pPr>
        <w:pStyle w:val="NormalIdented"/>
      </w:pPr>
      <w:r>
        <w:t xml:space="preserve">Šiame skyriuje </w:t>
      </w:r>
      <w:r w:rsidR="00824318">
        <w:t>tiriama</w:t>
      </w:r>
      <w:r w:rsidR="0014055B">
        <w:t xml:space="preserve">: </w:t>
      </w:r>
      <w:r w:rsidR="00E22A22">
        <w:t>elipsės parametrai</w:t>
      </w:r>
      <w:r w:rsidR="005F0BF7" w:rsidRPr="005F0BF7">
        <w:t xml:space="preserve"> </w:t>
      </w:r>
      <w:r w:rsidR="005F0BF7">
        <w:t>apskaičiuoti automatiniu būdu</w:t>
      </w:r>
      <w:r w:rsidR="0014055B">
        <w:t xml:space="preserve">; </w:t>
      </w:r>
      <w:r w:rsidR="00824318">
        <w:t>dirbtinio</w:t>
      </w:r>
      <w:r w:rsidR="00050273">
        <w:t xml:space="preserve"> </w:t>
      </w:r>
      <w:r w:rsidR="00824318">
        <w:t>neuroninio tinklo</w:t>
      </w:r>
      <w:r w:rsidR="0014055B">
        <w:t xml:space="preserve"> </w:t>
      </w:r>
      <w:r w:rsidR="00050273">
        <w:t>taik</w:t>
      </w:r>
      <w:r w:rsidR="00824318">
        <w:t xml:space="preserve">ymas </w:t>
      </w:r>
      <w:r w:rsidR="00050273">
        <w:t>sprendžiant sveikas-glaukoma klasifikavimo uždavinį</w:t>
      </w:r>
      <w:r w:rsidR="0014055B">
        <w:t>;</w:t>
      </w:r>
      <w:r w:rsidR="008F5B57">
        <w:t xml:space="preserve"> laiko ir </w:t>
      </w:r>
      <w:r w:rsidR="00E22A22">
        <w:t xml:space="preserve">elektrodo impulsinės srovės </w:t>
      </w:r>
      <w:r w:rsidR="008F5B57">
        <w:t>galios parametrų įtaka</w:t>
      </w:r>
      <w:r w:rsidR="0014055B">
        <w:t xml:space="preserve"> anizotropijos </w:t>
      </w:r>
      <w:r w:rsidR="00E22A22">
        <w:t xml:space="preserve">zonos </w:t>
      </w:r>
      <w:r w:rsidR="0014055B">
        <w:t>formavimuisi</w:t>
      </w:r>
      <w:r w:rsidR="0065774C">
        <w:t>.</w:t>
      </w:r>
    </w:p>
    <w:p w:rsidR="00524A5E" w:rsidRPr="0014055B" w:rsidRDefault="008F5B57" w:rsidP="004504B2">
      <w:pPr>
        <w:pStyle w:val="NormalIdented"/>
      </w:pPr>
      <w:r>
        <w:t>Norint</w:t>
      </w:r>
      <w:r w:rsidR="00424D7B">
        <w:t xml:space="preserve"> išsamiau patikrinti </w:t>
      </w:r>
      <w:r w:rsidR="00FC7A0E">
        <w:t>trečiame</w:t>
      </w:r>
      <w:r w:rsidR="00424D7B">
        <w:t xml:space="preserve"> </w:t>
      </w:r>
      <w:r w:rsidR="00824318">
        <w:t xml:space="preserve">disertacijos </w:t>
      </w:r>
      <w:r w:rsidR="00424D7B">
        <w:t xml:space="preserve">skyriuje pateikto algoritmo </w:t>
      </w:r>
      <w:r w:rsidR="00824318">
        <w:t>veikimą</w:t>
      </w:r>
      <w:r w:rsidR="00753F29">
        <w:t xml:space="preserve"> </w:t>
      </w:r>
      <w:r w:rsidR="00824318">
        <w:t xml:space="preserve">buvo </w:t>
      </w:r>
      <w:r w:rsidR="00753F29">
        <w:t>sukurta programinė įranga.</w:t>
      </w:r>
      <w:r w:rsidR="00C12632">
        <w:t xml:space="preserve"> </w:t>
      </w:r>
      <w:r w:rsidR="00FC7A0E">
        <w:t>Į</w:t>
      </w:r>
      <w:r w:rsidR="00753F29">
        <w:t xml:space="preserve">ranga </w:t>
      </w:r>
      <w:r w:rsidR="00C12632">
        <w:t xml:space="preserve">skirta </w:t>
      </w:r>
      <w:r w:rsidR="00FC7A0E">
        <w:t xml:space="preserve">eksperimentų </w:t>
      </w:r>
      <w:r w:rsidR="00424D7B">
        <w:t xml:space="preserve">duomenims </w:t>
      </w:r>
      <w:r w:rsidR="000B13FD">
        <w:t>kaupti</w:t>
      </w:r>
      <w:r w:rsidR="00424D7B">
        <w:t xml:space="preserve">. Eksperimento metu </w:t>
      </w:r>
      <w:r w:rsidR="00C12632">
        <w:t>gydytoj</w:t>
      </w:r>
      <w:r w:rsidR="000B13FD">
        <w:t>ai ekspertai</w:t>
      </w:r>
      <w:r w:rsidR="00C12632">
        <w:t xml:space="preserve"> </w:t>
      </w:r>
      <w:r w:rsidR="000B13FD">
        <w:t xml:space="preserve">regos nervo disko </w:t>
      </w:r>
      <w:r w:rsidR="000B13FD">
        <w:lastRenderedPageBreak/>
        <w:t>ribas</w:t>
      </w:r>
      <w:r w:rsidR="00FC7A0E">
        <w:t xml:space="preserve"> vaizduose</w:t>
      </w:r>
      <w:r w:rsidR="00C12632">
        <w:t xml:space="preserve"> pažymi taškais</w:t>
      </w:r>
      <w:r w:rsidR="00C57887">
        <w:t xml:space="preserve"> iš kurių</w:t>
      </w:r>
      <w:r w:rsidR="00FC7A0E">
        <w:t xml:space="preserve"> vėliau</w:t>
      </w:r>
      <w:r w:rsidR="00C57887">
        <w:t xml:space="preserve"> ap</w:t>
      </w:r>
      <w:r w:rsidR="00424D7B">
        <w:t>skaičiuojami elipsės parametrai</w:t>
      </w:r>
      <w:r w:rsidR="000B13FD">
        <w:t xml:space="preserve">. </w:t>
      </w:r>
      <w:r w:rsidR="00753F29">
        <w:t xml:space="preserve">Eksperimente dalyvavo </w:t>
      </w:r>
      <w:r w:rsidR="00FC7A0E">
        <w:t>15 gydytojų, k</w:t>
      </w:r>
      <w:r w:rsidR="00451314">
        <w:t xml:space="preserve">iekvienas </w:t>
      </w:r>
      <w:r w:rsidR="00D27A32">
        <w:t>žymėjo po 6 tuos pačius</w:t>
      </w:r>
      <w:r w:rsidR="00451314">
        <w:t xml:space="preserve"> akies dugno </w:t>
      </w:r>
      <w:r w:rsidR="00D27A32">
        <w:t>vaizdus</w:t>
      </w:r>
      <w:r w:rsidR="00451314">
        <w:t>.</w:t>
      </w:r>
      <w:r w:rsidR="0014055B">
        <w:t xml:space="preserve"> </w:t>
      </w:r>
      <w:r w:rsidR="00824318">
        <w:t>Atlikus sukauptų duomenų analizę</w:t>
      </w:r>
      <w:r w:rsidR="00424D7B">
        <w:t xml:space="preserve"> </w:t>
      </w:r>
      <w:r w:rsidR="00524A5E">
        <w:t>nustatyta, kad skirtingi gydytojai pateikia gana skirtingus rezultatus</w:t>
      </w:r>
      <w:r w:rsidR="00FD2878">
        <w:t xml:space="preserve">, </w:t>
      </w:r>
      <w:r w:rsidR="00600FF8">
        <w:t>t. y.</w:t>
      </w:r>
      <w:r w:rsidR="00424D7B">
        <w:rPr>
          <w:bCs/>
          <w:color w:val="000000"/>
        </w:rPr>
        <w:t xml:space="preserve"> akivaizdžiai susiduriame su matavimų objektyvizavimo problema</w:t>
      </w:r>
      <w:r w:rsidR="00424D7B">
        <w:t xml:space="preserve"> </w:t>
      </w:r>
      <w:r w:rsidR="00C12632">
        <w:t>(</w:t>
      </w:r>
      <w:fldSimple w:instr=" REF _Ref254104445 \h  \* MERGEFORMAT ">
        <w:r w:rsidR="006A3E33">
          <w:rPr>
            <w:noProof/>
          </w:rPr>
          <w:t>5</w:t>
        </w:r>
        <w:r w:rsidR="006A3E33" w:rsidRPr="000251DE">
          <w:t xml:space="preserve"> pav</w:t>
        </w:r>
        <w:r w:rsidR="006A3E33" w:rsidRPr="00824318">
          <w:t>.</w:t>
        </w:r>
      </w:fldSimple>
      <w:r w:rsidR="00C12632">
        <w:t>)</w:t>
      </w:r>
      <w:r w:rsidR="00FC7A0E">
        <w:t>.</w:t>
      </w:r>
    </w:p>
    <w:p w:rsidR="001F6DA2" w:rsidRDefault="001F6DA2" w:rsidP="00BF2D01"/>
    <w:p w:rsidR="000251DE" w:rsidRDefault="00B03A44" w:rsidP="0011663F">
      <w:pPr>
        <w:pStyle w:val="NormalIdented"/>
        <w:ind w:firstLine="0"/>
        <w:jc w:val="center"/>
      </w:pPr>
      <w:r w:rsidRPr="00B03A44">
        <w:rPr>
          <w:noProof/>
          <w:lang w:val="en-US" w:eastAsia="en-US"/>
        </w:rPr>
        <w:drawing>
          <wp:inline distT="0" distB="0" distL="0" distR="0">
            <wp:extent cx="3916907" cy="1897038"/>
            <wp:effectExtent l="0" t="0" r="0" b="0"/>
            <wp:docPr id="1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bookmarkStart w:id="5" w:name="_Ref254104445"/>
    <w:p w:rsidR="00524A5E" w:rsidRPr="000251DE" w:rsidRDefault="00E71D81" w:rsidP="000251DE">
      <w:pPr>
        <w:pStyle w:val="Caption"/>
        <w:jc w:val="center"/>
        <w:rPr>
          <w:b w:val="0"/>
          <w:color w:val="auto"/>
        </w:rPr>
      </w:pPr>
      <w:r w:rsidRPr="000251DE">
        <w:rPr>
          <w:color w:val="auto"/>
        </w:rPr>
        <w:fldChar w:fldCharType="begin"/>
      </w:r>
      <w:r w:rsidR="000251DE" w:rsidRPr="000251DE">
        <w:rPr>
          <w:color w:val="auto"/>
        </w:rPr>
        <w:instrText xml:space="preserve"> SEQ pav. \* ARABIC </w:instrText>
      </w:r>
      <w:r w:rsidRPr="000251DE">
        <w:rPr>
          <w:color w:val="auto"/>
        </w:rPr>
        <w:fldChar w:fldCharType="separate"/>
      </w:r>
      <w:r w:rsidR="006A3E33">
        <w:rPr>
          <w:noProof/>
          <w:color w:val="auto"/>
        </w:rPr>
        <w:t>5</w:t>
      </w:r>
      <w:r w:rsidRPr="000251DE">
        <w:rPr>
          <w:color w:val="auto"/>
        </w:rPr>
        <w:fldChar w:fldCharType="end"/>
      </w:r>
      <w:r w:rsidR="000251DE" w:rsidRPr="000251DE">
        <w:rPr>
          <w:color w:val="auto"/>
        </w:rPr>
        <w:t xml:space="preserve"> pav</w:t>
      </w:r>
      <w:r w:rsidR="000251DE" w:rsidRPr="00824318">
        <w:rPr>
          <w:color w:val="auto"/>
        </w:rPr>
        <w:t>.</w:t>
      </w:r>
      <w:bookmarkEnd w:id="5"/>
      <w:r w:rsidR="000251DE" w:rsidRPr="000251DE">
        <w:rPr>
          <w:b w:val="0"/>
          <w:color w:val="auto"/>
        </w:rPr>
        <w:t xml:space="preserve"> Gydytojų </w:t>
      </w:r>
      <w:r w:rsidR="00FC7A0E">
        <w:rPr>
          <w:b w:val="0"/>
          <w:color w:val="auto"/>
        </w:rPr>
        <w:t xml:space="preserve">regos nervo disko </w:t>
      </w:r>
      <w:r w:rsidR="000251DE" w:rsidRPr="000251DE">
        <w:rPr>
          <w:b w:val="0"/>
          <w:color w:val="auto"/>
        </w:rPr>
        <w:t>matavimų rezultatai</w:t>
      </w:r>
    </w:p>
    <w:p w:rsidR="000557DF" w:rsidRDefault="000557DF" w:rsidP="00723F83">
      <w:pPr>
        <w:pStyle w:val="NormalIdented"/>
      </w:pPr>
      <w:r>
        <w:t xml:space="preserve">Palyginus </w:t>
      </w:r>
      <w:r w:rsidR="000D75FA">
        <w:t>elipsės parametrus</w:t>
      </w:r>
      <w:r w:rsidR="00D253A4">
        <w:t>,</w:t>
      </w:r>
      <w:r w:rsidR="000D75FA">
        <w:t xml:space="preserve"> gautus atliekant automatinį aproksimavimą</w:t>
      </w:r>
      <w:r w:rsidR="00D253A4">
        <w:t>,</w:t>
      </w:r>
      <w:r w:rsidR="000D75FA">
        <w:t xml:space="preserve"> </w:t>
      </w:r>
      <w:r>
        <w:t xml:space="preserve">su gydytojų </w:t>
      </w:r>
      <w:r w:rsidR="00FC7A0E">
        <w:t>žymėjimais</w:t>
      </w:r>
      <w:r>
        <w:t xml:space="preserve"> nustatyta, kad algoritmas linkęs didinti regos nervo disko ribas. 5 atvejais iš 6 regos nervo disko plotas yra didesnis ir vienu mažesnis nei vidutinis </w:t>
      </w:r>
      <w:r w:rsidR="000D75FA">
        <w:t xml:space="preserve">regos nervo disko </w:t>
      </w:r>
      <w:r>
        <w:t>plotas</w:t>
      </w:r>
      <w:r w:rsidR="00D253A4">
        <w:t>,</w:t>
      </w:r>
      <w:r>
        <w:t xml:space="preserve"> </w:t>
      </w:r>
      <w:r w:rsidR="00C57887">
        <w:t>ap</w:t>
      </w:r>
      <w:r w:rsidR="00D253A4">
        <w:t>s</w:t>
      </w:r>
      <w:r w:rsidR="00AD2F12">
        <w:t>kaičiuotas</w:t>
      </w:r>
      <w:r>
        <w:t xml:space="preserve"> iš gydytojų žymėjimų.</w:t>
      </w:r>
      <w:r w:rsidR="00D62144">
        <w:t xml:space="preserve"> </w:t>
      </w:r>
      <w:r w:rsidR="00FC7A0E">
        <w:t>S</w:t>
      </w:r>
      <w:r w:rsidR="00D62144">
        <w:t>iūlomas algoritmas linkęs didinti regos nervo diską</w:t>
      </w:r>
      <w:r w:rsidR="00D27A32">
        <w:t>. J</w:t>
      </w:r>
      <w:r w:rsidR="00D62144">
        <w:t xml:space="preserve">o </w:t>
      </w:r>
      <w:r w:rsidR="00C57887">
        <w:t>aps</w:t>
      </w:r>
      <w:r w:rsidR="00E96226">
        <w:t>kaičiuoti parametrai</w:t>
      </w:r>
      <w:r w:rsidR="00D62144">
        <w:t xml:space="preserve"> yra panašūs į vieno iš 15 gydytoj</w:t>
      </w:r>
      <w:r w:rsidR="00DF170D">
        <w:t>ų</w:t>
      </w:r>
      <w:r w:rsidR="00D62144">
        <w:t xml:space="preserve"> matavimus (</w:t>
      </w:r>
      <w:fldSimple w:instr=" REF _Ref254523549 \h  \* MERGEFORMAT ">
        <w:r w:rsidR="006A3E33" w:rsidRPr="006A3E33">
          <w:rPr>
            <w:noProof/>
          </w:rPr>
          <w:t>6</w:t>
        </w:r>
        <w:r w:rsidR="006A3E33" w:rsidRPr="006A3E33">
          <w:t xml:space="preserve"> pav.</w:t>
        </w:r>
      </w:fldSimple>
      <w:r w:rsidR="00D62144">
        <w:t>).</w:t>
      </w:r>
    </w:p>
    <w:p w:rsidR="00BE5FA7" w:rsidRDefault="00BE5FA7" w:rsidP="00723F83">
      <w:pPr>
        <w:pStyle w:val="NormalIdented"/>
      </w:pPr>
    </w:p>
    <w:p w:rsidR="00DF170D" w:rsidRDefault="00BD5275" w:rsidP="00D27A32">
      <w:pPr>
        <w:jc w:val="center"/>
      </w:pPr>
      <w:r w:rsidRPr="00BD5275">
        <w:rPr>
          <w:noProof/>
          <w:lang w:val="en-US"/>
        </w:rPr>
        <w:drawing>
          <wp:inline distT="0" distB="0" distL="0" distR="0">
            <wp:extent cx="3739487" cy="1665027"/>
            <wp:effectExtent l="0" t="0" r="0" b="0"/>
            <wp:docPr id="8"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bookmarkStart w:id="6" w:name="_Ref254523549"/>
    <w:p w:rsidR="00DF170D" w:rsidRPr="00A90C45" w:rsidRDefault="00E71D81" w:rsidP="00A90C45">
      <w:pPr>
        <w:jc w:val="center"/>
        <w:rPr>
          <w:sz w:val="18"/>
          <w:szCs w:val="18"/>
        </w:rPr>
      </w:pPr>
      <w:r w:rsidRPr="00A90C45">
        <w:rPr>
          <w:b/>
          <w:sz w:val="18"/>
          <w:szCs w:val="18"/>
        </w:rPr>
        <w:fldChar w:fldCharType="begin"/>
      </w:r>
      <w:r w:rsidR="00DF170D" w:rsidRPr="00A90C45">
        <w:rPr>
          <w:b/>
          <w:sz w:val="18"/>
          <w:szCs w:val="18"/>
        </w:rPr>
        <w:instrText xml:space="preserve"> SEQ pav. \* ARABIC </w:instrText>
      </w:r>
      <w:r w:rsidRPr="00A90C45">
        <w:rPr>
          <w:b/>
          <w:sz w:val="18"/>
          <w:szCs w:val="18"/>
        </w:rPr>
        <w:fldChar w:fldCharType="separate"/>
      </w:r>
      <w:r w:rsidR="006A3E33">
        <w:rPr>
          <w:b/>
          <w:noProof/>
          <w:sz w:val="18"/>
          <w:szCs w:val="18"/>
        </w:rPr>
        <w:t>6</w:t>
      </w:r>
      <w:r w:rsidRPr="00A90C45">
        <w:rPr>
          <w:b/>
          <w:sz w:val="18"/>
          <w:szCs w:val="18"/>
        </w:rPr>
        <w:fldChar w:fldCharType="end"/>
      </w:r>
      <w:r w:rsidR="00DF170D" w:rsidRPr="00A90C45">
        <w:rPr>
          <w:b/>
          <w:sz w:val="18"/>
          <w:szCs w:val="18"/>
        </w:rPr>
        <w:t xml:space="preserve"> pav.</w:t>
      </w:r>
      <w:bookmarkEnd w:id="6"/>
      <w:r w:rsidR="00DF170D" w:rsidRPr="00A90C45">
        <w:rPr>
          <w:sz w:val="18"/>
          <w:szCs w:val="18"/>
        </w:rPr>
        <w:t xml:space="preserve"> Regos nervo disko ploto palyginimas</w:t>
      </w:r>
    </w:p>
    <w:p w:rsidR="00723F83" w:rsidRDefault="00D27A32" w:rsidP="00723F83">
      <w:pPr>
        <w:pStyle w:val="NormalIdented"/>
      </w:pPr>
      <w:r>
        <w:lastRenderedPageBreak/>
        <w:t>Na</w:t>
      </w:r>
      <w:r w:rsidR="0014055B" w:rsidRPr="00A90C45">
        <w:t xml:space="preserve">grinėta </w:t>
      </w:r>
      <w:r w:rsidR="00A90C45" w:rsidRPr="00A90C45">
        <w:t xml:space="preserve">dirbtinio </w:t>
      </w:r>
      <w:r w:rsidR="00331072" w:rsidRPr="00A90C45">
        <w:t xml:space="preserve">neuroninio tinklo </w:t>
      </w:r>
      <w:r w:rsidR="00D253A4">
        <w:t>taikymo galimybė</w:t>
      </w:r>
      <w:r w:rsidR="00331072" w:rsidRPr="00A90C45">
        <w:t xml:space="preserve"> sprendžiant </w:t>
      </w:r>
      <w:r w:rsidR="00A90C45" w:rsidRPr="00A90C45">
        <w:t>sveikas-glaukoma klasifikavimo</w:t>
      </w:r>
      <w:r w:rsidR="00331072" w:rsidRPr="00A90C45">
        <w:t xml:space="preserve"> uždavinį</w:t>
      </w:r>
      <w:r w:rsidR="00A90C45" w:rsidRPr="00A90C45">
        <w:t xml:space="preserve"> akies dugno </w:t>
      </w:r>
      <w:r>
        <w:t>vaizdų</w:t>
      </w:r>
      <w:r w:rsidR="00A90C45" w:rsidRPr="00A90C45">
        <w:t xml:space="preserve"> parametrų pagrindu</w:t>
      </w:r>
      <w:r w:rsidR="00331072" w:rsidRPr="00A90C45">
        <w:t>.</w:t>
      </w:r>
      <w:r w:rsidR="00331072" w:rsidRPr="001057AC">
        <w:t xml:space="preserve"> Tyrime naudo</w:t>
      </w:r>
      <w:r w:rsidR="00331072">
        <w:t>ti</w:t>
      </w:r>
      <w:r w:rsidR="00331072" w:rsidRPr="001057AC">
        <w:t xml:space="preserve"> </w:t>
      </w:r>
      <w:r w:rsidR="00331072">
        <w:t xml:space="preserve">gydytojų pateikti </w:t>
      </w:r>
      <w:r w:rsidR="00331072" w:rsidRPr="001057AC">
        <w:t xml:space="preserve">duomenų rinkiniai </w:t>
      </w:r>
      <w:r w:rsidR="00331072">
        <w:t>apibūdinantys</w:t>
      </w:r>
      <w:r w:rsidR="00331072" w:rsidRPr="001057AC">
        <w:t xml:space="preserve"> vieną iš klasių: akys pažeistos glaukomos susirgimo ir sveikos akys. Kiekvienas rinkinys pateikia informaciją apie akies dugno </w:t>
      </w:r>
      <w:r>
        <w:t>vaizde</w:t>
      </w:r>
      <w:r w:rsidR="00331072" w:rsidRPr="001057AC">
        <w:t xml:space="preserve"> esantį </w:t>
      </w:r>
      <w:r w:rsidR="00331072">
        <w:t>regos</w:t>
      </w:r>
      <w:r w:rsidR="00331072" w:rsidRPr="001057AC">
        <w:t xml:space="preserve"> nervo diską. </w:t>
      </w:r>
      <w:r w:rsidR="00C764F7">
        <w:t>A</w:t>
      </w:r>
      <w:r w:rsidR="00331072" w:rsidRPr="001057AC">
        <w:t>tskiru atveju, jei yra stebima ekskavacija</w:t>
      </w:r>
      <w:r w:rsidR="00A90C45">
        <w:t xml:space="preserve"> (regos nervo disko dalis)</w:t>
      </w:r>
      <w:r w:rsidR="00331072" w:rsidRPr="001057AC">
        <w:t xml:space="preserve">, toks pats duomenų rinkinys yra sudaromas ir šiai struktūrai nusakyti. </w:t>
      </w:r>
      <w:r>
        <w:t>T</w:t>
      </w:r>
      <w:r w:rsidR="00614337">
        <w:t xml:space="preserve">yrime nežinomi ekskavacijos parametrai buvo prilyginti 0. </w:t>
      </w:r>
      <w:r w:rsidR="00331072">
        <w:t>Remiantis šiais duomenimis</w:t>
      </w:r>
      <w:r w:rsidR="007A74D4">
        <w:t xml:space="preserve"> (viso po 24 27-mačius vektorius kiekvienai klasei)</w:t>
      </w:r>
      <w:r w:rsidR="00331072">
        <w:t xml:space="preserve"> </w:t>
      </w:r>
      <w:r w:rsidR="00C764F7">
        <w:t xml:space="preserve">buvo nagrinėjamas </w:t>
      </w:r>
      <w:r w:rsidR="00D253A4">
        <w:t xml:space="preserve">dirbtinis </w:t>
      </w:r>
      <w:r w:rsidR="00331072">
        <w:t>neuroninis tinklas</w:t>
      </w:r>
      <w:r w:rsidR="00331072" w:rsidRPr="00331072">
        <w:t xml:space="preserve"> </w:t>
      </w:r>
      <w:r w:rsidR="00657A1B">
        <w:t>su vienu paslėptu</w:t>
      </w:r>
      <w:r w:rsidR="00331072">
        <w:t xml:space="preserve"> neuronų sluoksniu. Tyrinėjama</w:t>
      </w:r>
      <w:r w:rsidR="00C764F7">
        <w:t>:</w:t>
      </w:r>
      <w:r w:rsidR="00331072">
        <w:t xml:space="preserve"> paslėptų neuronų </w:t>
      </w:r>
      <w:r w:rsidR="00A90C45">
        <w:t>skaičiaus</w:t>
      </w:r>
      <w:r w:rsidR="00331072">
        <w:t xml:space="preserve"> įtaka klasifikavimo rezultatams, </w:t>
      </w:r>
      <w:r w:rsidR="00A90C45">
        <w:t>pagrindinių</w:t>
      </w:r>
      <w:r w:rsidR="00331072">
        <w:t xml:space="preserve"> komponenčių metodo panaudojimas požymių aibei </w:t>
      </w:r>
      <w:r w:rsidR="00331072" w:rsidRPr="00C764F7">
        <w:t>mažinti bei sumažinimo įtaka klasifikavimo rezultatams.</w:t>
      </w:r>
      <w:r w:rsidR="007A74D4" w:rsidRPr="00C764F7">
        <w:t xml:space="preserve"> </w:t>
      </w:r>
      <w:r w:rsidR="00D253A4">
        <w:t>Ankstesniuose</w:t>
      </w:r>
      <w:r w:rsidR="000557DF">
        <w:t xml:space="preserve"> </w:t>
      </w:r>
      <w:r w:rsidR="007A74D4" w:rsidRPr="00C764F7">
        <w:t xml:space="preserve">tyrimuose buvo </w:t>
      </w:r>
      <w:r w:rsidR="00C434D6">
        <w:t>pasiektas</w:t>
      </w:r>
      <w:r w:rsidR="007A74D4" w:rsidRPr="00C764F7">
        <w:t xml:space="preserve"> 83</w:t>
      </w:r>
      <w:r w:rsidR="005F46DB">
        <w:t> </w:t>
      </w:r>
      <w:r w:rsidR="007A74D4" w:rsidRPr="00C764F7">
        <w:t>%</w:t>
      </w:r>
      <w:r w:rsidR="00C434D6">
        <w:t xml:space="preserve"> klasifikavimo tikslumas</w:t>
      </w:r>
      <w:r w:rsidR="007A74D4" w:rsidRPr="00C764F7">
        <w:t xml:space="preserve">. </w:t>
      </w:r>
      <w:r w:rsidR="00C764F7" w:rsidRPr="00C764F7">
        <w:t xml:space="preserve">Taikant </w:t>
      </w:r>
      <w:r w:rsidR="00C434D6">
        <w:t xml:space="preserve">dirbtinį </w:t>
      </w:r>
      <w:r w:rsidR="00C764F7" w:rsidRPr="00C764F7">
        <w:t>neuroninį tinklą</w:t>
      </w:r>
      <w:r w:rsidR="00C764F7">
        <w:t>,</w:t>
      </w:r>
      <w:r w:rsidR="007A74D4" w:rsidRPr="00C764F7">
        <w:t xml:space="preserve"> </w:t>
      </w:r>
      <w:r w:rsidR="007A74D4" w:rsidRPr="00C434D6">
        <w:t>klasifikav</w:t>
      </w:r>
      <w:r w:rsidR="007276B2">
        <w:t>i</w:t>
      </w:r>
      <w:r w:rsidR="007C5CFD">
        <w:t>mo tikslumą pavyko pagerinti 14,</w:t>
      </w:r>
      <w:r w:rsidR="007276B2">
        <w:t>91</w:t>
      </w:r>
      <w:r w:rsidR="005F46DB">
        <w:t> </w:t>
      </w:r>
      <w:r w:rsidR="007A74D4" w:rsidRPr="00C434D6">
        <w:t xml:space="preserve">%. </w:t>
      </w:r>
      <w:r w:rsidR="00C764F7" w:rsidRPr="00C434D6">
        <w:t>Tačiau</w:t>
      </w:r>
      <w:r w:rsidR="00723F83" w:rsidRPr="00C434D6">
        <w:t xml:space="preserve"> </w:t>
      </w:r>
      <w:r w:rsidR="002166DC" w:rsidRPr="00C434D6">
        <w:t>k</w:t>
      </w:r>
      <w:r w:rsidR="00723F83" w:rsidRPr="00C434D6">
        <w:t xml:space="preserve">laidos išsibarstymas </w:t>
      </w:r>
      <w:r w:rsidR="002166DC" w:rsidRPr="00C434D6">
        <w:t xml:space="preserve">abiem atvejais </w:t>
      </w:r>
      <w:r w:rsidR="00723F83" w:rsidRPr="00C434D6">
        <w:t>leidžia teigti</w:t>
      </w:r>
      <w:r w:rsidR="00C764F7" w:rsidRPr="00C434D6">
        <w:t>, kad:</w:t>
      </w:r>
      <w:r w:rsidR="00723F83" w:rsidRPr="00C434D6">
        <w:t xml:space="preserve"> arba pateiktų parametrų įverčiai nėra tipiniai nagrinėtoms klasėms, arba parametrų sistema </w:t>
      </w:r>
      <w:r w:rsidR="00C434D6" w:rsidRPr="00C434D6">
        <w:t xml:space="preserve">nėra tinkama klasifikavimo uždaviniui spręsti akies dugno </w:t>
      </w:r>
      <w:r>
        <w:t>vaizdų</w:t>
      </w:r>
      <w:r w:rsidR="00C434D6" w:rsidRPr="00C434D6">
        <w:t xml:space="preserve"> parametrų pagrindu.</w:t>
      </w:r>
    </w:p>
    <w:p w:rsidR="006D1DD8" w:rsidRDefault="00D27A32" w:rsidP="00787FB8">
      <w:pPr>
        <w:pStyle w:val="NormalIdented"/>
      </w:pPr>
      <w:r>
        <w:t>Kitoje skyriaus dalyje siekiama</w:t>
      </w:r>
      <w:r w:rsidR="007F5D44">
        <w:t xml:space="preserve"> atskleisti</w:t>
      </w:r>
      <w:r w:rsidR="00C764F7">
        <w:t xml:space="preserve"> </w:t>
      </w:r>
      <w:r w:rsidR="007F5D44">
        <w:t>termovizijos taikymo galimybę</w:t>
      </w:r>
      <w:r w:rsidR="00614337">
        <w:t xml:space="preserve"> kardiochirurginių operacijų metu. </w:t>
      </w:r>
      <w:r w:rsidR="004504B2">
        <w:t>T</w:t>
      </w:r>
      <w:r w:rsidR="00614337" w:rsidRPr="00614337">
        <w:t xml:space="preserve">yrimo tikslas </w:t>
      </w:r>
      <w:r w:rsidR="008D2EB2">
        <w:t>–</w:t>
      </w:r>
      <w:r w:rsidR="00614337" w:rsidRPr="00614337">
        <w:t xml:space="preserve"> </w:t>
      </w:r>
      <w:r w:rsidR="00AC7A6E">
        <w:t>ištirti radio</w:t>
      </w:r>
      <w:r w:rsidR="00AD2F12">
        <w:t xml:space="preserve">dažninės abliacijos metodikos </w:t>
      </w:r>
      <w:r w:rsidR="00614337" w:rsidRPr="00614337">
        <w:t xml:space="preserve">parametrus, atliekant destrukcines procedūras įvairiose širdies struktūrose </w:t>
      </w:r>
      <w:r w:rsidR="00C764F7">
        <w:t>fiksuojant</w:t>
      </w:r>
      <w:r w:rsidR="00614337" w:rsidRPr="00614337">
        <w:t xml:space="preserve"> šiluminio poveikio audiniuose absorbavimo ir išplitimo ypatybes termo</w:t>
      </w:r>
      <w:r w:rsidR="00D253A4">
        <w:t>vizin</w:t>
      </w:r>
      <w:r>
        <w:t>e</w:t>
      </w:r>
      <w:r w:rsidR="00D253A4">
        <w:t xml:space="preserve"> </w:t>
      </w:r>
      <w:r w:rsidR="00614337" w:rsidRPr="00614337">
        <w:t>kamer</w:t>
      </w:r>
      <w:r>
        <w:t>a.</w:t>
      </w:r>
      <w:r w:rsidR="00787FB8">
        <w:t xml:space="preserve"> Tyrimo metu buvo fiksuojama plautinių venų ir prieširdžio audinių reakcija į pažaidą</w:t>
      </w:r>
      <w:r w:rsidR="00C764F7">
        <w:t>,</w:t>
      </w:r>
      <w:r w:rsidR="00723F83">
        <w:t xml:space="preserve"> esant skirtingiems laiko ir </w:t>
      </w:r>
      <w:r>
        <w:t xml:space="preserve">impulsinės elektros srovės </w:t>
      </w:r>
      <w:r w:rsidR="00723F83">
        <w:t>galios parametrams</w:t>
      </w:r>
      <w:r w:rsidR="00C764F7">
        <w:t>.</w:t>
      </w:r>
    </w:p>
    <w:p w:rsidR="006D1DD8" w:rsidRDefault="008D2EB2" w:rsidP="00787FB8">
      <w:pPr>
        <w:pStyle w:val="NormalIdented"/>
      </w:pPr>
      <w:r>
        <w:t>Atlikus spalvines erdves sudarančių</w:t>
      </w:r>
      <w:r w:rsidR="00787FB8">
        <w:t xml:space="preserve"> </w:t>
      </w:r>
      <w:r w:rsidR="006D1DD8">
        <w:t xml:space="preserve">kanalų </w:t>
      </w:r>
      <w:r w:rsidR="00C434D6">
        <w:t xml:space="preserve">intensyvumų pasiskirstymo </w:t>
      </w:r>
      <w:r w:rsidR="00787FB8">
        <w:t xml:space="preserve">analizę </w:t>
      </w:r>
      <w:r w:rsidR="006D1DD8">
        <w:t>identifikuoti tie</w:t>
      </w:r>
      <w:r w:rsidR="00787FB8">
        <w:t>, kur</w:t>
      </w:r>
      <w:r w:rsidR="00723F83">
        <w:t xml:space="preserve">ių taškų intensyvumų histogramose atsispindi </w:t>
      </w:r>
      <w:r w:rsidR="00C764F7">
        <w:t>dvi klasė</w:t>
      </w:r>
      <w:r w:rsidR="00787FB8">
        <w:t>s</w:t>
      </w:r>
      <w:r w:rsidR="00FC7273">
        <w:t>. Pritaikę</w:t>
      </w:r>
      <w:r w:rsidR="006D1DD8">
        <w:t xml:space="preserve"> dinaminį </w:t>
      </w:r>
      <w:r>
        <w:t xml:space="preserve">intensyvumo </w:t>
      </w:r>
      <w:r w:rsidR="006D1DD8">
        <w:t>slenksčio skaičiavim</w:t>
      </w:r>
      <w:r>
        <w:t>ą</w:t>
      </w:r>
      <w:r w:rsidR="004504B2" w:rsidRPr="004504B2">
        <w:t xml:space="preserve">, pažaidos vietą </w:t>
      </w:r>
      <w:r w:rsidR="003E2B48">
        <w:t xml:space="preserve">ir plotą kiekviename </w:t>
      </w:r>
      <w:r w:rsidR="00C434D6">
        <w:t xml:space="preserve">filmuotos medžiagos </w:t>
      </w:r>
      <w:r w:rsidR="003E2B48">
        <w:t>kadre</w:t>
      </w:r>
      <w:r w:rsidR="004504B2" w:rsidRPr="004504B2">
        <w:t xml:space="preserve"> tapo įmanoma </w:t>
      </w:r>
      <w:r w:rsidR="00C57887">
        <w:t>ap</w:t>
      </w:r>
      <w:r w:rsidR="003E2B48">
        <w:t>skaičiuoti</w:t>
      </w:r>
      <w:r w:rsidR="00D253A4">
        <w:t xml:space="preserve"> automatiškai </w:t>
      </w:r>
      <w:r w:rsidR="006D1DD8" w:rsidRPr="006D1DD8">
        <w:t>(</w:t>
      </w:r>
      <w:fldSimple w:instr=" REF _Ref254110236 \h  \* MERGEFORMAT ">
        <w:r w:rsidR="006A3E33" w:rsidRPr="006A3E33">
          <w:rPr>
            <w:noProof/>
          </w:rPr>
          <w:t>7</w:t>
        </w:r>
        <w:r w:rsidR="006A3E33" w:rsidRPr="006A3E33">
          <w:t xml:space="preserve"> pav.</w:t>
        </w:r>
      </w:fldSimple>
      <w:r w:rsidR="006D1DD8" w:rsidRPr="006D1DD8">
        <w:t>)</w:t>
      </w:r>
      <w:r w:rsidR="004504B2" w:rsidRPr="004504B2">
        <w:t>.</w:t>
      </w:r>
    </w:p>
    <w:p w:rsidR="000649C5" w:rsidRDefault="000649C5" w:rsidP="00787FB8">
      <w:pPr>
        <w:pStyle w:val="NormalIdented"/>
      </w:pPr>
    </w:p>
    <w:tbl>
      <w:tblPr>
        <w:tblW w:w="5000" w:type="pct"/>
        <w:jc w:val="center"/>
        <w:tblLook w:val="04A0"/>
      </w:tblPr>
      <w:tblGrid>
        <w:gridCol w:w="3294"/>
        <w:gridCol w:w="3329"/>
      </w:tblGrid>
      <w:tr w:rsidR="006D1DD8" w:rsidRPr="004F0735" w:rsidTr="000649C5">
        <w:trPr>
          <w:jc w:val="center"/>
        </w:trPr>
        <w:tc>
          <w:tcPr>
            <w:tcW w:w="3306" w:type="dxa"/>
            <w:vAlign w:val="center"/>
          </w:tcPr>
          <w:p w:rsidR="006D1DD8" w:rsidRPr="004F0735" w:rsidRDefault="008D2EB2" w:rsidP="000649C5">
            <w:pPr>
              <w:jc w:val="center"/>
            </w:pPr>
            <w:r w:rsidRPr="004F0735">
              <w:object w:dxaOrig="4755" w:dyaOrig="3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3pt;height:82.2pt" o:ole="">
                  <v:imagedata r:id="rId22" o:title=""/>
                </v:shape>
                <o:OLEObject Type="Embed" ProgID="PBrush" ShapeID="_x0000_i1025" DrawAspect="Content" ObjectID="_1331707040" r:id="rId23"/>
              </w:object>
            </w:r>
          </w:p>
        </w:tc>
        <w:tc>
          <w:tcPr>
            <w:tcW w:w="3340" w:type="dxa"/>
            <w:vAlign w:val="center"/>
          </w:tcPr>
          <w:p w:rsidR="006D1DD8" w:rsidRPr="004F0735" w:rsidRDefault="008D2EB2" w:rsidP="000649C5">
            <w:pPr>
              <w:jc w:val="center"/>
            </w:pPr>
            <w:r w:rsidRPr="004F0735">
              <w:object w:dxaOrig="4755" w:dyaOrig="3570">
                <v:shape id="_x0000_i1026" type="#_x0000_t75" style="width:110.15pt;height:82.2pt" o:ole="">
                  <v:imagedata r:id="rId24" o:title=""/>
                </v:shape>
                <o:OLEObject Type="Embed" ProgID="PBrush" ShapeID="_x0000_i1026" DrawAspect="Content" ObjectID="_1331707041" r:id="rId25"/>
              </w:object>
            </w:r>
          </w:p>
        </w:tc>
      </w:tr>
      <w:bookmarkStart w:id="7" w:name="_Ref254110236"/>
      <w:tr w:rsidR="006D1DD8" w:rsidRPr="004F0735" w:rsidTr="000649C5">
        <w:trPr>
          <w:jc w:val="center"/>
        </w:trPr>
        <w:tc>
          <w:tcPr>
            <w:tcW w:w="6646" w:type="dxa"/>
            <w:gridSpan w:val="2"/>
          </w:tcPr>
          <w:p w:rsidR="006D1DD8" w:rsidRPr="006D1DD8" w:rsidRDefault="00E71D81" w:rsidP="007F5D44">
            <w:pPr>
              <w:pStyle w:val="Picture"/>
            </w:pPr>
            <w:r w:rsidRPr="006D1DD8">
              <w:rPr>
                <w:b/>
              </w:rPr>
              <w:fldChar w:fldCharType="begin"/>
            </w:r>
            <w:r w:rsidR="006D1DD8" w:rsidRPr="006D1DD8">
              <w:rPr>
                <w:b/>
              </w:rPr>
              <w:instrText xml:space="preserve"> SEQ pav. \* ARABIC </w:instrText>
            </w:r>
            <w:r w:rsidRPr="006D1DD8">
              <w:rPr>
                <w:b/>
              </w:rPr>
              <w:fldChar w:fldCharType="separate"/>
            </w:r>
            <w:r w:rsidR="006A3E33">
              <w:rPr>
                <w:b/>
              </w:rPr>
              <w:t>7</w:t>
            </w:r>
            <w:r w:rsidRPr="006D1DD8">
              <w:rPr>
                <w:b/>
              </w:rPr>
              <w:fldChar w:fldCharType="end"/>
            </w:r>
            <w:r w:rsidR="006D1DD8" w:rsidRPr="006D1DD8">
              <w:rPr>
                <w:b/>
              </w:rPr>
              <w:t xml:space="preserve"> pav.</w:t>
            </w:r>
            <w:bookmarkEnd w:id="7"/>
            <w:r w:rsidR="006D1DD8" w:rsidRPr="000251DE">
              <w:t xml:space="preserve"> </w:t>
            </w:r>
            <w:r w:rsidR="007F5D44">
              <w:t>Nusta</w:t>
            </w:r>
            <w:r w:rsidR="00600FF8">
              <w:t>t</w:t>
            </w:r>
            <w:r w:rsidR="007F5D44">
              <w:t>yta</w:t>
            </w:r>
            <w:r w:rsidR="006D1DD8">
              <w:t xml:space="preserve"> pažaidos vieta</w:t>
            </w:r>
          </w:p>
        </w:tc>
      </w:tr>
    </w:tbl>
    <w:p w:rsidR="00BF2D01" w:rsidRDefault="00BF2D01">
      <w:pPr>
        <w:spacing w:after="200" w:line="276" w:lineRule="auto"/>
        <w:jc w:val="left"/>
        <w:rPr>
          <w:szCs w:val="20"/>
          <w:shd w:val="clear" w:color="auto" w:fill="FFFFFF"/>
          <w:lang w:eastAsia="en-GB"/>
        </w:rPr>
      </w:pPr>
      <w:r>
        <w:br w:type="page"/>
      </w:r>
    </w:p>
    <w:p w:rsidR="00C434D6" w:rsidRDefault="00AC7A6E" w:rsidP="00C434D6">
      <w:pPr>
        <w:pStyle w:val="NormalIdented"/>
      </w:pPr>
      <w:r>
        <w:lastRenderedPageBreak/>
        <w:t>A</w:t>
      </w:r>
      <w:r w:rsidR="003E2B48" w:rsidRPr="004504B2">
        <w:t xml:space="preserve">tlikta pažaidos </w:t>
      </w:r>
      <w:r>
        <w:t xml:space="preserve">zonos </w:t>
      </w:r>
      <w:r w:rsidR="003E2B48" w:rsidRPr="004504B2">
        <w:t xml:space="preserve">dinamikos analizė </w:t>
      </w:r>
      <w:r>
        <w:t>parodė</w:t>
      </w:r>
      <w:r w:rsidR="003E2B48" w:rsidRPr="004504B2">
        <w:t>, kad prieširdžio pažaidos ploto dinamika (</w:t>
      </w:r>
      <w:r w:rsidR="007F5D44">
        <w:t>šilimo</w:t>
      </w:r>
      <w:r w:rsidR="003E2B48" w:rsidRPr="004504B2">
        <w:t xml:space="preserve"> ir </w:t>
      </w:r>
      <w:r w:rsidR="007F5D44">
        <w:t>vėsimo</w:t>
      </w:r>
      <w:r w:rsidR="003E2B48" w:rsidRPr="004504B2">
        <w:t xml:space="preserve"> </w:t>
      </w:r>
      <w:r w:rsidR="007F5D44">
        <w:t>metu</w:t>
      </w:r>
      <w:r w:rsidR="003E2B48" w:rsidRPr="004504B2">
        <w:t>) audinį veikiant</w:t>
      </w:r>
      <w:r>
        <w:t xml:space="preserve"> </w:t>
      </w:r>
      <w:r w:rsidR="00D411F6">
        <w:t xml:space="preserve">elektrodu </w:t>
      </w:r>
      <w:r>
        <w:t>20 sekundžių</w:t>
      </w:r>
      <w:r w:rsidR="003E2B48" w:rsidRPr="004504B2">
        <w:t xml:space="preserve"> 30 </w:t>
      </w:r>
      <w:r>
        <w:t>ir</w:t>
      </w:r>
      <w:r w:rsidR="003E2B48" w:rsidRPr="004504B2">
        <w:t xml:space="preserve"> 50 vatų </w:t>
      </w:r>
      <w:r w:rsidR="00D411F6">
        <w:t xml:space="preserve">impulsinės elektros srovės </w:t>
      </w:r>
      <w:r w:rsidR="003E2B48" w:rsidRPr="004504B2">
        <w:t>galingumais išlieka panaši</w:t>
      </w:r>
      <w:r w:rsidR="003E2B48">
        <w:t xml:space="preserve"> (</w:t>
      </w:r>
      <w:r w:rsidR="00D411F6">
        <w:t>8</w:t>
      </w:r>
      <w:r w:rsidR="00600FF8">
        <w:t xml:space="preserve"> </w:t>
      </w:r>
      <w:r>
        <w:t>ir</w:t>
      </w:r>
      <w:r w:rsidR="00D411F6">
        <w:t xml:space="preserve"> 9</w:t>
      </w:r>
      <w:r w:rsidR="00853570">
        <w:t xml:space="preserve"> pav.)</w:t>
      </w:r>
      <w:r w:rsidR="003E2B48" w:rsidRPr="004504B2">
        <w:t>.</w:t>
      </w:r>
      <w:r w:rsidR="003E2B48">
        <w:t xml:space="preserve"> Tai leidžia </w:t>
      </w:r>
      <w:r>
        <w:t>manyti</w:t>
      </w:r>
      <w:r w:rsidR="003E2B48">
        <w:t>, kad pasirinkus mažesnės galios</w:t>
      </w:r>
      <w:r w:rsidR="003E2B48" w:rsidRPr="000737DF">
        <w:t xml:space="preserve"> </w:t>
      </w:r>
      <w:r w:rsidR="003E2B48">
        <w:t xml:space="preserve">parametrus </w:t>
      </w:r>
      <w:r w:rsidR="003E2B48" w:rsidRPr="000737DF">
        <w:t>artimųjų ir tolimųjų pooperacinių komplikacijų</w:t>
      </w:r>
      <w:r w:rsidR="003E2B48">
        <w:t xml:space="preserve"> kiekis gali būti sumažintas.</w:t>
      </w:r>
      <w:r w:rsidR="00FD17F9" w:rsidRPr="00FD17F9">
        <w:t xml:space="preserve"> </w:t>
      </w:r>
      <w:r w:rsidR="00D411F6">
        <w:t>A</w:t>
      </w:r>
      <w:r w:rsidR="007F5D44">
        <w:t>tliekant tyrimus, realus temperatūrų pasiskirstymo žemėlapis nebuvo žinomas. Todėl, p</w:t>
      </w:r>
      <w:r w:rsidR="00FD17F9">
        <w:t>apildomai atlikus netiesines spalv</w:t>
      </w:r>
      <w:r w:rsidR="00D411F6">
        <w:t xml:space="preserve">inių erdvių transformacijas, </w:t>
      </w:r>
      <w:r w:rsidR="00FD17F9">
        <w:t>taikant</w:t>
      </w:r>
      <w:r w:rsidR="00FD17F9" w:rsidRPr="004504B2">
        <w:t xml:space="preserve"> tiek </w:t>
      </w:r>
      <w:r w:rsidR="00FD17F9">
        <w:t>pagrindinių</w:t>
      </w:r>
      <w:r w:rsidR="00FD17F9" w:rsidRPr="004504B2">
        <w:t xml:space="preserve"> komponenčių metodą, tiek skaičiuojant Euklidinius</w:t>
      </w:r>
      <w:r w:rsidR="00FD17F9">
        <w:t xml:space="preserve"> atstumus, parodyta, kad problemos formulavimą</w:t>
      </w:r>
      <w:r w:rsidR="00BE5FA7">
        <w:t>, kai nežinomas realus temperatūrų žemėlapis,</w:t>
      </w:r>
      <w:r w:rsidR="00FD17F9">
        <w:t xml:space="preserve"> galima suvesti</w:t>
      </w:r>
      <w:r w:rsidR="00FD17F9" w:rsidRPr="004504B2">
        <w:t xml:space="preserve"> į dviejų klasių atskyrimo uždavinį, nepriklausomai nuo to, kokiu būdu </w:t>
      </w:r>
      <w:r w:rsidR="007F5D44">
        <w:t>pradiniai</w:t>
      </w:r>
      <w:r w:rsidR="007F5D44" w:rsidRPr="004504B2">
        <w:t xml:space="preserve"> </w:t>
      </w:r>
      <w:r w:rsidR="007F5D44">
        <w:t>duomenys</w:t>
      </w:r>
      <w:r w:rsidR="007F5D44" w:rsidRPr="004504B2">
        <w:t xml:space="preserve"> yra </w:t>
      </w:r>
      <w:r w:rsidR="00FD17F9" w:rsidRPr="004504B2">
        <w:t>atvaizduojam</w:t>
      </w:r>
      <w:r w:rsidR="00FD17F9">
        <w:t>i į intensyvumų intervalą (</w:t>
      </w:r>
      <w:fldSimple w:instr=" REF _Ref254111258 \h  \* MERGEFORMAT ">
        <w:r w:rsidR="006A3E33" w:rsidRPr="006A3E33">
          <w:rPr>
            <w:noProof/>
          </w:rPr>
          <w:t>10</w:t>
        </w:r>
        <w:r w:rsidR="006A3E33" w:rsidRPr="006A3E33">
          <w:t xml:space="preserve"> pav.</w:t>
        </w:r>
      </w:fldSimple>
      <w:r w:rsidR="00FD17F9">
        <w:t>)</w:t>
      </w:r>
      <w:r w:rsidR="00FD17F9" w:rsidRPr="004504B2">
        <w:t>.</w:t>
      </w:r>
    </w:p>
    <w:p w:rsidR="0011663F" w:rsidRDefault="0011663F" w:rsidP="00C434D6">
      <w:pPr>
        <w:pStyle w:val="NormalIdented"/>
      </w:pPr>
    </w:p>
    <w:p w:rsidR="00600FF8" w:rsidRDefault="00052CD4" w:rsidP="00600FF8">
      <w:pPr>
        <w:pStyle w:val="NormalIdented"/>
        <w:keepNext/>
        <w:ind w:firstLine="0"/>
        <w:jc w:val="center"/>
      </w:pPr>
      <w:r>
        <w:rPr>
          <w:noProof/>
          <w:lang w:val="en-US" w:eastAsia="en-US"/>
        </w:rPr>
        <w:drawing>
          <wp:inline distT="0" distB="0" distL="0" distR="0">
            <wp:extent cx="3988872" cy="1540830"/>
            <wp:effectExtent l="1905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988996" cy="1540878"/>
                    </a:xfrm>
                    <a:prstGeom prst="rect">
                      <a:avLst/>
                    </a:prstGeom>
                    <a:noFill/>
                    <a:ln w="9525">
                      <a:noFill/>
                      <a:miter lim="800000"/>
                      <a:headEnd/>
                      <a:tailEnd/>
                    </a:ln>
                  </pic:spPr>
                </pic:pic>
              </a:graphicData>
            </a:graphic>
          </wp:inline>
        </w:drawing>
      </w:r>
    </w:p>
    <w:bookmarkStart w:id="8" w:name="_Ref257038506"/>
    <w:p w:rsidR="00F338B9" w:rsidRDefault="00E71D81" w:rsidP="00600FF8">
      <w:pPr>
        <w:pStyle w:val="Picture"/>
      </w:pPr>
      <w:r w:rsidRPr="00600FF8">
        <w:rPr>
          <w:b/>
        </w:rPr>
        <w:fldChar w:fldCharType="begin"/>
      </w:r>
      <w:r w:rsidR="00600FF8" w:rsidRPr="00600FF8">
        <w:rPr>
          <w:b/>
        </w:rPr>
        <w:instrText xml:space="preserve"> SEQ pav. \* ARABIC </w:instrText>
      </w:r>
      <w:r w:rsidRPr="00600FF8">
        <w:rPr>
          <w:b/>
        </w:rPr>
        <w:fldChar w:fldCharType="separate"/>
      </w:r>
      <w:r w:rsidR="006A3E33">
        <w:rPr>
          <w:b/>
        </w:rPr>
        <w:t>8</w:t>
      </w:r>
      <w:r w:rsidRPr="00600FF8">
        <w:rPr>
          <w:b/>
        </w:rPr>
        <w:fldChar w:fldCharType="end"/>
      </w:r>
      <w:r w:rsidR="00600FF8" w:rsidRPr="00600FF8">
        <w:rPr>
          <w:b/>
        </w:rPr>
        <w:t xml:space="preserve"> pav.</w:t>
      </w:r>
      <w:bookmarkEnd w:id="8"/>
      <w:r w:rsidR="00600FF8">
        <w:t xml:space="preserve"> </w:t>
      </w:r>
      <w:r w:rsidR="00D411F6">
        <w:t>Prieširdžio p</w:t>
      </w:r>
      <w:r w:rsidR="00600FF8">
        <w:t>ažaidos</w:t>
      </w:r>
      <w:r w:rsidR="00600FF8" w:rsidRPr="00FD17F9">
        <w:t xml:space="preserve"> </w:t>
      </w:r>
      <w:r w:rsidR="00D411F6">
        <w:t xml:space="preserve">ploto </w:t>
      </w:r>
      <w:r w:rsidR="00600FF8" w:rsidRPr="00FD17F9">
        <w:t xml:space="preserve">dinamika veikiant </w:t>
      </w:r>
      <w:r w:rsidR="00600FF8">
        <w:t xml:space="preserve">audinį </w:t>
      </w:r>
      <w:r w:rsidR="00600FF8" w:rsidRPr="00FD17F9">
        <w:t xml:space="preserve">20 sekundžių 30 vatų </w:t>
      </w:r>
      <w:r w:rsidR="00690318">
        <w:br/>
        <w:t>impulsiniu</w:t>
      </w:r>
      <w:r w:rsidR="00D411F6">
        <w:t xml:space="preserve"> elektros srovės </w:t>
      </w:r>
      <w:r w:rsidR="00600FF8" w:rsidRPr="00FD17F9">
        <w:t>galingumu</w:t>
      </w:r>
    </w:p>
    <w:p w:rsidR="00600FF8" w:rsidRDefault="00600FF8" w:rsidP="00600FF8"/>
    <w:p w:rsidR="00FD17F9" w:rsidRDefault="00052CD4" w:rsidP="00FD17F9">
      <w:pPr>
        <w:pStyle w:val="NormalIdented"/>
        <w:ind w:firstLine="0"/>
        <w:jc w:val="center"/>
        <w:rPr>
          <w:b/>
        </w:rPr>
      </w:pPr>
      <w:bookmarkStart w:id="9" w:name="_Ref254111574"/>
      <w:r>
        <w:rPr>
          <w:b/>
          <w:noProof/>
          <w:lang w:val="en-US" w:eastAsia="en-US"/>
        </w:rPr>
        <w:drawing>
          <wp:inline distT="0" distB="0" distL="0" distR="0">
            <wp:extent cx="3942229" cy="1498293"/>
            <wp:effectExtent l="19050" t="0" r="1121"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srcRect/>
                    <a:stretch>
                      <a:fillRect/>
                    </a:stretch>
                  </pic:blipFill>
                  <pic:spPr bwMode="auto">
                    <a:xfrm>
                      <a:off x="0" y="0"/>
                      <a:ext cx="3940523" cy="1497645"/>
                    </a:xfrm>
                    <a:prstGeom prst="rect">
                      <a:avLst/>
                    </a:prstGeom>
                    <a:noFill/>
                    <a:ln w="9525">
                      <a:noFill/>
                      <a:miter lim="800000"/>
                      <a:headEnd/>
                      <a:tailEnd/>
                    </a:ln>
                  </pic:spPr>
                </pic:pic>
              </a:graphicData>
            </a:graphic>
          </wp:inline>
        </w:drawing>
      </w:r>
    </w:p>
    <w:p w:rsidR="006D1DD8" w:rsidRPr="00FD17F9" w:rsidRDefault="00E71D81" w:rsidP="00DD2050">
      <w:pPr>
        <w:pStyle w:val="Picture"/>
      </w:pPr>
      <w:r w:rsidRPr="00FD17F9">
        <w:rPr>
          <w:b/>
        </w:rPr>
        <w:fldChar w:fldCharType="begin"/>
      </w:r>
      <w:r w:rsidR="00FD17F9" w:rsidRPr="00FD17F9">
        <w:rPr>
          <w:b/>
        </w:rPr>
        <w:instrText xml:space="preserve"> SEQ pav. \* ARABIC </w:instrText>
      </w:r>
      <w:r w:rsidRPr="00FD17F9">
        <w:rPr>
          <w:b/>
        </w:rPr>
        <w:fldChar w:fldCharType="separate"/>
      </w:r>
      <w:r w:rsidR="006A3E33">
        <w:rPr>
          <w:b/>
        </w:rPr>
        <w:t>9</w:t>
      </w:r>
      <w:r w:rsidRPr="00FD17F9">
        <w:rPr>
          <w:b/>
        </w:rPr>
        <w:fldChar w:fldCharType="end"/>
      </w:r>
      <w:r w:rsidR="00FD17F9" w:rsidRPr="00FD17F9">
        <w:rPr>
          <w:b/>
        </w:rPr>
        <w:t xml:space="preserve"> pav.</w:t>
      </w:r>
      <w:bookmarkEnd w:id="9"/>
      <w:r w:rsidR="00FD17F9" w:rsidRPr="00FD17F9">
        <w:t xml:space="preserve"> </w:t>
      </w:r>
      <w:r w:rsidR="00D411F6">
        <w:t>Prieširdžio p</w:t>
      </w:r>
      <w:r w:rsidR="00DD2050">
        <w:t>ažaidos</w:t>
      </w:r>
      <w:r w:rsidR="00FD17F9" w:rsidRPr="00FD17F9">
        <w:t xml:space="preserve"> </w:t>
      </w:r>
      <w:r w:rsidR="00D411F6">
        <w:t xml:space="preserve">ploto </w:t>
      </w:r>
      <w:r w:rsidR="00FD17F9" w:rsidRPr="00FD17F9">
        <w:t xml:space="preserve">dinamika veikiant </w:t>
      </w:r>
      <w:r w:rsidR="00A00D2E">
        <w:t xml:space="preserve">audinį </w:t>
      </w:r>
      <w:r w:rsidR="00FD17F9" w:rsidRPr="00FD17F9">
        <w:t xml:space="preserve">20 sekundžių 50 vatų </w:t>
      </w:r>
      <w:r w:rsidR="00690318">
        <w:br/>
        <w:t>impulsiniu</w:t>
      </w:r>
      <w:r w:rsidR="00D411F6">
        <w:t xml:space="preserve"> elektros srovės </w:t>
      </w:r>
      <w:r w:rsidR="00FD17F9" w:rsidRPr="00FD17F9">
        <w:t>galingumu</w:t>
      </w:r>
    </w:p>
    <w:p w:rsidR="00BF2D01" w:rsidRDefault="00BF2D01">
      <w:pPr>
        <w:spacing w:after="200" w:line="276" w:lineRule="auto"/>
        <w:jc w:val="left"/>
        <w:rPr>
          <w:szCs w:val="20"/>
          <w:shd w:val="clear" w:color="auto" w:fill="FFFFFF"/>
          <w:lang w:eastAsia="en-GB"/>
        </w:rPr>
      </w:pPr>
      <w:r>
        <w:br w:type="page"/>
      </w:r>
    </w:p>
    <w:tbl>
      <w:tblPr>
        <w:tblW w:w="5000" w:type="pct"/>
        <w:jc w:val="center"/>
        <w:tblLook w:val="04A0"/>
      </w:tblPr>
      <w:tblGrid>
        <w:gridCol w:w="3453"/>
        <w:gridCol w:w="3170"/>
      </w:tblGrid>
      <w:tr w:rsidR="002166DC" w:rsidRPr="004F0735" w:rsidTr="002166DC">
        <w:trPr>
          <w:jc w:val="center"/>
        </w:trPr>
        <w:tc>
          <w:tcPr>
            <w:tcW w:w="3466" w:type="dxa"/>
            <w:vAlign w:val="center"/>
          </w:tcPr>
          <w:p w:rsidR="002166DC" w:rsidRPr="004F0735" w:rsidRDefault="002166DC" w:rsidP="002166DC">
            <w:pPr>
              <w:jc w:val="center"/>
            </w:pPr>
            <w:r w:rsidRPr="004F0735">
              <w:rPr>
                <w:noProof/>
                <w:lang w:val="en-US"/>
              </w:rPr>
              <w:lastRenderedPageBreak/>
              <w:drawing>
                <wp:inline distT="0" distB="0" distL="0" distR="0">
                  <wp:extent cx="1581578" cy="1044000"/>
                  <wp:effectExtent l="19050" t="0" r="0" b="0"/>
                  <wp:docPr id="154" name="Picture 154" descr="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lab"/>
                          <pic:cNvPicPr>
                            <a:picLocks noChangeAspect="1" noChangeArrowheads="1"/>
                          </pic:cNvPicPr>
                        </pic:nvPicPr>
                        <pic:blipFill>
                          <a:blip r:embed="rId28" cstate="print"/>
                          <a:srcRect l="15445" t="12822" r="24960" b="34453"/>
                          <a:stretch>
                            <a:fillRect/>
                          </a:stretch>
                        </pic:blipFill>
                        <pic:spPr bwMode="auto">
                          <a:xfrm>
                            <a:off x="0" y="0"/>
                            <a:ext cx="1581578" cy="1044000"/>
                          </a:xfrm>
                          <a:prstGeom prst="rect">
                            <a:avLst/>
                          </a:prstGeom>
                          <a:noFill/>
                          <a:ln w="9525">
                            <a:noFill/>
                            <a:miter lim="800000"/>
                            <a:headEnd/>
                            <a:tailEnd/>
                          </a:ln>
                        </pic:spPr>
                      </pic:pic>
                    </a:graphicData>
                  </a:graphic>
                </wp:inline>
              </w:drawing>
            </w:r>
          </w:p>
        </w:tc>
        <w:tc>
          <w:tcPr>
            <w:tcW w:w="3180" w:type="dxa"/>
            <w:vAlign w:val="center"/>
          </w:tcPr>
          <w:p w:rsidR="002166DC" w:rsidRPr="004F0735" w:rsidRDefault="002166DC" w:rsidP="002166DC">
            <w:pPr>
              <w:jc w:val="center"/>
            </w:pPr>
            <w:r w:rsidRPr="002166DC">
              <w:rPr>
                <w:noProof/>
                <w:lang w:val="en-US"/>
              </w:rPr>
              <w:drawing>
                <wp:inline distT="0" distB="0" distL="0" distR="0">
                  <wp:extent cx="1482821" cy="1044000"/>
                  <wp:effectExtent l="19050" t="0" r="3079" b="0"/>
                  <wp:docPr id="156" name="Picture 156" descr="pca_0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pca_0242"/>
                          <pic:cNvPicPr>
                            <a:picLocks noChangeAspect="1" noChangeArrowheads="1"/>
                          </pic:cNvPicPr>
                        </pic:nvPicPr>
                        <pic:blipFill>
                          <a:blip r:embed="rId29" cstate="print"/>
                          <a:srcRect r="10948" b="23585"/>
                          <a:stretch>
                            <a:fillRect/>
                          </a:stretch>
                        </pic:blipFill>
                        <pic:spPr bwMode="auto">
                          <a:xfrm>
                            <a:off x="0" y="0"/>
                            <a:ext cx="1482821" cy="1044000"/>
                          </a:xfrm>
                          <a:prstGeom prst="rect">
                            <a:avLst/>
                          </a:prstGeom>
                          <a:noFill/>
                          <a:ln w="9525">
                            <a:noFill/>
                            <a:miter lim="800000"/>
                            <a:headEnd/>
                            <a:tailEnd/>
                          </a:ln>
                        </pic:spPr>
                      </pic:pic>
                    </a:graphicData>
                  </a:graphic>
                </wp:inline>
              </w:drawing>
            </w:r>
          </w:p>
        </w:tc>
      </w:tr>
      <w:bookmarkStart w:id="10" w:name="_Ref254111258"/>
      <w:tr w:rsidR="002166DC" w:rsidRPr="004F0735" w:rsidTr="002166DC">
        <w:trPr>
          <w:jc w:val="center"/>
        </w:trPr>
        <w:tc>
          <w:tcPr>
            <w:tcW w:w="6646" w:type="dxa"/>
            <w:gridSpan w:val="2"/>
          </w:tcPr>
          <w:p w:rsidR="002166DC" w:rsidRPr="006D1DD8" w:rsidRDefault="00E71D81" w:rsidP="00F4350E">
            <w:pPr>
              <w:pStyle w:val="Picture"/>
            </w:pPr>
            <w:r w:rsidRPr="006D1DD8">
              <w:rPr>
                <w:b/>
              </w:rPr>
              <w:fldChar w:fldCharType="begin"/>
            </w:r>
            <w:r w:rsidR="002166DC" w:rsidRPr="006D1DD8">
              <w:rPr>
                <w:b/>
              </w:rPr>
              <w:instrText xml:space="preserve"> SEQ pav. \* ARABIC </w:instrText>
            </w:r>
            <w:r w:rsidRPr="006D1DD8">
              <w:rPr>
                <w:b/>
              </w:rPr>
              <w:fldChar w:fldCharType="separate"/>
            </w:r>
            <w:r w:rsidR="006A3E33">
              <w:rPr>
                <w:b/>
              </w:rPr>
              <w:t>10</w:t>
            </w:r>
            <w:r w:rsidRPr="006D1DD8">
              <w:rPr>
                <w:b/>
              </w:rPr>
              <w:fldChar w:fldCharType="end"/>
            </w:r>
            <w:r w:rsidR="002166DC" w:rsidRPr="006D1DD8">
              <w:rPr>
                <w:b/>
              </w:rPr>
              <w:t xml:space="preserve"> pav.</w:t>
            </w:r>
            <w:bookmarkEnd w:id="10"/>
            <w:r w:rsidR="002166DC" w:rsidRPr="000251DE">
              <w:t xml:space="preserve"> </w:t>
            </w:r>
            <w:r w:rsidR="002166DC">
              <w:t>Kairėje – Euklidinių atstumų matrica, dešinėje –p</w:t>
            </w:r>
            <w:r w:rsidR="00DD2050">
              <w:t>agrindinių</w:t>
            </w:r>
            <w:r w:rsidR="002166DC">
              <w:t xml:space="preserve"> komponenčių </w:t>
            </w:r>
            <w:r w:rsidR="00EB68D6">
              <w:t>metodo</w:t>
            </w:r>
            <w:r w:rsidR="002166DC">
              <w:t xml:space="preserve"> </w:t>
            </w:r>
            <w:r w:rsidR="00F4350E">
              <w:t xml:space="preserve">taikymo </w:t>
            </w:r>
            <w:r w:rsidR="00EB68D6">
              <w:t>rezultatas vaizdin</w:t>
            </w:r>
            <w:r w:rsidR="00D411F6">
              <w:t>ėje srityje</w:t>
            </w:r>
          </w:p>
        </w:tc>
      </w:tr>
    </w:tbl>
    <w:p w:rsidR="00BF2D01" w:rsidRDefault="00BF2D01" w:rsidP="00BF2D01"/>
    <w:p w:rsidR="00BF2D01" w:rsidRDefault="00BF2D01" w:rsidP="00BF2D01">
      <w:pPr>
        <w:pStyle w:val="NormalIdented"/>
      </w:pPr>
      <w:r>
        <w:t>T</w:t>
      </w:r>
      <w:r w:rsidRPr="004504B2">
        <w:t>ermovizijos panaudojimas leidžia tiesiogiai kontroliuoti destrukcijos ribas, siekiant išvengti ar minimizuoti nepageidaujamą poveikį ir išsaugoti struktūras, kurių pakenkimas turėtų traum</w:t>
      </w:r>
      <w:r>
        <w:t>uojančias</w:t>
      </w:r>
      <w:r w:rsidRPr="004504B2">
        <w:t xml:space="preserve"> pas</w:t>
      </w:r>
      <w:r>
        <w:t>e</w:t>
      </w:r>
      <w:r w:rsidRPr="004504B2">
        <w:t xml:space="preserve">kmes. Atlikto tyrimo </w:t>
      </w:r>
      <w:r w:rsidR="00F4350E">
        <w:t>metu</w:t>
      </w:r>
      <w:r w:rsidRPr="004504B2">
        <w:t xml:space="preserve"> gauti </w:t>
      </w:r>
      <w:r>
        <w:t>rezultatai</w:t>
      </w:r>
      <w:r w:rsidRPr="004504B2">
        <w:t xml:space="preserve"> leidžia nustatyti širdies sritis, kur</w:t>
      </w:r>
      <w:r w:rsidR="00AB6367">
        <w:t>iose</w:t>
      </w:r>
      <w:r w:rsidRPr="004504B2">
        <w:t xml:space="preserve"> </w:t>
      </w:r>
      <w:r w:rsidR="00CB3818">
        <w:t>radiodažninės</w:t>
      </w:r>
      <w:r w:rsidR="00F4350E">
        <w:t xml:space="preserve"> abliacijos</w:t>
      </w:r>
      <w:r w:rsidR="00F4350E" w:rsidRPr="004504B2">
        <w:t xml:space="preserve"> proced</w:t>
      </w:r>
      <w:r w:rsidR="00F4350E">
        <w:t>ūrų</w:t>
      </w:r>
      <w:r w:rsidR="00F4350E" w:rsidRPr="004504B2">
        <w:t xml:space="preserve"> </w:t>
      </w:r>
      <w:r w:rsidRPr="004504B2">
        <w:t>poveikis yra nepageidautinas ar rizikingas</w:t>
      </w:r>
      <w:r w:rsidR="00CB3818">
        <w:t>.</w:t>
      </w:r>
    </w:p>
    <w:p w:rsidR="002166DC" w:rsidRDefault="002166DC" w:rsidP="00BF2D01">
      <w:pPr>
        <w:rPr>
          <w:lang w:eastAsia="en-GB"/>
        </w:rPr>
      </w:pPr>
    </w:p>
    <w:p w:rsidR="00D46B7D" w:rsidRDefault="00D46B7D" w:rsidP="001F379D">
      <w:pPr>
        <w:pStyle w:val="HeadingnotNumbered"/>
      </w:pPr>
      <w:r>
        <w:t>Bendrosios išvados</w:t>
      </w:r>
    </w:p>
    <w:p w:rsidR="00D46B7D" w:rsidRDefault="00D46B7D" w:rsidP="00983075"/>
    <w:p w:rsidR="00345E07" w:rsidRDefault="00345E07" w:rsidP="00345E07">
      <w:pPr>
        <w:pStyle w:val="ListParagraph"/>
        <w:numPr>
          <w:ilvl w:val="0"/>
          <w:numId w:val="16"/>
        </w:numPr>
        <w:autoSpaceDE w:val="0"/>
        <w:autoSpaceDN w:val="0"/>
        <w:adjustRightInd w:val="0"/>
        <w:rPr>
          <w:szCs w:val="20"/>
        </w:rPr>
      </w:pPr>
      <w:r w:rsidRPr="00345E07">
        <w:rPr>
          <w:szCs w:val="20"/>
        </w:rPr>
        <w:t xml:space="preserve">Disko formos struktūrinis elementas, naudojamas </w:t>
      </w:r>
      <w:r w:rsidR="00CB3818">
        <w:rPr>
          <w:szCs w:val="20"/>
        </w:rPr>
        <w:t xml:space="preserve">matematinėse </w:t>
      </w:r>
      <w:r w:rsidRPr="00345E07">
        <w:rPr>
          <w:szCs w:val="20"/>
        </w:rPr>
        <w:t xml:space="preserve">morfologinėse operacijose, gali būti taikomas automatiniam kraujagyslių tinklo išskyrimui ir šalinimui iš </w:t>
      </w:r>
      <w:r w:rsidR="00CB3818">
        <w:rPr>
          <w:szCs w:val="20"/>
        </w:rPr>
        <w:t xml:space="preserve">skaitmeninių </w:t>
      </w:r>
      <w:r w:rsidRPr="00345E07">
        <w:rPr>
          <w:szCs w:val="20"/>
        </w:rPr>
        <w:t xml:space="preserve">spalvotų akies dugno </w:t>
      </w:r>
      <w:r w:rsidR="00CB3818">
        <w:rPr>
          <w:szCs w:val="20"/>
        </w:rPr>
        <w:t>vaizdų</w:t>
      </w:r>
      <w:r w:rsidRPr="00345E07">
        <w:rPr>
          <w:szCs w:val="20"/>
        </w:rPr>
        <w:t>. Atliekant kraujagyslių tinklo šalinimą</w:t>
      </w:r>
      <w:r w:rsidR="007F5D44">
        <w:rPr>
          <w:szCs w:val="20"/>
        </w:rPr>
        <w:t>,</w:t>
      </w:r>
      <w:r w:rsidRPr="00345E07">
        <w:rPr>
          <w:szCs w:val="20"/>
        </w:rPr>
        <w:t xml:space="preserve"> tokios formos struktūrinio elemento parinkimas leidžia išvengti daugkartinės </w:t>
      </w:r>
      <w:r w:rsidR="00CB3818">
        <w:rPr>
          <w:szCs w:val="20"/>
        </w:rPr>
        <w:t>vaizdo</w:t>
      </w:r>
      <w:r w:rsidRPr="00345E07">
        <w:rPr>
          <w:szCs w:val="20"/>
        </w:rPr>
        <w:t xml:space="preserve"> taškų </w:t>
      </w:r>
      <w:r w:rsidR="00CB3818">
        <w:rPr>
          <w:szCs w:val="20"/>
        </w:rPr>
        <w:t xml:space="preserve">intensyvumų </w:t>
      </w:r>
      <w:r w:rsidRPr="00345E07">
        <w:rPr>
          <w:szCs w:val="20"/>
        </w:rPr>
        <w:t>analizės ir sumažinti skaičiavimų apimtis.</w:t>
      </w:r>
    </w:p>
    <w:p w:rsidR="00345E07" w:rsidRPr="00345E07" w:rsidRDefault="00CB3818" w:rsidP="00345E07">
      <w:pPr>
        <w:pStyle w:val="ListParagraph"/>
        <w:numPr>
          <w:ilvl w:val="0"/>
          <w:numId w:val="16"/>
        </w:numPr>
        <w:autoSpaceDE w:val="0"/>
        <w:autoSpaceDN w:val="0"/>
        <w:adjustRightInd w:val="0"/>
        <w:rPr>
          <w:szCs w:val="20"/>
        </w:rPr>
      </w:pPr>
      <w:r>
        <w:rPr>
          <w:szCs w:val="20"/>
        </w:rPr>
        <w:t>Matematinė m</w:t>
      </w:r>
      <w:r w:rsidR="00345E07" w:rsidRPr="00345E07">
        <w:rPr>
          <w:szCs w:val="20"/>
        </w:rPr>
        <w:t>orfologinė uždarymo operacija neiššaukia spalvinio susimaišymo efekto ir leidžia pasiekti 98</w:t>
      </w:r>
      <w:r w:rsidR="005F46DB">
        <w:rPr>
          <w:szCs w:val="20"/>
        </w:rPr>
        <w:t> </w:t>
      </w:r>
      <w:r w:rsidR="00345E07" w:rsidRPr="00345E07">
        <w:rPr>
          <w:szCs w:val="20"/>
          <w:lang w:val="en-US"/>
        </w:rPr>
        <w:t xml:space="preserve">% </w:t>
      </w:r>
      <w:r w:rsidR="00345E07" w:rsidRPr="00345E07">
        <w:rPr>
          <w:szCs w:val="20"/>
        </w:rPr>
        <w:t xml:space="preserve">regos nervo disko </w:t>
      </w:r>
      <w:r w:rsidR="000F30C5">
        <w:rPr>
          <w:szCs w:val="20"/>
        </w:rPr>
        <w:t>atpažinimo</w:t>
      </w:r>
      <w:r w:rsidR="00345E07" w:rsidRPr="00345E07">
        <w:rPr>
          <w:szCs w:val="20"/>
        </w:rPr>
        <w:t xml:space="preserve"> tikslumą. Išanalizavus gautus regos nervo disko parametrus nustatyta, kad vidutiniai parametrų įverčiai skiriasi mažiau nei </w:t>
      </w:r>
      <w:r w:rsidR="000214E4">
        <w:rPr>
          <w:szCs w:val="20"/>
        </w:rPr>
        <w:t>10</w:t>
      </w:r>
      <w:r w:rsidR="005F46DB">
        <w:rPr>
          <w:szCs w:val="20"/>
        </w:rPr>
        <w:t> </w:t>
      </w:r>
      <w:r w:rsidR="00345E07" w:rsidRPr="00345E07">
        <w:rPr>
          <w:szCs w:val="20"/>
        </w:rPr>
        <w:t>% nuo medikų ekspertiškai įvertintų.</w:t>
      </w:r>
    </w:p>
    <w:p w:rsidR="00345E07" w:rsidRPr="00345E07" w:rsidRDefault="00212565" w:rsidP="00345E07">
      <w:pPr>
        <w:pStyle w:val="ListParagraph"/>
        <w:numPr>
          <w:ilvl w:val="0"/>
          <w:numId w:val="16"/>
        </w:numPr>
        <w:rPr>
          <w:szCs w:val="20"/>
        </w:rPr>
      </w:pPr>
      <w:r>
        <w:rPr>
          <w:szCs w:val="20"/>
        </w:rPr>
        <w:t>K</w:t>
      </w:r>
      <w:r w:rsidR="00345E07" w:rsidRPr="00345E07">
        <w:rPr>
          <w:szCs w:val="20"/>
        </w:rPr>
        <w:t xml:space="preserve">raujagyslių tinklo topologija yra unikali bei pakankama informacija, leidžianti pozicionuoti </w:t>
      </w:r>
      <w:r w:rsidR="00CB3818">
        <w:rPr>
          <w:szCs w:val="20"/>
        </w:rPr>
        <w:t xml:space="preserve">skaitmeninius </w:t>
      </w:r>
      <w:r w:rsidR="00345E07" w:rsidRPr="00345E07">
        <w:rPr>
          <w:szCs w:val="20"/>
        </w:rPr>
        <w:t xml:space="preserve">akies dugno </w:t>
      </w:r>
      <w:r w:rsidR="00CB3818">
        <w:rPr>
          <w:szCs w:val="20"/>
        </w:rPr>
        <w:t>vaizdus</w:t>
      </w:r>
      <w:r w:rsidR="00345E07" w:rsidRPr="00345E07">
        <w:rPr>
          <w:szCs w:val="20"/>
        </w:rPr>
        <w:t>. Pasiūlyta</w:t>
      </w:r>
      <w:r>
        <w:rPr>
          <w:szCs w:val="20"/>
        </w:rPr>
        <w:t>s kraujagyslių tinklo išskyrimo būdas</w:t>
      </w:r>
      <w:r w:rsidR="00345E07" w:rsidRPr="00345E07">
        <w:rPr>
          <w:szCs w:val="20"/>
        </w:rPr>
        <w:t xml:space="preserve">, taikant disko formos struktūrinį elementą, leidžia atlikti akies dugno </w:t>
      </w:r>
      <w:r w:rsidR="00CB3818">
        <w:rPr>
          <w:szCs w:val="20"/>
        </w:rPr>
        <w:t>vaizdų</w:t>
      </w:r>
      <w:r w:rsidR="00345E07" w:rsidRPr="00345E07">
        <w:rPr>
          <w:szCs w:val="20"/>
        </w:rPr>
        <w:t xml:space="preserve"> pozicionavimą, atsižvelgiant ne tik į lokalius kraujagyslių tinklo požymius, bet ir į globalius – visą kraujagyslių tinklo topologiją. Todėl, pozicionavimo uždaviniui </w:t>
      </w:r>
      <w:r w:rsidR="00CB3818">
        <w:rPr>
          <w:szCs w:val="20"/>
        </w:rPr>
        <w:t xml:space="preserve">išspręsti </w:t>
      </w:r>
      <w:r w:rsidR="00345E07" w:rsidRPr="00345E07">
        <w:rPr>
          <w:szCs w:val="20"/>
        </w:rPr>
        <w:t xml:space="preserve">pakanka tiesinės </w:t>
      </w:r>
      <w:r w:rsidR="00CB3818">
        <w:rPr>
          <w:szCs w:val="20"/>
        </w:rPr>
        <w:t>vaizdą</w:t>
      </w:r>
      <w:r w:rsidR="00345E07" w:rsidRPr="00345E07">
        <w:rPr>
          <w:szCs w:val="20"/>
        </w:rPr>
        <w:t xml:space="preserve"> nusakančių taškų koordinačių transformacijos. Pozicionavimo kokybės įvertinimo parametras patenka į 20–40 decibelų intervalą ir sutampa su decibelų ribomis, kurios nusako kokybišką vaizdą.</w:t>
      </w:r>
    </w:p>
    <w:p w:rsidR="00345E07" w:rsidRPr="00345E07" w:rsidRDefault="00345E07" w:rsidP="00345E07">
      <w:pPr>
        <w:pStyle w:val="ListParagraph"/>
        <w:numPr>
          <w:ilvl w:val="0"/>
          <w:numId w:val="16"/>
        </w:numPr>
        <w:rPr>
          <w:szCs w:val="20"/>
        </w:rPr>
      </w:pPr>
      <w:r w:rsidRPr="00345E07">
        <w:rPr>
          <w:szCs w:val="20"/>
        </w:rPr>
        <w:t xml:space="preserve">Sukurtas </w:t>
      </w:r>
      <w:r w:rsidR="00F8133D">
        <w:rPr>
          <w:szCs w:val="20"/>
        </w:rPr>
        <w:t xml:space="preserve">skaitmeninių </w:t>
      </w:r>
      <w:r w:rsidRPr="00345E07">
        <w:rPr>
          <w:szCs w:val="20"/>
        </w:rPr>
        <w:t xml:space="preserve">akies dugno </w:t>
      </w:r>
      <w:r w:rsidR="00F8133D">
        <w:rPr>
          <w:szCs w:val="20"/>
        </w:rPr>
        <w:t>vaizdų</w:t>
      </w:r>
      <w:r w:rsidRPr="00345E07">
        <w:rPr>
          <w:szCs w:val="20"/>
        </w:rPr>
        <w:t xml:space="preserve"> pozicionavimo algoritmas yra tinkamas su asmens identifikavimu susijusiems uždaviniams spręsti. </w:t>
      </w:r>
      <w:r w:rsidR="007B1D27">
        <w:rPr>
          <w:szCs w:val="20"/>
        </w:rPr>
        <w:lastRenderedPageBreak/>
        <w:t>S</w:t>
      </w:r>
      <w:r w:rsidR="007B1D27">
        <w:t xml:space="preserve">ignalo atsako į triukšmą </w:t>
      </w:r>
      <w:r w:rsidRPr="00345E07">
        <w:rPr>
          <w:szCs w:val="20"/>
        </w:rPr>
        <w:t xml:space="preserve">parametras atspindi akies dugno priklausomumą tam pačiam asmeniui. </w:t>
      </w:r>
      <w:r w:rsidR="00A00D2E">
        <w:t xml:space="preserve">Tačiau, norint įvertinti galimybę </w:t>
      </w:r>
      <w:r w:rsidR="007B1D27">
        <w:t xml:space="preserve">jį </w:t>
      </w:r>
      <w:r w:rsidR="00A00D2E">
        <w:t xml:space="preserve">taikyti asmens </w:t>
      </w:r>
      <w:r w:rsidR="00FC7273">
        <w:t>atpažinimui</w:t>
      </w:r>
      <w:r w:rsidR="00A00D2E">
        <w:t>, turi būti atlikta išsamesnė analizė.</w:t>
      </w:r>
    </w:p>
    <w:p w:rsidR="009029B6" w:rsidRDefault="00F8133D" w:rsidP="003C75C2">
      <w:pPr>
        <w:pStyle w:val="ListParagraph"/>
        <w:numPr>
          <w:ilvl w:val="0"/>
          <w:numId w:val="16"/>
        </w:numPr>
      </w:pPr>
      <w:r>
        <w:t>Pagal termovizinį</w:t>
      </w:r>
      <w:r w:rsidR="00CA0C17">
        <w:t xml:space="preserve"> </w:t>
      </w:r>
      <w:r>
        <w:t>vaizdą</w:t>
      </w:r>
      <w:r w:rsidR="009029B6">
        <w:t xml:space="preserve"> s</w:t>
      </w:r>
      <w:r w:rsidR="00321485">
        <w:t>prendžiant</w:t>
      </w:r>
      <w:r w:rsidR="009029B6">
        <w:t xml:space="preserve"> </w:t>
      </w:r>
      <w:r w:rsidR="00CA0C17">
        <w:t>kaitinamos zonos</w:t>
      </w:r>
      <w:r w:rsidR="009029B6">
        <w:t xml:space="preserve"> atskyrimo uždavinį</w:t>
      </w:r>
      <w:r w:rsidR="00321485">
        <w:t xml:space="preserve"> neturint temperatūrų pasiskirstymo žemėlapio, </w:t>
      </w:r>
      <w:r w:rsidR="007F5D44">
        <w:t>j</w:t>
      </w:r>
      <w:r w:rsidR="00916DB5">
        <w:t xml:space="preserve">į </w:t>
      </w:r>
      <w:r w:rsidR="009029B6">
        <w:t xml:space="preserve">galima </w:t>
      </w:r>
      <w:r w:rsidR="00916DB5">
        <w:t>suvesti į analogišką</w:t>
      </w:r>
      <w:r w:rsidR="00D719F6">
        <w:t xml:space="preserve"> </w:t>
      </w:r>
      <w:r w:rsidR="00916DB5">
        <w:t>panaudojant,</w:t>
      </w:r>
      <w:r w:rsidR="009029B6">
        <w:t xml:space="preserve"> </w:t>
      </w:r>
      <w:r w:rsidR="00321485">
        <w:rPr>
          <w:szCs w:val="20"/>
        </w:rPr>
        <w:t>temperatūrą atitinkančių spalvinės sistemos intensyvumų</w:t>
      </w:r>
      <w:r w:rsidR="00D719F6">
        <w:rPr>
          <w:szCs w:val="20"/>
        </w:rPr>
        <w:t>,</w:t>
      </w:r>
      <w:r w:rsidR="00321485">
        <w:rPr>
          <w:szCs w:val="20"/>
        </w:rPr>
        <w:t xml:space="preserve"> </w:t>
      </w:r>
      <w:r w:rsidR="00916DB5">
        <w:rPr>
          <w:szCs w:val="20"/>
        </w:rPr>
        <w:t xml:space="preserve">netiesines </w:t>
      </w:r>
      <w:r w:rsidR="00321485">
        <w:rPr>
          <w:szCs w:val="20"/>
        </w:rPr>
        <w:t>transformacijas</w:t>
      </w:r>
      <w:r w:rsidR="009029B6">
        <w:t>.</w:t>
      </w:r>
    </w:p>
    <w:p w:rsidR="003C75C2" w:rsidRDefault="003C75C2" w:rsidP="003C75C2">
      <w:pPr>
        <w:pStyle w:val="ListParagraph"/>
        <w:numPr>
          <w:ilvl w:val="0"/>
          <w:numId w:val="16"/>
        </w:numPr>
      </w:pPr>
      <w:r w:rsidRPr="0031020F">
        <w:t xml:space="preserve">Širdies audinio </w:t>
      </w:r>
      <w:r w:rsidR="00E82F3F">
        <w:t>anizotropijos</w:t>
      </w:r>
      <w:r>
        <w:t xml:space="preserve"> </w:t>
      </w:r>
      <w:r w:rsidR="00767990">
        <w:t xml:space="preserve">zonos </w:t>
      </w:r>
      <w:r>
        <w:t>analizė</w:t>
      </w:r>
      <w:r w:rsidRPr="0031020F">
        <w:t xml:space="preserve"> </w:t>
      </w:r>
      <w:r>
        <w:t>parodė,</w:t>
      </w:r>
      <w:r w:rsidRPr="0031020F">
        <w:t xml:space="preserve"> kad </w:t>
      </w:r>
      <w:r w:rsidR="000F30C5">
        <w:t>p</w:t>
      </w:r>
      <w:r w:rsidR="000F30C5" w:rsidRPr="0031020F">
        <w:t>rieširdžio atveju</w:t>
      </w:r>
      <w:r w:rsidR="000F30C5">
        <w:t>,</w:t>
      </w:r>
      <w:r w:rsidR="000F30C5" w:rsidRPr="0031020F">
        <w:t xml:space="preserve"> </w:t>
      </w:r>
      <w:r w:rsidR="000F30C5">
        <w:t>veikiant</w:t>
      </w:r>
      <w:r w:rsidR="000F30C5" w:rsidRPr="0031020F">
        <w:t xml:space="preserve"> audinį </w:t>
      </w:r>
      <w:r w:rsidR="00CA0C17">
        <w:t xml:space="preserve">elektrodu </w:t>
      </w:r>
      <w:r w:rsidR="000F30C5" w:rsidRPr="0031020F">
        <w:t xml:space="preserve">20 sekundžių 30 ir 50 </w:t>
      </w:r>
      <w:r w:rsidR="00F8133D">
        <w:t>impulsinės elektros srovės</w:t>
      </w:r>
      <w:r w:rsidR="000F30C5" w:rsidRPr="0031020F">
        <w:t xml:space="preserve"> galiomis</w:t>
      </w:r>
      <w:r w:rsidR="000F30C5">
        <w:t xml:space="preserve"> </w:t>
      </w:r>
      <w:r w:rsidR="00E82F3F" w:rsidRPr="0031020F">
        <w:t>pažaidos dinamika yra beveik vienoda šilimo ir vėsimo metu.</w:t>
      </w:r>
    </w:p>
    <w:p w:rsidR="00767990" w:rsidRPr="00767990" w:rsidRDefault="00767990" w:rsidP="00767990">
      <w:pPr>
        <w:pStyle w:val="ListParagraph"/>
        <w:numPr>
          <w:ilvl w:val="0"/>
          <w:numId w:val="16"/>
        </w:numPr>
        <w:rPr>
          <w:szCs w:val="20"/>
        </w:rPr>
      </w:pPr>
      <w:r w:rsidRPr="00767990">
        <w:rPr>
          <w:szCs w:val="20"/>
        </w:rPr>
        <w:t xml:space="preserve">Dirbtiniai neuroniniai tinklai gali būti taikomi sprendžiant </w:t>
      </w:r>
      <w:r w:rsidR="000F30C5">
        <w:rPr>
          <w:szCs w:val="20"/>
        </w:rPr>
        <w:br/>
      </w:r>
      <w:r w:rsidRPr="00767990">
        <w:rPr>
          <w:szCs w:val="20"/>
        </w:rPr>
        <w:t>sveikas-glaukoma klasifikavimo uždavinį. Gautas k</w:t>
      </w:r>
      <w:r w:rsidR="007276B2">
        <w:rPr>
          <w:szCs w:val="20"/>
        </w:rPr>
        <w:t>l</w:t>
      </w:r>
      <w:r w:rsidR="00BE5FA7">
        <w:rPr>
          <w:szCs w:val="20"/>
        </w:rPr>
        <w:t>asifikavimo tikslumas siekia 97</w:t>
      </w:r>
      <w:r w:rsidR="005F46DB">
        <w:rPr>
          <w:szCs w:val="20"/>
        </w:rPr>
        <w:t> </w:t>
      </w:r>
      <w:r w:rsidRPr="00767990">
        <w:rPr>
          <w:szCs w:val="20"/>
          <w:lang w:val="en-US"/>
        </w:rPr>
        <w:t xml:space="preserve">%. </w:t>
      </w:r>
      <w:r w:rsidRPr="00767990">
        <w:rPr>
          <w:szCs w:val="20"/>
        </w:rPr>
        <w:t>Tačiau, klaidos išsibarstymas leidžia teigti, kad: arba pasirinktų parametrų įverčiai nėra tipiniai nagrinėtoms klasėms, arba pasirinkta parametrų sistema nėra tinkama klasifikavimo uždaviniui spręsti akies dugno nuotraukų parametrų pagrindu.</w:t>
      </w:r>
    </w:p>
    <w:p w:rsidR="007B48FC" w:rsidRPr="0031020F" w:rsidRDefault="007B48FC" w:rsidP="000D2919"/>
    <w:p w:rsidR="00CA6C7C" w:rsidRPr="00CA6C7C" w:rsidRDefault="00CA6C7C" w:rsidP="003B5AD9">
      <w:pPr>
        <w:pStyle w:val="HeadingnotNumbered"/>
      </w:pPr>
      <w:r w:rsidRPr="00CA6C7C">
        <w:t>Autoriaus mokslinių publikacijų disertacijos tema</w:t>
      </w:r>
      <w:r w:rsidR="00491616" w:rsidRPr="00491616">
        <w:t xml:space="preserve"> </w:t>
      </w:r>
      <w:r w:rsidR="00491616" w:rsidRPr="00CA6C7C">
        <w:t>sąrašas</w:t>
      </w:r>
    </w:p>
    <w:p w:rsidR="00DD2050" w:rsidRDefault="00DD2050" w:rsidP="00EB68D6"/>
    <w:p w:rsidR="00CA6C7C" w:rsidRDefault="006A3E33" w:rsidP="003B5AD9">
      <w:pPr>
        <w:pStyle w:val="Heading2notNumbered"/>
      </w:pPr>
      <w:r>
        <w:t>Straipsniai r</w:t>
      </w:r>
      <w:r w:rsidR="00212565">
        <w:t xml:space="preserve">ecenzuojamuose mokslo </w:t>
      </w:r>
      <w:r>
        <w:t>leidiniuose</w:t>
      </w:r>
      <w:r w:rsidR="00212565">
        <w:t>:</w:t>
      </w:r>
    </w:p>
    <w:p w:rsidR="003B5AD9" w:rsidRPr="005C71C3" w:rsidRDefault="003B5AD9" w:rsidP="003B5AD9">
      <w:pPr>
        <w:pStyle w:val="BulettedParagraph"/>
        <w:numPr>
          <w:ilvl w:val="0"/>
          <w:numId w:val="7"/>
        </w:numPr>
        <w:ind w:left="426" w:hanging="426"/>
        <w:rPr>
          <w:sz w:val="20"/>
          <w:szCs w:val="20"/>
        </w:rPr>
      </w:pPr>
      <w:r w:rsidRPr="005C71C3">
        <w:rPr>
          <w:sz w:val="20"/>
          <w:szCs w:val="20"/>
        </w:rPr>
        <w:t xml:space="preserve">Lekas, R.; Jakuška, P.; Kriščiukaitis, A.; Veikutis, V.; Dzemyda, G.; Mickevičius, T.; </w:t>
      </w:r>
      <w:r w:rsidRPr="005C71C3">
        <w:rPr>
          <w:bCs/>
          <w:sz w:val="20"/>
          <w:szCs w:val="20"/>
        </w:rPr>
        <w:t>Morkūnaitė, K.; Vilkė, A.;</w:t>
      </w:r>
      <w:r w:rsidRPr="005C71C3">
        <w:rPr>
          <w:b/>
          <w:bCs/>
          <w:sz w:val="20"/>
          <w:szCs w:val="20"/>
        </w:rPr>
        <w:t xml:space="preserve"> </w:t>
      </w:r>
      <w:r w:rsidRPr="005C71C3">
        <w:rPr>
          <w:bCs/>
          <w:sz w:val="20"/>
          <w:szCs w:val="20"/>
        </w:rPr>
        <w:t>Treigys, P.;</w:t>
      </w:r>
      <w:r w:rsidRPr="005C71C3">
        <w:rPr>
          <w:b/>
          <w:bCs/>
          <w:sz w:val="20"/>
          <w:szCs w:val="20"/>
        </w:rPr>
        <w:t xml:space="preserve"> </w:t>
      </w:r>
      <w:r w:rsidRPr="005C71C3">
        <w:rPr>
          <w:bCs/>
          <w:sz w:val="20"/>
          <w:szCs w:val="20"/>
        </w:rPr>
        <w:t>Civinskienė, G.; Andriuškevičius, J.; Vanagas, T.; Skauminas, K.; Bernatonienė, J.</w:t>
      </w:r>
      <w:r w:rsidRPr="005C71C3">
        <w:rPr>
          <w:iCs/>
          <w:sz w:val="20"/>
          <w:szCs w:val="20"/>
        </w:rPr>
        <w:t xml:space="preserve"> </w:t>
      </w:r>
      <w:r w:rsidRPr="005C71C3">
        <w:rPr>
          <w:sz w:val="20"/>
          <w:szCs w:val="20"/>
        </w:rPr>
        <w:t xml:space="preserve">2009. Monitoring </w:t>
      </w:r>
      <w:r w:rsidR="00F8133D">
        <w:rPr>
          <w:sz w:val="20"/>
          <w:szCs w:val="20"/>
        </w:rPr>
        <w:t>C</w:t>
      </w:r>
      <w:r w:rsidRPr="005C71C3">
        <w:rPr>
          <w:sz w:val="20"/>
          <w:szCs w:val="20"/>
        </w:rPr>
        <w:t xml:space="preserve">hanges in </w:t>
      </w:r>
      <w:r w:rsidR="00F8133D">
        <w:rPr>
          <w:sz w:val="20"/>
          <w:szCs w:val="20"/>
        </w:rPr>
        <w:t>H</w:t>
      </w:r>
      <w:r w:rsidRPr="005C71C3">
        <w:rPr>
          <w:sz w:val="20"/>
          <w:szCs w:val="20"/>
        </w:rPr>
        <w:t xml:space="preserve">eart </w:t>
      </w:r>
      <w:r w:rsidR="00F8133D">
        <w:rPr>
          <w:sz w:val="20"/>
          <w:szCs w:val="20"/>
        </w:rPr>
        <w:t>T</w:t>
      </w:r>
      <w:r w:rsidRPr="005C71C3">
        <w:rPr>
          <w:sz w:val="20"/>
          <w:szCs w:val="20"/>
        </w:rPr>
        <w:t xml:space="preserve">issue </w:t>
      </w:r>
      <w:r w:rsidR="00F8133D">
        <w:rPr>
          <w:sz w:val="20"/>
          <w:szCs w:val="20"/>
        </w:rPr>
        <w:t>T</w:t>
      </w:r>
      <w:r w:rsidRPr="005C71C3">
        <w:rPr>
          <w:sz w:val="20"/>
          <w:szCs w:val="20"/>
        </w:rPr>
        <w:t xml:space="preserve">emperature and </w:t>
      </w:r>
      <w:r w:rsidR="00F8133D">
        <w:rPr>
          <w:sz w:val="20"/>
          <w:szCs w:val="20"/>
        </w:rPr>
        <w:t>E</w:t>
      </w:r>
      <w:r w:rsidRPr="005C71C3">
        <w:rPr>
          <w:sz w:val="20"/>
          <w:szCs w:val="20"/>
        </w:rPr>
        <w:t xml:space="preserve">valuation of </w:t>
      </w:r>
      <w:r w:rsidR="00F8133D">
        <w:rPr>
          <w:sz w:val="20"/>
          <w:szCs w:val="20"/>
        </w:rPr>
        <w:t>G</w:t>
      </w:r>
      <w:r w:rsidRPr="005C71C3">
        <w:rPr>
          <w:sz w:val="20"/>
          <w:szCs w:val="20"/>
        </w:rPr>
        <w:t xml:space="preserve">raft </w:t>
      </w:r>
      <w:r w:rsidR="00F8133D">
        <w:rPr>
          <w:sz w:val="20"/>
          <w:szCs w:val="20"/>
        </w:rPr>
        <w:t>F</w:t>
      </w:r>
      <w:r w:rsidRPr="005C71C3">
        <w:rPr>
          <w:sz w:val="20"/>
          <w:szCs w:val="20"/>
        </w:rPr>
        <w:t xml:space="preserve">unction after </w:t>
      </w:r>
      <w:r w:rsidR="00F8133D">
        <w:rPr>
          <w:sz w:val="20"/>
          <w:szCs w:val="20"/>
        </w:rPr>
        <w:t>C</w:t>
      </w:r>
      <w:r w:rsidRPr="005C71C3">
        <w:rPr>
          <w:sz w:val="20"/>
          <w:szCs w:val="20"/>
        </w:rPr>
        <w:t xml:space="preserve">oronary </w:t>
      </w:r>
      <w:r w:rsidR="00F8133D">
        <w:rPr>
          <w:sz w:val="20"/>
          <w:szCs w:val="20"/>
        </w:rPr>
        <w:t>A</w:t>
      </w:r>
      <w:r w:rsidRPr="005C71C3">
        <w:rPr>
          <w:sz w:val="20"/>
          <w:szCs w:val="20"/>
        </w:rPr>
        <w:t xml:space="preserve">rtery </w:t>
      </w:r>
      <w:r w:rsidR="00F8133D">
        <w:rPr>
          <w:sz w:val="20"/>
          <w:szCs w:val="20"/>
        </w:rPr>
        <w:t>B</w:t>
      </w:r>
      <w:r w:rsidRPr="005C71C3">
        <w:rPr>
          <w:sz w:val="20"/>
          <w:szCs w:val="20"/>
        </w:rPr>
        <w:t xml:space="preserve">ypass </w:t>
      </w:r>
      <w:r w:rsidR="00F8133D">
        <w:rPr>
          <w:sz w:val="20"/>
          <w:szCs w:val="20"/>
        </w:rPr>
        <w:t>G</w:t>
      </w:r>
      <w:r w:rsidRPr="005C71C3">
        <w:rPr>
          <w:sz w:val="20"/>
          <w:szCs w:val="20"/>
        </w:rPr>
        <w:t xml:space="preserve">rafting </w:t>
      </w:r>
      <w:r w:rsidR="00F8133D">
        <w:rPr>
          <w:sz w:val="20"/>
          <w:szCs w:val="20"/>
        </w:rPr>
        <w:t>S</w:t>
      </w:r>
      <w:r w:rsidRPr="005C71C3">
        <w:rPr>
          <w:sz w:val="20"/>
          <w:szCs w:val="20"/>
        </w:rPr>
        <w:t>urgery</w:t>
      </w:r>
      <w:r w:rsidR="00354790">
        <w:rPr>
          <w:sz w:val="20"/>
          <w:szCs w:val="20"/>
        </w:rPr>
        <w:t>,</w:t>
      </w:r>
      <w:r w:rsidRPr="005C71C3">
        <w:rPr>
          <w:sz w:val="20"/>
          <w:szCs w:val="20"/>
        </w:rPr>
        <w:t xml:space="preserve"> </w:t>
      </w:r>
      <w:r w:rsidRPr="005C71C3">
        <w:rPr>
          <w:i/>
          <w:sz w:val="20"/>
          <w:szCs w:val="20"/>
        </w:rPr>
        <w:t>Medicina</w:t>
      </w:r>
      <w:r w:rsidRPr="005C71C3">
        <w:rPr>
          <w:sz w:val="20"/>
          <w:szCs w:val="20"/>
        </w:rPr>
        <w:t xml:space="preserve"> 45(3)</w:t>
      </w:r>
      <w:r w:rsidR="00354790">
        <w:rPr>
          <w:sz w:val="20"/>
          <w:szCs w:val="20"/>
        </w:rPr>
        <w:t>:</w:t>
      </w:r>
      <w:r w:rsidRPr="005C71C3">
        <w:rPr>
          <w:sz w:val="20"/>
          <w:szCs w:val="20"/>
        </w:rPr>
        <w:t xml:space="preserve"> 221</w:t>
      </w:r>
      <w:r>
        <w:rPr>
          <w:sz w:val="20"/>
          <w:szCs w:val="20"/>
        </w:rPr>
        <w:t>–</w:t>
      </w:r>
      <w:r w:rsidRPr="005C71C3">
        <w:rPr>
          <w:sz w:val="20"/>
          <w:szCs w:val="20"/>
        </w:rPr>
        <w:t>225. ISSN 1648-9144</w:t>
      </w:r>
      <w:r w:rsidR="00212565">
        <w:rPr>
          <w:sz w:val="20"/>
          <w:szCs w:val="20"/>
        </w:rPr>
        <w:t xml:space="preserve"> </w:t>
      </w:r>
      <w:r w:rsidR="00212565" w:rsidRPr="00212565">
        <w:rPr>
          <w:sz w:val="20"/>
          <w:szCs w:val="20"/>
        </w:rPr>
        <w:t>(</w:t>
      </w:r>
      <w:r w:rsidR="00212565" w:rsidRPr="00413576">
        <w:rPr>
          <w:i/>
          <w:sz w:val="20"/>
          <w:szCs w:val="20"/>
        </w:rPr>
        <w:t>ISI Web of Science</w:t>
      </w:r>
      <w:r w:rsidR="00212565" w:rsidRPr="00212565">
        <w:rPr>
          <w:sz w:val="20"/>
          <w:szCs w:val="20"/>
        </w:rPr>
        <w:t>)</w:t>
      </w:r>
    </w:p>
    <w:p w:rsidR="003B5AD9" w:rsidRPr="005C71C3" w:rsidRDefault="003B5AD9" w:rsidP="003B5AD9">
      <w:pPr>
        <w:pStyle w:val="BulettedParagraph"/>
        <w:numPr>
          <w:ilvl w:val="0"/>
          <w:numId w:val="7"/>
        </w:numPr>
        <w:ind w:left="426" w:hanging="426"/>
        <w:rPr>
          <w:sz w:val="20"/>
          <w:szCs w:val="20"/>
        </w:rPr>
      </w:pPr>
      <w:r w:rsidRPr="005C71C3">
        <w:rPr>
          <w:sz w:val="20"/>
          <w:szCs w:val="20"/>
        </w:rPr>
        <w:t>Treigys, P.; Šaltenis, V.; Dzemyda, G.; Barz</w:t>
      </w:r>
      <w:r>
        <w:rPr>
          <w:sz w:val="20"/>
          <w:szCs w:val="20"/>
        </w:rPr>
        <w:t>džiukas, V.; Paunksnis, A. 2008</w:t>
      </w:r>
      <w:r w:rsidR="00F8133D">
        <w:rPr>
          <w:sz w:val="20"/>
          <w:szCs w:val="20"/>
        </w:rPr>
        <w:t>. Automated Optic Nerve Disc P</w:t>
      </w:r>
      <w:r w:rsidRPr="005C71C3">
        <w:rPr>
          <w:sz w:val="20"/>
          <w:szCs w:val="20"/>
        </w:rPr>
        <w:t>arameterization</w:t>
      </w:r>
      <w:r w:rsidR="00354790">
        <w:rPr>
          <w:sz w:val="20"/>
          <w:szCs w:val="20"/>
        </w:rPr>
        <w:t>,</w:t>
      </w:r>
      <w:r w:rsidRPr="005C71C3">
        <w:rPr>
          <w:sz w:val="20"/>
          <w:szCs w:val="20"/>
        </w:rPr>
        <w:t xml:space="preserve"> </w:t>
      </w:r>
      <w:r w:rsidRPr="005C71C3">
        <w:rPr>
          <w:i/>
          <w:sz w:val="20"/>
          <w:szCs w:val="20"/>
        </w:rPr>
        <w:t>Informatica</w:t>
      </w:r>
      <w:r w:rsidRPr="005C71C3">
        <w:rPr>
          <w:sz w:val="20"/>
          <w:szCs w:val="20"/>
        </w:rPr>
        <w:t xml:space="preserve"> 19(3)</w:t>
      </w:r>
      <w:r w:rsidR="00354790">
        <w:rPr>
          <w:sz w:val="20"/>
          <w:szCs w:val="20"/>
        </w:rPr>
        <w:t>:</w:t>
      </w:r>
      <w:r w:rsidRPr="005C71C3">
        <w:rPr>
          <w:sz w:val="20"/>
          <w:szCs w:val="20"/>
        </w:rPr>
        <w:t xml:space="preserve"> 403</w:t>
      </w:r>
      <w:r>
        <w:rPr>
          <w:sz w:val="20"/>
          <w:szCs w:val="20"/>
        </w:rPr>
        <w:t>–</w:t>
      </w:r>
      <w:r w:rsidRPr="005C71C3">
        <w:rPr>
          <w:sz w:val="20"/>
          <w:szCs w:val="20"/>
        </w:rPr>
        <w:t>420. ISSN 0868-4952</w:t>
      </w:r>
      <w:r w:rsidR="00212565">
        <w:rPr>
          <w:sz w:val="20"/>
          <w:szCs w:val="20"/>
        </w:rPr>
        <w:t xml:space="preserve"> </w:t>
      </w:r>
      <w:r w:rsidR="00212565" w:rsidRPr="00212565">
        <w:rPr>
          <w:sz w:val="20"/>
          <w:szCs w:val="20"/>
        </w:rPr>
        <w:t>(</w:t>
      </w:r>
      <w:r w:rsidR="00212565" w:rsidRPr="00413576">
        <w:rPr>
          <w:i/>
          <w:sz w:val="20"/>
          <w:szCs w:val="20"/>
        </w:rPr>
        <w:t>ISI Web of Science</w:t>
      </w:r>
      <w:r w:rsidR="00212565" w:rsidRPr="00212565">
        <w:rPr>
          <w:sz w:val="20"/>
          <w:szCs w:val="20"/>
        </w:rPr>
        <w:t>)</w:t>
      </w:r>
    </w:p>
    <w:p w:rsidR="007908CF" w:rsidRDefault="003B5AD9" w:rsidP="007908CF">
      <w:pPr>
        <w:pStyle w:val="BulettedParagraph"/>
        <w:numPr>
          <w:ilvl w:val="0"/>
          <w:numId w:val="7"/>
        </w:numPr>
        <w:rPr>
          <w:sz w:val="20"/>
          <w:szCs w:val="20"/>
        </w:rPr>
      </w:pPr>
      <w:r w:rsidRPr="005C71C3">
        <w:rPr>
          <w:sz w:val="20"/>
          <w:szCs w:val="20"/>
        </w:rPr>
        <w:t xml:space="preserve">Treigys, P.; Šaltenis, V. 2007. Neural </w:t>
      </w:r>
      <w:r w:rsidR="00F8133D">
        <w:rPr>
          <w:sz w:val="20"/>
          <w:szCs w:val="20"/>
        </w:rPr>
        <w:t>N</w:t>
      </w:r>
      <w:r w:rsidRPr="005C71C3">
        <w:rPr>
          <w:sz w:val="20"/>
          <w:szCs w:val="20"/>
        </w:rPr>
        <w:t xml:space="preserve">etwork as </w:t>
      </w:r>
      <w:r w:rsidR="00F8133D">
        <w:rPr>
          <w:sz w:val="20"/>
          <w:szCs w:val="20"/>
        </w:rPr>
        <w:t>Ophthalmologic Disease C</w:t>
      </w:r>
      <w:r w:rsidRPr="005C71C3">
        <w:rPr>
          <w:sz w:val="20"/>
          <w:szCs w:val="20"/>
        </w:rPr>
        <w:t>lassifier</w:t>
      </w:r>
      <w:r w:rsidR="00354790">
        <w:rPr>
          <w:sz w:val="20"/>
          <w:szCs w:val="20"/>
        </w:rPr>
        <w:t>,</w:t>
      </w:r>
      <w:r w:rsidRPr="005C71C3">
        <w:rPr>
          <w:sz w:val="20"/>
          <w:szCs w:val="20"/>
        </w:rPr>
        <w:t xml:space="preserve"> </w:t>
      </w:r>
      <w:r w:rsidR="00F8133D">
        <w:rPr>
          <w:i/>
          <w:sz w:val="20"/>
          <w:szCs w:val="20"/>
        </w:rPr>
        <w:t>Information Technology and C</w:t>
      </w:r>
      <w:r w:rsidRPr="005C71C3">
        <w:rPr>
          <w:i/>
          <w:sz w:val="20"/>
          <w:szCs w:val="20"/>
        </w:rPr>
        <w:t>ontrol</w:t>
      </w:r>
      <w:r w:rsidRPr="005C71C3">
        <w:rPr>
          <w:sz w:val="20"/>
          <w:szCs w:val="20"/>
        </w:rPr>
        <w:t xml:space="preserve"> 36(4)</w:t>
      </w:r>
      <w:r w:rsidR="00354790">
        <w:rPr>
          <w:sz w:val="20"/>
          <w:szCs w:val="20"/>
        </w:rPr>
        <w:t>:</w:t>
      </w:r>
      <w:r w:rsidRPr="005C71C3">
        <w:rPr>
          <w:sz w:val="20"/>
          <w:szCs w:val="20"/>
        </w:rPr>
        <w:t xml:space="preserve"> 365–371. </w:t>
      </w:r>
      <w:r w:rsidRPr="005C71C3">
        <w:rPr>
          <w:sz w:val="20"/>
          <w:szCs w:val="20"/>
        </w:rPr>
        <w:br/>
        <w:t>ISSN 1392-124X</w:t>
      </w:r>
      <w:r w:rsidR="00212565">
        <w:rPr>
          <w:sz w:val="20"/>
          <w:szCs w:val="20"/>
        </w:rPr>
        <w:t xml:space="preserve"> </w:t>
      </w:r>
      <w:r w:rsidR="00212565" w:rsidRPr="00212565">
        <w:rPr>
          <w:sz w:val="20"/>
          <w:szCs w:val="20"/>
        </w:rPr>
        <w:t>(</w:t>
      </w:r>
      <w:r w:rsidR="00212565" w:rsidRPr="00413576">
        <w:rPr>
          <w:i/>
          <w:sz w:val="20"/>
          <w:szCs w:val="20"/>
        </w:rPr>
        <w:t>ISI Web of Science</w:t>
      </w:r>
      <w:r w:rsidR="00212565" w:rsidRPr="00212565">
        <w:rPr>
          <w:sz w:val="20"/>
          <w:szCs w:val="20"/>
        </w:rPr>
        <w:t>)</w:t>
      </w:r>
      <w:r w:rsidR="007908CF" w:rsidRPr="007908CF">
        <w:rPr>
          <w:sz w:val="20"/>
          <w:szCs w:val="20"/>
        </w:rPr>
        <w:t xml:space="preserve"> </w:t>
      </w:r>
    </w:p>
    <w:p w:rsidR="00212565" w:rsidRPr="007908CF" w:rsidRDefault="007908CF" w:rsidP="007908CF">
      <w:pPr>
        <w:pStyle w:val="BulettedParagraph"/>
        <w:numPr>
          <w:ilvl w:val="0"/>
          <w:numId w:val="7"/>
        </w:numPr>
        <w:rPr>
          <w:sz w:val="20"/>
          <w:szCs w:val="20"/>
        </w:rPr>
      </w:pPr>
      <w:r w:rsidRPr="005C33A6">
        <w:rPr>
          <w:sz w:val="20"/>
          <w:szCs w:val="20"/>
        </w:rPr>
        <w:t>Treigys, P.; Dz</w:t>
      </w:r>
      <w:r>
        <w:rPr>
          <w:sz w:val="20"/>
          <w:szCs w:val="20"/>
        </w:rPr>
        <w:t>emyda, G.; Barzdžiukas, V. 2008</w:t>
      </w:r>
      <w:r w:rsidR="00F8133D">
        <w:rPr>
          <w:sz w:val="20"/>
          <w:szCs w:val="20"/>
        </w:rPr>
        <w:t>. Automated P</w:t>
      </w:r>
      <w:r w:rsidRPr="005C33A6">
        <w:rPr>
          <w:sz w:val="20"/>
          <w:szCs w:val="20"/>
        </w:rPr>
        <w:t>ositioning o</w:t>
      </w:r>
      <w:r w:rsidR="00F8133D">
        <w:rPr>
          <w:sz w:val="20"/>
          <w:szCs w:val="20"/>
        </w:rPr>
        <w:t>f Overlapping Eye Fundus I</w:t>
      </w:r>
      <w:r w:rsidR="00354790">
        <w:rPr>
          <w:sz w:val="20"/>
          <w:szCs w:val="20"/>
        </w:rPr>
        <w:t>mages, in</w:t>
      </w:r>
      <w:r w:rsidRPr="005C33A6">
        <w:rPr>
          <w:sz w:val="20"/>
          <w:szCs w:val="20"/>
        </w:rPr>
        <w:t xml:space="preserve"> </w:t>
      </w:r>
      <w:r w:rsidRPr="005C33A6">
        <w:rPr>
          <w:i/>
          <w:sz w:val="20"/>
          <w:szCs w:val="20"/>
        </w:rPr>
        <w:t>Lecture Notes in Computer Science</w:t>
      </w:r>
      <w:r w:rsidRPr="005C33A6">
        <w:rPr>
          <w:sz w:val="20"/>
          <w:szCs w:val="20"/>
        </w:rPr>
        <w:t xml:space="preserve">, </w:t>
      </w:r>
      <w:r>
        <w:rPr>
          <w:sz w:val="20"/>
          <w:szCs w:val="20"/>
        </w:rPr>
        <w:t xml:space="preserve">5101/2008, </w:t>
      </w:r>
      <w:r w:rsidR="006A3E33">
        <w:rPr>
          <w:sz w:val="20"/>
          <w:szCs w:val="20"/>
        </w:rPr>
        <w:t xml:space="preserve">1: </w:t>
      </w:r>
      <w:r w:rsidRPr="005C33A6">
        <w:rPr>
          <w:sz w:val="20"/>
          <w:szCs w:val="20"/>
        </w:rPr>
        <w:t>197–202. ISSN 0302-9743</w:t>
      </w:r>
      <w:r>
        <w:rPr>
          <w:sz w:val="20"/>
          <w:szCs w:val="20"/>
        </w:rPr>
        <w:t xml:space="preserve"> </w:t>
      </w:r>
      <w:r w:rsidRPr="00212565">
        <w:rPr>
          <w:sz w:val="20"/>
          <w:szCs w:val="20"/>
        </w:rPr>
        <w:t>(</w:t>
      </w:r>
      <w:r w:rsidR="006A3E33" w:rsidRPr="006A3E33">
        <w:rPr>
          <w:i/>
          <w:sz w:val="20"/>
          <w:szCs w:val="20"/>
        </w:rPr>
        <w:t>Conference Proceedings Citation Index</w:t>
      </w:r>
      <w:r w:rsidR="006A3E33">
        <w:rPr>
          <w:i/>
          <w:sz w:val="20"/>
          <w:szCs w:val="20"/>
        </w:rPr>
        <w:t>,</w:t>
      </w:r>
      <w:r w:rsidR="006A3E33" w:rsidRPr="006A3E33">
        <w:rPr>
          <w:i/>
          <w:sz w:val="20"/>
          <w:szCs w:val="20"/>
        </w:rPr>
        <w:t xml:space="preserve"> SpringerLINK</w:t>
      </w:r>
      <w:r w:rsidR="006A3E33">
        <w:rPr>
          <w:i/>
          <w:sz w:val="20"/>
          <w:szCs w:val="20"/>
        </w:rPr>
        <w:t>,</w:t>
      </w:r>
      <w:r w:rsidR="006A3E33" w:rsidRPr="006A3E33">
        <w:rPr>
          <w:i/>
          <w:sz w:val="20"/>
          <w:szCs w:val="20"/>
        </w:rPr>
        <w:t xml:space="preserve"> Compendex</w:t>
      </w:r>
      <w:r w:rsidR="006A3E33">
        <w:rPr>
          <w:i/>
          <w:sz w:val="20"/>
          <w:szCs w:val="20"/>
        </w:rPr>
        <w:t>,</w:t>
      </w:r>
      <w:r w:rsidR="006A3E33" w:rsidRPr="006A3E33">
        <w:rPr>
          <w:i/>
          <w:sz w:val="20"/>
          <w:szCs w:val="20"/>
        </w:rPr>
        <w:t xml:space="preserve"> MatSciNet</w:t>
      </w:r>
      <w:r w:rsidR="002F716F">
        <w:rPr>
          <w:i/>
          <w:sz w:val="20"/>
          <w:szCs w:val="20"/>
        </w:rPr>
        <w:t>,</w:t>
      </w:r>
      <w:r w:rsidR="006A3E33" w:rsidRPr="006A3E33">
        <w:rPr>
          <w:i/>
          <w:sz w:val="20"/>
          <w:szCs w:val="20"/>
        </w:rPr>
        <w:t xml:space="preserve"> GeoRef</w:t>
      </w:r>
      <w:r w:rsidR="006A3E33">
        <w:rPr>
          <w:i/>
          <w:sz w:val="20"/>
          <w:szCs w:val="20"/>
        </w:rPr>
        <w:t>,</w:t>
      </w:r>
      <w:r w:rsidR="006A3E33" w:rsidRPr="006A3E33">
        <w:rPr>
          <w:i/>
          <w:sz w:val="20"/>
          <w:szCs w:val="20"/>
        </w:rPr>
        <w:t xml:space="preserve"> INSPEC</w:t>
      </w:r>
      <w:r w:rsidRPr="00212565">
        <w:rPr>
          <w:sz w:val="20"/>
          <w:szCs w:val="20"/>
        </w:rPr>
        <w:t>)</w:t>
      </w:r>
    </w:p>
    <w:p w:rsidR="003B5AD9" w:rsidRPr="00212565" w:rsidRDefault="00212565" w:rsidP="00212565">
      <w:pPr>
        <w:pStyle w:val="BulettedParagraph"/>
        <w:numPr>
          <w:ilvl w:val="0"/>
          <w:numId w:val="7"/>
        </w:numPr>
        <w:rPr>
          <w:sz w:val="20"/>
          <w:szCs w:val="20"/>
        </w:rPr>
      </w:pPr>
      <w:r>
        <w:rPr>
          <w:sz w:val="20"/>
          <w:szCs w:val="20"/>
        </w:rPr>
        <w:lastRenderedPageBreak/>
        <w:t>Treigys, P. 2005</w:t>
      </w:r>
      <w:r w:rsidRPr="005C33A6">
        <w:rPr>
          <w:sz w:val="20"/>
          <w:szCs w:val="20"/>
        </w:rPr>
        <w:t>. Kraujagyslių šalinimas spalvotose akies dugno nuotraukose</w:t>
      </w:r>
      <w:r w:rsidR="00354790">
        <w:rPr>
          <w:sz w:val="20"/>
          <w:szCs w:val="20"/>
        </w:rPr>
        <w:t>,</w:t>
      </w:r>
      <w:r w:rsidRPr="005C33A6">
        <w:rPr>
          <w:sz w:val="20"/>
          <w:szCs w:val="20"/>
        </w:rPr>
        <w:t xml:space="preserve"> </w:t>
      </w:r>
      <w:r w:rsidRPr="005C33A6">
        <w:rPr>
          <w:i/>
          <w:sz w:val="20"/>
          <w:szCs w:val="20"/>
        </w:rPr>
        <w:t>Informacijos mokslai</w:t>
      </w:r>
      <w:r w:rsidRPr="005C33A6">
        <w:rPr>
          <w:sz w:val="20"/>
          <w:szCs w:val="20"/>
        </w:rPr>
        <w:t xml:space="preserve"> 34</w:t>
      </w:r>
      <w:r w:rsidR="00354790">
        <w:rPr>
          <w:sz w:val="20"/>
          <w:szCs w:val="20"/>
        </w:rPr>
        <w:t>:</w:t>
      </w:r>
      <w:r w:rsidRPr="005C33A6">
        <w:rPr>
          <w:sz w:val="20"/>
          <w:szCs w:val="20"/>
        </w:rPr>
        <w:t xml:space="preserve"> 227</w:t>
      </w:r>
      <w:r>
        <w:rPr>
          <w:sz w:val="20"/>
          <w:szCs w:val="20"/>
        </w:rPr>
        <w:t>–</w:t>
      </w:r>
      <w:r w:rsidRPr="005C33A6">
        <w:rPr>
          <w:sz w:val="20"/>
          <w:szCs w:val="20"/>
        </w:rPr>
        <w:t>232. ISSN 1392-0561</w:t>
      </w:r>
      <w:r w:rsidR="0089555F">
        <w:rPr>
          <w:sz w:val="20"/>
          <w:szCs w:val="20"/>
        </w:rPr>
        <w:t xml:space="preserve"> (</w:t>
      </w:r>
      <w:r w:rsidR="0089555F" w:rsidRPr="00E36E5D">
        <w:rPr>
          <w:i/>
          <w:sz w:val="20"/>
          <w:szCs w:val="20"/>
        </w:rPr>
        <w:t>CEEOL, LISA</w:t>
      </w:r>
      <w:r w:rsidR="0089555F">
        <w:rPr>
          <w:sz w:val="20"/>
          <w:szCs w:val="20"/>
        </w:rPr>
        <w:t>)</w:t>
      </w:r>
    </w:p>
    <w:p w:rsidR="003B5AD9" w:rsidRDefault="003B5AD9" w:rsidP="003B5AD9">
      <w:pPr>
        <w:pStyle w:val="Heading2notNumbered"/>
      </w:pPr>
      <w:r>
        <w:t>S</w:t>
      </w:r>
      <w:r w:rsidRPr="00511141">
        <w:t>traipsni</w:t>
      </w:r>
      <w:r>
        <w:t xml:space="preserve">ai </w:t>
      </w:r>
      <w:r w:rsidR="00212565">
        <w:t xml:space="preserve">kituose </w:t>
      </w:r>
      <w:r>
        <w:t>leidiniuose</w:t>
      </w:r>
      <w:r w:rsidR="00212565">
        <w:t>:</w:t>
      </w:r>
    </w:p>
    <w:p w:rsidR="003B5AD9" w:rsidRPr="005C33A6" w:rsidRDefault="003B5AD9" w:rsidP="003B5AD9">
      <w:pPr>
        <w:pStyle w:val="BulettedParagraph"/>
        <w:numPr>
          <w:ilvl w:val="0"/>
          <w:numId w:val="7"/>
        </w:numPr>
        <w:rPr>
          <w:sz w:val="20"/>
          <w:szCs w:val="20"/>
        </w:rPr>
      </w:pPr>
      <w:r w:rsidRPr="005C33A6">
        <w:rPr>
          <w:sz w:val="20"/>
          <w:szCs w:val="20"/>
        </w:rPr>
        <w:t>Šaltenis, V.; Treigys, P. 2005. Kraujagyslių tinklo išskyrimas akies dugno nuotraukose</w:t>
      </w:r>
      <w:r w:rsidR="00354790">
        <w:rPr>
          <w:sz w:val="20"/>
          <w:szCs w:val="20"/>
        </w:rPr>
        <w:t>, i</w:t>
      </w:r>
      <w:r w:rsidR="00354790">
        <w:rPr>
          <w:sz w:val="20"/>
          <w:szCs w:val="20"/>
          <w:lang w:val="lt-LT"/>
        </w:rPr>
        <w:t>š</w:t>
      </w:r>
      <w:r w:rsidRPr="005C33A6">
        <w:rPr>
          <w:sz w:val="20"/>
          <w:szCs w:val="20"/>
        </w:rPr>
        <w:t xml:space="preserve"> </w:t>
      </w:r>
      <w:r w:rsidRPr="005C33A6">
        <w:rPr>
          <w:i/>
          <w:iCs/>
          <w:sz w:val="20"/>
          <w:szCs w:val="20"/>
        </w:rPr>
        <w:t>Biom</w:t>
      </w:r>
      <w:r w:rsidR="00413576">
        <w:rPr>
          <w:i/>
          <w:iCs/>
          <w:sz w:val="20"/>
          <w:szCs w:val="20"/>
        </w:rPr>
        <w:t>edicininė i</w:t>
      </w:r>
      <w:r w:rsidRPr="005C33A6">
        <w:rPr>
          <w:i/>
          <w:iCs/>
          <w:sz w:val="20"/>
          <w:szCs w:val="20"/>
        </w:rPr>
        <w:t>nžinerija</w:t>
      </w:r>
      <w:r w:rsidR="00354790" w:rsidRPr="00354790">
        <w:rPr>
          <w:iCs/>
          <w:sz w:val="20"/>
          <w:szCs w:val="20"/>
        </w:rPr>
        <w:t>,</w:t>
      </w:r>
      <w:r w:rsidR="00AC7E5E">
        <w:rPr>
          <w:iCs/>
          <w:sz w:val="20"/>
          <w:szCs w:val="20"/>
        </w:rPr>
        <w:t xml:space="preserve"> </w:t>
      </w:r>
      <w:r w:rsidRPr="005C33A6">
        <w:rPr>
          <w:sz w:val="20"/>
          <w:szCs w:val="20"/>
        </w:rPr>
        <w:t>265</w:t>
      </w:r>
      <w:r>
        <w:rPr>
          <w:sz w:val="20"/>
          <w:szCs w:val="20"/>
        </w:rPr>
        <w:t>–</w:t>
      </w:r>
      <w:r w:rsidRPr="005C33A6">
        <w:rPr>
          <w:sz w:val="20"/>
          <w:szCs w:val="20"/>
        </w:rPr>
        <w:t>268.</w:t>
      </w:r>
    </w:p>
    <w:p w:rsidR="003B5AD9" w:rsidRPr="005C33A6" w:rsidRDefault="003B5AD9" w:rsidP="003B5AD9">
      <w:pPr>
        <w:pStyle w:val="BulettedParagraph"/>
        <w:numPr>
          <w:ilvl w:val="0"/>
          <w:numId w:val="7"/>
        </w:numPr>
        <w:rPr>
          <w:sz w:val="20"/>
          <w:szCs w:val="20"/>
        </w:rPr>
      </w:pPr>
      <w:r w:rsidRPr="005C33A6">
        <w:rPr>
          <w:sz w:val="20"/>
          <w:szCs w:val="20"/>
        </w:rPr>
        <w:t>Treigys, P. 2005. Automatinis regos nervo disko atpažinimas akių dugno nuotraukose</w:t>
      </w:r>
      <w:r w:rsidR="00354790">
        <w:rPr>
          <w:sz w:val="20"/>
          <w:szCs w:val="20"/>
        </w:rPr>
        <w:t>, iš</w:t>
      </w:r>
      <w:r w:rsidRPr="005C33A6">
        <w:rPr>
          <w:sz w:val="20"/>
          <w:szCs w:val="20"/>
        </w:rPr>
        <w:t xml:space="preserve"> </w:t>
      </w:r>
      <w:r w:rsidRPr="005C33A6">
        <w:rPr>
          <w:i/>
          <w:iCs/>
          <w:sz w:val="20"/>
          <w:szCs w:val="20"/>
        </w:rPr>
        <w:t>Informacinės technologijos</w:t>
      </w:r>
      <w:r w:rsidR="00354790" w:rsidRPr="00354790">
        <w:rPr>
          <w:iCs/>
          <w:sz w:val="20"/>
          <w:szCs w:val="20"/>
        </w:rPr>
        <w:t>,</w:t>
      </w:r>
      <w:r w:rsidR="00F44AE2">
        <w:rPr>
          <w:iCs/>
          <w:sz w:val="20"/>
          <w:szCs w:val="20"/>
        </w:rPr>
        <w:t xml:space="preserve"> </w:t>
      </w:r>
      <w:r w:rsidR="000F30C5" w:rsidRPr="005C33A6">
        <w:rPr>
          <w:sz w:val="20"/>
          <w:szCs w:val="20"/>
        </w:rPr>
        <w:t>796</w:t>
      </w:r>
      <w:r w:rsidR="000F30C5">
        <w:rPr>
          <w:sz w:val="20"/>
          <w:szCs w:val="20"/>
        </w:rPr>
        <w:t>–</w:t>
      </w:r>
      <w:r w:rsidR="000F30C5" w:rsidRPr="005C33A6">
        <w:rPr>
          <w:sz w:val="20"/>
          <w:szCs w:val="20"/>
        </w:rPr>
        <w:t>800.</w:t>
      </w:r>
    </w:p>
    <w:p w:rsidR="003B5AD9" w:rsidRPr="005C33A6" w:rsidRDefault="003B5AD9" w:rsidP="003B5AD9">
      <w:pPr>
        <w:pStyle w:val="BulettedParagraph"/>
        <w:numPr>
          <w:ilvl w:val="0"/>
          <w:numId w:val="7"/>
        </w:numPr>
        <w:rPr>
          <w:sz w:val="20"/>
          <w:szCs w:val="20"/>
        </w:rPr>
      </w:pPr>
      <w:r w:rsidRPr="005C33A6">
        <w:rPr>
          <w:sz w:val="20"/>
          <w:szCs w:val="20"/>
        </w:rPr>
        <w:t>Treigys, P.; Dzemyda, G.; Veiku</w:t>
      </w:r>
      <w:r w:rsidR="00F8133D">
        <w:rPr>
          <w:sz w:val="20"/>
          <w:szCs w:val="20"/>
        </w:rPr>
        <w:t>tis, V. 2009. Investigation of T</w:t>
      </w:r>
      <w:r w:rsidRPr="005C33A6">
        <w:rPr>
          <w:sz w:val="20"/>
          <w:szCs w:val="20"/>
        </w:rPr>
        <w:t xml:space="preserve">hermal </w:t>
      </w:r>
      <w:r w:rsidR="00F8133D">
        <w:rPr>
          <w:sz w:val="20"/>
          <w:szCs w:val="20"/>
        </w:rPr>
        <w:t>A</w:t>
      </w:r>
      <w:r w:rsidRPr="005C33A6">
        <w:rPr>
          <w:sz w:val="20"/>
          <w:szCs w:val="20"/>
        </w:rPr>
        <w:t xml:space="preserve">nisotropy from </w:t>
      </w:r>
      <w:r w:rsidR="00F8133D">
        <w:rPr>
          <w:sz w:val="20"/>
          <w:szCs w:val="20"/>
        </w:rPr>
        <w:t>Thermovisual Video D</w:t>
      </w:r>
      <w:r w:rsidRPr="005C33A6">
        <w:rPr>
          <w:sz w:val="20"/>
          <w:szCs w:val="20"/>
        </w:rPr>
        <w:t>ata</w:t>
      </w:r>
      <w:r w:rsidR="00354790">
        <w:rPr>
          <w:sz w:val="20"/>
          <w:szCs w:val="20"/>
        </w:rPr>
        <w:t>, in</w:t>
      </w:r>
      <w:r w:rsidRPr="005C33A6">
        <w:rPr>
          <w:sz w:val="20"/>
          <w:szCs w:val="20"/>
        </w:rPr>
        <w:t xml:space="preserve"> </w:t>
      </w:r>
      <w:r w:rsidRPr="005C33A6">
        <w:rPr>
          <w:i/>
          <w:iCs/>
          <w:sz w:val="20"/>
          <w:szCs w:val="20"/>
        </w:rPr>
        <w:t xml:space="preserve">GraVisMa: Computer </w:t>
      </w:r>
      <w:r w:rsidR="00F8133D">
        <w:rPr>
          <w:i/>
          <w:iCs/>
          <w:sz w:val="20"/>
          <w:szCs w:val="20"/>
        </w:rPr>
        <w:t>G</w:t>
      </w:r>
      <w:r>
        <w:rPr>
          <w:i/>
          <w:iCs/>
          <w:sz w:val="20"/>
          <w:szCs w:val="20"/>
        </w:rPr>
        <w:t>raphics, Vision and Mathematics</w:t>
      </w:r>
      <w:r w:rsidR="00354790" w:rsidRPr="00354790">
        <w:rPr>
          <w:iCs/>
          <w:sz w:val="20"/>
          <w:szCs w:val="20"/>
        </w:rPr>
        <w:t>,</w:t>
      </w:r>
      <w:r w:rsidRPr="005C33A6">
        <w:rPr>
          <w:sz w:val="20"/>
          <w:szCs w:val="20"/>
        </w:rPr>
        <w:t xml:space="preserve"> 45.</w:t>
      </w:r>
    </w:p>
    <w:p w:rsidR="003B5AD9" w:rsidRPr="005C33A6" w:rsidRDefault="003B5AD9" w:rsidP="003B5AD9">
      <w:pPr>
        <w:pStyle w:val="BulettedParagraph"/>
        <w:numPr>
          <w:ilvl w:val="0"/>
          <w:numId w:val="7"/>
        </w:numPr>
        <w:rPr>
          <w:sz w:val="20"/>
          <w:szCs w:val="20"/>
        </w:rPr>
      </w:pPr>
      <w:r w:rsidRPr="005C33A6">
        <w:rPr>
          <w:sz w:val="20"/>
          <w:szCs w:val="20"/>
        </w:rPr>
        <w:t>Treigys, P.; Šaltenis, V.; Dzemyda, G.; Ba</w:t>
      </w:r>
      <w:r w:rsidR="00F8133D">
        <w:rPr>
          <w:sz w:val="20"/>
          <w:szCs w:val="20"/>
        </w:rPr>
        <w:t>rzdžiukas, V. 2006. Automated Optic Nerve Disk P</w:t>
      </w:r>
      <w:r w:rsidRPr="005C33A6">
        <w:rPr>
          <w:sz w:val="20"/>
          <w:szCs w:val="20"/>
        </w:rPr>
        <w:t>arameterization</w:t>
      </w:r>
      <w:r w:rsidR="00354790">
        <w:rPr>
          <w:sz w:val="20"/>
          <w:szCs w:val="20"/>
        </w:rPr>
        <w:t>, in</w:t>
      </w:r>
      <w:r w:rsidR="00F44AE2" w:rsidRPr="00F44AE2">
        <w:rPr>
          <w:i/>
          <w:sz w:val="20"/>
          <w:szCs w:val="20"/>
        </w:rPr>
        <w:t xml:space="preserve"> </w:t>
      </w:r>
      <w:r w:rsidRPr="005C33A6">
        <w:rPr>
          <w:i/>
          <w:iCs/>
          <w:sz w:val="20"/>
          <w:szCs w:val="20"/>
        </w:rPr>
        <w:t>Proceedings of 6th Nordic Conferen</w:t>
      </w:r>
      <w:r>
        <w:rPr>
          <w:i/>
          <w:iCs/>
          <w:sz w:val="20"/>
          <w:szCs w:val="20"/>
        </w:rPr>
        <w:t>ce on eHealth and Telemedicine</w:t>
      </w:r>
      <w:r w:rsidR="00F44AE2">
        <w:rPr>
          <w:iCs/>
          <w:sz w:val="20"/>
          <w:szCs w:val="20"/>
        </w:rPr>
        <w:t>,</w:t>
      </w:r>
      <w:r w:rsidRPr="005C33A6">
        <w:rPr>
          <w:sz w:val="20"/>
          <w:szCs w:val="20"/>
        </w:rPr>
        <w:t xml:space="preserve"> 67–68.</w:t>
      </w:r>
    </w:p>
    <w:p w:rsidR="003B5AD9" w:rsidRDefault="003B5AD9" w:rsidP="003B5AD9">
      <w:pPr>
        <w:pStyle w:val="BulettedParagraph"/>
        <w:numPr>
          <w:ilvl w:val="0"/>
          <w:numId w:val="7"/>
        </w:numPr>
        <w:rPr>
          <w:sz w:val="20"/>
          <w:szCs w:val="20"/>
          <w:lang w:val="lt-LT"/>
        </w:rPr>
      </w:pPr>
      <w:r w:rsidRPr="000F30C5">
        <w:rPr>
          <w:sz w:val="20"/>
          <w:szCs w:val="20"/>
          <w:lang w:val="lt-LT"/>
        </w:rPr>
        <w:t xml:space="preserve">Veikutis, V.; Kazakevičius, T.; Dzemyda, G.; Mickevičius, T.; </w:t>
      </w:r>
      <w:r w:rsidR="00122180">
        <w:rPr>
          <w:sz w:val="20"/>
          <w:szCs w:val="20"/>
          <w:lang w:val="lt-LT"/>
        </w:rPr>
        <w:br/>
      </w:r>
      <w:r w:rsidRPr="000F30C5">
        <w:rPr>
          <w:sz w:val="20"/>
          <w:szCs w:val="20"/>
          <w:lang w:val="lt-LT"/>
        </w:rPr>
        <w:t>Morkū</w:t>
      </w:r>
      <w:r w:rsidR="00FC35B6">
        <w:rPr>
          <w:sz w:val="20"/>
          <w:szCs w:val="20"/>
          <w:lang w:val="lt-LT"/>
        </w:rPr>
        <w:t>naitė, K.; Pečkauskas, A.; Vilkė</w:t>
      </w:r>
      <w:r w:rsidRPr="000F30C5">
        <w:rPr>
          <w:sz w:val="20"/>
          <w:szCs w:val="20"/>
          <w:lang w:val="lt-LT"/>
        </w:rPr>
        <w:t>, A.; Puodžiukynas, A.; Šileikis, V.; Zabiela, V.</w:t>
      </w:r>
      <w:r w:rsidR="00354790">
        <w:rPr>
          <w:sz w:val="20"/>
          <w:szCs w:val="20"/>
          <w:lang w:val="lt-LT"/>
        </w:rPr>
        <w:t>;</w:t>
      </w:r>
      <w:r w:rsidRPr="000F30C5">
        <w:rPr>
          <w:sz w:val="20"/>
          <w:szCs w:val="20"/>
          <w:lang w:val="lt-LT"/>
        </w:rPr>
        <w:t xml:space="preserve"> Treigys, P.; Marcinkevičius</w:t>
      </w:r>
      <w:r w:rsidR="000F30C5" w:rsidRPr="000F30C5">
        <w:rPr>
          <w:sz w:val="20"/>
          <w:szCs w:val="20"/>
          <w:lang w:val="lt-LT"/>
        </w:rPr>
        <w:t>,</w:t>
      </w:r>
      <w:r w:rsidRPr="000F30C5">
        <w:rPr>
          <w:sz w:val="20"/>
          <w:szCs w:val="20"/>
          <w:lang w:val="lt-LT"/>
        </w:rPr>
        <w:t xml:space="preserve"> V. 2008. Radiodažninės energijos destrukcinio poveikio ir miokardo pažaidos ypatumai naudojant standartinius intrakardinius elektrodus</w:t>
      </w:r>
      <w:r w:rsidR="00122180">
        <w:rPr>
          <w:sz w:val="20"/>
          <w:szCs w:val="20"/>
          <w:lang w:val="lt-LT"/>
        </w:rPr>
        <w:t>, iš</w:t>
      </w:r>
      <w:r w:rsidRPr="000F30C5">
        <w:rPr>
          <w:sz w:val="20"/>
          <w:szCs w:val="20"/>
          <w:lang w:val="lt-LT"/>
        </w:rPr>
        <w:t xml:space="preserve"> </w:t>
      </w:r>
      <w:r w:rsidRPr="000F30C5">
        <w:rPr>
          <w:i/>
          <w:iCs/>
          <w:sz w:val="20"/>
          <w:szCs w:val="20"/>
          <w:lang w:val="lt-LT"/>
        </w:rPr>
        <w:t>Biomedicininė inžinerija</w:t>
      </w:r>
      <w:r w:rsidR="00F44AE2" w:rsidRPr="00F44AE2">
        <w:rPr>
          <w:iCs/>
          <w:sz w:val="20"/>
          <w:szCs w:val="20"/>
          <w:lang w:val="lt-LT"/>
        </w:rPr>
        <w:t>,</w:t>
      </w:r>
      <w:r w:rsidRPr="000F30C5">
        <w:rPr>
          <w:sz w:val="20"/>
          <w:szCs w:val="20"/>
          <w:lang w:val="lt-LT"/>
        </w:rPr>
        <w:t xml:space="preserve"> 55–58.</w:t>
      </w:r>
    </w:p>
    <w:p w:rsidR="00BF2D01" w:rsidRDefault="00BF2D01" w:rsidP="00BF2D01"/>
    <w:p w:rsidR="002F190B" w:rsidRPr="001F379D" w:rsidRDefault="002F190B" w:rsidP="00F43EDF">
      <w:pPr>
        <w:pStyle w:val="HeadingnotNumbered"/>
      </w:pPr>
      <w:r w:rsidRPr="001F379D">
        <w:t>Trumpos žinios apie autorių</w:t>
      </w:r>
    </w:p>
    <w:p w:rsidR="00172574" w:rsidRPr="00172574" w:rsidRDefault="00172574" w:rsidP="005F443C"/>
    <w:p w:rsidR="002F190B" w:rsidRDefault="00122180" w:rsidP="004504B2">
      <w:pPr>
        <w:pStyle w:val="NormalIdented"/>
      </w:pPr>
      <w:r>
        <w:t>Povilas Treigys gimė 1980 m.</w:t>
      </w:r>
      <w:r w:rsidR="002F190B">
        <w:t xml:space="preserve"> rugsėjo 20 d</w:t>
      </w:r>
      <w:r>
        <w:t>.</w:t>
      </w:r>
      <w:r w:rsidR="002F190B">
        <w:t xml:space="preserve"> Druskininkuose. 1999</w:t>
      </w:r>
      <w:r>
        <w:t xml:space="preserve"> m.</w:t>
      </w:r>
      <w:r w:rsidR="002F190B">
        <w:t xml:space="preserve"> baigė Druskininkų „Ryto” gimnaziją. 2004 m</w:t>
      </w:r>
      <w:r>
        <w:t>.</w:t>
      </w:r>
      <w:r w:rsidR="002F190B">
        <w:t xml:space="preserve"> įgijo informatikos bakalauro laipsnį Vilniaus G</w:t>
      </w:r>
      <w:r>
        <w:t>edimino technikos universiteto F</w:t>
      </w:r>
      <w:r w:rsidR="002F190B">
        <w:t>undamentinių mokslų fakultete. 2006 m</w:t>
      </w:r>
      <w:r>
        <w:t>.</w:t>
      </w:r>
      <w:r w:rsidR="00EB68D6">
        <w:t xml:space="preserve"> įgijo informatikos inžinerijos</w:t>
      </w:r>
      <w:r w:rsidR="002F190B">
        <w:t xml:space="preserve"> magistro laipsnį Vilniaus Gedimino technikos universitete. </w:t>
      </w:r>
      <w:r w:rsidR="00413576">
        <w:t>2005</w:t>
      </w:r>
      <w:r w:rsidR="00FB0DAC">
        <w:t>–2009 m</w:t>
      </w:r>
      <w:r>
        <w:t>.</w:t>
      </w:r>
      <w:r w:rsidR="00FB0DAC">
        <w:t xml:space="preserve"> Matematikos ir informatikos instituto doktorantas.</w:t>
      </w:r>
    </w:p>
    <w:p w:rsidR="00655C71" w:rsidRDefault="00655C71" w:rsidP="00655C71"/>
    <w:p w:rsidR="001F379D" w:rsidRPr="00AD1ACE" w:rsidRDefault="00897921" w:rsidP="005F443C">
      <w:pPr>
        <w:pStyle w:val="Disertacijospavadinimasangiskai"/>
      </w:pPr>
      <w:r>
        <w:t>Develop</w:t>
      </w:r>
      <w:r w:rsidR="001F379D" w:rsidRPr="00AD1ACE">
        <w:t xml:space="preserve">ment and application of methods </w:t>
      </w:r>
      <w:r w:rsidR="00BF0A57">
        <w:br/>
      </w:r>
      <w:r w:rsidR="006A3E33">
        <w:t>in</w:t>
      </w:r>
      <w:r w:rsidR="001F379D" w:rsidRPr="00AD1ACE">
        <w:t xml:space="preserve"> </w:t>
      </w:r>
      <w:r w:rsidR="006A3E33">
        <w:t xml:space="preserve">the </w:t>
      </w:r>
      <w:r w:rsidR="00435559">
        <w:t>graphical</w:t>
      </w:r>
      <w:r w:rsidR="00281BB1">
        <w:t xml:space="preserve"> </w:t>
      </w:r>
      <w:r w:rsidR="00BF0A57">
        <w:t>ophthalmological and thermovisual</w:t>
      </w:r>
      <w:r w:rsidR="001F379D" w:rsidRPr="00AD1ACE">
        <w:t xml:space="preserve"> data analysis</w:t>
      </w:r>
    </w:p>
    <w:p w:rsidR="00F43EDF" w:rsidRPr="00AD1ACE" w:rsidRDefault="00F43EDF" w:rsidP="00F43EDF">
      <w:pPr>
        <w:rPr>
          <w:lang w:val="en-GB"/>
        </w:rPr>
      </w:pPr>
    </w:p>
    <w:p w:rsidR="0011663F" w:rsidRDefault="009D54EA" w:rsidP="0053118D">
      <w:pPr>
        <w:pStyle w:val="Heading2notNumbered"/>
        <w:jc w:val="both"/>
        <w:rPr>
          <w:lang w:val="en-GB"/>
        </w:rPr>
      </w:pPr>
      <w:r>
        <w:rPr>
          <w:lang w:val="en-GB"/>
        </w:rPr>
        <w:t>Scientific P</w:t>
      </w:r>
      <w:r w:rsidR="00F43EDF" w:rsidRPr="00AD1ACE">
        <w:rPr>
          <w:lang w:val="en-GB"/>
        </w:rPr>
        <w:t>roblem</w:t>
      </w:r>
    </w:p>
    <w:p w:rsidR="0011663F" w:rsidRDefault="0011663F" w:rsidP="0011663F">
      <w:pPr>
        <w:rPr>
          <w:lang w:val="en-GB"/>
        </w:rPr>
      </w:pPr>
    </w:p>
    <w:p w:rsidR="00F43EDF" w:rsidRPr="0053118D" w:rsidRDefault="00F43EDF" w:rsidP="0011663F">
      <w:pPr>
        <w:pStyle w:val="NormalIdented"/>
        <w:rPr>
          <w:b/>
          <w:i/>
          <w:lang w:val="en-GB"/>
        </w:rPr>
      </w:pPr>
      <w:r w:rsidRPr="0053118D">
        <w:rPr>
          <w:lang w:val="en-GB"/>
        </w:rPr>
        <w:t xml:space="preserve">Eye fundus examination is one of the most important diagnostic procedures in ophthalmology. Evaluation of the eye fundus images is </w:t>
      </w:r>
      <w:r w:rsidRPr="0053118D">
        <w:rPr>
          <w:lang w:val="en-GB"/>
        </w:rPr>
        <w:lastRenderedPageBreak/>
        <w:t xml:space="preserve">complicated because of the variety of anatomical structure and possible fundus changes in eye diseases. However, even </w:t>
      </w:r>
      <w:r w:rsidR="00125A4B" w:rsidRPr="0053118D">
        <w:rPr>
          <w:lang w:val="en-GB"/>
        </w:rPr>
        <w:t xml:space="preserve">a </w:t>
      </w:r>
      <w:r w:rsidRPr="0053118D">
        <w:rPr>
          <w:lang w:val="en-GB"/>
        </w:rPr>
        <w:t>high-skilled expert's assumption on the same object</w:t>
      </w:r>
      <w:r w:rsidR="00125A4B" w:rsidRPr="0053118D">
        <w:rPr>
          <w:lang w:val="en-GB"/>
        </w:rPr>
        <w:t>,</w:t>
      </w:r>
      <w:r w:rsidRPr="0053118D">
        <w:rPr>
          <w:lang w:val="en-GB"/>
        </w:rPr>
        <w:t xml:space="preserve"> shown in images</w:t>
      </w:r>
      <w:r w:rsidR="00125A4B" w:rsidRPr="0053118D">
        <w:rPr>
          <w:lang w:val="en-GB"/>
        </w:rPr>
        <w:t>,</w:t>
      </w:r>
      <w:r w:rsidRPr="0053118D">
        <w:rPr>
          <w:lang w:val="en-GB"/>
        </w:rPr>
        <w:t xml:space="preserve"> differs. The problem arises while making </w:t>
      </w:r>
      <w:r w:rsidR="00125A4B" w:rsidRPr="0053118D">
        <w:rPr>
          <w:lang w:val="en-GB"/>
        </w:rPr>
        <w:t>a</w:t>
      </w:r>
      <w:r w:rsidRPr="0053118D">
        <w:rPr>
          <w:lang w:val="en-GB"/>
        </w:rPr>
        <w:t xml:space="preserve"> medical decision</w:t>
      </w:r>
      <w:r w:rsidR="002029D3" w:rsidRPr="0053118D">
        <w:rPr>
          <w:lang w:val="en-GB"/>
        </w:rPr>
        <w:t>,</w:t>
      </w:r>
      <w:r w:rsidRPr="0053118D">
        <w:rPr>
          <w:lang w:val="en-GB"/>
        </w:rPr>
        <w:t xml:space="preserve"> </w:t>
      </w:r>
      <w:r w:rsidR="002029D3" w:rsidRPr="0053118D">
        <w:rPr>
          <w:lang w:val="en-GB"/>
        </w:rPr>
        <w:t>but</w:t>
      </w:r>
      <w:r w:rsidRPr="0053118D">
        <w:rPr>
          <w:lang w:val="en-GB"/>
        </w:rPr>
        <w:t xml:space="preserve"> the boundary between alternatives of diagnosis in most cases is not straightforward and the decision for the disease presence can be made very subjectively</w:t>
      </w:r>
      <w:r w:rsidR="00EB68D6" w:rsidRPr="0053118D">
        <w:rPr>
          <w:lang w:val="en-GB"/>
        </w:rPr>
        <w:t>.</w:t>
      </w:r>
    </w:p>
    <w:p w:rsidR="009F65C8" w:rsidRDefault="002029D3" w:rsidP="004504B2">
      <w:pPr>
        <w:pStyle w:val="NormalIdented"/>
        <w:rPr>
          <w:lang w:val="en-GB"/>
        </w:rPr>
      </w:pPr>
      <w:r w:rsidRPr="00AD1ACE">
        <w:rPr>
          <w:lang w:val="en-GB"/>
        </w:rPr>
        <w:t>Nowadays corrections of many cardiac disorders are treated by applying some destructive energy sources. One of the most common sources and the related methodology is to use radiofrequency ablations. However, despite the latest technical, navigational methods for localizing the affected zone, the rate of the risk of complications</w:t>
      </w:r>
      <w:r w:rsidR="00125A4B">
        <w:rPr>
          <w:lang w:val="en-GB"/>
        </w:rPr>
        <w:t>,</w:t>
      </w:r>
      <w:r w:rsidRPr="00AD1ACE">
        <w:rPr>
          <w:lang w:val="en-GB"/>
        </w:rPr>
        <w:t xml:space="preserve"> including a disease recurrence</w:t>
      </w:r>
      <w:r w:rsidR="00125A4B">
        <w:rPr>
          <w:lang w:val="en-GB"/>
        </w:rPr>
        <w:t>,</w:t>
      </w:r>
      <w:r w:rsidRPr="00AD1ACE">
        <w:rPr>
          <w:lang w:val="en-GB"/>
        </w:rPr>
        <w:t xml:space="preserve"> remains very high. Thus, in order to understand the nature of possible complications, </w:t>
      </w:r>
      <w:r w:rsidR="00125A4B">
        <w:rPr>
          <w:lang w:val="en-GB"/>
        </w:rPr>
        <w:t>a</w:t>
      </w:r>
      <w:r w:rsidRPr="00AD1ACE">
        <w:rPr>
          <w:lang w:val="en-GB"/>
        </w:rPr>
        <w:t xml:space="preserve"> technique of thermovisual monitoring can be introduced</w:t>
      </w:r>
      <w:r w:rsidR="00AD1ACE" w:rsidRPr="00AD1ACE">
        <w:rPr>
          <w:lang w:val="en-GB"/>
        </w:rPr>
        <w:t>.</w:t>
      </w:r>
    </w:p>
    <w:p w:rsidR="00413576" w:rsidRDefault="00413576" w:rsidP="00BF2D01">
      <w:pPr>
        <w:rPr>
          <w:lang w:val="en-GB"/>
        </w:rPr>
      </w:pPr>
    </w:p>
    <w:p w:rsidR="0011663F" w:rsidRDefault="00413576" w:rsidP="0053118D">
      <w:pPr>
        <w:pStyle w:val="Heading2notNumbered"/>
        <w:jc w:val="both"/>
        <w:rPr>
          <w:lang w:val="en-GB"/>
        </w:rPr>
      </w:pPr>
      <w:bookmarkStart w:id="11" w:name="_Toc251671241"/>
      <w:bookmarkStart w:id="12" w:name="_Toc255284675"/>
      <w:r w:rsidRPr="00D914DC">
        <w:rPr>
          <w:lang w:val="en-GB"/>
        </w:rPr>
        <w:t>The Object of Research</w:t>
      </w:r>
      <w:bookmarkEnd w:id="11"/>
      <w:bookmarkEnd w:id="12"/>
    </w:p>
    <w:p w:rsidR="0011663F" w:rsidRDefault="0011663F" w:rsidP="0011663F">
      <w:pPr>
        <w:rPr>
          <w:lang w:val="en-GB"/>
        </w:rPr>
      </w:pPr>
    </w:p>
    <w:p w:rsidR="00413576" w:rsidRPr="00D914DC" w:rsidRDefault="00413576" w:rsidP="0011663F">
      <w:pPr>
        <w:pStyle w:val="NormalIdented"/>
        <w:rPr>
          <w:lang w:val="en-GB"/>
        </w:rPr>
      </w:pPr>
      <w:r w:rsidRPr="0053118D">
        <w:rPr>
          <w:lang w:val="en-GB"/>
        </w:rPr>
        <w:t xml:space="preserve">The research object of this work is analysis of visual medical </w:t>
      </w:r>
      <w:r w:rsidR="00F8133D">
        <w:rPr>
          <w:lang w:val="en-GB"/>
        </w:rPr>
        <w:t>digital</w:t>
      </w:r>
      <w:r w:rsidR="00F8133D" w:rsidRPr="0053118D">
        <w:rPr>
          <w:lang w:val="en-GB"/>
        </w:rPr>
        <w:t xml:space="preserve"> </w:t>
      </w:r>
      <w:r w:rsidRPr="0053118D">
        <w:rPr>
          <w:lang w:val="en-GB"/>
        </w:rPr>
        <w:t>data, as well as the ways of improving data understanding</w:t>
      </w:r>
      <w:r w:rsidR="00D914DC" w:rsidRPr="0053118D">
        <w:rPr>
          <w:lang w:val="en-GB"/>
        </w:rPr>
        <w:t xml:space="preserve"> of the subject matter of eye fundus images and thermovisual data.</w:t>
      </w:r>
    </w:p>
    <w:p w:rsidR="005F443C" w:rsidRPr="00D914DC" w:rsidRDefault="005F443C" w:rsidP="00BF2D01">
      <w:pPr>
        <w:rPr>
          <w:lang w:val="en-GB"/>
        </w:rPr>
      </w:pPr>
    </w:p>
    <w:p w:rsidR="0011663F" w:rsidRDefault="00954F0C" w:rsidP="0053118D">
      <w:pPr>
        <w:pStyle w:val="Heading2notNumbered"/>
        <w:jc w:val="both"/>
        <w:rPr>
          <w:lang w:val="en-GB"/>
        </w:rPr>
      </w:pPr>
      <w:bookmarkStart w:id="13" w:name="_Toc251671242"/>
      <w:bookmarkStart w:id="14" w:name="_Toc254077127"/>
      <w:r w:rsidRPr="00954F0C">
        <w:rPr>
          <w:lang w:val="en-GB"/>
        </w:rPr>
        <w:t>The Goal of the Thesis</w:t>
      </w:r>
      <w:bookmarkEnd w:id="13"/>
      <w:bookmarkEnd w:id="14"/>
    </w:p>
    <w:p w:rsidR="0011663F" w:rsidRDefault="0011663F" w:rsidP="0011663F">
      <w:pPr>
        <w:rPr>
          <w:lang w:val="en-GB"/>
        </w:rPr>
      </w:pPr>
    </w:p>
    <w:p w:rsidR="00954F0C" w:rsidRDefault="00954F0C" w:rsidP="0011663F">
      <w:pPr>
        <w:pStyle w:val="NormalIdented"/>
        <w:rPr>
          <w:b/>
          <w:i/>
          <w:lang w:val="en-GB"/>
        </w:rPr>
      </w:pPr>
      <w:r w:rsidRPr="0053118D">
        <w:rPr>
          <w:lang w:val="en-GB"/>
        </w:rPr>
        <w:t xml:space="preserve">The target of the thesis is to develop state-of-the-art algorithms for medical </w:t>
      </w:r>
      <w:r w:rsidR="0095496C">
        <w:rPr>
          <w:lang w:val="en-GB"/>
        </w:rPr>
        <w:t xml:space="preserve">digital </w:t>
      </w:r>
      <w:r w:rsidRPr="0053118D">
        <w:rPr>
          <w:lang w:val="en-GB"/>
        </w:rPr>
        <w:t>image processing that co</w:t>
      </w:r>
      <w:r w:rsidR="00F2615B" w:rsidRPr="0053118D">
        <w:rPr>
          <w:lang w:val="en-GB"/>
        </w:rPr>
        <w:t>uld be used in ophthalmologists</w:t>
      </w:r>
      <w:r w:rsidRPr="0053118D">
        <w:rPr>
          <w:lang w:val="en-GB"/>
        </w:rPr>
        <w:t xml:space="preserve"> or cardiac surgery practice. The main goal can be decomposed as follows:</w:t>
      </w:r>
    </w:p>
    <w:p w:rsidR="00153D7B" w:rsidRPr="005F46DB" w:rsidRDefault="00153D7B" w:rsidP="004C0D85">
      <w:pPr>
        <w:pStyle w:val="ListParagraph"/>
        <w:numPr>
          <w:ilvl w:val="0"/>
          <w:numId w:val="30"/>
        </w:numPr>
        <w:rPr>
          <w:shd w:val="clear" w:color="auto" w:fill="FFFFFF"/>
          <w:lang w:val="en-GB"/>
        </w:rPr>
      </w:pPr>
      <w:r w:rsidRPr="005F46DB">
        <w:rPr>
          <w:shd w:val="clear" w:color="auto" w:fill="FFFFFF"/>
          <w:lang w:val="en-GB"/>
        </w:rPr>
        <w:t xml:space="preserve">To eliminate/extract the tree of vasculature form </w:t>
      </w:r>
      <w:r w:rsidR="0095496C">
        <w:rPr>
          <w:shd w:val="clear" w:color="auto" w:fill="FFFFFF"/>
          <w:lang w:val="en-GB"/>
        </w:rPr>
        <w:t xml:space="preserve">colour </w:t>
      </w:r>
      <w:r w:rsidRPr="005F46DB">
        <w:rPr>
          <w:shd w:val="clear" w:color="auto" w:fill="FFFFFF"/>
          <w:lang w:val="en-GB"/>
        </w:rPr>
        <w:t>eye fundus images</w:t>
      </w:r>
      <w:r w:rsidR="00C264C2">
        <w:rPr>
          <w:shd w:val="clear" w:color="auto" w:fill="FFFFFF"/>
          <w:lang w:val="en-GB"/>
        </w:rPr>
        <w:t xml:space="preserve"> in an automated way</w:t>
      </w:r>
      <w:r w:rsidRPr="005F46DB">
        <w:rPr>
          <w:shd w:val="clear" w:color="auto" w:fill="FFFFFF"/>
          <w:lang w:val="en-GB"/>
        </w:rPr>
        <w:t>;</w:t>
      </w:r>
    </w:p>
    <w:p w:rsidR="00153D7B" w:rsidRPr="005F46DB" w:rsidRDefault="00153D7B" w:rsidP="004C0D85">
      <w:pPr>
        <w:pStyle w:val="ListParagraph"/>
        <w:numPr>
          <w:ilvl w:val="0"/>
          <w:numId w:val="30"/>
        </w:numPr>
        <w:rPr>
          <w:shd w:val="clear" w:color="auto" w:fill="FFFFFF"/>
          <w:lang w:val="en-GB"/>
        </w:rPr>
      </w:pPr>
      <w:r w:rsidRPr="005F46DB">
        <w:rPr>
          <w:shd w:val="clear" w:color="auto" w:fill="FFFFFF"/>
          <w:lang w:val="en-GB"/>
        </w:rPr>
        <w:t xml:space="preserve">To locate and parameterize the optic nerve disc in </w:t>
      </w:r>
      <w:r w:rsidR="007B1D27">
        <w:rPr>
          <w:shd w:val="clear" w:color="auto" w:fill="FFFFFF"/>
          <w:lang w:val="en-GB"/>
        </w:rPr>
        <w:t xml:space="preserve">colour </w:t>
      </w:r>
      <w:r w:rsidRPr="005F46DB">
        <w:rPr>
          <w:shd w:val="clear" w:color="auto" w:fill="FFFFFF"/>
          <w:lang w:val="en-GB"/>
        </w:rPr>
        <w:t>eye fundus images</w:t>
      </w:r>
      <w:r w:rsidR="00C264C2">
        <w:rPr>
          <w:shd w:val="clear" w:color="auto" w:fill="FFFFFF"/>
          <w:lang w:val="en-GB"/>
        </w:rPr>
        <w:t xml:space="preserve"> in an automated way</w:t>
      </w:r>
      <w:r w:rsidRPr="005F46DB">
        <w:rPr>
          <w:shd w:val="clear" w:color="auto" w:fill="FFFFFF"/>
          <w:lang w:val="en-GB"/>
        </w:rPr>
        <w:t>;</w:t>
      </w:r>
    </w:p>
    <w:p w:rsidR="00153D7B" w:rsidRPr="005F46DB" w:rsidRDefault="00153D7B" w:rsidP="004C0D85">
      <w:pPr>
        <w:pStyle w:val="ListParagraph"/>
        <w:numPr>
          <w:ilvl w:val="0"/>
          <w:numId w:val="30"/>
        </w:numPr>
        <w:rPr>
          <w:shd w:val="clear" w:color="auto" w:fill="FFFFFF"/>
          <w:lang w:val="en-GB"/>
        </w:rPr>
      </w:pPr>
      <w:r w:rsidRPr="005F46DB">
        <w:rPr>
          <w:shd w:val="clear" w:color="auto" w:fill="FFFFFF"/>
          <w:lang w:val="en-GB"/>
        </w:rPr>
        <w:t>To register eye fundus images</w:t>
      </w:r>
      <w:r w:rsidR="00C264C2">
        <w:rPr>
          <w:shd w:val="clear" w:color="auto" w:fill="FFFFFF"/>
          <w:lang w:val="en-GB"/>
        </w:rPr>
        <w:t xml:space="preserve"> in an automated way</w:t>
      </w:r>
      <w:r w:rsidRPr="005F46DB">
        <w:rPr>
          <w:shd w:val="clear" w:color="auto" w:fill="FFFFFF"/>
          <w:lang w:val="en-GB"/>
        </w:rPr>
        <w:t>;</w:t>
      </w:r>
    </w:p>
    <w:p w:rsidR="00153D7B" w:rsidRDefault="00153D7B" w:rsidP="004C0D85">
      <w:pPr>
        <w:pStyle w:val="ListParagraph"/>
        <w:numPr>
          <w:ilvl w:val="0"/>
          <w:numId w:val="30"/>
        </w:numPr>
        <w:rPr>
          <w:shd w:val="clear" w:color="auto" w:fill="FFFFFF"/>
          <w:lang w:val="en-GB"/>
        </w:rPr>
      </w:pPr>
      <w:r w:rsidRPr="005F46DB">
        <w:rPr>
          <w:shd w:val="clear" w:color="auto" w:fill="FFFFFF"/>
          <w:lang w:val="en-GB"/>
        </w:rPr>
        <w:t>To identify the heart tissue thermal anisotropy by thermovisual data.</w:t>
      </w:r>
    </w:p>
    <w:p w:rsidR="00413576" w:rsidRPr="00413576" w:rsidRDefault="00413576" w:rsidP="00413576">
      <w:pPr>
        <w:rPr>
          <w:shd w:val="clear" w:color="auto" w:fill="FFFFFF"/>
          <w:lang w:val="en-GB"/>
        </w:rPr>
      </w:pPr>
    </w:p>
    <w:p w:rsidR="0011663F" w:rsidRDefault="00954F0C" w:rsidP="0053118D">
      <w:pPr>
        <w:pStyle w:val="Heading2notNumbered"/>
        <w:jc w:val="both"/>
        <w:rPr>
          <w:lang w:val="en-GB"/>
        </w:rPr>
      </w:pPr>
      <w:bookmarkStart w:id="15" w:name="_Toc251671243"/>
      <w:bookmarkStart w:id="16" w:name="_Toc254077128"/>
      <w:r w:rsidRPr="00954F0C">
        <w:rPr>
          <w:lang w:val="en-GB"/>
        </w:rPr>
        <w:t>The Tasks of the Thesis</w:t>
      </w:r>
      <w:bookmarkEnd w:id="15"/>
      <w:bookmarkEnd w:id="16"/>
    </w:p>
    <w:p w:rsidR="0011663F" w:rsidRDefault="0011663F" w:rsidP="0011663F">
      <w:pPr>
        <w:rPr>
          <w:lang w:val="en-GB"/>
        </w:rPr>
      </w:pPr>
    </w:p>
    <w:p w:rsidR="00954F0C" w:rsidRPr="00954F0C" w:rsidRDefault="00954F0C" w:rsidP="0011663F">
      <w:pPr>
        <w:pStyle w:val="NormalIdented"/>
        <w:rPr>
          <w:lang w:val="en-GB"/>
        </w:rPr>
      </w:pPr>
      <w:r w:rsidRPr="0053118D">
        <w:rPr>
          <w:lang w:val="en-GB"/>
        </w:rPr>
        <w:t>The tasks of the thesis are methods of image processing for structure segmentation and parameterization. Thus, the related subjects to the tasks are:</w:t>
      </w:r>
      <w:r w:rsidR="0053118D" w:rsidRPr="0053118D">
        <w:rPr>
          <w:lang w:val="en-GB"/>
        </w:rPr>
        <w:t xml:space="preserve"> p</w:t>
      </w:r>
      <w:r w:rsidRPr="0053118D">
        <w:rPr>
          <w:lang w:val="en-GB"/>
        </w:rPr>
        <w:t>ixel-wise operations;</w:t>
      </w:r>
      <w:r w:rsidR="0053118D" w:rsidRPr="0053118D">
        <w:rPr>
          <w:lang w:val="en-GB"/>
        </w:rPr>
        <w:t xml:space="preserve"> </w:t>
      </w:r>
      <w:r w:rsidR="00690318">
        <w:rPr>
          <w:lang w:val="en-GB"/>
        </w:rPr>
        <w:t xml:space="preserve">mathematical </w:t>
      </w:r>
      <w:r w:rsidR="0053118D" w:rsidRPr="0053118D">
        <w:rPr>
          <w:lang w:val="en-GB"/>
        </w:rPr>
        <w:t>m</w:t>
      </w:r>
      <w:r w:rsidRPr="0053118D">
        <w:rPr>
          <w:lang w:val="en-GB"/>
        </w:rPr>
        <w:t>orphological image processing;</w:t>
      </w:r>
      <w:r w:rsidR="0053118D" w:rsidRPr="0053118D">
        <w:rPr>
          <w:lang w:val="en-GB"/>
        </w:rPr>
        <w:t xml:space="preserve"> i</w:t>
      </w:r>
      <w:r w:rsidRPr="0053118D">
        <w:rPr>
          <w:lang w:val="en-GB"/>
        </w:rPr>
        <w:t>mage thresholding;</w:t>
      </w:r>
      <w:r w:rsidR="0053118D" w:rsidRPr="0053118D">
        <w:rPr>
          <w:lang w:val="en-GB"/>
        </w:rPr>
        <w:t xml:space="preserve"> i</w:t>
      </w:r>
      <w:r w:rsidRPr="0053118D">
        <w:rPr>
          <w:lang w:val="en-GB"/>
        </w:rPr>
        <w:t>mage segmentation;</w:t>
      </w:r>
      <w:r w:rsidR="0053118D" w:rsidRPr="0053118D">
        <w:rPr>
          <w:lang w:val="en-GB"/>
        </w:rPr>
        <w:t xml:space="preserve"> o</w:t>
      </w:r>
      <w:r w:rsidRPr="0053118D">
        <w:rPr>
          <w:lang w:val="en-GB"/>
        </w:rPr>
        <w:t>bject topology extraction;</w:t>
      </w:r>
      <w:r w:rsidR="0053118D" w:rsidRPr="0053118D">
        <w:rPr>
          <w:lang w:val="en-GB"/>
        </w:rPr>
        <w:t xml:space="preserve"> e</w:t>
      </w:r>
      <w:r w:rsidRPr="0053118D">
        <w:rPr>
          <w:lang w:val="en-GB"/>
        </w:rPr>
        <w:t>dge detection;</w:t>
      </w:r>
      <w:r w:rsidR="0053118D" w:rsidRPr="0053118D">
        <w:rPr>
          <w:lang w:val="en-GB"/>
        </w:rPr>
        <w:t xml:space="preserve"> c</w:t>
      </w:r>
      <w:r w:rsidRPr="0053118D">
        <w:rPr>
          <w:lang w:val="en-GB"/>
        </w:rPr>
        <w:t>one fitting;</w:t>
      </w:r>
      <w:r w:rsidR="0053118D" w:rsidRPr="0053118D">
        <w:rPr>
          <w:lang w:val="en-GB"/>
        </w:rPr>
        <w:t xml:space="preserve"> n</w:t>
      </w:r>
      <w:r w:rsidRPr="0053118D">
        <w:rPr>
          <w:lang w:val="en-GB"/>
        </w:rPr>
        <w:t>on-linear colour system conversions.</w:t>
      </w:r>
    </w:p>
    <w:p w:rsidR="00BF2D01" w:rsidRDefault="00BF2D01">
      <w:pPr>
        <w:spacing w:after="200" w:line="276" w:lineRule="auto"/>
        <w:jc w:val="left"/>
        <w:rPr>
          <w:lang w:val="en-GB"/>
        </w:rPr>
      </w:pPr>
      <w:r>
        <w:rPr>
          <w:lang w:val="en-GB"/>
        </w:rPr>
        <w:br w:type="page"/>
      </w:r>
    </w:p>
    <w:p w:rsidR="0011663F" w:rsidRDefault="009D54EA" w:rsidP="0053118D">
      <w:pPr>
        <w:pStyle w:val="Heading2notNumbered"/>
        <w:jc w:val="both"/>
        <w:rPr>
          <w:lang w:val="en-GB"/>
        </w:rPr>
      </w:pPr>
      <w:r>
        <w:rPr>
          <w:lang w:val="en-GB"/>
        </w:rPr>
        <w:lastRenderedPageBreak/>
        <w:t>Importance of Scientific N</w:t>
      </w:r>
      <w:r w:rsidR="000F5B57" w:rsidRPr="00AD1ACE">
        <w:rPr>
          <w:lang w:val="en-GB"/>
        </w:rPr>
        <w:t>ovelty</w:t>
      </w:r>
    </w:p>
    <w:p w:rsidR="0011663F" w:rsidRDefault="0011663F" w:rsidP="0011663F">
      <w:pPr>
        <w:rPr>
          <w:lang w:val="en-GB"/>
        </w:rPr>
      </w:pPr>
    </w:p>
    <w:p w:rsidR="00AD1ACE" w:rsidRPr="0053118D" w:rsidRDefault="00AD1ACE" w:rsidP="0053118D">
      <w:pPr>
        <w:pStyle w:val="Heading2notNumbered"/>
        <w:jc w:val="both"/>
        <w:rPr>
          <w:b w:val="0"/>
          <w:i w:val="0"/>
          <w:lang w:val="en-GB"/>
        </w:rPr>
      </w:pPr>
      <w:r w:rsidRPr="0053118D">
        <w:rPr>
          <w:b w:val="0"/>
          <w:i w:val="0"/>
          <w:lang w:val="en-GB"/>
        </w:rPr>
        <w:t xml:space="preserve">Many blood vessel detection methods are available, but the results are not always satisfactory due to </w:t>
      </w:r>
      <w:r w:rsidR="00F2615B" w:rsidRPr="0053118D">
        <w:rPr>
          <w:b w:val="0"/>
          <w:i w:val="0"/>
          <w:lang w:val="en-GB"/>
        </w:rPr>
        <w:t>the time-consuming</w:t>
      </w:r>
      <w:r w:rsidRPr="0053118D">
        <w:rPr>
          <w:b w:val="0"/>
          <w:i w:val="0"/>
          <w:lang w:val="en-GB"/>
        </w:rPr>
        <w:t xml:space="preserve"> computation or segmentation quality. Th</w:t>
      </w:r>
      <w:r w:rsidR="00F2615B" w:rsidRPr="0053118D">
        <w:rPr>
          <w:b w:val="0"/>
          <w:i w:val="0"/>
          <w:lang w:val="en-GB"/>
        </w:rPr>
        <w:t>e</w:t>
      </w:r>
      <w:r w:rsidRPr="0053118D">
        <w:rPr>
          <w:b w:val="0"/>
          <w:i w:val="0"/>
          <w:lang w:val="en-GB"/>
        </w:rPr>
        <w:t xml:space="preserve"> dissertation</w:t>
      </w:r>
      <w:r w:rsidR="00F2615B" w:rsidRPr="0053118D">
        <w:rPr>
          <w:b w:val="0"/>
          <w:i w:val="0"/>
          <w:lang w:val="en-GB"/>
        </w:rPr>
        <w:t xml:space="preserve"> presents an automated, robust kernel-</w:t>
      </w:r>
      <w:r w:rsidRPr="0053118D">
        <w:rPr>
          <w:b w:val="0"/>
          <w:i w:val="0"/>
          <w:lang w:val="en-GB"/>
        </w:rPr>
        <w:t xml:space="preserve">based method for blood vessel extraction </w:t>
      </w:r>
      <w:r w:rsidR="00F2615B" w:rsidRPr="0053118D">
        <w:rPr>
          <w:b w:val="0"/>
          <w:i w:val="0"/>
          <w:lang w:val="en-GB"/>
        </w:rPr>
        <w:t>from</w:t>
      </w:r>
      <w:r w:rsidRPr="0053118D">
        <w:rPr>
          <w:b w:val="0"/>
          <w:i w:val="0"/>
          <w:lang w:val="en-GB"/>
        </w:rPr>
        <w:t xml:space="preserve"> retinal images. It includes mathematic</w:t>
      </w:r>
      <w:r w:rsidR="00F2615B" w:rsidRPr="0053118D">
        <w:rPr>
          <w:b w:val="0"/>
          <w:i w:val="0"/>
          <w:lang w:val="en-GB"/>
        </w:rPr>
        <w:t>al</w:t>
      </w:r>
      <w:r w:rsidRPr="0053118D">
        <w:rPr>
          <w:b w:val="0"/>
          <w:i w:val="0"/>
          <w:lang w:val="en-GB"/>
        </w:rPr>
        <w:t xml:space="preserve"> morphology operations and pixel-wise analysis. It does not incorporate any Laplace or Gaussian image threshold or cross-section calculations. Also</w:t>
      </w:r>
      <w:r w:rsidR="00F2615B" w:rsidRPr="0053118D">
        <w:rPr>
          <w:b w:val="0"/>
          <w:i w:val="0"/>
          <w:lang w:val="en-GB"/>
        </w:rPr>
        <w:t>,</w:t>
      </w:r>
      <w:r w:rsidRPr="0053118D">
        <w:rPr>
          <w:b w:val="0"/>
          <w:i w:val="0"/>
          <w:lang w:val="en-GB"/>
        </w:rPr>
        <w:t xml:space="preserve"> there is no need to invoke neutral networks computation methods for matched filter computing which detects blood vessels in eye fundus images. </w:t>
      </w:r>
      <w:r w:rsidR="00F2615B" w:rsidRPr="0053118D">
        <w:rPr>
          <w:b w:val="0"/>
          <w:i w:val="0"/>
          <w:lang w:val="en-GB"/>
        </w:rPr>
        <w:t>Moreover</w:t>
      </w:r>
      <w:r w:rsidRPr="0053118D">
        <w:rPr>
          <w:b w:val="0"/>
          <w:i w:val="0"/>
          <w:lang w:val="en-GB"/>
        </w:rPr>
        <w:t xml:space="preserve">, the </w:t>
      </w:r>
      <w:r w:rsidR="00F2615B" w:rsidRPr="0053118D">
        <w:rPr>
          <w:b w:val="0"/>
          <w:i w:val="0"/>
          <w:lang w:val="en-GB"/>
        </w:rPr>
        <w:t xml:space="preserve">topic is extended </w:t>
      </w:r>
      <w:r w:rsidRPr="0053118D">
        <w:rPr>
          <w:b w:val="0"/>
          <w:i w:val="0"/>
          <w:lang w:val="en-GB"/>
        </w:rPr>
        <w:t xml:space="preserve">to the image registration problem. An efficient algorithm </w:t>
      </w:r>
      <w:r w:rsidR="00817C93" w:rsidRPr="0053118D">
        <w:rPr>
          <w:b w:val="0"/>
          <w:i w:val="0"/>
          <w:lang w:val="en-GB"/>
        </w:rPr>
        <w:t xml:space="preserve">for </w:t>
      </w:r>
      <w:r w:rsidR="00B0025D" w:rsidRPr="0053118D">
        <w:rPr>
          <w:b w:val="0"/>
          <w:i w:val="0"/>
          <w:lang w:val="en-GB"/>
        </w:rPr>
        <w:t xml:space="preserve">eye fundus image </w:t>
      </w:r>
      <w:r w:rsidR="00817C93" w:rsidRPr="0053118D">
        <w:rPr>
          <w:b w:val="0"/>
          <w:i w:val="0"/>
          <w:lang w:val="en-GB"/>
        </w:rPr>
        <w:t xml:space="preserve">registration </w:t>
      </w:r>
      <w:r w:rsidRPr="0053118D">
        <w:rPr>
          <w:b w:val="0"/>
          <w:i w:val="0"/>
          <w:lang w:val="en-GB"/>
        </w:rPr>
        <w:t>is presented. Finally,</w:t>
      </w:r>
      <w:r w:rsidRPr="0053118D">
        <w:rPr>
          <w:b w:val="0"/>
          <w:i w:val="0"/>
          <w:szCs w:val="22"/>
          <w:lang w:val="en-GB"/>
        </w:rPr>
        <w:t xml:space="preserve"> </w:t>
      </w:r>
      <w:r w:rsidRPr="0053118D">
        <w:rPr>
          <w:b w:val="0"/>
          <w:i w:val="0"/>
          <w:lang w:val="en-GB"/>
        </w:rPr>
        <w:t xml:space="preserve">an automated algorithm for optic nerve disc localization and parameterization by an ellipse is introduced and can be used by the physicians as a </w:t>
      </w:r>
      <w:r w:rsidR="00817C93" w:rsidRPr="0053118D">
        <w:rPr>
          <w:b w:val="0"/>
          <w:i w:val="0"/>
          <w:lang w:val="en-GB"/>
        </w:rPr>
        <w:t>basis</w:t>
      </w:r>
      <w:r w:rsidRPr="0053118D">
        <w:rPr>
          <w:b w:val="0"/>
          <w:i w:val="0"/>
          <w:lang w:val="en-GB"/>
        </w:rPr>
        <w:t xml:space="preserve"> for optic nerve disc area estimation.</w:t>
      </w:r>
      <w:r w:rsidR="00DD6D45" w:rsidRPr="0053118D">
        <w:rPr>
          <w:b w:val="0"/>
          <w:i w:val="0"/>
          <w:lang w:val="en-GB"/>
        </w:rPr>
        <w:t xml:space="preserve"> </w:t>
      </w:r>
      <w:r w:rsidRPr="0053118D">
        <w:rPr>
          <w:b w:val="0"/>
          <w:i w:val="0"/>
          <w:lang w:val="en-GB"/>
        </w:rPr>
        <w:t>In the second part of the dissertation</w:t>
      </w:r>
      <w:r w:rsidR="00817C93" w:rsidRPr="0053118D">
        <w:rPr>
          <w:b w:val="0"/>
          <w:i w:val="0"/>
          <w:lang w:val="en-GB"/>
        </w:rPr>
        <w:t>,</w:t>
      </w:r>
      <w:r w:rsidRPr="0053118D">
        <w:rPr>
          <w:b w:val="0"/>
          <w:i w:val="0"/>
          <w:lang w:val="en-GB"/>
        </w:rPr>
        <w:t xml:space="preserve"> the algorithm for automated heart tissue thermal anisotropy zone identification is discussed. </w:t>
      </w:r>
      <w:r w:rsidR="00817C93" w:rsidRPr="0053118D">
        <w:rPr>
          <w:b w:val="0"/>
          <w:i w:val="0"/>
          <w:lang w:val="en-GB"/>
        </w:rPr>
        <w:t>The a</w:t>
      </w:r>
      <w:r w:rsidRPr="0053118D">
        <w:rPr>
          <w:b w:val="0"/>
          <w:i w:val="0"/>
          <w:lang w:val="en-GB"/>
        </w:rPr>
        <w:t xml:space="preserve">nalysis discovers the dependency of </w:t>
      </w:r>
      <w:r w:rsidR="00817C93" w:rsidRPr="0053118D">
        <w:rPr>
          <w:b w:val="0"/>
          <w:i w:val="0"/>
          <w:lang w:val="en-GB"/>
        </w:rPr>
        <w:t xml:space="preserve">the </w:t>
      </w:r>
      <w:r w:rsidRPr="0053118D">
        <w:rPr>
          <w:b w:val="0"/>
          <w:i w:val="0"/>
          <w:lang w:val="en-GB"/>
        </w:rPr>
        <w:t xml:space="preserve">anisotropy area </w:t>
      </w:r>
      <w:r w:rsidR="00817C93" w:rsidRPr="0053118D">
        <w:rPr>
          <w:b w:val="0"/>
          <w:i w:val="0"/>
          <w:lang w:val="en-GB"/>
        </w:rPr>
        <w:t>on the</w:t>
      </w:r>
      <w:r w:rsidRPr="0053118D">
        <w:rPr>
          <w:b w:val="0"/>
          <w:i w:val="0"/>
          <w:lang w:val="en-GB"/>
        </w:rPr>
        <w:t xml:space="preserve"> electrode </w:t>
      </w:r>
      <w:r w:rsidR="0099555B">
        <w:rPr>
          <w:b w:val="0"/>
          <w:i w:val="0"/>
          <w:lang w:val="en-GB"/>
        </w:rPr>
        <w:t xml:space="preserve">impulse current </w:t>
      </w:r>
      <w:r w:rsidRPr="0053118D">
        <w:rPr>
          <w:b w:val="0"/>
          <w:i w:val="0"/>
          <w:lang w:val="en-GB"/>
        </w:rPr>
        <w:t>power and lesion time.</w:t>
      </w:r>
    </w:p>
    <w:p w:rsidR="000D2919" w:rsidRPr="00AD1ACE" w:rsidRDefault="000D2919" w:rsidP="00BF2D01">
      <w:pPr>
        <w:rPr>
          <w:lang w:val="en-GB"/>
        </w:rPr>
      </w:pPr>
    </w:p>
    <w:p w:rsidR="0011663F" w:rsidRDefault="009D54EA" w:rsidP="0053118D">
      <w:pPr>
        <w:pStyle w:val="Heading2notNumbered"/>
        <w:jc w:val="both"/>
        <w:rPr>
          <w:lang w:val="en-GB"/>
        </w:rPr>
      </w:pPr>
      <w:r>
        <w:rPr>
          <w:lang w:val="en-GB"/>
        </w:rPr>
        <w:t>Research M</w:t>
      </w:r>
      <w:r w:rsidR="000F5B57" w:rsidRPr="00AD1ACE">
        <w:rPr>
          <w:lang w:val="en-GB"/>
        </w:rPr>
        <w:t>ethodology</w:t>
      </w:r>
    </w:p>
    <w:p w:rsidR="0011663F" w:rsidRDefault="0011663F" w:rsidP="0011663F">
      <w:pPr>
        <w:rPr>
          <w:lang w:val="en-GB"/>
        </w:rPr>
      </w:pPr>
    </w:p>
    <w:p w:rsidR="000F5B57" w:rsidRPr="00AD1ACE" w:rsidRDefault="000F5B57" w:rsidP="0053118D">
      <w:pPr>
        <w:pStyle w:val="Heading2notNumbered"/>
        <w:jc w:val="both"/>
        <w:rPr>
          <w:lang w:val="en-GB"/>
        </w:rPr>
      </w:pPr>
      <w:r w:rsidRPr="0053118D">
        <w:rPr>
          <w:b w:val="0"/>
          <w:i w:val="0"/>
          <w:lang w:val="en-GB"/>
        </w:rPr>
        <w:t>The methods for image processing are applied in this thesis, especially, methods of mathematic</w:t>
      </w:r>
      <w:r w:rsidR="00C307B4">
        <w:rPr>
          <w:b w:val="0"/>
          <w:i w:val="0"/>
          <w:lang w:val="en-GB"/>
        </w:rPr>
        <w:t>al</w:t>
      </w:r>
      <w:r w:rsidRPr="0053118D">
        <w:rPr>
          <w:b w:val="0"/>
          <w:i w:val="0"/>
          <w:lang w:val="en-GB"/>
        </w:rPr>
        <w:t xml:space="preserve"> morphology, edge detection and topology extraction. Besides, for data evaluation methods of statistical analysis, clusterization and classification are applied also.</w:t>
      </w:r>
    </w:p>
    <w:p w:rsidR="00AC7E5E" w:rsidRPr="00AD1ACE" w:rsidRDefault="00AC7E5E" w:rsidP="00BF2D01">
      <w:pPr>
        <w:rPr>
          <w:lang w:val="en-GB"/>
        </w:rPr>
      </w:pPr>
    </w:p>
    <w:p w:rsidR="0011663F" w:rsidRDefault="00032D83" w:rsidP="0053118D">
      <w:pPr>
        <w:pStyle w:val="Heading2notNumbered"/>
        <w:jc w:val="both"/>
        <w:rPr>
          <w:lang w:val="en-GB"/>
        </w:rPr>
      </w:pPr>
      <w:bookmarkStart w:id="17" w:name="_Toc251671246"/>
      <w:bookmarkStart w:id="18" w:name="_Toc252207663"/>
      <w:r w:rsidRPr="00AD1ACE">
        <w:rPr>
          <w:lang w:val="en-GB"/>
        </w:rPr>
        <w:t>Practical Significance of Achieved Results</w:t>
      </w:r>
      <w:bookmarkEnd w:id="17"/>
      <w:bookmarkEnd w:id="18"/>
    </w:p>
    <w:p w:rsidR="0011663F" w:rsidRDefault="0011663F" w:rsidP="0011663F">
      <w:pPr>
        <w:rPr>
          <w:lang w:val="en-GB"/>
        </w:rPr>
      </w:pPr>
    </w:p>
    <w:p w:rsidR="004231E7" w:rsidRPr="0053118D" w:rsidRDefault="004231E7" w:rsidP="0011663F">
      <w:pPr>
        <w:pStyle w:val="NormalIdented"/>
        <w:rPr>
          <w:b/>
          <w:i/>
          <w:lang w:val="en-GB"/>
        </w:rPr>
      </w:pPr>
      <w:r w:rsidRPr="0053118D">
        <w:rPr>
          <w:lang w:val="en-GB"/>
        </w:rPr>
        <w:t xml:space="preserve">The results of this research revealed new viewpoints in the evaluation of the optic nerve disc boundary parameterization. Also, the uniqueness of the structures of the eye fundus was explored. Furthermore, analysis of the thermovisual data disclosed the heart tissue lesion dynamics according to time and </w:t>
      </w:r>
      <w:r w:rsidR="000214E4">
        <w:rPr>
          <w:lang w:val="en-GB"/>
        </w:rPr>
        <w:t xml:space="preserve">impulse current </w:t>
      </w:r>
      <w:r w:rsidRPr="0053118D">
        <w:rPr>
          <w:lang w:val="en-GB"/>
        </w:rPr>
        <w:t>power parameters.</w:t>
      </w:r>
      <w:r w:rsidR="00EB68D6" w:rsidRPr="0053118D">
        <w:rPr>
          <w:lang w:val="en-GB"/>
        </w:rPr>
        <w:t xml:space="preserve"> Research were partly supported by the Lithuanian State Science and Studies Foundation projects:</w:t>
      </w:r>
    </w:p>
    <w:p w:rsidR="004231E7" w:rsidRPr="00153D7B" w:rsidRDefault="004231E7" w:rsidP="006466F1">
      <w:pPr>
        <w:pStyle w:val="ListParagraph"/>
        <w:numPr>
          <w:ilvl w:val="0"/>
          <w:numId w:val="26"/>
        </w:numPr>
        <w:rPr>
          <w:lang w:val="en-GB"/>
        </w:rPr>
      </w:pPr>
      <w:r w:rsidRPr="00153D7B">
        <w:rPr>
          <w:lang w:val="en-GB"/>
        </w:rPr>
        <w:t xml:space="preserve">”Information technologies for human health – support for clinical decisions (eHealth), IT health </w:t>
      </w:r>
      <w:r w:rsidR="00657A1B">
        <w:rPr>
          <w:lang w:val="en-GB"/>
        </w:rPr>
        <w:t xml:space="preserve">(No. C-03013)” Start date: 09-2003; finish date: </w:t>
      </w:r>
      <w:r w:rsidR="00657A1B">
        <w:rPr>
          <w:lang w:val="en-GB"/>
        </w:rPr>
        <w:br/>
        <w:t>10-2006</w:t>
      </w:r>
      <w:r w:rsidRPr="00153D7B">
        <w:rPr>
          <w:lang w:val="en-GB"/>
        </w:rPr>
        <w:t>.</w:t>
      </w:r>
    </w:p>
    <w:p w:rsidR="004231E7" w:rsidRPr="00153D7B" w:rsidRDefault="00EB68D6" w:rsidP="006466F1">
      <w:pPr>
        <w:pStyle w:val="ListParagraph"/>
        <w:numPr>
          <w:ilvl w:val="0"/>
          <w:numId w:val="26"/>
        </w:numPr>
        <w:rPr>
          <w:lang w:val="en-GB"/>
        </w:rPr>
      </w:pPr>
      <w:r w:rsidRPr="00153D7B">
        <w:rPr>
          <w:lang w:val="en-GB"/>
        </w:rPr>
        <w:t>”</w:t>
      </w:r>
      <w:r w:rsidR="004231E7" w:rsidRPr="00153D7B">
        <w:rPr>
          <w:lang w:val="en-GB"/>
        </w:rPr>
        <w:t>Information technology tools of clinical decision support and citizens well</w:t>
      </w:r>
      <w:r w:rsidR="00657A1B">
        <w:rPr>
          <w:lang w:val="en-GB"/>
        </w:rPr>
        <w:t>ness for e.Health system (No. B-07019)” Start date: 09-2007; finish date: 12-2009</w:t>
      </w:r>
      <w:r w:rsidR="004231E7" w:rsidRPr="00153D7B">
        <w:rPr>
          <w:lang w:val="en-GB"/>
        </w:rPr>
        <w:t>.</w:t>
      </w:r>
    </w:p>
    <w:p w:rsidR="004231E7" w:rsidRPr="00153D7B" w:rsidRDefault="004231E7" w:rsidP="006466F1">
      <w:pPr>
        <w:pStyle w:val="ListParagraph"/>
        <w:numPr>
          <w:ilvl w:val="0"/>
          <w:numId w:val="26"/>
        </w:numPr>
        <w:rPr>
          <w:lang w:val="en-GB"/>
        </w:rPr>
      </w:pPr>
      <w:r w:rsidRPr="00153D7B">
        <w:rPr>
          <w:lang w:val="en-GB"/>
        </w:rPr>
        <w:lastRenderedPageBreak/>
        <w:t>”Development of special data mining methods to explore the anisotropy of texture’s temperatures of th</w:t>
      </w:r>
      <w:r w:rsidR="00657A1B">
        <w:rPr>
          <w:lang w:val="en-GB"/>
        </w:rPr>
        <w:t>e heart (No. T-08153)” Start date: 04-2008; finish date: 12-2008</w:t>
      </w:r>
      <w:r w:rsidRPr="00153D7B">
        <w:rPr>
          <w:lang w:val="en-GB"/>
        </w:rPr>
        <w:t>.</w:t>
      </w:r>
    </w:p>
    <w:p w:rsidR="00032D83" w:rsidRPr="00AD1ACE" w:rsidRDefault="00032D83" w:rsidP="00986D73">
      <w:pPr>
        <w:rPr>
          <w:lang w:val="en-GB"/>
        </w:rPr>
      </w:pPr>
    </w:p>
    <w:p w:rsidR="0011663F" w:rsidRDefault="009D54EA" w:rsidP="00032D83">
      <w:pPr>
        <w:pStyle w:val="Heading2notNumbered"/>
        <w:rPr>
          <w:lang w:val="en-GB"/>
        </w:rPr>
      </w:pPr>
      <w:r>
        <w:rPr>
          <w:lang w:val="en-GB"/>
        </w:rPr>
        <w:t>The Defended S</w:t>
      </w:r>
      <w:r w:rsidR="00032D83" w:rsidRPr="00AD1ACE">
        <w:rPr>
          <w:lang w:val="en-GB"/>
        </w:rPr>
        <w:t>tatements</w:t>
      </w:r>
    </w:p>
    <w:p w:rsidR="0011663F" w:rsidRDefault="0011663F" w:rsidP="0011663F">
      <w:pPr>
        <w:rPr>
          <w:lang w:val="en-GB"/>
        </w:rPr>
      </w:pPr>
    </w:p>
    <w:p w:rsidR="009D54EA" w:rsidRPr="00153D7B" w:rsidRDefault="009D54EA" w:rsidP="009D54EA">
      <w:pPr>
        <w:pStyle w:val="NUmberedparagraph"/>
        <w:numPr>
          <w:ilvl w:val="0"/>
          <w:numId w:val="11"/>
        </w:numPr>
        <w:spacing w:before="0" w:after="0"/>
        <w:ind w:left="360"/>
        <w:rPr>
          <w:sz w:val="20"/>
          <w:szCs w:val="20"/>
        </w:rPr>
      </w:pPr>
      <w:r w:rsidRPr="00153D7B">
        <w:rPr>
          <w:sz w:val="20"/>
          <w:szCs w:val="20"/>
        </w:rPr>
        <w:t>Disc-shaped structuring element can be used for blood-vessel removal and extraction in colour eye fundus images.</w:t>
      </w:r>
    </w:p>
    <w:p w:rsidR="009D54EA" w:rsidRPr="00153D7B" w:rsidRDefault="009D54EA" w:rsidP="009D54EA">
      <w:pPr>
        <w:pStyle w:val="NUmberedparagraph"/>
        <w:numPr>
          <w:ilvl w:val="0"/>
          <w:numId w:val="11"/>
        </w:numPr>
        <w:spacing w:before="0" w:after="0"/>
        <w:ind w:left="360"/>
        <w:rPr>
          <w:sz w:val="20"/>
          <w:szCs w:val="20"/>
        </w:rPr>
      </w:pPr>
      <w:r w:rsidRPr="00153D7B">
        <w:rPr>
          <w:sz w:val="20"/>
          <w:szCs w:val="20"/>
        </w:rPr>
        <w:t xml:space="preserve">Recombination of the eye fundus image channels into a colour representation does not introduce colour distortion after the </w:t>
      </w:r>
      <w:r w:rsidR="000214E4">
        <w:rPr>
          <w:sz w:val="20"/>
          <w:szCs w:val="20"/>
        </w:rPr>
        <w:t xml:space="preserve">mathematical </w:t>
      </w:r>
      <w:r w:rsidRPr="00153D7B">
        <w:rPr>
          <w:sz w:val="20"/>
          <w:szCs w:val="20"/>
        </w:rPr>
        <w:t>morphological processing. This results in an algorithm that leads to a high accuracy of automated optic nerve disc localization in eye fundus images.</w:t>
      </w:r>
    </w:p>
    <w:p w:rsidR="009D54EA" w:rsidRPr="00153D7B" w:rsidRDefault="009D54EA" w:rsidP="009D54EA">
      <w:pPr>
        <w:pStyle w:val="NUmberedparagraph"/>
        <w:numPr>
          <w:ilvl w:val="0"/>
          <w:numId w:val="11"/>
        </w:numPr>
        <w:spacing w:before="0" w:after="0"/>
        <w:ind w:left="360"/>
        <w:rPr>
          <w:sz w:val="20"/>
          <w:szCs w:val="20"/>
        </w:rPr>
      </w:pPr>
      <w:r w:rsidRPr="00153D7B">
        <w:rPr>
          <w:sz w:val="20"/>
          <w:szCs w:val="20"/>
        </w:rPr>
        <w:t>It suffices a linear transformation of an image to solve the eye fundus registration problem</w:t>
      </w:r>
      <w:r w:rsidR="00153D7B" w:rsidRPr="00153D7B">
        <w:rPr>
          <w:sz w:val="20"/>
          <w:szCs w:val="20"/>
        </w:rPr>
        <w:t xml:space="preserve"> when used the topology of eye fundus vasculature</w:t>
      </w:r>
      <w:r w:rsidRPr="00153D7B">
        <w:rPr>
          <w:sz w:val="20"/>
          <w:szCs w:val="20"/>
        </w:rPr>
        <w:t>.</w:t>
      </w:r>
    </w:p>
    <w:p w:rsidR="009D54EA" w:rsidRPr="00153D7B" w:rsidRDefault="009D54EA" w:rsidP="009D54EA">
      <w:pPr>
        <w:pStyle w:val="NUmberedparagraph"/>
        <w:numPr>
          <w:ilvl w:val="0"/>
          <w:numId w:val="11"/>
        </w:numPr>
        <w:spacing w:before="0" w:after="0"/>
        <w:ind w:left="360"/>
        <w:rPr>
          <w:sz w:val="20"/>
          <w:szCs w:val="20"/>
        </w:rPr>
      </w:pPr>
      <w:r w:rsidRPr="00153D7B">
        <w:rPr>
          <w:sz w:val="20"/>
          <w:szCs w:val="20"/>
        </w:rPr>
        <w:t xml:space="preserve">The heart tissue thermal anisotropy dynamics remains almost the same during heating and cooling stages at different </w:t>
      </w:r>
      <w:r w:rsidR="000214E4">
        <w:rPr>
          <w:sz w:val="20"/>
          <w:szCs w:val="20"/>
        </w:rPr>
        <w:t xml:space="preserve">impulse current </w:t>
      </w:r>
      <w:r w:rsidRPr="00153D7B">
        <w:rPr>
          <w:sz w:val="20"/>
          <w:szCs w:val="20"/>
        </w:rPr>
        <w:t>power settings.</w:t>
      </w:r>
    </w:p>
    <w:p w:rsidR="00511C96" w:rsidRPr="00AD1ACE" w:rsidRDefault="00511C96" w:rsidP="00032D83">
      <w:pPr>
        <w:rPr>
          <w:lang w:val="en-GB"/>
        </w:rPr>
      </w:pPr>
    </w:p>
    <w:p w:rsidR="0011663F" w:rsidRDefault="009D54EA" w:rsidP="007B48FC">
      <w:pPr>
        <w:pStyle w:val="Heading2notNumbered"/>
        <w:jc w:val="both"/>
        <w:rPr>
          <w:lang w:val="en-GB"/>
        </w:rPr>
      </w:pPr>
      <w:r>
        <w:rPr>
          <w:lang w:val="en-GB"/>
        </w:rPr>
        <w:t>The Scope of the S</w:t>
      </w:r>
      <w:r w:rsidR="009F65C8" w:rsidRPr="00AD1ACE">
        <w:rPr>
          <w:lang w:val="en-GB"/>
        </w:rPr>
        <w:t>ci</w:t>
      </w:r>
      <w:r>
        <w:rPr>
          <w:lang w:val="en-GB"/>
        </w:rPr>
        <w:t>entific W</w:t>
      </w:r>
      <w:r w:rsidR="009F65C8" w:rsidRPr="00AD1ACE">
        <w:rPr>
          <w:lang w:val="en-GB"/>
        </w:rPr>
        <w:t>ork</w:t>
      </w:r>
      <w:r w:rsidR="007B48FC">
        <w:rPr>
          <w:lang w:val="en-GB"/>
        </w:rPr>
        <w:t xml:space="preserve"> </w:t>
      </w:r>
    </w:p>
    <w:p w:rsidR="0011663F" w:rsidRDefault="0011663F" w:rsidP="0011663F">
      <w:pPr>
        <w:rPr>
          <w:lang w:val="en-GB"/>
        </w:rPr>
      </w:pPr>
    </w:p>
    <w:p w:rsidR="00D914DC" w:rsidRDefault="00AA5B60" w:rsidP="0011663F">
      <w:pPr>
        <w:pStyle w:val="NormalIdented"/>
        <w:rPr>
          <w:lang w:val="en-GB"/>
        </w:rPr>
      </w:pPr>
      <w:r w:rsidRPr="007B48FC">
        <w:rPr>
          <w:lang w:val="en-GB"/>
        </w:rPr>
        <w:t>The volume of work is 10</w:t>
      </w:r>
      <w:r w:rsidR="00EB68D6" w:rsidRPr="007B48FC">
        <w:rPr>
          <w:lang w:val="en-GB"/>
        </w:rPr>
        <w:t>8</w:t>
      </w:r>
      <w:r w:rsidR="00E40D07" w:rsidRPr="007B48FC">
        <w:rPr>
          <w:lang w:val="en-GB"/>
        </w:rPr>
        <w:t xml:space="preserve"> pages</w:t>
      </w:r>
      <w:r w:rsidRPr="007B48FC">
        <w:rPr>
          <w:lang w:val="en-GB"/>
        </w:rPr>
        <w:t>, excluding annexes; a</w:t>
      </w:r>
      <w:r w:rsidR="00153D7B" w:rsidRPr="007B48FC">
        <w:rPr>
          <w:lang w:val="en-GB"/>
        </w:rPr>
        <w:t xml:space="preserve">re used </w:t>
      </w:r>
      <w:r w:rsidR="00BD04C6">
        <w:rPr>
          <w:lang w:val="en-GB"/>
        </w:rPr>
        <w:br/>
      </w:r>
      <w:r w:rsidR="00153D7B" w:rsidRPr="007B48FC">
        <w:rPr>
          <w:lang w:val="en-GB"/>
        </w:rPr>
        <w:t>36</w:t>
      </w:r>
      <w:r w:rsidR="0088740F" w:rsidRPr="007B48FC">
        <w:rPr>
          <w:lang w:val="en-GB"/>
        </w:rPr>
        <w:t xml:space="preserve"> numbered formulas, 57</w:t>
      </w:r>
      <w:r w:rsidRPr="007B48FC">
        <w:rPr>
          <w:lang w:val="en-GB"/>
        </w:rPr>
        <w:t xml:space="preserve"> figures, and 8</w:t>
      </w:r>
      <w:r w:rsidR="00E40D07" w:rsidRPr="007B48FC">
        <w:rPr>
          <w:lang w:val="en-GB"/>
        </w:rPr>
        <w:t xml:space="preserve"> tables in the text. The thesis lists </w:t>
      </w:r>
      <w:r w:rsidR="00BD04C6">
        <w:rPr>
          <w:lang w:val="en-GB"/>
        </w:rPr>
        <w:br/>
      </w:r>
      <w:r w:rsidRPr="007B48FC">
        <w:rPr>
          <w:lang w:val="en-GB"/>
        </w:rPr>
        <w:t>1</w:t>
      </w:r>
      <w:r w:rsidR="00BD04C6">
        <w:rPr>
          <w:lang w:val="en-GB"/>
        </w:rPr>
        <w:t>40</w:t>
      </w:r>
      <w:r w:rsidR="00E40D07" w:rsidRPr="007B48FC">
        <w:rPr>
          <w:lang w:val="en-GB"/>
        </w:rPr>
        <w:t xml:space="preserve"> references.</w:t>
      </w:r>
      <w:r w:rsidR="00511C96" w:rsidRPr="007B48FC">
        <w:rPr>
          <w:lang w:val="en-GB"/>
        </w:rPr>
        <w:t xml:space="preserve"> </w:t>
      </w:r>
      <w:r w:rsidR="00D914DC" w:rsidRPr="007B48FC">
        <w:rPr>
          <w:lang w:val="en-GB"/>
        </w:rPr>
        <w:t>The introduction reveals the investigated problem, importance of the thesis and the object of research. It describes the purpose and tasks of the dissertation, research methodology, scientific novelty, the practical significance of the results examined in the paper and defended statements. The introduction ends with the list of author's publications on the subject of the dissertation.</w:t>
      </w:r>
      <w:r w:rsidR="00511C96" w:rsidRPr="007B48FC">
        <w:rPr>
          <w:lang w:val="en-GB"/>
        </w:rPr>
        <w:t xml:space="preserve"> </w:t>
      </w:r>
      <w:r w:rsidR="00D914DC" w:rsidRPr="007B48FC">
        <w:rPr>
          <w:lang w:val="en-GB"/>
        </w:rPr>
        <w:t>In the first section, a short overview of data mining, pattern recognition and knowledge discovery in terms of medical practice is provided. In addition, the basic means of medical image acquisition are discussed as well.</w:t>
      </w:r>
      <w:r w:rsidR="00511C96" w:rsidRPr="007B48FC">
        <w:rPr>
          <w:lang w:val="en-GB"/>
        </w:rPr>
        <w:t xml:space="preserve"> </w:t>
      </w:r>
      <w:r w:rsidR="00D914DC" w:rsidRPr="007B48FC">
        <w:rPr>
          <w:lang w:val="en-GB"/>
        </w:rPr>
        <w:t>In the second section, investigation of the eye fundus vasculature is taken into account. Namely, the methods for vasculature elimination from the eye fundus image are presented.</w:t>
      </w:r>
      <w:r w:rsidR="00511C96" w:rsidRPr="007B48FC">
        <w:rPr>
          <w:lang w:val="en-GB"/>
        </w:rPr>
        <w:t xml:space="preserve"> </w:t>
      </w:r>
      <w:r w:rsidR="00D914DC" w:rsidRPr="007B48FC">
        <w:rPr>
          <w:lang w:val="en-GB"/>
        </w:rPr>
        <w:t>In the third section, the task for optic nerve disc localization and approximation by the elliptical cone is discussed.</w:t>
      </w:r>
      <w:r w:rsidR="00511C96" w:rsidRPr="007B48FC">
        <w:rPr>
          <w:lang w:val="en-GB"/>
        </w:rPr>
        <w:t xml:space="preserve"> </w:t>
      </w:r>
      <w:r w:rsidR="00D914DC" w:rsidRPr="007B48FC">
        <w:rPr>
          <w:lang w:val="en-GB"/>
        </w:rPr>
        <w:t>In the fourth section, the problem of image registration is investigated.</w:t>
      </w:r>
      <w:r w:rsidR="00511C96" w:rsidRPr="007B48FC">
        <w:rPr>
          <w:lang w:val="en-GB"/>
        </w:rPr>
        <w:t xml:space="preserve"> </w:t>
      </w:r>
      <w:r w:rsidR="00D914DC" w:rsidRPr="007B48FC">
        <w:rPr>
          <w:lang w:val="en-GB"/>
        </w:rPr>
        <w:t>Finally, in the fifth section, the analysis of proposed algorithms is provided. The thermovisual data analysis of cardiac surgery is also presented in this section. The discussion on the tissue anisotropy zone is provided here.</w:t>
      </w:r>
    </w:p>
    <w:p w:rsidR="00BF2D01" w:rsidRDefault="00BF2D01">
      <w:pPr>
        <w:spacing w:after="200" w:line="276" w:lineRule="auto"/>
        <w:jc w:val="left"/>
        <w:rPr>
          <w:szCs w:val="20"/>
          <w:shd w:val="clear" w:color="auto" w:fill="FFFFFF"/>
          <w:lang w:val="en-GB" w:eastAsia="en-GB"/>
        </w:rPr>
      </w:pPr>
      <w:r>
        <w:rPr>
          <w:lang w:val="en-GB"/>
        </w:rPr>
        <w:br w:type="page"/>
      </w:r>
    </w:p>
    <w:p w:rsidR="002029D3" w:rsidRPr="00AD1ACE" w:rsidRDefault="002029D3" w:rsidP="002029D3">
      <w:pPr>
        <w:pStyle w:val="HeadingnotNumbered"/>
        <w:rPr>
          <w:lang w:val="en-GB"/>
        </w:rPr>
      </w:pPr>
      <w:r w:rsidRPr="00AD1ACE">
        <w:rPr>
          <w:lang w:val="en-GB"/>
        </w:rPr>
        <w:lastRenderedPageBreak/>
        <w:t>General Conclusions</w:t>
      </w:r>
    </w:p>
    <w:p w:rsidR="002029D3" w:rsidRPr="00AD1ACE" w:rsidRDefault="002029D3" w:rsidP="00F43EDF">
      <w:pPr>
        <w:rPr>
          <w:lang w:val="en-GB"/>
        </w:rPr>
      </w:pPr>
    </w:p>
    <w:p w:rsidR="00153D7B" w:rsidRPr="00153D7B" w:rsidRDefault="00153D7B" w:rsidP="00153D7B">
      <w:pPr>
        <w:pStyle w:val="NUmberedparagraph"/>
        <w:numPr>
          <w:ilvl w:val="0"/>
          <w:numId w:val="14"/>
        </w:numPr>
        <w:spacing w:before="0" w:after="0"/>
        <w:ind w:left="425" w:hanging="357"/>
        <w:rPr>
          <w:sz w:val="20"/>
          <w:szCs w:val="20"/>
        </w:rPr>
      </w:pPr>
      <w:r w:rsidRPr="00153D7B">
        <w:rPr>
          <w:sz w:val="20"/>
          <w:szCs w:val="20"/>
        </w:rPr>
        <w:t xml:space="preserve">A disc-shaped structuring element can be used for the blood vessel tree extraction and removal tasks from colour eye fundus images. In the case of vasculature extraction the computation time is saved and every image pixel that represent a vessel is processed. </w:t>
      </w:r>
    </w:p>
    <w:p w:rsidR="00153D7B" w:rsidRPr="00153D7B" w:rsidRDefault="00153D7B" w:rsidP="00153D7B">
      <w:pPr>
        <w:pStyle w:val="NUmberedparagraph"/>
        <w:numPr>
          <w:ilvl w:val="0"/>
          <w:numId w:val="14"/>
        </w:numPr>
        <w:spacing w:before="0" w:after="0"/>
        <w:ind w:left="425" w:hanging="357"/>
        <w:rPr>
          <w:sz w:val="20"/>
          <w:szCs w:val="20"/>
        </w:rPr>
      </w:pPr>
      <w:r w:rsidRPr="00153D7B">
        <w:rPr>
          <w:sz w:val="20"/>
          <w:szCs w:val="20"/>
        </w:rPr>
        <w:t xml:space="preserve">The recombination of processed channels of the retinal image by the </w:t>
      </w:r>
      <w:r w:rsidR="000214E4">
        <w:rPr>
          <w:sz w:val="20"/>
          <w:szCs w:val="20"/>
        </w:rPr>
        <w:t xml:space="preserve">mathematical </w:t>
      </w:r>
      <w:r w:rsidRPr="00153D7B">
        <w:rPr>
          <w:sz w:val="20"/>
          <w:szCs w:val="20"/>
        </w:rPr>
        <w:t>morphological closing operation does not cause a colour distortion. It results in the 98</w:t>
      </w:r>
      <w:r w:rsidR="005F46DB">
        <w:rPr>
          <w:sz w:val="20"/>
          <w:szCs w:val="20"/>
        </w:rPr>
        <w:t> </w:t>
      </w:r>
      <w:r w:rsidRPr="00153D7B">
        <w:rPr>
          <w:sz w:val="20"/>
          <w:szCs w:val="20"/>
        </w:rPr>
        <w:t xml:space="preserve">% optic nerve disc localization accuracy. The elliptic parameters, obtained by the proposed algorithm, on the average did not differ from those obtained by the reference points more than </w:t>
      </w:r>
      <w:r w:rsidR="000214E4">
        <w:rPr>
          <w:sz w:val="20"/>
          <w:szCs w:val="20"/>
        </w:rPr>
        <w:t>10</w:t>
      </w:r>
      <w:r w:rsidR="005F46DB">
        <w:rPr>
          <w:sz w:val="20"/>
          <w:szCs w:val="20"/>
        </w:rPr>
        <w:t> </w:t>
      </w:r>
      <w:r w:rsidRPr="00153D7B">
        <w:rPr>
          <w:sz w:val="20"/>
          <w:szCs w:val="20"/>
        </w:rPr>
        <w:t>%.</w:t>
      </w:r>
    </w:p>
    <w:p w:rsidR="00153D7B" w:rsidRPr="00153D7B" w:rsidRDefault="00153D7B" w:rsidP="00153D7B">
      <w:pPr>
        <w:pStyle w:val="NUmberedparagraph"/>
        <w:numPr>
          <w:ilvl w:val="0"/>
          <w:numId w:val="14"/>
        </w:numPr>
        <w:spacing w:before="0" w:after="0"/>
        <w:ind w:left="425" w:hanging="357"/>
        <w:rPr>
          <w:sz w:val="20"/>
          <w:szCs w:val="20"/>
        </w:rPr>
      </w:pPr>
      <w:r w:rsidRPr="00153D7B">
        <w:rPr>
          <w:sz w:val="20"/>
          <w:szCs w:val="20"/>
        </w:rPr>
        <w:t>The blood vessel tree is unique and can be used for eye fundus registration. The algorithm, proposed, for blood vessel extraction that uses disc-shaped structuring element, enables us to position eye fundus images according to the features of global topology. Thus, a linear transformation is sufficient to solve the eye fundus image registration problem. The analysis of a set of retinal images has showed that the registration quality parameter is sufficient and occurs within the framework of 20–40 decibels, which indicates the qualitative result of registration.</w:t>
      </w:r>
    </w:p>
    <w:p w:rsidR="00153D7B" w:rsidRPr="00153D7B" w:rsidRDefault="00153D7B" w:rsidP="00153D7B">
      <w:pPr>
        <w:pStyle w:val="NUmberedparagraph"/>
        <w:numPr>
          <w:ilvl w:val="0"/>
          <w:numId w:val="14"/>
        </w:numPr>
        <w:spacing w:before="0" w:after="0"/>
        <w:ind w:left="425" w:hanging="357"/>
        <w:rPr>
          <w:sz w:val="20"/>
          <w:szCs w:val="20"/>
        </w:rPr>
      </w:pPr>
      <w:r w:rsidRPr="00153D7B">
        <w:rPr>
          <w:sz w:val="20"/>
          <w:szCs w:val="20"/>
        </w:rPr>
        <w:t xml:space="preserve">The analysis of the </w:t>
      </w:r>
      <w:r w:rsidR="00CF2F5C">
        <w:rPr>
          <w:sz w:val="20"/>
          <w:szCs w:val="20"/>
        </w:rPr>
        <w:t>peak-signal-to</w:t>
      </w:r>
      <w:r w:rsidR="00620C33">
        <w:rPr>
          <w:sz w:val="20"/>
          <w:szCs w:val="20"/>
        </w:rPr>
        <w:t xml:space="preserve"> </w:t>
      </w:r>
      <w:r w:rsidR="00CF2F5C">
        <w:rPr>
          <w:sz w:val="20"/>
          <w:szCs w:val="20"/>
        </w:rPr>
        <w:t>noise</w:t>
      </w:r>
      <w:r w:rsidRPr="00153D7B">
        <w:rPr>
          <w:sz w:val="20"/>
          <w:szCs w:val="20"/>
        </w:rPr>
        <w:t xml:space="preserve"> parameter has revealed that the algorithm proposed for image registration is also suitable to solve the identification-related class problems. However, a more thorough analysis should be made in order to evaluate the identification results.</w:t>
      </w:r>
    </w:p>
    <w:p w:rsidR="00153D7B" w:rsidRPr="00153D7B" w:rsidRDefault="00153D7B" w:rsidP="00153D7B">
      <w:pPr>
        <w:pStyle w:val="NUmberedparagraph"/>
        <w:numPr>
          <w:ilvl w:val="0"/>
          <w:numId w:val="14"/>
        </w:numPr>
        <w:spacing w:before="0" w:after="0"/>
        <w:ind w:left="425" w:hanging="357"/>
        <w:rPr>
          <w:sz w:val="20"/>
          <w:szCs w:val="20"/>
        </w:rPr>
      </w:pPr>
      <w:r w:rsidRPr="00153D7B">
        <w:rPr>
          <w:sz w:val="20"/>
          <w:szCs w:val="20"/>
        </w:rPr>
        <w:t>The analysis of the principal components as well as of vector lengths has proved that the problem of unknown temperatures can be reduced to that of separating two classes, no matter how the initial colour system pixel intensities are mapped into the gray level intensity interval.</w:t>
      </w:r>
    </w:p>
    <w:p w:rsidR="00153D7B" w:rsidRPr="00153D7B" w:rsidRDefault="00153D7B" w:rsidP="00153D7B">
      <w:pPr>
        <w:pStyle w:val="NUmberedparagraph"/>
        <w:numPr>
          <w:ilvl w:val="0"/>
          <w:numId w:val="14"/>
        </w:numPr>
        <w:spacing w:before="0" w:after="0"/>
        <w:ind w:left="425" w:hanging="357"/>
        <w:rPr>
          <w:sz w:val="20"/>
          <w:szCs w:val="20"/>
        </w:rPr>
      </w:pPr>
      <w:r w:rsidRPr="00153D7B">
        <w:rPr>
          <w:sz w:val="20"/>
          <w:szCs w:val="20"/>
        </w:rPr>
        <w:t xml:space="preserve">The analysis of spread of the risk area, made according to the electrode ablation </w:t>
      </w:r>
      <w:r w:rsidR="00CF2F5C">
        <w:rPr>
          <w:sz w:val="20"/>
          <w:szCs w:val="20"/>
        </w:rPr>
        <w:t xml:space="preserve">impulse current </w:t>
      </w:r>
      <w:r w:rsidRPr="00153D7B">
        <w:rPr>
          <w:sz w:val="20"/>
          <w:szCs w:val="20"/>
        </w:rPr>
        <w:t>power and time, has showed that the tissue thermal anisotropy dynamics, regarding 30 and 50 Watt power and 20 seconds lesion time settings on the atria tissue, remains almost the same during heating and cooling stages.</w:t>
      </w:r>
    </w:p>
    <w:p w:rsidR="00153D7B" w:rsidRDefault="00153D7B" w:rsidP="00153D7B">
      <w:pPr>
        <w:pStyle w:val="NUmberedparagraph"/>
        <w:numPr>
          <w:ilvl w:val="0"/>
          <w:numId w:val="14"/>
        </w:numPr>
        <w:spacing w:before="0" w:after="0"/>
        <w:ind w:left="425" w:hanging="357"/>
        <w:rPr>
          <w:sz w:val="20"/>
          <w:szCs w:val="20"/>
        </w:rPr>
      </w:pPr>
      <w:r w:rsidRPr="00153D7B">
        <w:rPr>
          <w:sz w:val="20"/>
          <w:szCs w:val="20"/>
        </w:rPr>
        <w:t xml:space="preserve">The neural network with one hidden layer was tested as a </w:t>
      </w:r>
      <w:r w:rsidR="00C307B4">
        <w:rPr>
          <w:sz w:val="20"/>
          <w:szCs w:val="20"/>
        </w:rPr>
        <w:br/>
      </w:r>
      <w:r w:rsidR="00C264C2">
        <w:rPr>
          <w:sz w:val="20"/>
          <w:szCs w:val="20"/>
        </w:rPr>
        <w:t>healthy-</w:t>
      </w:r>
      <w:r w:rsidR="00C307B4">
        <w:rPr>
          <w:sz w:val="20"/>
          <w:szCs w:val="20"/>
        </w:rPr>
        <w:t>glaucoma</w:t>
      </w:r>
      <w:r w:rsidR="00C264C2">
        <w:rPr>
          <w:sz w:val="20"/>
          <w:szCs w:val="20"/>
        </w:rPr>
        <w:t xml:space="preserve"> </w:t>
      </w:r>
      <w:r w:rsidRPr="00153D7B">
        <w:rPr>
          <w:sz w:val="20"/>
          <w:szCs w:val="20"/>
        </w:rPr>
        <w:t>disease classifier. T</w:t>
      </w:r>
      <w:r w:rsidR="007276B2">
        <w:rPr>
          <w:sz w:val="20"/>
          <w:szCs w:val="20"/>
        </w:rPr>
        <w:t>he classification accuracy of 97</w:t>
      </w:r>
      <w:r w:rsidR="005F46DB">
        <w:rPr>
          <w:sz w:val="20"/>
          <w:szCs w:val="20"/>
        </w:rPr>
        <w:t> </w:t>
      </w:r>
      <w:r w:rsidRPr="00153D7B">
        <w:rPr>
          <w:sz w:val="20"/>
          <w:szCs w:val="20"/>
        </w:rPr>
        <w:t>% was achieved on the initial as well as pre-processed data. However, in both cases the variation of sum of squared error response may mean that either the given parameters do not reflect the real incidence of classes, or this parameter system is improper for the classification task.</w:t>
      </w:r>
    </w:p>
    <w:p w:rsidR="00122180" w:rsidRDefault="00122180" w:rsidP="002029D3">
      <w:pPr>
        <w:pStyle w:val="HeadingnotNumbered"/>
        <w:rPr>
          <w:lang w:val="en-GB"/>
        </w:rPr>
        <w:sectPr w:rsidR="00122180" w:rsidSect="000E62F8">
          <w:footerReference w:type="default" r:id="rId30"/>
          <w:pgSz w:w="8391" w:h="11907" w:code="11"/>
          <w:pgMar w:top="1276" w:right="992" w:bottom="1276" w:left="992" w:header="567" w:footer="567" w:gutter="0"/>
          <w:pgNumType w:start="5"/>
          <w:cols w:space="1296"/>
        </w:sectPr>
      </w:pPr>
    </w:p>
    <w:p w:rsidR="002029D3" w:rsidRPr="00AD1ACE" w:rsidRDefault="002029D3" w:rsidP="002029D3">
      <w:pPr>
        <w:pStyle w:val="HeadingnotNumbered"/>
        <w:rPr>
          <w:lang w:val="en-GB"/>
        </w:rPr>
      </w:pPr>
      <w:r w:rsidRPr="00AD1ACE">
        <w:rPr>
          <w:lang w:val="en-GB"/>
        </w:rPr>
        <w:lastRenderedPageBreak/>
        <w:t>About the Author</w:t>
      </w:r>
    </w:p>
    <w:p w:rsidR="002029D3" w:rsidRPr="00AD1ACE" w:rsidRDefault="002029D3" w:rsidP="00F43EDF">
      <w:pPr>
        <w:rPr>
          <w:lang w:val="en-GB"/>
        </w:rPr>
      </w:pPr>
    </w:p>
    <w:p w:rsidR="00CE6541" w:rsidRDefault="002029D3" w:rsidP="004504B2">
      <w:pPr>
        <w:pStyle w:val="NormalIdented"/>
        <w:rPr>
          <w:lang w:val="en-GB"/>
        </w:rPr>
      </w:pPr>
      <w:r w:rsidRPr="00AD1ACE">
        <w:rPr>
          <w:lang w:val="en-GB"/>
        </w:rPr>
        <w:t xml:space="preserve">Povilas Treigys was born in Druskininkai on </w:t>
      </w:r>
      <w:r w:rsidR="00817C93">
        <w:rPr>
          <w:lang w:val="en-GB"/>
        </w:rPr>
        <w:t xml:space="preserve">the </w:t>
      </w:r>
      <w:r w:rsidRPr="00AD1ACE">
        <w:rPr>
          <w:lang w:val="en-GB"/>
        </w:rPr>
        <w:t>20th of September i</w:t>
      </w:r>
      <w:r w:rsidR="009F65C8" w:rsidRPr="00AD1ACE">
        <w:rPr>
          <w:lang w:val="en-GB"/>
        </w:rPr>
        <w:t>n 19</w:t>
      </w:r>
      <w:r w:rsidRPr="00AD1ACE">
        <w:rPr>
          <w:lang w:val="en-GB"/>
        </w:rPr>
        <w:t xml:space="preserve">80. </w:t>
      </w:r>
      <w:r w:rsidR="009F65C8" w:rsidRPr="00AD1ACE">
        <w:rPr>
          <w:lang w:val="en-GB"/>
        </w:rPr>
        <w:t xml:space="preserve">After finishing </w:t>
      </w:r>
      <w:r w:rsidR="00817C93">
        <w:rPr>
          <w:lang w:val="en-GB"/>
        </w:rPr>
        <w:t>the Druskininkai “Rytas</w:t>
      </w:r>
      <w:r w:rsidR="009F65C8" w:rsidRPr="00AD1ACE">
        <w:rPr>
          <w:lang w:val="en-GB"/>
        </w:rPr>
        <w:t>” gymnasium in 1999, h</w:t>
      </w:r>
      <w:r w:rsidRPr="00AD1ACE">
        <w:rPr>
          <w:lang w:val="en-GB"/>
        </w:rPr>
        <w:t xml:space="preserve">e </w:t>
      </w:r>
      <w:r w:rsidR="009F65C8" w:rsidRPr="00AD1ACE">
        <w:rPr>
          <w:lang w:val="en-GB"/>
        </w:rPr>
        <w:t xml:space="preserve">graduated from Vilnius Gediminas Technical University in 2003 acquiring a bachelor's degree in informatics and in 2005 he acquired a master's degree in informatics engineering with </w:t>
      </w:r>
      <w:r w:rsidR="00817C93">
        <w:rPr>
          <w:lang w:val="en-GB"/>
        </w:rPr>
        <w:t xml:space="preserve">a </w:t>
      </w:r>
      <w:r w:rsidR="009F65C8" w:rsidRPr="00AD1ACE">
        <w:rPr>
          <w:lang w:val="en-GB"/>
        </w:rPr>
        <w:t xml:space="preserve">magna cum laude diploma. Since 2005 he has been </w:t>
      </w:r>
      <w:r w:rsidR="00817C93">
        <w:rPr>
          <w:lang w:val="en-GB"/>
        </w:rPr>
        <w:t xml:space="preserve">a </w:t>
      </w:r>
      <w:r w:rsidR="009F65C8" w:rsidRPr="00AD1ACE">
        <w:rPr>
          <w:lang w:val="en-GB"/>
        </w:rPr>
        <w:t>P</w:t>
      </w:r>
      <w:r w:rsidR="00153D7B">
        <w:rPr>
          <w:lang w:val="en-GB"/>
        </w:rPr>
        <w:t>hD student at the Institute of Mathematics and I</w:t>
      </w:r>
      <w:r w:rsidR="009F65C8" w:rsidRPr="00AD1ACE">
        <w:rPr>
          <w:lang w:val="en-GB"/>
        </w:rPr>
        <w:t>nformatics.</w:t>
      </w:r>
    </w:p>
    <w:p w:rsidR="00E864F2" w:rsidRDefault="00E864F2" w:rsidP="004201D2">
      <w:pPr>
        <w:spacing w:before="120"/>
        <w:ind w:left="245"/>
        <w:rPr>
          <w:rFonts w:ascii="Arial" w:hAnsi="Arial" w:cs="Arial"/>
          <w:sz w:val="18"/>
          <w:szCs w:val="18"/>
        </w:rPr>
      </w:pPr>
    </w:p>
    <w:p w:rsidR="0053118D" w:rsidRDefault="0053118D" w:rsidP="004201D2">
      <w:pPr>
        <w:spacing w:before="120"/>
        <w:ind w:left="245"/>
        <w:rPr>
          <w:rFonts w:ascii="Arial" w:hAnsi="Arial" w:cs="Arial"/>
          <w:sz w:val="18"/>
          <w:szCs w:val="18"/>
        </w:rPr>
      </w:pPr>
    </w:p>
    <w:p w:rsidR="0053118D" w:rsidRDefault="0053118D" w:rsidP="004201D2">
      <w:pPr>
        <w:spacing w:before="120"/>
        <w:ind w:left="245"/>
        <w:rPr>
          <w:rFonts w:ascii="Arial" w:hAnsi="Arial" w:cs="Arial"/>
          <w:sz w:val="18"/>
          <w:szCs w:val="18"/>
        </w:rPr>
      </w:pPr>
    </w:p>
    <w:p w:rsidR="0053118D" w:rsidRDefault="0053118D" w:rsidP="004201D2">
      <w:pPr>
        <w:spacing w:before="120"/>
        <w:ind w:left="245"/>
        <w:rPr>
          <w:rFonts w:ascii="Arial" w:hAnsi="Arial" w:cs="Arial"/>
          <w:sz w:val="18"/>
          <w:szCs w:val="18"/>
        </w:rPr>
      </w:pPr>
    </w:p>
    <w:p w:rsidR="0053118D" w:rsidRDefault="0053118D" w:rsidP="004201D2">
      <w:pPr>
        <w:spacing w:before="120"/>
        <w:ind w:left="245"/>
        <w:rPr>
          <w:rFonts w:ascii="Arial" w:hAnsi="Arial" w:cs="Arial"/>
          <w:sz w:val="18"/>
          <w:szCs w:val="18"/>
        </w:rPr>
      </w:pPr>
    </w:p>
    <w:p w:rsidR="007B48FC" w:rsidRDefault="007B48FC" w:rsidP="004201D2">
      <w:pPr>
        <w:spacing w:before="120"/>
        <w:ind w:left="245"/>
        <w:rPr>
          <w:rFonts w:ascii="Arial" w:hAnsi="Arial" w:cs="Arial"/>
          <w:sz w:val="18"/>
          <w:szCs w:val="18"/>
        </w:rPr>
      </w:pPr>
    </w:p>
    <w:p w:rsidR="00E864F2" w:rsidRPr="004F0735" w:rsidRDefault="00E864F2" w:rsidP="004201D2">
      <w:pPr>
        <w:spacing w:before="120"/>
        <w:ind w:left="245"/>
        <w:rPr>
          <w:rFonts w:ascii="Arial" w:hAnsi="Arial" w:cs="Arial"/>
          <w:sz w:val="18"/>
          <w:szCs w:val="18"/>
        </w:rPr>
      </w:pPr>
      <w:r w:rsidRPr="004F0735">
        <w:rPr>
          <w:rFonts w:ascii="Arial" w:hAnsi="Arial" w:cs="Arial"/>
          <w:sz w:val="18"/>
          <w:szCs w:val="18"/>
        </w:rPr>
        <w:t>Povilas TREIGYS</w:t>
      </w:r>
    </w:p>
    <w:p w:rsidR="00F43EDF" w:rsidRPr="002B1586" w:rsidRDefault="00281BB1" w:rsidP="00F43EDF">
      <w:pPr>
        <w:spacing w:before="120"/>
        <w:ind w:left="244"/>
        <w:jc w:val="left"/>
        <w:rPr>
          <w:rFonts w:ascii="Arial" w:hAnsi="Arial" w:cs="Arial"/>
          <w:caps/>
          <w:sz w:val="18"/>
          <w:szCs w:val="18"/>
        </w:rPr>
      </w:pPr>
      <w:r>
        <w:rPr>
          <w:rFonts w:ascii="Arial" w:hAnsi="Arial" w:cs="Arial"/>
          <w:caps/>
          <w:sz w:val="18"/>
          <w:szCs w:val="18"/>
        </w:rPr>
        <w:t>GRAFINIŲ</w:t>
      </w:r>
      <w:r w:rsidR="00F43EDF" w:rsidRPr="002B1586">
        <w:rPr>
          <w:rFonts w:ascii="Arial" w:hAnsi="Arial" w:cs="Arial"/>
          <w:caps/>
          <w:sz w:val="18"/>
          <w:szCs w:val="18"/>
        </w:rPr>
        <w:t xml:space="preserve"> </w:t>
      </w:r>
      <w:r w:rsidR="00BF0A57">
        <w:rPr>
          <w:rFonts w:ascii="Arial" w:hAnsi="Arial" w:cs="Arial"/>
          <w:caps/>
          <w:sz w:val="18"/>
          <w:szCs w:val="18"/>
        </w:rPr>
        <w:t>oftalmologinių ir termovizinių</w:t>
      </w:r>
      <w:r w:rsidR="00F43EDF" w:rsidRPr="002B1586">
        <w:rPr>
          <w:rFonts w:ascii="Arial" w:hAnsi="Arial" w:cs="Arial"/>
          <w:caps/>
          <w:sz w:val="18"/>
          <w:szCs w:val="18"/>
        </w:rPr>
        <w:t xml:space="preserve"> duomenų </w:t>
      </w:r>
      <w:r w:rsidR="00BF0A57">
        <w:rPr>
          <w:rFonts w:ascii="Arial" w:hAnsi="Arial" w:cs="Arial"/>
          <w:caps/>
          <w:sz w:val="18"/>
          <w:szCs w:val="18"/>
        </w:rPr>
        <w:br/>
      </w:r>
      <w:r w:rsidR="00F43EDF" w:rsidRPr="002B1586">
        <w:rPr>
          <w:rFonts w:ascii="Arial" w:hAnsi="Arial" w:cs="Arial"/>
          <w:caps/>
          <w:sz w:val="18"/>
          <w:szCs w:val="18"/>
        </w:rPr>
        <w:t>analizės</w:t>
      </w:r>
      <w:r w:rsidR="00BF0A57">
        <w:rPr>
          <w:rFonts w:ascii="Arial" w:hAnsi="Arial" w:cs="Arial"/>
          <w:caps/>
          <w:sz w:val="18"/>
          <w:szCs w:val="18"/>
        </w:rPr>
        <w:t xml:space="preserve"> </w:t>
      </w:r>
      <w:r w:rsidR="00F43EDF" w:rsidRPr="002B1586">
        <w:rPr>
          <w:rFonts w:ascii="Arial" w:hAnsi="Arial" w:cs="Arial"/>
          <w:caps/>
          <w:sz w:val="18"/>
          <w:szCs w:val="18"/>
        </w:rPr>
        <w:t>metodų</w:t>
      </w:r>
      <w:r w:rsidR="00F43EDF">
        <w:rPr>
          <w:rFonts w:ascii="Arial" w:hAnsi="Arial" w:cs="Arial"/>
          <w:caps/>
          <w:sz w:val="18"/>
          <w:szCs w:val="18"/>
        </w:rPr>
        <w:t xml:space="preserve"> </w:t>
      </w:r>
      <w:r w:rsidR="00F43EDF" w:rsidRPr="002B1586">
        <w:rPr>
          <w:rFonts w:ascii="Arial" w:hAnsi="Arial" w:cs="Arial"/>
          <w:caps/>
          <w:sz w:val="18"/>
          <w:szCs w:val="18"/>
        </w:rPr>
        <w:t>kūrimas ir taikymas</w:t>
      </w:r>
    </w:p>
    <w:p w:rsidR="00E864F2" w:rsidRPr="004F0735" w:rsidRDefault="00E8252D" w:rsidP="004201D2">
      <w:pPr>
        <w:spacing w:before="120"/>
        <w:ind w:left="245"/>
        <w:jc w:val="left"/>
        <w:rPr>
          <w:rFonts w:ascii="Arial" w:hAnsi="Arial" w:cs="Arial"/>
          <w:sz w:val="18"/>
          <w:szCs w:val="18"/>
        </w:rPr>
      </w:pPr>
      <w:r>
        <w:rPr>
          <w:rFonts w:ascii="Arial" w:hAnsi="Arial" w:cs="Arial"/>
          <w:sz w:val="18"/>
          <w:szCs w:val="18"/>
        </w:rPr>
        <w:t>Daktaro disertacijos santrauka</w:t>
      </w:r>
    </w:p>
    <w:p w:rsidR="00E864F2" w:rsidRPr="004F0735" w:rsidRDefault="00E864F2" w:rsidP="004201D2">
      <w:pPr>
        <w:spacing w:before="120"/>
        <w:ind w:left="245"/>
        <w:jc w:val="left"/>
        <w:rPr>
          <w:rFonts w:ascii="Arial" w:hAnsi="Arial" w:cs="Arial"/>
          <w:sz w:val="18"/>
          <w:szCs w:val="18"/>
        </w:rPr>
      </w:pPr>
      <w:r w:rsidRPr="004F0735">
        <w:rPr>
          <w:rFonts w:ascii="Arial" w:hAnsi="Arial" w:cs="Arial"/>
          <w:sz w:val="18"/>
          <w:szCs w:val="18"/>
        </w:rPr>
        <w:t xml:space="preserve">Technologijos mokslai, </w:t>
      </w:r>
      <w:r w:rsidRPr="004F0735">
        <w:rPr>
          <w:rFonts w:ascii="Arial" w:hAnsi="Arial" w:cs="Arial"/>
          <w:sz w:val="18"/>
          <w:szCs w:val="18"/>
        </w:rPr>
        <w:br/>
        <w:t>Informatikos inžinerija (07T)</w:t>
      </w:r>
    </w:p>
    <w:p w:rsidR="00E864F2" w:rsidRPr="004F0735" w:rsidRDefault="00E864F2" w:rsidP="004201D2">
      <w:pPr>
        <w:spacing w:before="120"/>
        <w:ind w:left="245"/>
        <w:rPr>
          <w:rFonts w:ascii="Arial" w:hAnsi="Arial" w:cs="Arial"/>
          <w:sz w:val="18"/>
          <w:szCs w:val="18"/>
        </w:rPr>
      </w:pPr>
    </w:p>
    <w:p w:rsidR="00E864F2" w:rsidRPr="004F0735" w:rsidRDefault="00E864F2" w:rsidP="004201D2">
      <w:pPr>
        <w:spacing w:before="120"/>
        <w:ind w:left="245"/>
        <w:rPr>
          <w:rFonts w:ascii="Arial" w:hAnsi="Arial" w:cs="Arial"/>
          <w:sz w:val="18"/>
          <w:szCs w:val="18"/>
        </w:rPr>
      </w:pPr>
      <w:r w:rsidRPr="004F0735">
        <w:rPr>
          <w:rFonts w:ascii="Arial" w:hAnsi="Arial" w:cs="Arial"/>
          <w:sz w:val="18"/>
          <w:szCs w:val="18"/>
        </w:rPr>
        <w:t>Povilas TREIGYS</w:t>
      </w:r>
    </w:p>
    <w:p w:rsidR="00E864F2" w:rsidRPr="004F0735" w:rsidRDefault="00087DC5" w:rsidP="004201D2">
      <w:pPr>
        <w:spacing w:before="120"/>
        <w:ind w:left="245"/>
        <w:jc w:val="left"/>
        <w:rPr>
          <w:rFonts w:ascii="Arial" w:hAnsi="Arial" w:cs="Arial"/>
          <w:caps/>
          <w:sz w:val="18"/>
          <w:szCs w:val="18"/>
        </w:rPr>
      </w:pPr>
      <w:r>
        <w:rPr>
          <w:rFonts w:ascii="Arial" w:hAnsi="Arial" w:cs="Arial"/>
          <w:caps/>
          <w:sz w:val="18"/>
          <w:szCs w:val="18"/>
        </w:rPr>
        <w:t>Develop</w:t>
      </w:r>
      <w:r w:rsidR="00E864F2" w:rsidRPr="004F0735">
        <w:rPr>
          <w:rFonts w:ascii="Arial" w:hAnsi="Arial" w:cs="Arial"/>
          <w:caps/>
          <w:sz w:val="18"/>
          <w:szCs w:val="18"/>
        </w:rPr>
        <w:t>ment and application of</w:t>
      </w:r>
      <w:r w:rsidR="00281BB1">
        <w:rPr>
          <w:rFonts w:ascii="Arial" w:hAnsi="Arial" w:cs="Arial"/>
          <w:caps/>
          <w:sz w:val="18"/>
          <w:szCs w:val="18"/>
        </w:rPr>
        <w:t xml:space="preserve"> </w:t>
      </w:r>
      <w:r w:rsidR="00E864F2" w:rsidRPr="004F0735">
        <w:rPr>
          <w:rFonts w:ascii="Arial" w:hAnsi="Arial" w:cs="Arial"/>
          <w:caps/>
          <w:sz w:val="18"/>
          <w:szCs w:val="18"/>
        </w:rPr>
        <w:t xml:space="preserve">methods </w:t>
      </w:r>
      <w:r w:rsidR="00E864F2" w:rsidRPr="004F0735">
        <w:rPr>
          <w:rFonts w:ascii="Arial" w:hAnsi="Arial" w:cs="Arial"/>
          <w:caps/>
          <w:sz w:val="18"/>
          <w:szCs w:val="18"/>
        </w:rPr>
        <w:br/>
      </w:r>
      <w:r w:rsidR="003014DA">
        <w:rPr>
          <w:rFonts w:ascii="Arial" w:hAnsi="Arial" w:cs="Arial"/>
          <w:caps/>
          <w:sz w:val="18"/>
          <w:szCs w:val="18"/>
        </w:rPr>
        <w:t>in</w:t>
      </w:r>
      <w:r w:rsidR="006A3E33">
        <w:rPr>
          <w:rFonts w:ascii="Arial" w:hAnsi="Arial" w:cs="Arial"/>
          <w:caps/>
          <w:sz w:val="18"/>
          <w:szCs w:val="18"/>
        </w:rPr>
        <w:t xml:space="preserve"> the</w:t>
      </w:r>
      <w:r w:rsidR="00E864F2" w:rsidRPr="004F0735">
        <w:rPr>
          <w:rFonts w:ascii="Arial" w:hAnsi="Arial" w:cs="Arial"/>
          <w:caps/>
          <w:sz w:val="18"/>
          <w:szCs w:val="18"/>
        </w:rPr>
        <w:t xml:space="preserve"> </w:t>
      </w:r>
      <w:r w:rsidR="00281BB1">
        <w:rPr>
          <w:rFonts w:ascii="Arial" w:hAnsi="Arial" w:cs="Arial"/>
          <w:caps/>
          <w:sz w:val="18"/>
          <w:szCs w:val="18"/>
        </w:rPr>
        <w:t>GRAPHICAL</w:t>
      </w:r>
      <w:r w:rsidR="00281BB1" w:rsidRPr="004F0735">
        <w:rPr>
          <w:rFonts w:ascii="Arial" w:hAnsi="Arial" w:cs="Arial"/>
          <w:caps/>
          <w:sz w:val="18"/>
          <w:szCs w:val="18"/>
        </w:rPr>
        <w:t xml:space="preserve"> </w:t>
      </w:r>
      <w:r w:rsidR="00BF0A57">
        <w:rPr>
          <w:rFonts w:ascii="Arial" w:hAnsi="Arial" w:cs="Arial"/>
          <w:caps/>
          <w:sz w:val="18"/>
          <w:szCs w:val="18"/>
        </w:rPr>
        <w:t>ophthalmological and thermovisual</w:t>
      </w:r>
      <w:r w:rsidR="00BF0A57">
        <w:rPr>
          <w:rFonts w:ascii="Arial" w:hAnsi="Arial" w:cs="Arial"/>
          <w:caps/>
          <w:sz w:val="18"/>
          <w:szCs w:val="18"/>
        </w:rPr>
        <w:br/>
      </w:r>
      <w:r w:rsidR="00E864F2" w:rsidRPr="004F0735">
        <w:rPr>
          <w:rFonts w:ascii="Arial" w:hAnsi="Arial" w:cs="Arial"/>
          <w:caps/>
          <w:sz w:val="18"/>
          <w:szCs w:val="18"/>
        </w:rPr>
        <w:t>data analysis</w:t>
      </w:r>
    </w:p>
    <w:p w:rsidR="00E864F2" w:rsidRPr="004F0735" w:rsidRDefault="00E8252D" w:rsidP="004201D2">
      <w:pPr>
        <w:spacing w:before="120"/>
        <w:ind w:left="245"/>
        <w:jc w:val="left"/>
        <w:rPr>
          <w:rFonts w:ascii="Arial" w:hAnsi="Arial" w:cs="Arial"/>
          <w:sz w:val="18"/>
          <w:szCs w:val="18"/>
        </w:rPr>
      </w:pPr>
      <w:r>
        <w:rPr>
          <w:rFonts w:ascii="Arial" w:hAnsi="Arial" w:cs="Arial"/>
          <w:sz w:val="18"/>
          <w:szCs w:val="18"/>
        </w:rPr>
        <w:t xml:space="preserve">Summary of </w:t>
      </w:r>
      <w:r w:rsidR="00E864F2" w:rsidRPr="004F0735">
        <w:rPr>
          <w:rFonts w:ascii="Arial" w:hAnsi="Arial" w:cs="Arial"/>
          <w:sz w:val="18"/>
          <w:szCs w:val="18"/>
        </w:rPr>
        <w:t>Doctoral Dissertation</w:t>
      </w:r>
    </w:p>
    <w:p w:rsidR="00E864F2" w:rsidRPr="004F0735" w:rsidRDefault="00E864F2" w:rsidP="004201D2">
      <w:pPr>
        <w:spacing w:before="120"/>
        <w:ind w:left="245"/>
        <w:jc w:val="left"/>
        <w:rPr>
          <w:rFonts w:ascii="Arial" w:hAnsi="Arial" w:cs="Arial"/>
          <w:sz w:val="18"/>
          <w:szCs w:val="18"/>
        </w:rPr>
      </w:pPr>
      <w:r w:rsidRPr="004F0735">
        <w:rPr>
          <w:rFonts w:ascii="Arial" w:hAnsi="Arial" w:cs="Arial"/>
          <w:sz w:val="18"/>
          <w:szCs w:val="18"/>
        </w:rPr>
        <w:t xml:space="preserve">Technological Sciences, </w:t>
      </w:r>
      <w:r w:rsidRPr="004F0735">
        <w:rPr>
          <w:rFonts w:ascii="Arial" w:hAnsi="Arial" w:cs="Arial"/>
          <w:sz w:val="18"/>
          <w:szCs w:val="18"/>
        </w:rPr>
        <w:br/>
        <w:t>Informatics Engineering (07T)</w:t>
      </w:r>
    </w:p>
    <w:p w:rsidR="00E864F2" w:rsidRDefault="00E864F2" w:rsidP="004201D2">
      <w:pPr>
        <w:spacing w:before="120"/>
        <w:ind w:left="245"/>
        <w:rPr>
          <w:rFonts w:ascii="Arial" w:hAnsi="Arial" w:cs="Arial"/>
          <w:sz w:val="18"/>
          <w:szCs w:val="18"/>
        </w:rPr>
      </w:pPr>
    </w:p>
    <w:sectPr w:rsidR="00E864F2" w:rsidSect="000E62F8">
      <w:footerReference w:type="default" r:id="rId31"/>
      <w:pgSz w:w="8391" w:h="11907" w:code="11"/>
      <w:pgMar w:top="1276" w:right="992" w:bottom="1276" w:left="992" w:header="567" w:footer="567" w:gutter="0"/>
      <w:pgNumType w:start="5"/>
      <w:cols w:space="12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7958" w:rsidRDefault="00167958" w:rsidP="00FE1B78">
      <w:r>
        <w:separator/>
      </w:r>
    </w:p>
  </w:endnote>
  <w:endnote w:type="continuationSeparator" w:id="0">
    <w:p w:rsidR="00167958" w:rsidRDefault="00167958" w:rsidP="00FE1B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Times-Roman">
    <w:altName w:val="Times New Roman"/>
    <w:panose1 w:val="00000000000000000000"/>
    <w:charset w:val="00"/>
    <w:family w:val="roman"/>
    <w:notTrueType/>
    <w:pitch w:val="default"/>
    <w:sig w:usb0="00000003" w:usb1="08070000" w:usb2="00000010" w:usb3="00000000" w:csb0="00020001"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972420"/>
      <w:docPartObj>
        <w:docPartGallery w:val="Page Numbers (Bottom of Page)"/>
        <w:docPartUnique/>
      </w:docPartObj>
    </w:sdtPr>
    <w:sdtContent>
      <w:p w:rsidR="000214E4" w:rsidRDefault="00E71D81">
        <w:pPr>
          <w:pStyle w:val="Footer"/>
          <w:jc w:val="center"/>
        </w:pPr>
        <w:fldSimple w:instr=" PAGE   \* MERGEFORMAT ">
          <w:r w:rsidR="002F716F">
            <w:rPr>
              <w:noProof/>
            </w:rPr>
            <w:t>13</w:t>
          </w:r>
        </w:fldSimple>
      </w:p>
    </w:sdtContent>
  </w:sdt>
  <w:p w:rsidR="000214E4" w:rsidRDefault="000214E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E4" w:rsidRDefault="000214E4">
    <w:pPr>
      <w:ind w:right="36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7958" w:rsidRDefault="00167958" w:rsidP="00FE1B78">
      <w:r>
        <w:separator/>
      </w:r>
    </w:p>
  </w:footnote>
  <w:footnote w:type="continuationSeparator" w:id="0">
    <w:p w:rsidR="00167958" w:rsidRDefault="00167958" w:rsidP="00FE1B7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B0751"/>
    <w:multiLevelType w:val="hybridMultilevel"/>
    <w:tmpl w:val="CD34F88A"/>
    <w:lvl w:ilvl="0" w:tplc="0409000F">
      <w:start w:val="1"/>
      <w:numFmt w:val="decimal"/>
      <w:lvlText w:val="%1."/>
      <w:lvlJc w:val="left"/>
      <w:pPr>
        <w:ind w:left="786"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464607"/>
    <w:multiLevelType w:val="hybridMultilevel"/>
    <w:tmpl w:val="995253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D400F06"/>
    <w:multiLevelType w:val="hybridMultilevel"/>
    <w:tmpl w:val="12825D10"/>
    <w:lvl w:ilvl="0" w:tplc="0427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32063B6"/>
    <w:multiLevelType w:val="hybridMultilevel"/>
    <w:tmpl w:val="057E0450"/>
    <w:lvl w:ilvl="0" w:tplc="0427000F">
      <w:start w:val="1"/>
      <w:numFmt w:val="decimal"/>
      <w:lvlText w:val="%1."/>
      <w:lvlJc w:val="left"/>
      <w:pPr>
        <w:tabs>
          <w:tab w:val="num" w:pos="360"/>
        </w:tabs>
        <w:ind w:left="360" w:hanging="360"/>
      </w:pPr>
      <w:rPr>
        <w:rFonts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4">
    <w:nsid w:val="14CF01D1"/>
    <w:multiLevelType w:val="hybridMultilevel"/>
    <w:tmpl w:val="64E03E5A"/>
    <w:lvl w:ilvl="0" w:tplc="0409000F">
      <w:start w:val="1"/>
      <w:numFmt w:val="decimal"/>
      <w:lvlText w:val="%1."/>
      <w:lvlJc w:val="left"/>
      <w:pPr>
        <w:ind w:left="360" w:hanging="360"/>
      </w:pPr>
      <w:rPr>
        <w:rFonts w:hint="default"/>
      </w:rPr>
    </w:lvl>
    <w:lvl w:ilvl="1" w:tplc="04090003">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5">
    <w:nsid w:val="18A06C5D"/>
    <w:multiLevelType w:val="multilevel"/>
    <w:tmpl w:val="9CC482F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nsid w:val="1C0A7449"/>
    <w:multiLevelType w:val="hybridMultilevel"/>
    <w:tmpl w:val="F058E8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EDC10DE"/>
    <w:multiLevelType w:val="hybridMultilevel"/>
    <w:tmpl w:val="79F08DC8"/>
    <w:lvl w:ilvl="0" w:tplc="BA0C050A">
      <w:start w:val="1"/>
      <w:numFmt w:val="bullet"/>
      <w:pStyle w:val="BulettedParagraph"/>
      <w:lvlText w:val=""/>
      <w:lvlJc w:val="left"/>
      <w:pPr>
        <w:ind w:left="360" w:hanging="360"/>
      </w:pPr>
      <w:rPr>
        <w:rFonts w:ascii="Symbol" w:hAnsi="Symbol" w:hint="default"/>
      </w:rPr>
    </w:lvl>
    <w:lvl w:ilvl="1" w:tplc="04090003">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8">
    <w:nsid w:val="205F022D"/>
    <w:multiLevelType w:val="hybridMultilevel"/>
    <w:tmpl w:val="929E5806"/>
    <w:lvl w:ilvl="0" w:tplc="A1F22850">
      <w:start w:val="1"/>
      <w:numFmt w:val="decimal"/>
      <w:lvlText w:val="%1."/>
      <w:lvlJc w:val="left"/>
      <w:pPr>
        <w:ind w:left="360" w:hanging="360"/>
      </w:pPr>
      <w:rPr>
        <w:rFonts w:hint="default"/>
        <w:b w:val="0"/>
      </w:rPr>
    </w:lvl>
    <w:lvl w:ilvl="1" w:tplc="04090003">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9">
    <w:nsid w:val="27E006D3"/>
    <w:multiLevelType w:val="hybridMultilevel"/>
    <w:tmpl w:val="09D0DC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BA45BE5"/>
    <w:multiLevelType w:val="hybridMultilevel"/>
    <w:tmpl w:val="7604E9B2"/>
    <w:lvl w:ilvl="0" w:tplc="0409000F">
      <w:start w:val="1"/>
      <w:numFmt w:val="decimal"/>
      <w:lvlText w:val="%1."/>
      <w:lvlJc w:val="left"/>
      <w:pPr>
        <w:ind w:left="236" w:hanging="360"/>
      </w:pPr>
      <w:rPr>
        <w:rFonts w:hint="default"/>
      </w:rPr>
    </w:lvl>
    <w:lvl w:ilvl="1" w:tplc="04090003">
      <w:start w:val="1"/>
      <w:numFmt w:val="bullet"/>
      <w:lvlText w:val="o"/>
      <w:lvlJc w:val="left"/>
      <w:pPr>
        <w:ind w:left="890" w:hanging="360"/>
      </w:pPr>
      <w:rPr>
        <w:rFonts w:ascii="Courier New" w:hAnsi="Courier New" w:cs="Courier New" w:hint="default"/>
      </w:rPr>
    </w:lvl>
    <w:lvl w:ilvl="2" w:tplc="04090005" w:tentative="1">
      <w:start w:val="1"/>
      <w:numFmt w:val="bullet"/>
      <w:lvlText w:val=""/>
      <w:lvlJc w:val="left"/>
      <w:pPr>
        <w:ind w:left="1610" w:hanging="360"/>
      </w:pPr>
      <w:rPr>
        <w:rFonts w:ascii="Wingdings" w:hAnsi="Wingdings" w:hint="default"/>
      </w:rPr>
    </w:lvl>
    <w:lvl w:ilvl="3" w:tplc="04090001" w:tentative="1">
      <w:start w:val="1"/>
      <w:numFmt w:val="bullet"/>
      <w:lvlText w:val=""/>
      <w:lvlJc w:val="left"/>
      <w:pPr>
        <w:ind w:left="2330" w:hanging="360"/>
      </w:pPr>
      <w:rPr>
        <w:rFonts w:ascii="Symbol" w:hAnsi="Symbol" w:hint="default"/>
      </w:rPr>
    </w:lvl>
    <w:lvl w:ilvl="4" w:tplc="04090003" w:tentative="1">
      <w:start w:val="1"/>
      <w:numFmt w:val="bullet"/>
      <w:lvlText w:val="o"/>
      <w:lvlJc w:val="left"/>
      <w:pPr>
        <w:ind w:left="3050" w:hanging="360"/>
      </w:pPr>
      <w:rPr>
        <w:rFonts w:ascii="Courier New" w:hAnsi="Courier New" w:cs="Courier New" w:hint="default"/>
      </w:rPr>
    </w:lvl>
    <w:lvl w:ilvl="5" w:tplc="04090005" w:tentative="1">
      <w:start w:val="1"/>
      <w:numFmt w:val="bullet"/>
      <w:lvlText w:val=""/>
      <w:lvlJc w:val="left"/>
      <w:pPr>
        <w:ind w:left="3770" w:hanging="360"/>
      </w:pPr>
      <w:rPr>
        <w:rFonts w:ascii="Wingdings" w:hAnsi="Wingdings" w:hint="default"/>
      </w:rPr>
    </w:lvl>
    <w:lvl w:ilvl="6" w:tplc="04090001" w:tentative="1">
      <w:start w:val="1"/>
      <w:numFmt w:val="bullet"/>
      <w:lvlText w:val=""/>
      <w:lvlJc w:val="left"/>
      <w:pPr>
        <w:ind w:left="4490" w:hanging="360"/>
      </w:pPr>
      <w:rPr>
        <w:rFonts w:ascii="Symbol" w:hAnsi="Symbol" w:hint="default"/>
      </w:rPr>
    </w:lvl>
    <w:lvl w:ilvl="7" w:tplc="04090003" w:tentative="1">
      <w:start w:val="1"/>
      <w:numFmt w:val="bullet"/>
      <w:lvlText w:val="o"/>
      <w:lvlJc w:val="left"/>
      <w:pPr>
        <w:ind w:left="5210" w:hanging="360"/>
      </w:pPr>
      <w:rPr>
        <w:rFonts w:ascii="Courier New" w:hAnsi="Courier New" w:cs="Courier New" w:hint="default"/>
      </w:rPr>
    </w:lvl>
    <w:lvl w:ilvl="8" w:tplc="04090005" w:tentative="1">
      <w:start w:val="1"/>
      <w:numFmt w:val="bullet"/>
      <w:lvlText w:val=""/>
      <w:lvlJc w:val="left"/>
      <w:pPr>
        <w:ind w:left="5930" w:hanging="360"/>
      </w:pPr>
      <w:rPr>
        <w:rFonts w:ascii="Wingdings" w:hAnsi="Wingdings" w:hint="default"/>
      </w:rPr>
    </w:lvl>
  </w:abstractNum>
  <w:abstractNum w:abstractNumId="11">
    <w:nsid w:val="2C0860F9"/>
    <w:multiLevelType w:val="hybridMultilevel"/>
    <w:tmpl w:val="EAB6EA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DC93834"/>
    <w:multiLevelType w:val="hybridMultilevel"/>
    <w:tmpl w:val="BE6263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0B9599B"/>
    <w:multiLevelType w:val="hybridMultilevel"/>
    <w:tmpl w:val="7B0275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8252407"/>
    <w:multiLevelType w:val="hybridMultilevel"/>
    <w:tmpl w:val="9C305BC4"/>
    <w:lvl w:ilvl="0" w:tplc="04090001">
      <w:start w:val="1"/>
      <w:numFmt w:val="bullet"/>
      <w:lvlText w:val=""/>
      <w:lvlJc w:val="left"/>
      <w:pPr>
        <w:ind w:left="-489" w:hanging="360"/>
      </w:pPr>
      <w:rPr>
        <w:rFonts w:ascii="Symbol" w:hAnsi="Symbol" w:hint="default"/>
      </w:rPr>
    </w:lvl>
    <w:lvl w:ilvl="1" w:tplc="2D380210">
      <w:start w:val="1"/>
      <w:numFmt w:val="lowerLetter"/>
      <w:lvlText w:val="%2."/>
      <w:lvlJc w:val="left"/>
      <w:pPr>
        <w:ind w:left="231" w:hanging="360"/>
      </w:pPr>
    </w:lvl>
    <w:lvl w:ilvl="2" w:tplc="0409001B" w:tentative="1">
      <w:start w:val="1"/>
      <w:numFmt w:val="lowerRoman"/>
      <w:lvlText w:val="%3."/>
      <w:lvlJc w:val="right"/>
      <w:pPr>
        <w:ind w:left="951" w:hanging="180"/>
      </w:pPr>
    </w:lvl>
    <w:lvl w:ilvl="3" w:tplc="0409000F" w:tentative="1">
      <w:start w:val="1"/>
      <w:numFmt w:val="decimal"/>
      <w:lvlText w:val="%4."/>
      <w:lvlJc w:val="left"/>
      <w:pPr>
        <w:ind w:left="1671" w:hanging="360"/>
      </w:pPr>
    </w:lvl>
    <w:lvl w:ilvl="4" w:tplc="04090019" w:tentative="1">
      <w:start w:val="1"/>
      <w:numFmt w:val="lowerLetter"/>
      <w:lvlText w:val="%5."/>
      <w:lvlJc w:val="left"/>
      <w:pPr>
        <w:ind w:left="2391" w:hanging="360"/>
      </w:pPr>
    </w:lvl>
    <w:lvl w:ilvl="5" w:tplc="0409001B" w:tentative="1">
      <w:start w:val="1"/>
      <w:numFmt w:val="lowerRoman"/>
      <w:lvlText w:val="%6."/>
      <w:lvlJc w:val="right"/>
      <w:pPr>
        <w:ind w:left="3111" w:hanging="180"/>
      </w:pPr>
    </w:lvl>
    <w:lvl w:ilvl="6" w:tplc="0409000F" w:tentative="1">
      <w:start w:val="1"/>
      <w:numFmt w:val="decimal"/>
      <w:lvlText w:val="%7."/>
      <w:lvlJc w:val="left"/>
      <w:pPr>
        <w:ind w:left="3831" w:hanging="360"/>
      </w:pPr>
    </w:lvl>
    <w:lvl w:ilvl="7" w:tplc="04090019" w:tentative="1">
      <w:start w:val="1"/>
      <w:numFmt w:val="lowerLetter"/>
      <w:lvlText w:val="%8."/>
      <w:lvlJc w:val="left"/>
      <w:pPr>
        <w:ind w:left="4551" w:hanging="360"/>
      </w:pPr>
    </w:lvl>
    <w:lvl w:ilvl="8" w:tplc="0409001B" w:tentative="1">
      <w:start w:val="1"/>
      <w:numFmt w:val="lowerRoman"/>
      <w:lvlText w:val="%9."/>
      <w:lvlJc w:val="right"/>
      <w:pPr>
        <w:ind w:left="5271" w:hanging="180"/>
      </w:pPr>
    </w:lvl>
  </w:abstractNum>
  <w:abstractNum w:abstractNumId="15">
    <w:nsid w:val="38B368E0"/>
    <w:multiLevelType w:val="hybridMultilevel"/>
    <w:tmpl w:val="3C002E4C"/>
    <w:lvl w:ilvl="0" w:tplc="0427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913558"/>
    <w:multiLevelType w:val="hybridMultilevel"/>
    <w:tmpl w:val="5F862EB0"/>
    <w:lvl w:ilvl="0" w:tplc="0427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EBB5F83"/>
    <w:multiLevelType w:val="hybridMultilevel"/>
    <w:tmpl w:val="057E0450"/>
    <w:lvl w:ilvl="0" w:tplc="0427000F">
      <w:start w:val="1"/>
      <w:numFmt w:val="decimal"/>
      <w:lvlText w:val="%1."/>
      <w:lvlJc w:val="left"/>
      <w:pPr>
        <w:tabs>
          <w:tab w:val="num" w:pos="720"/>
        </w:tabs>
        <w:ind w:left="720" w:hanging="360"/>
      </w:pPr>
      <w:rPr>
        <w:rFont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
    <w:nsid w:val="40C80832"/>
    <w:multiLevelType w:val="hybridMultilevel"/>
    <w:tmpl w:val="4B16233C"/>
    <w:lvl w:ilvl="0" w:tplc="0427000F">
      <w:start w:val="1"/>
      <w:numFmt w:val="decimal"/>
      <w:lvlText w:val="%1."/>
      <w:lvlJc w:val="left"/>
      <w:pPr>
        <w:tabs>
          <w:tab w:val="num" w:pos="360"/>
        </w:tabs>
        <w:ind w:left="360" w:hanging="360"/>
      </w:pPr>
      <w:rPr>
        <w:rFonts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9">
    <w:nsid w:val="49A15864"/>
    <w:multiLevelType w:val="hybridMultilevel"/>
    <w:tmpl w:val="5C324120"/>
    <w:lvl w:ilvl="0" w:tplc="3182C4E8">
      <w:start w:val="1"/>
      <w:numFmt w:val="decimal"/>
      <w:pStyle w:val="Heading1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D0325B0"/>
    <w:multiLevelType w:val="hybridMultilevel"/>
    <w:tmpl w:val="16E6B8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F5065CA"/>
    <w:multiLevelType w:val="hybridMultilevel"/>
    <w:tmpl w:val="9918A7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5851780"/>
    <w:multiLevelType w:val="hybridMultilevel"/>
    <w:tmpl w:val="16D09F50"/>
    <w:lvl w:ilvl="0" w:tplc="9962E1FE">
      <w:start w:val="1"/>
      <w:numFmt w:val="decimal"/>
      <w:pStyle w:val="NUmberedparagraph"/>
      <w:lvlText w:val="%1."/>
      <w:lvlJc w:val="left"/>
      <w:pPr>
        <w:ind w:left="-489" w:hanging="360"/>
      </w:pPr>
    </w:lvl>
    <w:lvl w:ilvl="1" w:tplc="2D380210">
      <w:start w:val="1"/>
      <w:numFmt w:val="lowerLetter"/>
      <w:pStyle w:val="NumberedSubParaghraph"/>
      <w:lvlText w:val="%2."/>
      <w:lvlJc w:val="left"/>
      <w:pPr>
        <w:ind w:left="231" w:hanging="360"/>
      </w:pPr>
    </w:lvl>
    <w:lvl w:ilvl="2" w:tplc="0409001B" w:tentative="1">
      <w:start w:val="1"/>
      <w:numFmt w:val="lowerRoman"/>
      <w:lvlText w:val="%3."/>
      <w:lvlJc w:val="right"/>
      <w:pPr>
        <w:ind w:left="951" w:hanging="180"/>
      </w:pPr>
    </w:lvl>
    <w:lvl w:ilvl="3" w:tplc="0409000F" w:tentative="1">
      <w:start w:val="1"/>
      <w:numFmt w:val="decimal"/>
      <w:lvlText w:val="%4."/>
      <w:lvlJc w:val="left"/>
      <w:pPr>
        <w:ind w:left="1671" w:hanging="360"/>
      </w:pPr>
    </w:lvl>
    <w:lvl w:ilvl="4" w:tplc="04090019" w:tentative="1">
      <w:start w:val="1"/>
      <w:numFmt w:val="lowerLetter"/>
      <w:lvlText w:val="%5."/>
      <w:lvlJc w:val="left"/>
      <w:pPr>
        <w:ind w:left="2391" w:hanging="360"/>
      </w:pPr>
    </w:lvl>
    <w:lvl w:ilvl="5" w:tplc="0409001B" w:tentative="1">
      <w:start w:val="1"/>
      <w:numFmt w:val="lowerRoman"/>
      <w:lvlText w:val="%6."/>
      <w:lvlJc w:val="right"/>
      <w:pPr>
        <w:ind w:left="3111" w:hanging="180"/>
      </w:pPr>
    </w:lvl>
    <w:lvl w:ilvl="6" w:tplc="0409000F" w:tentative="1">
      <w:start w:val="1"/>
      <w:numFmt w:val="decimal"/>
      <w:lvlText w:val="%7."/>
      <w:lvlJc w:val="left"/>
      <w:pPr>
        <w:ind w:left="3831" w:hanging="360"/>
      </w:pPr>
    </w:lvl>
    <w:lvl w:ilvl="7" w:tplc="04090019" w:tentative="1">
      <w:start w:val="1"/>
      <w:numFmt w:val="lowerLetter"/>
      <w:lvlText w:val="%8."/>
      <w:lvlJc w:val="left"/>
      <w:pPr>
        <w:ind w:left="4551" w:hanging="360"/>
      </w:pPr>
    </w:lvl>
    <w:lvl w:ilvl="8" w:tplc="0409001B" w:tentative="1">
      <w:start w:val="1"/>
      <w:numFmt w:val="lowerRoman"/>
      <w:lvlText w:val="%9."/>
      <w:lvlJc w:val="right"/>
      <w:pPr>
        <w:ind w:left="5271" w:hanging="180"/>
      </w:pPr>
    </w:lvl>
  </w:abstractNum>
  <w:abstractNum w:abstractNumId="23">
    <w:nsid w:val="57E3766B"/>
    <w:multiLevelType w:val="singleLevel"/>
    <w:tmpl w:val="5C92D7CE"/>
    <w:lvl w:ilvl="0">
      <w:start w:val="1"/>
      <w:numFmt w:val="decimal"/>
      <w:lvlText w:val="%1."/>
      <w:lvlJc w:val="left"/>
      <w:pPr>
        <w:tabs>
          <w:tab w:val="num" w:pos="720"/>
        </w:tabs>
        <w:ind w:left="720" w:hanging="360"/>
      </w:pPr>
      <w:rPr>
        <w:rFonts w:hint="default"/>
        <w:b/>
      </w:rPr>
    </w:lvl>
  </w:abstractNum>
  <w:abstractNum w:abstractNumId="24">
    <w:nsid w:val="5D537E98"/>
    <w:multiLevelType w:val="hybridMultilevel"/>
    <w:tmpl w:val="E250B3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65081DF4"/>
    <w:multiLevelType w:val="hybridMultilevel"/>
    <w:tmpl w:val="BCEAD33C"/>
    <w:lvl w:ilvl="0" w:tplc="0409000F">
      <w:start w:val="1"/>
      <w:numFmt w:val="decimal"/>
      <w:lvlText w:val="%1."/>
      <w:lvlJc w:val="left"/>
      <w:pPr>
        <w:tabs>
          <w:tab w:val="num" w:pos="1146"/>
        </w:tabs>
        <w:ind w:left="1146" w:hanging="360"/>
      </w:pPr>
    </w:lvl>
    <w:lvl w:ilvl="1" w:tplc="04090019" w:tentative="1">
      <w:start w:val="1"/>
      <w:numFmt w:val="lowerLetter"/>
      <w:lvlText w:val="%2."/>
      <w:lvlJc w:val="left"/>
      <w:pPr>
        <w:tabs>
          <w:tab w:val="num" w:pos="1866"/>
        </w:tabs>
        <w:ind w:left="1866" w:hanging="360"/>
      </w:pPr>
    </w:lvl>
    <w:lvl w:ilvl="2" w:tplc="0409001B" w:tentative="1">
      <w:start w:val="1"/>
      <w:numFmt w:val="lowerRoman"/>
      <w:lvlText w:val="%3."/>
      <w:lvlJc w:val="right"/>
      <w:pPr>
        <w:tabs>
          <w:tab w:val="num" w:pos="2586"/>
        </w:tabs>
        <w:ind w:left="2586" w:hanging="180"/>
      </w:pPr>
    </w:lvl>
    <w:lvl w:ilvl="3" w:tplc="0409000F" w:tentative="1">
      <w:start w:val="1"/>
      <w:numFmt w:val="decimal"/>
      <w:lvlText w:val="%4."/>
      <w:lvlJc w:val="left"/>
      <w:pPr>
        <w:tabs>
          <w:tab w:val="num" w:pos="3306"/>
        </w:tabs>
        <w:ind w:left="3306" w:hanging="360"/>
      </w:pPr>
    </w:lvl>
    <w:lvl w:ilvl="4" w:tplc="04090019" w:tentative="1">
      <w:start w:val="1"/>
      <w:numFmt w:val="lowerLetter"/>
      <w:lvlText w:val="%5."/>
      <w:lvlJc w:val="left"/>
      <w:pPr>
        <w:tabs>
          <w:tab w:val="num" w:pos="4026"/>
        </w:tabs>
        <w:ind w:left="4026" w:hanging="360"/>
      </w:pPr>
    </w:lvl>
    <w:lvl w:ilvl="5" w:tplc="0409001B" w:tentative="1">
      <w:start w:val="1"/>
      <w:numFmt w:val="lowerRoman"/>
      <w:lvlText w:val="%6."/>
      <w:lvlJc w:val="right"/>
      <w:pPr>
        <w:tabs>
          <w:tab w:val="num" w:pos="4746"/>
        </w:tabs>
        <w:ind w:left="4746" w:hanging="180"/>
      </w:pPr>
    </w:lvl>
    <w:lvl w:ilvl="6" w:tplc="0409000F" w:tentative="1">
      <w:start w:val="1"/>
      <w:numFmt w:val="decimal"/>
      <w:lvlText w:val="%7."/>
      <w:lvlJc w:val="left"/>
      <w:pPr>
        <w:tabs>
          <w:tab w:val="num" w:pos="5466"/>
        </w:tabs>
        <w:ind w:left="5466" w:hanging="360"/>
      </w:pPr>
    </w:lvl>
    <w:lvl w:ilvl="7" w:tplc="04090019" w:tentative="1">
      <w:start w:val="1"/>
      <w:numFmt w:val="lowerLetter"/>
      <w:lvlText w:val="%8."/>
      <w:lvlJc w:val="left"/>
      <w:pPr>
        <w:tabs>
          <w:tab w:val="num" w:pos="6186"/>
        </w:tabs>
        <w:ind w:left="6186" w:hanging="360"/>
      </w:pPr>
    </w:lvl>
    <w:lvl w:ilvl="8" w:tplc="0409001B" w:tentative="1">
      <w:start w:val="1"/>
      <w:numFmt w:val="lowerRoman"/>
      <w:lvlText w:val="%9."/>
      <w:lvlJc w:val="right"/>
      <w:pPr>
        <w:tabs>
          <w:tab w:val="num" w:pos="6906"/>
        </w:tabs>
        <w:ind w:left="6906" w:hanging="180"/>
      </w:pPr>
    </w:lvl>
  </w:abstractNum>
  <w:abstractNum w:abstractNumId="26">
    <w:nsid w:val="67380A8D"/>
    <w:multiLevelType w:val="hybridMultilevel"/>
    <w:tmpl w:val="E2C651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6CE71A71"/>
    <w:multiLevelType w:val="hybridMultilevel"/>
    <w:tmpl w:val="53B842E6"/>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798E0A1E"/>
    <w:multiLevelType w:val="hybridMultilevel"/>
    <w:tmpl w:val="2DEAD7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8"/>
  </w:num>
  <w:num w:numId="2">
    <w:abstractNumId w:val="3"/>
  </w:num>
  <w:num w:numId="3">
    <w:abstractNumId w:val="25"/>
  </w:num>
  <w:num w:numId="4">
    <w:abstractNumId w:val="5"/>
  </w:num>
  <w:num w:numId="5">
    <w:abstractNumId w:val="23"/>
  </w:num>
  <w:num w:numId="6">
    <w:abstractNumId w:val="15"/>
  </w:num>
  <w:num w:numId="7">
    <w:abstractNumId w:val="28"/>
  </w:num>
  <w:num w:numId="8">
    <w:abstractNumId w:val="19"/>
  </w:num>
  <w:num w:numId="9">
    <w:abstractNumId w:val="17"/>
  </w:num>
  <w:num w:numId="10">
    <w:abstractNumId w:val="22"/>
  </w:num>
  <w:num w:numId="11">
    <w:abstractNumId w:val="22"/>
    <w:lvlOverride w:ilvl="0">
      <w:startOverride w:val="1"/>
    </w:lvlOverride>
  </w:num>
  <w:num w:numId="12">
    <w:abstractNumId w:val="16"/>
  </w:num>
  <w:num w:numId="13">
    <w:abstractNumId w:val="2"/>
  </w:num>
  <w:num w:numId="14">
    <w:abstractNumId w:val="6"/>
  </w:num>
  <w:num w:numId="15">
    <w:abstractNumId w:val="7"/>
  </w:num>
  <w:num w:numId="16">
    <w:abstractNumId w:val="13"/>
  </w:num>
  <w:num w:numId="17">
    <w:abstractNumId w:val="9"/>
  </w:num>
  <w:num w:numId="18">
    <w:abstractNumId w:val="10"/>
  </w:num>
  <w:num w:numId="19">
    <w:abstractNumId w:val="20"/>
  </w:num>
  <w:num w:numId="20">
    <w:abstractNumId w:val="0"/>
  </w:num>
  <w:num w:numId="21">
    <w:abstractNumId w:val="12"/>
  </w:num>
  <w:num w:numId="22">
    <w:abstractNumId w:val="21"/>
  </w:num>
  <w:num w:numId="23">
    <w:abstractNumId w:val="24"/>
  </w:num>
  <w:num w:numId="24">
    <w:abstractNumId w:val="8"/>
  </w:num>
  <w:num w:numId="25">
    <w:abstractNumId w:val="14"/>
  </w:num>
  <w:num w:numId="26">
    <w:abstractNumId w:val="26"/>
  </w:num>
  <w:num w:numId="27">
    <w:abstractNumId w:val="11"/>
  </w:num>
  <w:num w:numId="28">
    <w:abstractNumId w:val="27"/>
  </w:num>
  <w:num w:numId="29">
    <w:abstractNumId w:val="1"/>
  </w:num>
  <w:num w:numId="3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00"/>
  <w:displayHorizontalDrawingGridEvery w:val="2"/>
  <w:characterSpacingControl w:val="doNotCompress"/>
  <w:footnotePr>
    <w:footnote w:id="-1"/>
    <w:footnote w:id="0"/>
  </w:footnotePr>
  <w:endnotePr>
    <w:endnote w:id="-1"/>
    <w:endnote w:id="0"/>
  </w:endnotePr>
  <w:compat/>
  <w:rsids>
    <w:rsidRoot w:val="00A96F37"/>
    <w:rsid w:val="000125B8"/>
    <w:rsid w:val="00012D91"/>
    <w:rsid w:val="00012E7A"/>
    <w:rsid w:val="0001725A"/>
    <w:rsid w:val="0002064A"/>
    <w:rsid w:val="000214E4"/>
    <w:rsid w:val="00023A3B"/>
    <w:rsid w:val="000251DE"/>
    <w:rsid w:val="00030852"/>
    <w:rsid w:val="00032D83"/>
    <w:rsid w:val="000340FB"/>
    <w:rsid w:val="00034F6F"/>
    <w:rsid w:val="0004578C"/>
    <w:rsid w:val="00050273"/>
    <w:rsid w:val="00052CD4"/>
    <w:rsid w:val="000557DF"/>
    <w:rsid w:val="000645B3"/>
    <w:rsid w:val="000649C5"/>
    <w:rsid w:val="00071E0D"/>
    <w:rsid w:val="000737DF"/>
    <w:rsid w:val="000800FA"/>
    <w:rsid w:val="000822F5"/>
    <w:rsid w:val="00083CF1"/>
    <w:rsid w:val="00086443"/>
    <w:rsid w:val="00086C6C"/>
    <w:rsid w:val="00087DC5"/>
    <w:rsid w:val="00091D6C"/>
    <w:rsid w:val="000922F8"/>
    <w:rsid w:val="000A0B53"/>
    <w:rsid w:val="000A2623"/>
    <w:rsid w:val="000A5EA7"/>
    <w:rsid w:val="000B13FD"/>
    <w:rsid w:val="000B6E71"/>
    <w:rsid w:val="000C598B"/>
    <w:rsid w:val="000D2919"/>
    <w:rsid w:val="000D5EA0"/>
    <w:rsid w:val="000D75FA"/>
    <w:rsid w:val="000E37F6"/>
    <w:rsid w:val="000E62F8"/>
    <w:rsid w:val="000F30C5"/>
    <w:rsid w:val="000F365B"/>
    <w:rsid w:val="000F5B57"/>
    <w:rsid w:val="000F6139"/>
    <w:rsid w:val="000F793B"/>
    <w:rsid w:val="00105085"/>
    <w:rsid w:val="001070DB"/>
    <w:rsid w:val="001107F0"/>
    <w:rsid w:val="00114C25"/>
    <w:rsid w:val="00114F21"/>
    <w:rsid w:val="0011663F"/>
    <w:rsid w:val="00121295"/>
    <w:rsid w:val="001214F4"/>
    <w:rsid w:val="00122180"/>
    <w:rsid w:val="00122FAB"/>
    <w:rsid w:val="00125A4B"/>
    <w:rsid w:val="00126A62"/>
    <w:rsid w:val="00131E3D"/>
    <w:rsid w:val="0013217A"/>
    <w:rsid w:val="00134A7A"/>
    <w:rsid w:val="0014055B"/>
    <w:rsid w:val="00140AA8"/>
    <w:rsid w:val="00142163"/>
    <w:rsid w:val="00150261"/>
    <w:rsid w:val="00153D7B"/>
    <w:rsid w:val="0016412B"/>
    <w:rsid w:val="00167958"/>
    <w:rsid w:val="00172574"/>
    <w:rsid w:val="00181767"/>
    <w:rsid w:val="00191967"/>
    <w:rsid w:val="001A628A"/>
    <w:rsid w:val="001B1AB6"/>
    <w:rsid w:val="001B27F6"/>
    <w:rsid w:val="001C0448"/>
    <w:rsid w:val="001C1AE7"/>
    <w:rsid w:val="001C5B6E"/>
    <w:rsid w:val="001C6AC5"/>
    <w:rsid w:val="001C7EB4"/>
    <w:rsid w:val="001F379D"/>
    <w:rsid w:val="001F6DA2"/>
    <w:rsid w:val="002024FD"/>
    <w:rsid w:val="002029D3"/>
    <w:rsid w:val="002068FC"/>
    <w:rsid w:val="00211EC0"/>
    <w:rsid w:val="00212565"/>
    <w:rsid w:val="002166DC"/>
    <w:rsid w:val="0022272E"/>
    <w:rsid w:val="00224B66"/>
    <w:rsid w:val="00225E15"/>
    <w:rsid w:val="002327D1"/>
    <w:rsid w:val="00234A14"/>
    <w:rsid w:val="002365FE"/>
    <w:rsid w:val="00246243"/>
    <w:rsid w:val="00247823"/>
    <w:rsid w:val="00252564"/>
    <w:rsid w:val="002555E2"/>
    <w:rsid w:val="002637C8"/>
    <w:rsid w:val="002716D5"/>
    <w:rsid w:val="002765B1"/>
    <w:rsid w:val="0028099D"/>
    <w:rsid w:val="00281BB1"/>
    <w:rsid w:val="00283637"/>
    <w:rsid w:val="0029376D"/>
    <w:rsid w:val="00295C7B"/>
    <w:rsid w:val="002D0640"/>
    <w:rsid w:val="002E03DE"/>
    <w:rsid w:val="002F190B"/>
    <w:rsid w:val="002F4341"/>
    <w:rsid w:val="002F5ED5"/>
    <w:rsid w:val="002F716F"/>
    <w:rsid w:val="002F7FBC"/>
    <w:rsid w:val="003014DA"/>
    <w:rsid w:val="0031020F"/>
    <w:rsid w:val="00311626"/>
    <w:rsid w:val="00313098"/>
    <w:rsid w:val="00313C6F"/>
    <w:rsid w:val="00321485"/>
    <w:rsid w:val="00327362"/>
    <w:rsid w:val="00331072"/>
    <w:rsid w:val="00336635"/>
    <w:rsid w:val="00345E07"/>
    <w:rsid w:val="003469F7"/>
    <w:rsid w:val="003503C4"/>
    <w:rsid w:val="003505AA"/>
    <w:rsid w:val="00352667"/>
    <w:rsid w:val="003534E4"/>
    <w:rsid w:val="00354790"/>
    <w:rsid w:val="00366C66"/>
    <w:rsid w:val="00381617"/>
    <w:rsid w:val="00384039"/>
    <w:rsid w:val="00392C8F"/>
    <w:rsid w:val="003936F6"/>
    <w:rsid w:val="00394437"/>
    <w:rsid w:val="00394FF9"/>
    <w:rsid w:val="00396935"/>
    <w:rsid w:val="003A3E10"/>
    <w:rsid w:val="003B0FDD"/>
    <w:rsid w:val="003B2DFE"/>
    <w:rsid w:val="003B37E2"/>
    <w:rsid w:val="003B5AD9"/>
    <w:rsid w:val="003C06EC"/>
    <w:rsid w:val="003C7439"/>
    <w:rsid w:val="003C75C2"/>
    <w:rsid w:val="003D0A5B"/>
    <w:rsid w:val="003E2B48"/>
    <w:rsid w:val="003E5085"/>
    <w:rsid w:val="003E6896"/>
    <w:rsid w:val="003F20EA"/>
    <w:rsid w:val="004029C4"/>
    <w:rsid w:val="00411D5B"/>
    <w:rsid w:val="00413576"/>
    <w:rsid w:val="0041438E"/>
    <w:rsid w:val="004153A8"/>
    <w:rsid w:val="0041723B"/>
    <w:rsid w:val="004201D2"/>
    <w:rsid w:val="004231E7"/>
    <w:rsid w:val="00424D7B"/>
    <w:rsid w:val="0043001E"/>
    <w:rsid w:val="00435559"/>
    <w:rsid w:val="004355DD"/>
    <w:rsid w:val="004504B2"/>
    <w:rsid w:val="00451314"/>
    <w:rsid w:val="004537EC"/>
    <w:rsid w:val="00470D85"/>
    <w:rsid w:val="00472F04"/>
    <w:rsid w:val="004837F3"/>
    <w:rsid w:val="00484128"/>
    <w:rsid w:val="00486B85"/>
    <w:rsid w:val="00491616"/>
    <w:rsid w:val="00491C68"/>
    <w:rsid w:val="004A1CD1"/>
    <w:rsid w:val="004A57AD"/>
    <w:rsid w:val="004B5FAB"/>
    <w:rsid w:val="004C0766"/>
    <w:rsid w:val="004C0D85"/>
    <w:rsid w:val="004C50C1"/>
    <w:rsid w:val="004D4A12"/>
    <w:rsid w:val="004E0515"/>
    <w:rsid w:val="004E18E6"/>
    <w:rsid w:val="004F1434"/>
    <w:rsid w:val="00501FD0"/>
    <w:rsid w:val="00511C96"/>
    <w:rsid w:val="00517DB0"/>
    <w:rsid w:val="00520B4A"/>
    <w:rsid w:val="0052375A"/>
    <w:rsid w:val="00523C48"/>
    <w:rsid w:val="00524A5E"/>
    <w:rsid w:val="00525281"/>
    <w:rsid w:val="005254E4"/>
    <w:rsid w:val="0053118D"/>
    <w:rsid w:val="00533E30"/>
    <w:rsid w:val="0053516D"/>
    <w:rsid w:val="00535734"/>
    <w:rsid w:val="00537714"/>
    <w:rsid w:val="005525BD"/>
    <w:rsid w:val="005530AD"/>
    <w:rsid w:val="005558D7"/>
    <w:rsid w:val="00556F58"/>
    <w:rsid w:val="00564B35"/>
    <w:rsid w:val="00566ED0"/>
    <w:rsid w:val="0057148A"/>
    <w:rsid w:val="00582E24"/>
    <w:rsid w:val="005978FB"/>
    <w:rsid w:val="005A00E9"/>
    <w:rsid w:val="005A394E"/>
    <w:rsid w:val="005B2C4E"/>
    <w:rsid w:val="005B47AE"/>
    <w:rsid w:val="005B55B9"/>
    <w:rsid w:val="005D4180"/>
    <w:rsid w:val="005D5B61"/>
    <w:rsid w:val="005D6550"/>
    <w:rsid w:val="005E2984"/>
    <w:rsid w:val="005E44F4"/>
    <w:rsid w:val="005E6416"/>
    <w:rsid w:val="005F0B16"/>
    <w:rsid w:val="005F0BF7"/>
    <w:rsid w:val="005F443C"/>
    <w:rsid w:val="005F46DB"/>
    <w:rsid w:val="00600FF8"/>
    <w:rsid w:val="00614337"/>
    <w:rsid w:val="00620C33"/>
    <w:rsid w:val="0063150A"/>
    <w:rsid w:val="00640083"/>
    <w:rsid w:val="00640425"/>
    <w:rsid w:val="00643085"/>
    <w:rsid w:val="00644A88"/>
    <w:rsid w:val="006466F1"/>
    <w:rsid w:val="00650557"/>
    <w:rsid w:val="00655C71"/>
    <w:rsid w:val="0065774C"/>
    <w:rsid w:val="00657A1B"/>
    <w:rsid w:val="00661393"/>
    <w:rsid w:val="00661769"/>
    <w:rsid w:val="00671EBF"/>
    <w:rsid w:val="0067394C"/>
    <w:rsid w:val="00684853"/>
    <w:rsid w:val="00685A6C"/>
    <w:rsid w:val="00690318"/>
    <w:rsid w:val="006913FB"/>
    <w:rsid w:val="006A007C"/>
    <w:rsid w:val="006A3E33"/>
    <w:rsid w:val="006B40C1"/>
    <w:rsid w:val="006C0095"/>
    <w:rsid w:val="006D06C3"/>
    <w:rsid w:val="006D1DD8"/>
    <w:rsid w:val="006D7E64"/>
    <w:rsid w:val="006E6D10"/>
    <w:rsid w:val="006F04C7"/>
    <w:rsid w:val="00716B3E"/>
    <w:rsid w:val="00722E78"/>
    <w:rsid w:val="00723F83"/>
    <w:rsid w:val="007276B2"/>
    <w:rsid w:val="00734039"/>
    <w:rsid w:val="00737007"/>
    <w:rsid w:val="007400DB"/>
    <w:rsid w:val="007401FB"/>
    <w:rsid w:val="00742C9A"/>
    <w:rsid w:val="00746FAF"/>
    <w:rsid w:val="00753F29"/>
    <w:rsid w:val="00767990"/>
    <w:rsid w:val="0077174A"/>
    <w:rsid w:val="00771C04"/>
    <w:rsid w:val="007759FA"/>
    <w:rsid w:val="00784735"/>
    <w:rsid w:val="00787FB8"/>
    <w:rsid w:val="007908CF"/>
    <w:rsid w:val="00794ED1"/>
    <w:rsid w:val="007A28C7"/>
    <w:rsid w:val="007A74D4"/>
    <w:rsid w:val="007B1D27"/>
    <w:rsid w:val="007B48FC"/>
    <w:rsid w:val="007C1A91"/>
    <w:rsid w:val="007C5CFD"/>
    <w:rsid w:val="007C7F03"/>
    <w:rsid w:val="007D4D4B"/>
    <w:rsid w:val="007D7A6B"/>
    <w:rsid w:val="007E1269"/>
    <w:rsid w:val="007E585F"/>
    <w:rsid w:val="007F5D44"/>
    <w:rsid w:val="00802005"/>
    <w:rsid w:val="00807644"/>
    <w:rsid w:val="008135DC"/>
    <w:rsid w:val="00815807"/>
    <w:rsid w:val="00817C93"/>
    <w:rsid w:val="008235C7"/>
    <w:rsid w:val="00824318"/>
    <w:rsid w:val="0084208F"/>
    <w:rsid w:val="00842BF6"/>
    <w:rsid w:val="00843581"/>
    <w:rsid w:val="00853570"/>
    <w:rsid w:val="00856371"/>
    <w:rsid w:val="008568EA"/>
    <w:rsid w:val="0086090F"/>
    <w:rsid w:val="008620C5"/>
    <w:rsid w:val="008659C4"/>
    <w:rsid w:val="00865DBC"/>
    <w:rsid w:val="00874838"/>
    <w:rsid w:val="00884992"/>
    <w:rsid w:val="0088740F"/>
    <w:rsid w:val="0089555F"/>
    <w:rsid w:val="00897921"/>
    <w:rsid w:val="008B03C5"/>
    <w:rsid w:val="008B2784"/>
    <w:rsid w:val="008C1275"/>
    <w:rsid w:val="008D2EB2"/>
    <w:rsid w:val="008D4A21"/>
    <w:rsid w:val="008D732A"/>
    <w:rsid w:val="008E4EC7"/>
    <w:rsid w:val="008F0D89"/>
    <w:rsid w:val="008F3E1B"/>
    <w:rsid w:val="008F4D35"/>
    <w:rsid w:val="008F5B57"/>
    <w:rsid w:val="009029B6"/>
    <w:rsid w:val="00916DB5"/>
    <w:rsid w:val="00921A48"/>
    <w:rsid w:val="00934480"/>
    <w:rsid w:val="00935F53"/>
    <w:rsid w:val="00945954"/>
    <w:rsid w:val="00946D52"/>
    <w:rsid w:val="00951DD0"/>
    <w:rsid w:val="00952071"/>
    <w:rsid w:val="0095496C"/>
    <w:rsid w:val="00954C01"/>
    <w:rsid w:val="00954F0C"/>
    <w:rsid w:val="00966C3E"/>
    <w:rsid w:val="00970E1E"/>
    <w:rsid w:val="00975834"/>
    <w:rsid w:val="0097624B"/>
    <w:rsid w:val="00983075"/>
    <w:rsid w:val="009836E5"/>
    <w:rsid w:val="00986574"/>
    <w:rsid w:val="00986D73"/>
    <w:rsid w:val="0099555B"/>
    <w:rsid w:val="009A1408"/>
    <w:rsid w:val="009A3918"/>
    <w:rsid w:val="009A56D4"/>
    <w:rsid w:val="009B6A60"/>
    <w:rsid w:val="009C1D2B"/>
    <w:rsid w:val="009C5E9B"/>
    <w:rsid w:val="009C6580"/>
    <w:rsid w:val="009D54EA"/>
    <w:rsid w:val="009E1578"/>
    <w:rsid w:val="009E7B5A"/>
    <w:rsid w:val="009F3633"/>
    <w:rsid w:val="009F65C8"/>
    <w:rsid w:val="00A00D2E"/>
    <w:rsid w:val="00A06E0E"/>
    <w:rsid w:val="00A118C4"/>
    <w:rsid w:val="00A14679"/>
    <w:rsid w:val="00A15EDF"/>
    <w:rsid w:val="00A3626A"/>
    <w:rsid w:val="00A3796C"/>
    <w:rsid w:val="00A44014"/>
    <w:rsid w:val="00A5022D"/>
    <w:rsid w:val="00A56B8D"/>
    <w:rsid w:val="00A60E69"/>
    <w:rsid w:val="00A648EE"/>
    <w:rsid w:val="00A70D33"/>
    <w:rsid w:val="00A72B2B"/>
    <w:rsid w:val="00A77B36"/>
    <w:rsid w:val="00A85EC9"/>
    <w:rsid w:val="00A90A44"/>
    <w:rsid w:val="00A90C45"/>
    <w:rsid w:val="00A9639A"/>
    <w:rsid w:val="00A96F37"/>
    <w:rsid w:val="00AA5B60"/>
    <w:rsid w:val="00AA7506"/>
    <w:rsid w:val="00AA7B49"/>
    <w:rsid w:val="00AA7BF7"/>
    <w:rsid w:val="00AB6367"/>
    <w:rsid w:val="00AC1AFB"/>
    <w:rsid w:val="00AC7A6E"/>
    <w:rsid w:val="00AC7E5E"/>
    <w:rsid w:val="00AD1ACE"/>
    <w:rsid w:val="00AD2F12"/>
    <w:rsid w:val="00AD3951"/>
    <w:rsid w:val="00AE3BC7"/>
    <w:rsid w:val="00AE47B3"/>
    <w:rsid w:val="00AF1AC5"/>
    <w:rsid w:val="00AF592A"/>
    <w:rsid w:val="00B0025D"/>
    <w:rsid w:val="00B01362"/>
    <w:rsid w:val="00B03A44"/>
    <w:rsid w:val="00B04887"/>
    <w:rsid w:val="00B15018"/>
    <w:rsid w:val="00B16765"/>
    <w:rsid w:val="00B1688F"/>
    <w:rsid w:val="00B211B7"/>
    <w:rsid w:val="00B21AD5"/>
    <w:rsid w:val="00B3091E"/>
    <w:rsid w:val="00B34EE0"/>
    <w:rsid w:val="00B360D6"/>
    <w:rsid w:val="00B366F6"/>
    <w:rsid w:val="00B45C95"/>
    <w:rsid w:val="00B4722C"/>
    <w:rsid w:val="00B52AF9"/>
    <w:rsid w:val="00B545F6"/>
    <w:rsid w:val="00B6105F"/>
    <w:rsid w:val="00B63A98"/>
    <w:rsid w:val="00B66EEF"/>
    <w:rsid w:val="00B76716"/>
    <w:rsid w:val="00B76D13"/>
    <w:rsid w:val="00B77BAD"/>
    <w:rsid w:val="00B8007C"/>
    <w:rsid w:val="00B912C3"/>
    <w:rsid w:val="00B91342"/>
    <w:rsid w:val="00B94057"/>
    <w:rsid w:val="00BB0A0F"/>
    <w:rsid w:val="00BB3648"/>
    <w:rsid w:val="00BB375B"/>
    <w:rsid w:val="00BC17B4"/>
    <w:rsid w:val="00BC69A7"/>
    <w:rsid w:val="00BD04C6"/>
    <w:rsid w:val="00BD2BCC"/>
    <w:rsid w:val="00BD5275"/>
    <w:rsid w:val="00BD79F2"/>
    <w:rsid w:val="00BE2359"/>
    <w:rsid w:val="00BE397B"/>
    <w:rsid w:val="00BE4971"/>
    <w:rsid w:val="00BE5FA7"/>
    <w:rsid w:val="00BF0A57"/>
    <w:rsid w:val="00BF2D01"/>
    <w:rsid w:val="00C051AD"/>
    <w:rsid w:val="00C10602"/>
    <w:rsid w:val="00C12632"/>
    <w:rsid w:val="00C264C2"/>
    <w:rsid w:val="00C275FC"/>
    <w:rsid w:val="00C27E83"/>
    <w:rsid w:val="00C307B4"/>
    <w:rsid w:val="00C32137"/>
    <w:rsid w:val="00C33379"/>
    <w:rsid w:val="00C37227"/>
    <w:rsid w:val="00C434D6"/>
    <w:rsid w:val="00C43CFD"/>
    <w:rsid w:val="00C50111"/>
    <w:rsid w:val="00C567FE"/>
    <w:rsid w:val="00C57887"/>
    <w:rsid w:val="00C66036"/>
    <w:rsid w:val="00C70A2A"/>
    <w:rsid w:val="00C74B9E"/>
    <w:rsid w:val="00C7611B"/>
    <w:rsid w:val="00C764F7"/>
    <w:rsid w:val="00C77085"/>
    <w:rsid w:val="00C87B7E"/>
    <w:rsid w:val="00C944B3"/>
    <w:rsid w:val="00C94C53"/>
    <w:rsid w:val="00C97612"/>
    <w:rsid w:val="00CA0C17"/>
    <w:rsid w:val="00CA49FC"/>
    <w:rsid w:val="00CA6C7C"/>
    <w:rsid w:val="00CB3818"/>
    <w:rsid w:val="00CB4EF1"/>
    <w:rsid w:val="00CB5FDE"/>
    <w:rsid w:val="00CC08B8"/>
    <w:rsid w:val="00CC1B59"/>
    <w:rsid w:val="00CD5984"/>
    <w:rsid w:val="00CD6E5D"/>
    <w:rsid w:val="00CE0045"/>
    <w:rsid w:val="00CE6541"/>
    <w:rsid w:val="00CF2F5C"/>
    <w:rsid w:val="00CF78DD"/>
    <w:rsid w:val="00D13348"/>
    <w:rsid w:val="00D16C09"/>
    <w:rsid w:val="00D253A4"/>
    <w:rsid w:val="00D257AA"/>
    <w:rsid w:val="00D26633"/>
    <w:rsid w:val="00D27A32"/>
    <w:rsid w:val="00D31BB4"/>
    <w:rsid w:val="00D336C4"/>
    <w:rsid w:val="00D411F6"/>
    <w:rsid w:val="00D42BC7"/>
    <w:rsid w:val="00D442DB"/>
    <w:rsid w:val="00D46B7D"/>
    <w:rsid w:val="00D512BB"/>
    <w:rsid w:val="00D57B8C"/>
    <w:rsid w:val="00D62144"/>
    <w:rsid w:val="00D62F63"/>
    <w:rsid w:val="00D66377"/>
    <w:rsid w:val="00D702F2"/>
    <w:rsid w:val="00D719F6"/>
    <w:rsid w:val="00D7743E"/>
    <w:rsid w:val="00D802D4"/>
    <w:rsid w:val="00D82C0A"/>
    <w:rsid w:val="00D83202"/>
    <w:rsid w:val="00D841F3"/>
    <w:rsid w:val="00D90967"/>
    <w:rsid w:val="00D914DC"/>
    <w:rsid w:val="00DC024A"/>
    <w:rsid w:val="00DC2DEE"/>
    <w:rsid w:val="00DC349F"/>
    <w:rsid w:val="00DC4386"/>
    <w:rsid w:val="00DD2050"/>
    <w:rsid w:val="00DD3BA8"/>
    <w:rsid w:val="00DD5196"/>
    <w:rsid w:val="00DD6D45"/>
    <w:rsid w:val="00DD79A6"/>
    <w:rsid w:val="00DE5D7F"/>
    <w:rsid w:val="00DF170D"/>
    <w:rsid w:val="00DF4F7A"/>
    <w:rsid w:val="00E0617E"/>
    <w:rsid w:val="00E11422"/>
    <w:rsid w:val="00E1584A"/>
    <w:rsid w:val="00E15ED7"/>
    <w:rsid w:val="00E16429"/>
    <w:rsid w:val="00E176EC"/>
    <w:rsid w:val="00E17CBF"/>
    <w:rsid w:val="00E22636"/>
    <w:rsid w:val="00E22A22"/>
    <w:rsid w:val="00E258FB"/>
    <w:rsid w:val="00E40D07"/>
    <w:rsid w:val="00E50F78"/>
    <w:rsid w:val="00E54626"/>
    <w:rsid w:val="00E676A9"/>
    <w:rsid w:val="00E712B0"/>
    <w:rsid w:val="00E71D81"/>
    <w:rsid w:val="00E7618B"/>
    <w:rsid w:val="00E8209D"/>
    <w:rsid w:val="00E8252D"/>
    <w:rsid w:val="00E82F3F"/>
    <w:rsid w:val="00E84E63"/>
    <w:rsid w:val="00E860F7"/>
    <w:rsid w:val="00E864F2"/>
    <w:rsid w:val="00E91A1D"/>
    <w:rsid w:val="00E96226"/>
    <w:rsid w:val="00EA1706"/>
    <w:rsid w:val="00EB68D6"/>
    <w:rsid w:val="00EB6E29"/>
    <w:rsid w:val="00EC07D8"/>
    <w:rsid w:val="00EE0545"/>
    <w:rsid w:val="00EE4324"/>
    <w:rsid w:val="00EE6F82"/>
    <w:rsid w:val="00EF72ED"/>
    <w:rsid w:val="00F06925"/>
    <w:rsid w:val="00F1088C"/>
    <w:rsid w:val="00F12ABF"/>
    <w:rsid w:val="00F2615B"/>
    <w:rsid w:val="00F326F8"/>
    <w:rsid w:val="00F338B9"/>
    <w:rsid w:val="00F35B57"/>
    <w:rsid w:val="00F372D7"/>
    <w:rsid w:val="00F41C8F"/>
    <w:rsid w:val="00F4350E"/>
    <w:rsid w:val="00F43C46"/>
    <w:rsid w:val="00F43EDF"/>
    <w:rsid w:val="00F443F5"/>
    <w:rsid w:val="00F44AE2"/>
    <w:rsid w:val="00F60621"/>
    <w:rsid w:val="00F66F04"/>
    <w:rsid w:val="00F754F7"/>
    <w:rsid w:val="00F8133D"/>
    <w:rsid w:val="00F8337E"/>
    <w:rsid w:val="00FA2388"/>
    <w:rsid w:val="00FB0DAC"/>
    <w:rsid w:val="00FB1023"/>
    <w:rsid w:val="00FC35B6"/>
    <w:rsid w:val="00FC6111"/>
    <w:rsid w:val="00FC7273"/>
    <w:rsid w:val="00FC7A0E"/>
    <w:rsid w:val="00FD17F9"/>
    <w:rsid w:val="00FD2878"/>
    <w:rsid w:val="00FD7137"/>
    <w:rsid w:val="00FE1B78"/>
    <w:rsid w:val="00FE4C15"/>
    <w:rsid w:val="00FF44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602"/>
    <w:pPr>
      <w:spacing w:after="0" w:line="240" w:lineRule="auto"/>
      <w:jc w:val="both"/>
    </w:pPr>
    <w:rPr>
      <w:rFonts w:ascii="Times New Roman" w:eastAsia="Times New Roman" w:hAnsi="Times New Roman" w:cs="Times New Roman"/>
      <w:sz w:val="20"/>
      <w:szCs w:val="24"/>
      <w:lang w:val="lt-LT"/>
    </w:rPr>
  </w:style>
  <w:style w:type="paragraph" w:styleId="Heading1">
    <w:name w:val="heading 1"/>
    <w:basedOn w:val="Normal"/>
    <w:next w:val="Normal"/>
    <w:link w:val="Heading1Char"/>
    <w:uiPriority w:val="9"/>
    <w:qFormat/>
    <w:rsid w:val="00491616"/>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US" w:bidi="en-US"/>
    </w:rPr>
  </w:style>
  <w:style w:type="paragraph" w:styleId="Heading2">
    <w:name w:val="heading 2"/>
    <w:basedOn w:val="Normal"/>
    <w:next w:val="Normal"/>
    <w:link w:val="Heading2Char"/>
    <w:qFormat/>
    <w:rsid w:val="00E864F2"/>
    <w:pPr>
      <w:keepNext/>
      <w:ind w:firstLine="720"/>
      <w:outlineLvl w:val="1"/>
    </w:pPr>
    <w:rPr>
      <w:b/>
      <w:szCs w:val="20"/>
    </w:rPr>
  </w:style>
  <w:style w:type="paragraph" w:styleId="Heading3">
    <w:name w:val="heading 3"/>
    <w:basedOn w:val="Normal"/>
    <w:next w:val="Normal"/>
    <w:link w:val="Heading3Char"/>
    <w:uiPriority w:val="9"/>
    <w:semiHidden/>
    <w:unhideWhenUsed/>
    <w:qFormat/>
    <w:rsid w:val="002F190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F613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antraukaTitulinisAutorius">
    <w:name w:val="Santrauka_Titulinis_Autorius"/>
    <w:autoRedefine/>
    <w:qFormat/>
    <w:rsid w:val="00C10602"/>
    <w:pPr>
      <w:spacing w:before="2000" w:after="0" w:line="240" w:lineRule="auto"/>
      <w:ind w:left="567"/>
    </w:pPr>
    <w:rPr>
      <w:rFonts w:ascii="Arial" w:eastAsia="Times New Roman" w:hAnsi="Arial" w:cs="Times New Roman"/>
      <w:b/>
      <w:noProof/>
      <w:sz w:val="24"/>
      <w:szCs w:val="24"/>
    </w:rPr>
  </w:style>
  <w:style w:type="character" w:customStyle="1" w:styleId="SantraukaTitulinisPavarde">
    <w:name w:val="Santrauka_Titulinis_Pavarde"/>
    <w:basedOn w:val="DefaultParagraphFont"/>
    <w:uiPriority w:val="1"/>
    <w:qFormat/>
    <w:rsid w:val="000F6139"/>
    <w:rPr>
      <w:caps/>
    </w:rPr>
  </w:style>
  <w:style w:type="paragraph" w:customStyle="1" w:styleId="SantraukaTitulinisPavadinimas">
    <w:name w:val="Santrauka_Titulinis_Pavadinimas"/>
    <w:autoRedefine/>
    <w:qFormat/>
    <w:rsid w:val="00C10602"/>
    <w:pPr>
      <w:spacing w:before="360" w:after="0" w:line="240" w:lineRule="auto"/>
      <w:ind w:left="567"/>
    </w:pPr>
    <w:rPr>
      <w:rFonts w:ascii="Arial" w:eastAsia="Times New Roman" w:hAnsi="Arial" w:cs="Times New Roman"/>
      <w:b/>
      <w:caps/>
      <w:noProof/>
      <w:sz w:val="32"/>
      <w:szCs w:val="24"/>
      <w:lang w:val="en-GB"/>
    </w:rPr>
  </w:style>
  <w:style w:type="paragraph" w:customStyle="1" w:styleId="SantraukaTitulinisDisertacija">
    <w:name w:val="Santrauka_Titulinis_Disertacija"/>
    <w:autoRedefine/>
    <w:qFormat/>
    <w:rsid w:val="00C10602"/>
    <w:pPr>
      <w:spacing w:before="480" w:after="0" w:line="240" w:lineRule="auto"/>
      <w:ind w:left="567"/>
    </w:pPr>
    <w:rPr>
      <w:rFonts w:ascii="Arial" w:eastAsia="Times New Roman" w:hAnsi="Arial" w:cs="Times New Roman"/>
      <w:b/>
      <w:caps/>
      <w:noProof/>
      <w:sz w:val="24"/>
      <w:szCs w:val="24"/>
    </w:rPr>
  </w:style>
  <w:style w:type="paragraph" w:customStyle="1" w:styleId="Style1">
    <w:name w:val="Style1"/>
    <w:basedOn w:val="SantraukaTitulinisDisertacija"/>
    <w:autoRedefine/>
    <w:qFormat/>
    <w:rsid w:val="002365FE"/>
  </w:style>
  <w:style w:type="paragraph" w:styleId="BalloonText">
    <w:name w:val="Balloon Text"/>
    <w:basedOn w:val="Normal"/>
    <w:link w:val="BalloonTextChar"/>
    <w:uiPriority w:val="99"/>
    <w:semiHidden/>
    <w:unhideWhenUsed/>
    <w:rsid w:val="002068FC"/>
    <w:rPr>
      <w:rFonts w:ascii="Tahoma" w:hAnsi="Tahoma" w:cs="Tahoma"/>
      <w:sz w:val="16"/>
      <w:szCs w:val="16"/>
    </w:rPr>
  </w:style>
  <w:style w:type="character" w:customStyle="1" w:styleId="BalloonTextChar">
    <w:name w:val="Balloon Text Char"/>
    <w:basedOn w:val="DefaultParagraphFont"/>
    <w:link w:val="BalloonText"/>
    <w:uiPriority w:val="99"/>
    <w:semiHidden/>
    <w:rsid w:val="002068FC"/>
    <w:rPr>
      <w:rFonts w:ascii="Tahoma" w:hAnsi="Tahoma" w:cs="Tahoma"/>
      <w:sz w:val="16"/>
      <w:szCs w:val="16"/>
    </w:rPr>
  </w:style>
  <w:style w:type="paragraph" w:customStyle="1" w:styleId="Style2">
    <w:name w:val="Style2"/>
    <w:basedOn w:val="SantraukaTitulinisDisertacija"/>
    <w:autoRedefine/>
    <w:qFormat/>
    <w:rsid w:val="002365FE"/>
    <w:pPr>
      <w:keepNext/>
      <w:keepLines/>
      <w:spacing w:before="240"/>
    </w:pPr>
    <w:rPr>
      <w:sz w:val="20"/>
    </w:rPr>
  </w:style>
  <w:style w:type="paragraph" w:customStyle="1" w:styleId="SantraukaTitulinisMokslukryptis">
    <w:name w:val="Santrauka_Titulinis_Mokslu_kryptis"/>
    <w:autoRedefine/>
    <w:qFormat/>
    <w:rsid w:val="00C10602"/>
    <w:pPr>
      <w:spacing w:before="240" w:after="0" w:line="240" w:lineRule="auto"/>
      <w:ind w:left="567"/>
    </w:pPr>
    <w:rPr>
      <w:rFonts w:ascii="Arial" w:eastAsia="Times New Roman" w:hAnsi="Arial" w:cs="Times New Roman"/>
      <w:caps/>
      <w:noProof/>
      <w:sz w:val="20"/>
      <w:szCs w:val="24"/>
    </w:rPr>
  </w:style>
  <w:style w:type="paragraph" w:customStyle="1" w:styleId="SantraukaTirulinisLeidykla">
    <w:name w:val="Santrauka_Tirulinis_Leidykla"/>
    <w:autoRedefine/>
    <w:qFormat/>
    <w:rsid w:val="002365FE"/>
    <w:pPr>
      <w:spacing w:before="2400" w:line="240" w:lineRule="auto"/>
      <w:ind w:left="567"/>
    </w:pPr>
    <w:rPr>
      <w:rFonts w:ascii="Arial" w:eastAsia="Times New Roman" w:hAnsi="Arial" w:cs="Times New Roman"/>
      <w:noProof/>
      <w:sz w:val="20"/>
      <w:szCs w:val="24"/>
    </w:rPr>
  </w:style>
  <w:style w:type="paragraph" w:customStyle="1" w:styleId="Titulinisleidykla">
    <w:name w:val="Titulinis_leidykla"/>
    <w:semiHidden/>
    <w:rsid w:val="002365FE"/>
    <w:pPr>
      <w:spacing w:before="2520" w:after="0" w:line="240" w:lineRule="auto"/>
      <w:ind w:left="567"/>
    </w:pPr>
    <w:rPr>
      <w:rFonts w:ascii="Arial" w:eastAsia="Times New Roman" w:hAnsi="Arial" w:cs="Times New Roman"/>
      <w:color w:val="000000"/>
      <w:szCs w:val="20"/>
      <w:lang w:val="pt-BR"/>
    </w:rPr>
  </w:style>
  <w:style w:type="paragraph" w:customStyle="1" w:styleId="Santraukaleidyklalogo">
    <w:name w:val="Santrauka_leidykla_logo"/>
    <w:basedOn w:val="Normal"/>
    <w:link w:val="SantraukaleidyklalogoChar"/>
    <w:qFormat/>
    <w:rsid w:val="00C10602"/>
    <w:pPr>
      <w:ind w:left="567"/>
    </w:pPr>
    <w:rPr>
      <w:rFonts w:ascii="Arial" w:hAnsi="Arial"/>
    </w:rPr>
  </w:style>
  <w:style w:type="paragraph" w:customStyle="1" w:styleId="SantraukaInstitucijos">
    <w:name w:val="Santrauka_Institucijos"/>
    <w:basedOn w:val="Normal"/>
    <w:autoRedefine/>
    <w:qFormat/>
    <w:rsid w:val="00F41C8F"/>
    <w:pPr>
      <w:keepNext/>
      <w:keepLines/>
      <w:ind w:left="567"/>
      <w:jc w:val="center"/>
    </w:pPr>
    <w:rPr>
      <w:rFonts w:ascii="Arial" w:hAnsi="Arial"/>
      <w:caps/>
      <w:sz w:val="24"/>
    </w:rPr>
  </w:style>
  <w:style w:type="character" w:customStyle="1" w:styleId="SantraukaleidyklalogoChar">
    <w:name w:val="Santrauka_leidykla_logo Char"/>
    <w:basedOn w:val="DefaultParagraphFont"/>
    <w:link w:val="Santraukaleidyklalogo"/>
    <w:rsid w:val="00C10602"/>
    <w:rPr>
      <w:rFonts w:ascii="Arial" w:eastAsia="Times New Roman" w:hAnsi="Arial" w:cs="Times New Roman"/>
      <w:sz w:val="20"/>
      <w:szCs w:val="24"/>
      <w:lang w:val="en-GB"/>
    </w:rPr>
  </w:style>
  <w:style w:type="paragraph" w:customStyle="1" w:styleId="Style3">
    <w:name w:val="Style3"/>
    <w:basedOn w:val="SantraukaTitulinisAutorius"/>
    <w:autoRedefine/>
    <w:qFormat/>
    <w:rsid w:val="002716D5"/>
    <w:pPr>
      <w:spacing w:before="2800"/>
    </w:pPr>
  </w:style>
  <w:style w:type="paragraph" w:customStyle="1" w:styleId="SantraukaTitulinis2Autorius">
    <w:name w:val="Santrauka_Titulinis2_Autorius"/>
    <w:basedOn w:val="SantraukaTitulinisAutorius"/>
    <w:autoRedefine/>
    <w:qFormat/>
    <w:rsid w:val="002716D5"/>
    <w:pPr>
      <w:spacing w:before="2800"/>
      <w:jc w:val="center"/>
    </w:pPr>
  </w:style>
  <w:style w:type="paragraph" w:customStyle="1" w:styleId="SantraukaTitulinis2Disertacija">
    <w:name w:val="Santrauka_Titulinis2_Disertacija"/>
    <w:basedOn w:val="SantraukaTitulinisDisertacija"/>
    <w:autoRedefine/>
    <w:qFormat/>
    <w:rsid w:val="008C1275"/>
    <w:pPr>
      <w:jc w:val="center"/>
    </w:pPr>
    <w:rPr>
      <w:b w:val="0"/>
      <w:caps w:val="0"/>
    </w:rPr>
  </w:style>
  <w:style w:type="paragraph" w:customStyle="1" w:styleId="SantraukaTirulinis2Pavadinimas">
    <w:name w:val="Santrauka_Tirulinis2_Pavadinimas"/>
    <w:basedOn w:val="SantraukaTitulinisPavadinimas"/>
    <w:qFormat/>
    <w:rsid w:val="002716D5"/>
    <w:pPr>
      <w:jc w:val="center"/>
    </w:pPr>
  </w:style>
  <w:style w:type="paragraph" w:customStyle="1" w:styleId="SantraukaTitulinis2Mokslukryptis">
    <w:name w:val="Santrauka_Titulinis2_Mokslu_kryptis"/>
    <w:basedOn w:val="SantraukaTitulinisMokslukryptis"/>
    <w:autoRedefine/>
    <w:qFormat/>
    <w:rsid w:val="00C10602"/>
    <w:pPr>
      <w:jc w:val="center"/>
    </w:pPr>
    <w:rPr>
      <w:caps w:val="0"/>
    </w:rPr>
  </w:style>
  <w:style w:type="paragraph" w:customStyle="1" w:styleId="SantraukaTitulinis2leidyklalogo">
    <w:name w:val="Santrauka_Titulinis2_leidykla_logo"/>
    <w:basedOn w:val="Santraukaleidyklalogo"/>
    <w:autoRedefine/>
    <w:qFormat/>
    <w:rsid w:val="00F41C8F"/>
    <w:pPr>
      <w:jc w:val="center"/>
    </w:pPr>
  </w:style>
  <w:style w:type="paragraph" w:customStyle="1" w:styleId="DisertacijosVadovasKonsultantas">
    <w:name w:val="Disertacijos_VadovasKonsultantas"/>
    <w:basedOn w:val="Normal"/>
    <w:autoRedefine/>
    <w:qFormat/>
    <w:rsid w:val="00C10602"/>
    <w:pPr>
      <w:spacing w:before="360" w:after="120"/>
    </w:pPr>
    <w:rPr>
      <w:b/>
      <w:sz w:val="22"/>
      <w:szCs w:val="22"/>
      <w:lang w:val="pt-BR"/>
    </w:rPr>
  </w:style>
  <w:style w:type="paragraph" w:customStyle="1" w:styleId="SantraukaNormalIndented">
    <w:name w:val="Santrauka_Normal_Indented"/>
    <w:basedOn w:val="NormalIndent"/>
    <w:autoRedefine/>
    <w:qFormat/>
    <w:rsid w:val="00C10602"/>
    <w:pPr>
      <w:ind w:left="397"/>
    </w:pPr>
  </w:style>
  <w:style w:type="paragraph" w:styleId="DocumentMap">
    <w:name w:val="Document Map"/>
    <w:basedOn w:val="Normal"/>
    <w:link w:val="DocumentMapChar"/>
    <w:uiPriority w:val="99"/>
    <w:semiHidden/>
    <w:unhideWhenUsed/>
    <w:rsid w:val="00F41C8F"/>
    <w:rPr>
      <w:rFonts w:ascii="Tahoma" w:hAnsi="Tahoma" w:cs="Tahoma"/>
      <w:sz w:val="16"/>
      <w:szCs w:val="16"/>
    </w:rPr>
  </w:style>
  <w:style w:type="paragraph" w:styleId="NormalIndent">
    <w:name w:val="Normal Indent"/>
    <w:basedOn w:val="Normal"/>
    <w:uiPriority w:val="99"/>
    <w:semiHidden/>
    <w:unhideWhenUsed/>
    <w:rsid w:val="00C10602"/>
    <w:pPr>
      <w:ind w:left="720"/>
    </w:pPr>
  </w:style>
  <w:style w:type="character" w:customStyle="1" w:styleId="DocumentMapChar">
    <w:name w:val="Document Map Char"/>
    <w:basedOn w:val="DefaultParagraphFont"/>
    <w:link w:val="DocumentMap"/>
    <w:uiPriority w:val="99"/>
    <w:semiHidden/>
    <w:rsid w:val="00F41C8F"/>
    <w:rPr>
      <w:rFonts w:ascii="Tahoma" w:eastAsia="Times New Roman" w:hAnsi="Tahoma" w:cs="Tahoma"/>
      <w:sz w:val="16"/>
      <w:szCs w:val="16"/>
      <w:lang w:val="lt-LT"/>
    </w:rPr>
  </w:style>
  <w:style w:type="paragraph" w:styleId="Header">
    <w:name w:val="header"/>
    <w:basedOn w:val="Normal"/>
    <w:link w:val="HeaderChar"/>
    <w:semiHidden/>
    <w:unhideWhenUsed/>
    <w:rsid w:val="00FE1B78"/>
    <w:pPr>
      <w:tabs>
        <w:tab w:val="center" w:pos="4680"/>
        <w:tab w:val="right" w:pos="9360"/>
      </w:tabs>
    </w:pPr>
  </w:style>
  <w:style w:type="character" w:customStyle="1" w:styleId="HeaderChar">
    <w:name w:val="Header Char"/>
    <w:basedOn w:val="DefaultParagraphFont"/>
    <w:link w:val="Header"/>
    <w:uiPriority w:val="99"/>
    <w:semiHidden/>
    <w:rsid w:val="00FE1B78"/>
    <w:rPr>
      <w:rFonts w:ascii="Times New Roman" w:eastAsia="Times New Roman" w:hAnsi="Times New Roman" w:cs="Times New Roman"/>
      <w:sz w:val="20"/>
      <w:szCs w:val="24"/>
      <w:lang w:val="lt-LT"/>
    </w:rPr>
  </w:style>
  <w:style w:type="paragraph" w:styleId="Footer">
    <w:name w:val="footer"/>
    <w:basedOn w:val="Normal"/>
    <w:link w:val="FooterChar"/>
    <w:uiPriority w:val="99"/>
    <w:unhideWhenUsed/>
    <w:rsid w:val="00FE1B78"/>
    <w:pPr>
      <w:tabs>
        <w:tab w:val="center" w:pos="4680"/>
        <w:tab w:val="right" w:pos="9360"/>
      </w:tabs>
    </w:pPr>
  </w:style>
  <w:style w:type="character" w:customStyle="1" w:styleId="FooterChar">
    <w:name w:val="Footer Char"/>
    <w:basedOn w:val="DefaultParagraphFont"/>
    <w:link w:val="Footer"/>
    <w:uiPriority w:val="99"/>
    <w:rsid w:val="00FE1B78"/>
    <w:rPr>
      <w:rFonts w:ascii="Times New Roman" w:eastAsia="Times New Roman" w:hAnsi="Times New Roman" w:cs="Times New Roman"/>
      <w:sz w:val="20"/>
      <w:szCs w:val="24"/>
      <w:lang w:val="lt-LT"/>
    </w:rPr>
  </w:style>
  <w:style w:type="character" w:customStyle="1" w:styleId="Heading2Char">
    <w:name w:val="Heading 2 Char"/>
    <w:basedOn w:val="DefaultParagraphFont"/>
    <w:link w:val="Heading2"/>
    <w:rsid w:val="00E864F2"/>
    <w:rPr>
      <w:rFonts w:ascii="Times New Roman" w:eastAsia="Times New Roman" w:hAnsi="Times New Roman" w:cs="Times New Roman"/>
      <w:b/>
      <w:sz w:val="20"/>
      <w:szCs w:val="20"/>
      <w:lang w:val="lt-LT"/>
    </w:rPr>
  </w:style>
  <w:style w:type="paragraph" w:styleId="Title">
    <w:name w:val="Title"/>
    <w:basedOn w:val="Normal"/>
    <w:link w:val="TitleChar"/>
    <w:qFormat/>
    <w:rsid w:val="00E864F2"/>
    <w:pPr>
      <w:jc w:val="center"/>
    </w:pPr>
    <w:rPr>
      <w:b/>
      <w:caps/>
      <w:sz w:val="28"/>
      <w:szCs w:val="20"/>
    </w:rPr>
  </w:style>
  <w:style w:type="character" w:customStyle="1" w:styleId="TitleChar">
    <w:name w:val="Title Char"/>
    <w:basedOn w:val="DefaultParagraphFont"/>
    <w:link w:val="Title"/>
    <w:rsid w:val="00E864F2"/>
    <w:rPr>
      <w:rFonts w:ascii="Times New Roman" w:eastAsia="Times New Roman" w:hAnsi="Times New Roman" w:cs="Times New Roman"/>
      <w:b/>
      <w:caps/>
      <w:sz w:val="28"/>
      <w:szCs w:val="20"/>
      <w:lang w:val="lt-LT"/>
    </w:rPr>
  </w:style>
  <w:style w:type="paragraph" w:styleId="Subtitle">
    <w:name w:val="Subtitle"/>
    <w:basedOn w:val="Normal"/>
    <w:link w:val="SubtitleChar"/>
    <w:qFormat/>
    <w:rsid w:val="00E864F2"/>
    <w:pPr>
      <w:jc w:val="center"/>
    </w:pPr>
    <w:rPr>
      <w:b/>
      <w:bCs/>
      <w:sz w:val="24"/>
      <w:szCs w:val="20"/>
    </w:rPr>
  </w:style>
  <w:style w:type="character" w:customStyle="1" w:styleId="SubtitleChar">
    <w:name w:val="Subtitle Char"/>
    <w:basedOn w:val="DefaultParagraphFont"/>
    <w:link w:val="Subtitle"/>
    <w:rsid w:val="00E864F2"/>
    <w:rPr>
      <w:rFonts w:ascii="Times New Roman" w:eastAsia="Times New Roman" w:hAnsi="Times New Roman" w:cs="Times New Roman"/>
      <w:b/>
      <w:bCs/>
      <w:sz w:val="24"/>
      <w:szCs w:val="20"/>
      <w:lang w:val="lt-LT"/>
    </w:rPr>
  </w:style>
  <w:style w:type="paragraph" w:customStyle="1" w:styleId="Titulinismokslai">
    <w:name w:val="Titulinis_mokslai"/>
    <w:semiHidden/>
    <w:rsid w:val="00E864F2"/>
    <w:pPr>
      <w:spacing w:before="240" w:after="0" w:line="240" w:lineRule="auto"/>
      <w:ind w:left="567"/>
    </w:pPr>
    <w:rPr>
      <w:rFonts w:ascii="Arial" w:eastAsia="Times New Roman" w:hAnsi="Arial" w:cs="Times New Roman"/>
      <w:caps/>
      <w:color w:val="000000"/>
      <w:lang w:val="lt-LT"/>
    </w:rPr>
  </w:style>
  <w:style w:type="paragraph" w:styleId="BodyText">
    <w:name w:val="Body Text"/>
    <w:basedOn w:val="Normal"/>
    <w:link w:val="BodyTextChar"/>
    <w:semiHidden/>
    <w:rsid w:val="00D46B7D"/>
    <w:rPr>
      <w:sz w:val="24"/>
      <w:szCs w:val="20"/>
    </w:rPr>
  </w:style>
  <w:style w:type="character" w:customStyle="1" w:styleId="BodyTextChar">
    <w:name w:val="Body Text Char"/>
    <w:basedOn w:val="DefaultParagraphFont"/>
    <w:link w:val="BodyText"/>
    <w:semiHidden/>
    <w:rsid w:val="00D46B7D"/>
    <w:rPr>
      <w:rFonts w:ascii="Times New Roman" w:eastAsia="Times New Roman" w:hAnsi="Times New Roman" w:cs="Times New Roman"/>
      <w:sz w:val="24"/>
      <w:szCs w:val="20"/>
      <w:lang w:val="lt-LT"/>
    </w:rPr>
  </w:style>
  <w:style w:type="paragraph" w:customStyle="1" w:styleId="TEKSTAS">
    <w:name w:val="TEKSTAS"/>
    <w:basedOn w:val="Normal"/>
    <w:rsid w:val="00D46B7D"/>
    <w:pPr>
      <w:ind w:firstLine="426"/>
    </w:pPr>
    <w:rPr>
      <w:bCs/>
      <w:szCs w:val="20"/>
      <w:lang w:val="en-GB"/>
    </w:rPr>
  </w:style>
  <w:style w:type="paragraph" w:customStyle="1" w:styleId="NormalIdented">
    <w:name w:val="Normal_Idented"/>
    <w:basedOn w:val="Normal"/>
    <w:autoRedefine/>
    <w:qFormat/>
    <w:rsid w:val="004504B2"/>
    <w:pPr>
      <w:ind w:firstLine="403"/>
    </w:pPr>
    <w:rPr>
      <w:szCs w:val="20"/>
      <w:shd w:val="clear" w:color="auto" w:fill="FFFFFF"/>
      <w:lang w:eastAsia="en-GB"/>
    </w:rPr>
  </w:style>
  <w:style w:type="character" w:customStyle="1" w:styleId="Heading3Char">
    <w:name w:val="Heading 3 Char"/>
    <w:basedOn w:val="DefaultParagraphFont"/>
    <w:link w:val="Heading3"/>
    <w:uiPriority w:val="9"/>
    <w:semiHidden/>
    <w:rsid w:val="002F190B"/>
    <w:rPr>
      <w:rFonts w:asciiTheme="majorHAnsi" w:eastAsiaTheme="majorEastAsia" w:hAnsiTheme="majorHAnsi" w:cstheme="majorBidi"/>
      <w:b/>
      <w:bCs/>
      <w:color w:val="4F81BD" w:themeColor="accent1"/>
      <w:sz w:val="20"/>
      <w:szCs w:val="24"/>
      <w:lang w:val="lt-LT"/>
    </w:rPr>
  </w:style>
  <w:style w:type="paragraph" w:styleId="BodyTextIndent3">
    <w:name w:val="Body Text Indent 3"/>
    <w:basedOn w:val="Normal"/>
    <w:link w:val="BodyTextIndent3Char"/>
    <w:uiPriority w:val="99"/>
    <w:semiHidden/>
    <w:unhideWhenUsed/>
    <w:rsid w:val="005B47A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5B47AE"/>
    <w:rPr>
      <w:rFonts w:ascii="Times New Roman" w:eastAsia="Times New Roman" w:hAnsi="Times New Roman" w:cs="Times New Roman"/>
      <w:sz w:val="16"/>
      <w:szCs w:val="16"/>
      <w:lang w:val="lt-LT"/>
    </w:rPr>
  </w:style>
  <w:style w:type="paragraph" w:customStyle="1" w:styleId="Picture">
    <w:name w:val="Picture"/>
    <w:basedOn w:val="Normal"/>
    <w:autoRedefine/>
    <w:qFormat/>
    <w:rsid w:val="00451314"/>
    <w:pPr>
      <w:keepNext/>
      <w:spacing w:before="120"/>
      <w:jc w:val="center"/>
    </w:pPr>
    <w:rPr>
      <w:noProof/>
      <w:sz w:val="18"/>
      <w:szCs w:val="18"/>
      <w:lang w:val="en-GB"/>
    </w:rPr>
  </w:style>
  <w:style w:type="paragraph" w:customStyle="1" w:styleId="Default">
    <w:name w:val="Default"/>
    <w:rsid w:val="007E585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ing1Char">
    <w:name w:val="Heading 1 Char"/>
    <w:basedOn w:val="DefaultParagraphFont"/>
    <w:link w:val="Heading1"/>
    <w:uiPriority w:val="9"/>
    <w:rsid w:val="00491616"/>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491616"/>
  </w:style>
  <w:style w:type="paragraph" w:styleId="ListParagraph">
    <w:name w:val="List Paragraph"/>
    <w:basedOn w:val="Normal"/>
    <w:uiPriority w:val="34"/>
    <w:qFormat/>
    <w:rsid w:val="00491616"/>
    <w:pPr>
      <w:ind w:left="720"/>
      <w:contextualSpacing/>
    </w:pPr>
  </w:style>
  <w:style w:type="paragraph" w:customStyle="1" w:styleId="HeadingnotNumbered">
    <w:name w:val="Heading_not_Numbered"/>
    <w:basedOn w:val="Normal"/>
    <w:link w:val="HeadingnotNumberedChar"/>
    <w:qFormat/>
    <w:rsid w:val="00F43EDF"/>
    <w:pPr>
      <w:outlineLvl w:val="0"/>
    </w:pPr>
    <w:rPr>
      <w:b/>
    </w:rPr>
  </w:style>
  <w:style w:type="paragraph" w:customStyle="1" w:styleId="Heading2notNumbered">
    <w:name w:val="Heading_2_not_Numbered"/>
    <w:basedOn w:val="Normal"/>
    <w:link w:val="Heading2notNumberedChar"/>
    <w:qFormat/>
    <w:rsid w:val="00F43EDF"/>
    <w:pPr>
      <w:jc w:val="left"/>
      <w:outlineLvl w:val="1"/>
    </w:pPr>
    <w:rPr>
      <w:b/>
      <w:i/>
    </w:rPr>
  </w:style>
  <w:style w:type="character" w:customStyle="1" w:styleId="HeadingnotNumberedChar">
    <w:name w:val="Heading_not_Numbered Char"/>
    <w:basedOn w:val="DefaultParagraphFont"/>
    <w:link w:val="HeadingnotNumbered"/>
    <w:rsid w:val="00F43EDF"/>
    <w:rPr>
      <w:rFonts w:ascii="Times New Roman" w:eastAsia="Times New Roman" w:hAnsi="Times New Roman" w:cs="Times New Roman"/>
      <w:b/>
      <w:sz w:val="20"/>
      <w:szCs w:val="24"/>
      <w:lang w:val="lt-LT"/>
    </w:rPr>
  </w:style>
  <w:style w:type="paragraph" w:customStyle="1" w:styleId="Heading1Numbered">
    <w:name w:val="Heading_1_Numbered"/>
    <w:basedOn w:val="Normal"/>
    <w:link w:val="Heading1NumberedChar"/>
    <w:qFormat/>
    <w:rsid w:val="00F43EDF"/>
    <w:pPr>
      <w:numPr>
        <w:numId w:val="8"/>
      </w:numPr>
      <w:ind w:left="357" w:hanging="357"/>
      <w:outlineLvl w:val="0"/>
    </w:pPr>
    <w:rPr>
      <w:b/>
    </w:rPr>
  </w:style>
  <w:style w:type="character" w:customStyle="1" w:styleId="Heading2notNumberedChar">
    <w:name w:val="Heading_2_not_Numbered Char"/>
    <w:basedOn w:val="DefaultParagraphFont"/>
    <w:link w:val="Heading2notNumbered"/>
    <w:rsid w:val="00F43EDF"/>
    <w:rPr>
      <w:rFonts w:ascii="Times New Roman" w:eastAsia="Times New Roman" w:hAnsi="Times New Roman" w:cs="Times New Roman"/>
      <w:b/>
      <w:i/>
      <w:sz w:val="20"/>
      <w:szCs w:val="24"/>
      <w:lang w:val="lt-LT"/>
    </w:rPr>
  </w:style>
  <w:style w:type="paragraph" w:customStyle="1" w:styleId="NUmberedparagraph">
    <w:name w:val="NUmbered_paragraph"/>
    <w:basedOn w:val="ListParagraph"/>
    <w:qFormat/>
    <w:rsid w:val="00032D83"/>
    <w:pPr>
      <w:numPr>
        <w:numId w:val="10"/>
      </w:numPr>
      <w:spacing w:before="120" w:after="120"/>
      <w:contextualSpacing w:val="0"/>
    </w:pPr>
    <w:rPr>
      <w:sz w:val="22"/>
      <w:lang w:val="en-GB"/>
    </w:rPr>
  </w:style>
  <w:style w:type="character" w:customStyle="1" w:styleId="Heading1NumberedChar">
    <w:name w:val="Heading_1_Numbered Char"/>
    <w:basedOn w:val="DefaultParagraphFont"/>
    <w:link w:val="Heading1Numbered"/>
    <w:rsid w:val="00F43EDF"/>
    <w:rPr>
      <w:rFonts w:ascii="Times New Roman" w:eastAsia="Times New Roman" w:hAnsi="Times New Roman" w:cs="Times New Roman"/>
      <w:b/>
      <w:sz w:val="20"/>
      <w:szCs w:val="24"/>
      <w:lang w:val="lt-LT"/>
    </w:rPr>
  </w:style>
  <w:style w:type="paragraph" w:customStyle="1" w:styleId="NumberedSubParaghraph">
    <w:name w:val="Numbered_SubParaghraph"/>
    <w:basedOn w:val="ListParagraph"/>
    <w:qFormat/>
    <w:rsid w:val="00032D83"/>
    <w:pPr>
      <w:numPr>
        <w:ilvl w:val="1"/>
        <w:numId w:val="10"/>
      </w:numPr>
      <w:spacing w:before="60" w:after="60"/>
    </w:pPr>
    <w:rPr>
      <w:sz w:val="22"/>
      <w:lang w:val="en-GB"/>
    </w:rPr>
  </w:style>
  <w:style w:type="paragraph" w:customStyle="1" w:styleId="Disertacijospavadinimasangiskai">
    <w:name w:val="Disertacijos_pavadinimas_angiskai"/>
    <w:basedOn w:val="Normal"/>
    <w:link w:val="DisertacijospavadinimasangiskaiChar"/>
    <w:autoRedefine/>
    <w:qFormat/>
    <w:rsid w:val="005F443C"/>
    <w:pPr>
      <w:jc w:val="center"/>
      <w:outlineLvl w:val="0"/>
    </w:pPr>
    <w:rPr>
      <w:b/>
      <w:caps/>
      <w:szCs w:val="20"/>
      <w:lang w:val="en-GB"/>
    </w:rPr>
  </w:style>
  <w:style w:type="paragraph" w:styleId="Caption">
    <w:name w:val="caption"/>
    <w:basedOn w:val="Normal"/>
    <w:next w:val="Normal"/>
    <w:uiPriority w:val="35"/>
    <w:unhideWhenUsed/>
    <w:qFormat/>
    <w:rsid w:val="00C567FE"/>
    <w:pPr>
      <w:spacing w:after="200"/>
    </w:pPr>
    <w:rPr>
      <w:b/>
      <w:bCs/>
      <w:color w:val="4F81BD" w:themeColor="accent1"/>
      <w:sz w:val="18"/>
      <w:szCs w:val="18"/>
    </w:rPr>
  </w:style>
  <w:style w:type="character" w:customStyle="1" w:styleId="DisertacijospavadinimasangiskaiChar">
    <w:name w:val="Disertacijos_pavadinimas_angiskai Char"/>
    <w:basedOn w:val="DefaultParagraphFont"/>
    <w:link w:val="Disertacijospavadinimasangiskai"/>
    <w:rsid w:val="005F443C"/>
    <w:rPr>
      <w:rFonts w:ascii="Times New Roman" w:eastAsia="Times New Roman" w:hAnsi="Times New Roman" w:cs="Times New Roman"/>
      <w:b/>
      <w:caps/>
      <w:sz w:val="20"/>
      <w:szCs w:val="20"/>
      <w:lang w:val="en-GB"/>
    </w:rPr>
  </w:style>
  <w:style w:type="paragraph" w:customStyle="1" w:styleId="figurelegend">
    <w:name w:val="figure legend"/>
    <w:basedOn w:val="Normal"/>
    <w:next w:val="Normal"/>
    <w:link w:val="figurelegendChar1"/>
    <w:rsid w:val="00313098"/>
    <w:pPr>
      <w:keepNext/>
      <w:keepLines/>
      <w:overflowPunct w:val="0"/>
      <w:autoSpaceDE w:val="0"/>
      <w:autoSpaceDN w:val="0"/>
      <w:adjustRightInd w:val="0"/>
      <w:spacing w:before="120" w:after="240" w:line="220" w:lineRule="exact"/>
      <w:ind w:firstLine="397"/>
      <w:textAlignment w:val="baseline"/>
    </w:pPr>
    <w:rPr>
      <w:rFonts w:ascii="Times" w:hAnsi="Times"/>
      <w:sz w:val="18"/>
      <w:szCs w:val="20"/>
      <w:lang w:eastAsia="ru-RU"/>
    </w:rPr>
  </w:style>
  <w:style w:type="character" w:customStyle="1" w:styleId="figurelegendChar1">
    <w:name w:val="figure legend Char1"/>
    <w:basedOn w:val="DefaultParagraphFont"/>
    <w:link w:val="figurelegend"/>
    <w:rsid w:val="00313098"/>
    <w:rPr>
      <w:rFonts w:ascii="Times" w:eastAsia="Times New Roman" w:hAnsi="Times" w:cs="Times New Roman"/>
      <w:sz w:val="18"/>
      <w:szCs w:val="20"/>
      <w:lang w:val="lt-LT" w:eastAsia="ru-RU"/>
    </w:rPr>
  </w:style>
  <w:style w:type="paragraph" w:styleId="BodyTextIndent">
    <w:name w:val="Body Text Indent"/>
    <w:basedOn w:val="Normal"/>
    <w:link w:val="BodyTextIndentChar"/>
    <w:uiPriority w:val="99"/>
    <w:semiHidden/>
    <w:unhideWhenUsed/>
    <w:rsid w:val="007A74D4"/>
    <w:pPr>
      <w:spacing w:after="120"/>
      <w:ind w:left="360"/>
    </w:pPr>
  </w:style>
  <w:style w:type="character" w:customStyle="1" w:styleId="BodyTextIndentChar">
    <w:name w:val="Body Text Indent Char"/>
    <w:basedOn w:val="DefaultParagraphFont"/>
    <w:link w:val="BodyTextIndent"/>
    <w:uiPriority w:val="99"/>
    <w:semiHidden/>
    <w:rsid w:val="007A74D4"/>
    <w:rPr>
      <w:rFonts w:ascii="Times New Roman" w:eastAsia="Times New Roman" w:hAnsi="Times New Roman" w:cs="Times New Roman"/>
      <w:sz w:val="20"/>
      <w:szCs w:val="24"/>
      <w:lang w:val="lt-LT"/>
    </w:rPr>
  </w:style>
  <w:style w:type="paragraph" w:customStyle="1" w:styleId="PaveikslasCaption">
    <w:name w:val="Paveikslas_Caption"/>
    <w:autoRedefine/>
    <w:qFormat/>
    <w:rsid w:val="006D1DD8"/>
    <w:pPr>
      <w:keepLines/>
      <w:spacing w:before="120" w:after="360" w:line="240" w:lineRule="auto"/>
      <w:ind w:left="648" w:right="403"/>
      <w:contextualSpacing/>
      <w:jc w:val="center"/>
    </w:pPr>
    <w:rPr>
      <w:rFonts w:ascii="Times New Roman" w:eastAsia="Times New Roman" w:hAnsi="Times New Roman" w:cs="Times New Roman"/>
      <w:b/>
      <w:sz w:val="20"/>
      <w:szCs w:val="24"/>
      <w:lang w:val="en-GB"/>
    </w:rPr>
  </w:style>
  <w:style w:type="character" w:customStyle="1" w:styleId="Pavlentpavadinimas">
    <w:name w:val="Pav_lent_pavadinimas"/>
    <w:basedOn w:val="DefaultParagraphFont"/>
    <w:uiPriority w:val="1"/>
    <w:qFormat/>
    <w:rsid w:val="006D1DD8"/>
    <w:rPr>
      <w:b/>
      <w:sz w:val="20"/>
    </w:rPr>
  </w:style>
  <w:style w:type="paragraph" w:customStyle="1" w:styleId="BulettedParagraph">
    <w:name w:val="Buletted_Paragraph"/>
    <w:basedOn w:val="Normal"/>
    <w:qFormat/>
    <w:rsid w:val="004231E7"/>
    <w:pPr>
      <w:numPr>
        <w:numId w:val="15"/>
      </w:numPr>
      <w:spacing w:before="120" w:after="120"/>
    </w:pPr>
    <w:rPr>
      <w:sz w:val="22"/>
      <w:szCs w:val="22"/>
      <w:lang w:val="en-GB"/>
    </w:rPr>
  </w:style>
  <w:style w:type="character" w:styleId="PlaceholderText">
    <w:name w:val="Placeholder Text"/>
    <w:basedOn w:val="DefaultParagraphFont"/>
    <w:uiPriority w:val="99"/>
    <w:semiHidden/>
    <w:rsid w:val="00E11422"/>
    <w:rPr>
      <w:color w:val="808080"/>
    </w:rPr>
  </w:style>
  <w:style w:type="paragraph" w:customStyle="1" w:styleId="Paveikslaspriesheadinga">
    <w:name w:val="Paveikslas_pries_headinga"/>
    <w:basedOn w:val="PaveikslasCaption"/>
    <w:autoRedefine/>
    <w:qFormat/>
    <w:rsid w:val="002E03DE"/>
    <w:pPr>
      <w:spacing w:after="0"/>
      <w:ind w:left="646"/>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oleObject" Target="embeddings/oleObject2.bin"/><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chart" Target="charts/chart1.xml"/><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oleObject" Target="embeddings/oleObject1.bin"/><Relationship Id="rId28" Type="http://schemas.openxmlformats.org/officeDocument/2006/relationships/image" Target="media/image17.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image" Target="media/image16.png"/><Relationship Id="rId30"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D:\Dokumentai\Mokslai\doktorantura\Disertacija\Ekspertu_Rezulatu_tyrimas%20(Autosaved).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Dokumentai\Mokslai\doktorantura\Disertacija\Ekspertu_Rezulatu_tyrimas%20(3).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2169580662660066"/>
          <c:y val="1.9337016574585635E-2"/>
          <c:w val="0.70938789438331185"/>
          <c:h val="0.88221907935052368"/>
        </c:manualLayout>
      </c:layout>
      <c:scatterChart>
        <c:scatterStyle val="lineMarker"/>
        <c:ser>
          <c:idx val="0"/>
          <c:order val="0"/>
          <c:tx>
            <c:strRef>
              <c:f>Sheet1!$C$33</c:f>
              <c:strCache>
                <c:ptCount val="1"/>
                <c:pt idx="0">
                  <c:v>Gydytojas 1</c:v>
                </c:pt>
              </c:strCache>
            </c:strRef>
          </c:tx>
          <c:spPr>
            <a:ln w="28575">
              <a:noFill/>
            </a:ln>
          </c:spPr>
          <c:marker>
            <c:symbol val="diamond"/>
            <c:size val="4"/>
          </c:marker>
          <c:xVal>
            <c:strRef>
              <c:f>Sheet1!$D$32:$I$32</c:f>
              <c:strCache>
                <c:ptCount val="6"/>
                <c:pt idx="0">
                  <c:v>img_0832</c:v>
                </c:pt>
                <c:pt idx="1">
                  <c:v>img_3760</c:v>
                </c:pt>
                <c:pt idx="2">
                  <c:v>img_3812</c:v>
                </c:pt>
                <c:pt idx="3">
                  <c:v>img_6203</c:v>
                </c:pt>
                <c:pt idx="4">
                  <c:v>img_6205</c:v>
                </c:pt>
                <c:pt idx="5">
                  <c:v>img_6353</c:v>
                </c:pt>
              </c:strCache>
            </c:strRef>
          </c:xVal>
          <c:yVal>
            <c:numRef>
              <c:f>Sheet1!$D$33:$I$33</c:f>
              <c:numCache>
                <c:formatCode>General</c:formatCode>
                <c:ptCount val="6"/>
                <c:pt idx="0">
                  <c:v>56196.244648</c:v>
                </c:pt>
                <c:pt idx="1">
                  <c:v>78255.468104</c:v>
                </c:pt>
                <c:pt idx="2">
                  <c:v>56772.3128160005</c:v>
                </c:pt>
                <c:pt idx="3">
                  <c:v>56161.447481999996</c:v>
                </c:pt>
                <c:pt idx="4">
                  <c:v>60026.159167999998</c:v>
                </c:pt>
                <c:pt idx="5">
                  <c:v>76263.761080000011</c:v>
                </c:pt>
              </c:numCache>
            </c:numRef>
          </c:yVal>
        </c:ser>
        <c:ser>
          <c:idx val="1"/>
          <c:order val="1"/>
          <c:tx>
            <c:strRef>
              <c:f>Sheet1!$C$34</c:f>
              <c:strCache>
                <c:ptCount val="1"/>
                <c:pt idx="0">
                  <c:v>Gydytojas 2</c:v>
                </c:pt>
              </c:strCache>
            </c:strRef>
          </c:tx>
          <c:spPr>
            <a:ln w="28575">
              <a:noFill/>
            </a:ln>
          </c:spPr>
          <c:marker>
            <c:symbol val="square"/>
            <c:size val="4"/>
          </c:marker>
          <c:xVal>
            <c:strRef>
              <c:f>Sheet1!$D$32:$I$32</c:f>
              <c:strCache>
                <c:ptCount val="6"/>
                <c:pt idx="0">
                  <c:v>img_0832</c:v>
                </c:pt>
                <c:pt idx="1">
                  <c:v>img_3760</c:v>
                </c:pt>
                <c:pt idx="2">
                  <c:v>img_3812</c:v>
                </c:pt>
                <c:pt idx="3">
                  <c:v>img_6203</c:v>
                </c:pt>
                <c:pt idx="4">
                  <c:v>img_6205</c:v>
                </c:pt>
                <c:pt idx="5">
                  <c:v>img_6353</c:v>
                </c:pt>
              </c:strCache>
            </c:strRef>
          </c:xVal>
          <c:yVal>
            <c:numRef>
              <c:f>Sheet1!$D$34:$I$34</c:f>
              <c:numCache>
                <c:formatCode>General</c:formatCode>
                <c:ptCount val="6"/>
                <c:pt idx="0">
                  <c:v>41405.596812000003</c:v>
                </c:pt>
                <c:pt idx="1">
                  <c:v>77522.916779998952</c:v>
                </c:pt>
                <c:pt idx="2">
                  <c:v>62195.582656000013</c:v>
                </c:pt>
                <c:pt idx="3">
                  <c:v>56083.72683</c:v>
                </c:pt>
                <c:pt idx="4">
                  <c:v>59150.511450000005</c:v>
                </c:pt>
                <c:pt idx="5">
                  <c:v>74110.572334000011</c:v>
                </c:pt>
              </c:numCache>
            </c:numRef>
          </c:yVal>
        </c:ser>
        <c:ser>
          <c:idx val="2"/>
          <c:order val="2"/>
          <c:tx>
            <c:strRef>
              <c:f>Sheet1!$C$35</c:f>
              <c:strCache>
                <c:ptCount val="1"/>
                <c:pt idx="0">
                  <c:v>Gydytojas 3</c:v>
                </c:pt>
              </c:strCache>
            </c:strRef>
          </c:tx>
          <c:spPr>
            <a:ln w="28575">
              <a:noFill/>
            </a:ln>
          </c:spPr>
          <c:marker>
            <c:symbol val="triangle"/>
            <c:size val="4"/>
          </c:marker>
          <c:xVal>
            <c:strRef>
              <c:f>Sheet1!$D$32:$I$32</c:f>
              <c:strCache>
                <c:ptCount val="6"/>
                <c:pt idx="0">
                  <c:v>img_0832</c:v>
                </c:pt>
                <c:pt idx="1">
                  <c:v>img_3760</c:v>
                </c:pt>
                <c:pt idx="2">
                  <c:v>img_3812</c:v>
                </c:pt>
                <c:pt idx="3">
                  <c:v>img_6203</c:v>
                </c:pt>
                <c:pt idx="4">
                  <c:v>img_6205</c:v>
                </c:pt>
                <c:pt idx="5">
                  <c:v>img_6353</c:v>
                </c:pt>
              </c:strCache>
            </c:strRef>
          </c:xVal>
          <c:yVal>
            <c:numRef>
              <c:f>Sheet1!$D$35:$I$35</c:f>
              <c:numCache>
                <c:formatCode>General</c:formatCode>
                <c:ptCount val="6"/>
                <c:pt idx="0">
                  <c:v>55690.278864000007</c:v>
                </c:pt>
                <c:pt idx="1">
                  <c:v>75909.281142000007</c:v>
                </c:pt>
                <c:pt idx="2">
                  <c:v>58424.499803999992</c:v>
                </c:pt>
                <c:pt idx="3">
                  <c:v>54094.591151999994</c:v>
                </c:pt>
                <c:pt idx="4">
                  <c:v>56947.385086000002</c:v>
                </c:pt>
                <c:pt idx="5">
                  <c:v>77945.008140000005</c:v>
                </c:pt>
              </c:numCache>
            </c:numRef>
          </c:yVal>
        </c:ser>
        <c:ser>
          <c:idx val="3"/>
          <c:order val="3"/>
          <c:tx>
            <c:strRef>
              <c:f>Sheet1!$C$36</c:f>
              <c:strCache>
                <c:ptCount val="1"/>
                <c:pt idx="0">
                  <c:v>Gydytojas 4</c:v>
                </c:pt>
              </c:strCache>
            </c:strRef>
          </c:tx>
          <c:spPr>
            <a:ln w="28575">
              <a:noFill/>
            </a:ln>
          </c:spPr>
          <c:marker>
            <c:symbol val="x"/>
            <c:size val="4"/>
          </c:marker>
          <c:xVal>
            <c:strRef>
              <c:f>Sheet1!$D$32:$I$32</c:f>
              <c:strCache>
                <c:ptCount val="6"/>
                <c:pt idx="0">
                  <c:v>img_0832</c:v>
                </c:pt>
                <c:pt idx="1">
                  <c:v>img_3760</c:v>
                </c:pt>
                <c:pt idx="2">
                  <c:v>img_3812</c:v>
                </c:pt>
                <c:pt idx="3">
                  <c:v>img_6203</c:v>
                </c:pt>
                <c:pt idx="4">
                  <c:v>img_6205</c:v>
                </c:pt>
                <c:pt idx="5">
                  <c:v>img_6353</c:v>
                </c:pt>
              </c:strCache>
            </c:strRef>
          </c:xVal>
          <c:yVal>
            <c:numRef>
              <c:f>Sheet1!$D$36:$I$36</c:f>
              <c:numCache>
                <c:formatCode>General</c:formatCode>
                <c:ptCount val="6"/>
                <c:pt idx="0">
                  <c:v>62445.311880000008</c:v>
                </c:pt>
                <c:pt idx="1">
                  <c:v>100080.17375200042</c:v>
                </c:pt>
                <c:pt idx="2">
                  <c:v>60089.108004000002</c:v>
                </c:pt>
                <c:pt idx="3">
                  <c:v>78485.390207999968</c:v>
                </c:pt>
                <c:pt idx="4">
                  <c:v>60788.048768000001</c:v>
                </c:pt>
                <c:pt idx="5">
                  <c:v>81157.436007999378</c:v>
                </c:pt>
              </c:numCache>
            </c:numRef>
          </c:yVal>
        </c:ser>
        <c:ser>
          <c:idx val="4"/>
          <c:order val="4"/>
          <c:tx>
            <c:strRef>
              <c:f>Sheet1!$C$37</c:f>
              <c:strCache>
                <c:ptCount val="1"/>
                <c:pt idx="0">
                  <c:v>Gydytojas 5</c:v>
                </c:pt>
              </c:strCache>
            </c:strRef>
          </c:tx>
          <c:spPr>
            <a:ln w="28575">
              <a:noFill/>
            </a:ln>
          </c:spPr>
          <c:xVal>
            <c:strRef>
              <c:f>Sheet1!$D$32:$I$32</c:f>
              <c:strCache>
                <c:ptCount val="6"/>
                <c:pt idx="0">
                  <c:v>img_0832</c:v>
                </c:pt>
                <c:pt idx="1">
                  <c:v>img_3760</c:v>
                </c:pt>
                <c:pt idx="2">
                  <c:v>img_3812</c:v>
                </c:pt>
                <c:pt idx="3">
                  <c:v>img_6203</c:v>
                </c:pt>
                <c:pt idx="4">
                  <c:v>img_6205</c:v>
                </c:pt>
                <c:pt idx="5">
                  <c:v>img_6353</c:v>
                </c:pt>
              </c:strCache>
            </c:strRef>
          </c:xVal>
          <c:yVal>
            <c:numRef>
              <c:f>Sheet1!$D$37:$I$37</c:f>
              <c:numCache>
                <c:formatCode>General</c:formatCode>
                <c:ptCount val="6"/>
                <c:pt idx="0">
                  <c:v>51244.297285999994</c:v>
                </c:pt>
                <c:pt idx="1">
                  <c:v>77983.045158000023</c:v>
                </c:pt>
                <c:pt idx="2">
                  <c:v>58944.845532000043</c:v>
                </c:pt>
                <c:pt idx="3">
                  <c:v>55399.394916000012</c:v>
                </c:pt>
                <c:pt idx="4">
                  <c:v>63887.755032000001</c:v>
                </c:pt>
                <c:pt idx="5">
                  <c:v>0</c:v>
                </c:pt>
              </c:numCache>
            </c:numRef>
          </c:yVal>
        </c:ser>
        <c:ser>
          <c:idx val="5"/>
          <c:order val="5"/>
          <c:tx>
            <c:strRef>
              <c:f>Sheet1!$C$38</c:f>
              <c:strCache>
                <c:ptCount val="1"/>
                <c:pt idx="0">
                  <c:v>Gydytojas 6</c:v>
                </c:pt>
              </c:strCache>
            </c:strRef>
          </c:tx>
          <c:spPr>
            <a:ln w="28575">
              <a:noFill/>
            </a:ln>
          </c:spPr>
          <c:marker>
            <c:symbol val="circle"/>
            <c:size val="4"/>
          </c:marker>
          <c:xVal>
            <c:strRef>
              <c:f>Sheet1!$D$32:$I$32</c:f>
              <c:strCache>
                <c:ptCount val="6"/>
                <c:pt idx="0">
                  <c:v>img_0832</c:v>
                </c:pt>
                <c:pt idx="1">
                  <c:v>img_3760</c:v>
                </c:pt>
                <c:pt idx="2">
                  <c:v>img_3812</c:v>
                </c:pt>
                <c:pt idx="3">
                  <c:v>img_6203</c:v>
                </c:pt>
                <c:pt idx="4">
                  <c:v>img_6205</c:v>
                </c:pt>
                <c:pt idx="5">
                  <c:v>img_6353</c:v>
                </c:pt>
              </c:strCache>
            </c:strRef>
          </c:xVal>
          <c:yVal>
            <c:numRef>
              <c:f>Sheet1!$D$38:$I$38</c:f>
              <c:numCache>
                <c:formatCode>General</c:formatCode>
                <c:ptCount val="6"/>
                <c:pt idx="0">
                  <c:v>53225.960706000005</c:v>
                </c:pt>
                <c:pt idx="1">
                  <c:v>83172.53100800002</c:v>
                </c:pt>
                <c:pt idx="2">
                  <c:v>57395.140608000002</c:v>
                </c:pt>
                <c:pt idx="3">
                  <c:v>55386.652482000005</c:v>
                </c:pt>
                <c:pt idx="4">
                  <c:v>58305.57450200001</c:v>
                </c:pt>
                <c:pt idx="5">
                  <c:v>77086.454895999908</c:v>
                </c:pt>
              </c:numCache>
            </c:numRef>
          </c:yVal>
        </c:ser>
        <c:ser>
          <c:idx val="6"/>
          <c:order val="6"/>
          <c:tx>
            <c:strRef>
              <c:f>Sheet1!$C$39</c:f>
              <c:strCache>
                <c:ptCount val="1"/>
                <c:pt idx="0">
                  <c:v>Gydytojas 7</c:v>
                </c:pt>
              </c:strCache>
            </c:strRef>
          </c:tx>
          <c:spPr>
            <a:ln w="28575">
              <a:noFill/>
            </a:ln>
          </c:spPr>
          <c:marker>
            <c:symbol val="plus"/>
            <c:size val="4"/>
          </c:marker>
          <c:xVal>
            <c:strRef>
              <c:f>Sheet1!$D$32:$I$32</c:f>
              <c:strCache>
                <c:ptCount val="6"/>
                <c:pt idx="0">
                  <c:v>img_0832</c:v>
                </c:pt>
                <c:pt idx="1">
                  <c:v>img_3760</c:v>
                </c:pt>
                <c:pt idx="2">
                  <c:v>img_3812</c:v>
                </c:pt>
                <c:pt idx="3">
                  <c:v>img_6203</c:v>
                </c:pt>
                <c:pt idx="4">
                  <c:v>img_6205</c:v>
                </c:pt>
                <c:pt idx="5">
                  <c:v>img_6353</c:v>
                </c:pt>
              </c:strCache>
            </c:strRef>
          </c:xVal>
          <c:yVal>
            <c:numRef>
              <c:f>Sheet1!$D$39:$I$39</c:f>
              <c:numCache>
                <c:formatCode>General</c:formatCode>
                <c:ptCount val="6"/>
                <c:pt idx="0">
                  <c:v>61011.808936000212</c:v>
                </c:pt>
                <c:pt idx="1">
                  <c:v>98443.944871998814</c:v>
                </c:pt>
                <c:pt idx="2">
                  <c:v>60685.597161999984</c:v>
                </c:pt>
                <c:pt idx="3">
                  <c:v>54962.333920000005</c:v>
                </c:pt>
                <c:pt idx="4">
                  <c:v>58980.213864000005</c:v>
                </c:pt>
                <c:pt idx="5">
                  <c:v>78338.193601999999</c:v>
                </c:pt>
              </c:numCache>
            </c:numRef>
          </c:yVal>
        </c:ser>
        <c:ser>
          <c:idx val="7"/>
          <c:order val="7"/>
          <c:tx>
            <c:strRef>
              <c:f>Sheet1!$C$40</c:f>
              <c:strCache>
                <c:ptCount val="1"/>
                <c:pt idx="0">
                  <c:v>Gydytojas 8</c:v>
                </c:pt>
              </c:strCache>
            </c:strRef>
          </c:tx>
          <c:spPr>
            <a:ln w="28575">
              <a:noFill/>
            </a:ln>
          </c:spPr>
          <c:marker>
            <c:symbol val="dot"/>
            <c:size val="4"/>
          </c:marker>
          <c:xVal>
            <c:strRef>
              <c:f>Sheet1!$D$32:$I$32</c:f>
              <c:strCache>
                <c:ptCount val="6"/>
                <c:pt idx="0">
                  <c:v>img_0832</c:v>
                </c:pt>
                <c:pt idx="1">
                  <c:v>img_3760</c:v>
                </c:pt>
                <c:pt idx="2">
                  <c:v>img_3812</c:v>
                </c:pt>
                <c:pt idx="3">
                  <c:v>img_6203</c:v>
                </c:pt>
                <c:pt idx="4">
                  <c:v>img_6205</c:v>
                </c:pt>
                <c:pt idx="5">
                  <c:v>img_6353</c:v>
                </c:pt>
              </c:strCache>
            </c:strRef>
          </c:xVal>
          <c:yVal>
            <c:numRef>
              <c:f>Sheet1!$D$40:$I$40</c:f>
              <c:numCache>
                <c:formatCode>General</c:formatCode>
                <c:ptCount val="6"/>
                <c:pt idx="0">
                  <c:v>54836.256012000013</c:v>
                </c:pt>
                <c:pt idx="1">
                  <c:v>90754.233079999918</c:v>
                </c:pt>
                <c:pt idx="2">
                  <c:v>59674.637423999986</c:v>
                </c:pt>
                <c:pt idx="3">
                  <c:v>67771.049551999968</c:v>
                </c:pt>
                <c:pt idx="4">
                  <c:v>65385.339096000018</c:v>
                </c:pt>
                <c:pt idx="5">
                  <c:v>77899.382684000011</c:v>
                </c:pt>
              </c:numCache>
            </c:numRef>
          </c:yVal>
        </c:ser>
        <c:ser>
          <c:idx val="8"/>
          <c:order val="8"/>
          <c:tx>
            <c:strRef>
              <c:f>Sheet1!$C$41</c:f>
              <c:strCache>
                <c:ptCount val="1"/>
                <c:pt idx="0">
                  <c:v>Gydytojas 9</c:v>
                </c:pt>
              </c:strCache>
            </c:strRef>
          </c:tx>
          <c:spPr>
            <a:ln w="28575">
              <a:noFill/>
            </a:ln>
          </c:spPr>
          <c:marker>
            <c:symbol val="dash"/>
            <c:size val="4"/>
          </c:marker>
          <c:xVal>
            <c:strRef>
              <c:f>Sheet1!$D$32:$I$32</c:f>
              <c:strCache>
                <c:ptCount val="6"/>
                <c:pt idx="0">
                  <c:v>img_0832</c:v>
                </c:pt>
                <c:pt idx="1">
                  <c:v>img_3760</c:v>
                </c:pt>
                <c:pt idx="2">
                  <c:v>img_3812</c:v>
                </c:pt>
                <c:pt idx="3">
                  <c:v>img_6203</c:v>
                </c:pt>
                <c:pt idx="4">
                  <c:v>img_6205</c:v>
                </c:pt>
                <c:pt idx="5">
                  <c:v>img_6353</c:v>
                </c:pt>
              </c:strCache>
            </c:strRef>
          </c:xVal>
          <c:yVal>
            <c:numRef>
              <c:f>Sheet1!$D$41:$I$41</c:f>
              <c:numCache>
                <c:formatCode>General</c:formatCode>
                <c:ptCount val="6"/>
                <c:pt idx="0">
                  <c:v>48340.292463999984</c:v>
                </c:pt>
                <c:pt idx="1">
                  <c:v>80847.550036000001</c:v>
                </c:pt>
                <c:pt idx="2">
                  <c:v>59981.554840000012</c:v>
                </c:pt>
                <c:pt idx="3">
                  <c:v>55309.427949999998</c:v>
                </c:pt>
                <c:pt idx="4">
                  <c:v>58832.948178000013</c:v>
                </c:pt>
                <c:pt idx="5">
                  <c:v>81585.483319999999</c:v>
                </c:pt>
              </c:numCache>
            </c:numRef>
          </c:yVal>
        </c:ser>
        <c:ser>
          <c:idx val="9"/>
          <c:order val="9"/>
          <c:tx>
            <c:strRef>
              <c:f>Sheet1!$C$42</c:f>
              <c:strCache>
                <c:ptCount val="1"/>
                <c:pt idx="0">
                  <c:v>Gydytojas 10</c:v>
                </c:pt>
              </c:strCache>
            </c:strRef>
          </c:tx>
          <c:spPr>
            <a:ln w="28575">
              <a:noFill/>
            </a:ln>
          </c:spPr>
          <c:marker>
            <c:symbol val="diamond"/>
            <c:size val="4"/>
          </c:marker>
          <c:xVal>
            <c:strRef>
              <c:f>Sheet1!$D$32:$I$32</c:f>
              <c:strCache>
                <c:ptCount val="6"/>
                <c:pt idx="0">
                  <c:v>img_0832</c:v>
                </c:pt>
                <c:pt idx="1">
                  <c:v>img_3760</c:v>
                </c:pt>
                <c:pt idx="2">
                  <c:v>img_3812</c:v>
                </c:pt>
                <c:pt idx="3">
                  <c:v>img_6203</c:v>
                </c:pt>
                <c:pt idx="4">
                  <c:v>img_6205</c:v>
                </c:pt>
                <c:pt idx="5">
                  <c:v>img_6353</c:v>
                </c:pt>
              </c:strCache>
            </c:strRef>
          </c:xVal>
          <c:yVal>
            <c:numRef>
              <c:f>Sheet1!$D$42:$I$42</c:f>
              <c:numCache>
                <c:formatCode>General</c:formatCode>
                <c:ptCount val="6"/>
                <c:pt idx="0">
                  <c:v>45722.505550000002</c:v>
                </c:pt>
                <c:pt idx="1">
                  <c:v>76431.894264000002</c:v>
                </c:pt>
                <c:pt idx="2">
                  <c:v>57492.364114000011</c:v>
                </c:pt>
                <c:pt idx="3">
                  <c:v>53473.539344000004</c:v>
                </c:pt>
                <c:pt idx="4">
                  <c:v>56849.952456000043</c:v>
                </c:pt>
                <c:pt idx="5">
                  <c:v>78145.983211999948</c:v>
                </c:pt>
              </c:numCache>
            </c:numRef>
          </c:yVal>
        </c:ser>
        <c:ser>
          <c:idx val="10"/>
          <c:order val="10"/>
          <c:tx>
            <c:strRef>
              <c:f>Sheet1!$C$43</c:f>
              <c:strCache>
                <c:ptCount val="1"/>
                <c:pt idx="0">
                  <c:v>Gydytojas 11</c:v>
                </c:pt>
              </c:strCache>
            </c:strRef>
          </c:tx>
          <c:spPr>
            <a:ln w="28575">
              <a:noFill/>
            </a:ln>
          </c:spPr>
          <c:marker>
            <c:symbol val="square"/>
            <c:size val="4"/>
          </c:marker>
          <c:xVal>
            <c:strRef>
              <c:f>Sheet1!$D$32:$I$32</c:f>
              <c:strCache>
                <c:ptCount val="6"/>
                <c:pt idx="0">
                  <c:v>img_0832</c:v>
                </c:pt>
                <c:pt idx="1">
                  <c:v>img_3760</c:v>
                </c:pt>
                <c:pt idx="2">
                  <c:v>img_3812</c:v>
                </c:pt>
                <c:pt idx="3">
                  <c:v>img_6203</c:v>
                </c:pt>
                <c:pt idx="4">
                  <c:v>img_6205</c:v>
                </c:pt>
                <c:pt idx="5">
                  <c:v>img_6353</c:v>
                </c:pt>
              </c:strCache>
            </c:strRef>
          </c:xVal>
          <c:yVal>
            <c:numRef>
              <c:f>Sheet1!$D$43:$I$43</c:f>
              <c:numCache>
                <c:formatCode>General</c:formatCode>
                <c:ptCount val="6"/>
                <c:pt idx="0">
                  <c:v>51402.978756000011</c:v>
                </c:pt>
                <c:pt idx="1">
                  <c:v>95736.92983400001</c:v>
                </c:pt>
                <c:pt idx="2">
                  <c:v>60023.899624000005</c:v>
                </c:pt>
                <c:pt idx="3">
                  <c:v>56449.526154000006</c:v>
                </c:pt>
                <c:pt idx="4">
                  <c:v>60721.32</c:v>
                </c:pt>
                <c:pt idx="5">
                  <c:v>74161.193216</c:v>
                </c:pt>
              </c:numCache>
            </c:numRef>
          </c:yVal>
        </c:ser>
        <c:ser>
          <c:idx val="11"/>
          <c:order val="11"/>
          <c:tx>
            <c:strRef>
              <c:f>Sheet1!$C$44</c:f>
              <c:strCache>
                <c:ptCount val="1"/>
                <c:pt idx="0">
                  <c:v>Gydytojas 12</c:v>
                </c:pt>
              </c:strCache>
            </c:strRef>
          </c:tx>
          <c:spPr>
            <a:ln w="28575">
              <a:noFill/>
            </a:ln>
          </c:spPr>
          <c:marker>
            <c:symbol val="triangle"/>
            <c:size val="4"/>
          </c:marker>
          <c:xVal>
            <c:strRef>
              <c:f>Sheet1!$D$32:$I$32</c:f>
              <c:strCache>
                <c:ptCount val="6"/>
                <c:pt idx="0">
                  <c:v>img_0832</c:v>
                </c:pt>
                <c:pt idx="1">
                  <c:v>img_3760</c:v>
                </c:pt>
                <c:pt idx="2">
                  <c:v>img_3812</c:v>
                </c:pt>
                <c:pt idx="3">
                  <c:v>img_6203</c:v>
                </c:pt>
                <c:pt idx="4">
                  <c:v>img_6205</c:v>
                </c:pt>
                <c:pt idx="5">
                  <c:v>img_6353</c:v>
                </c:pt>
              </c:strCache>
            </c:strRef>
          </c:xVal>
          <c:yVal>
            <c:numRef>
              <c:f>Sheet1!$D$44:$I$44</c:f>
              <c:numCache>
                <c:formatCode>General</c:formatCode>
                <c:ptCount val="6"/>
                <c:pt idx="0">
                  <c:v>56804.981376000003</c:v>
                </c:pt>
                <c:pt idx="1">
                  <c:v>82689.375440000425</c:v>
                </c:pt>
                <c:pt idx="2">
                  <c:v>61100.241383999994</c:v>
                </c:pt>
                <c:pt idx="3">
                  <c:v>62142.337048000001</c:v>
                </c:pt>
                <c:pt idx="4">
                  <c:v>63010.74047199999</c:v>
                </c:pt>
                <c:pt idx="5">
                  <c:v>80502.637050000005</c:v>
                </c:pt>
              </c:numCache>
            </c:numRef>
          </c:yVal>
        </c:ser>
        <c:ser>
          <c:idx val="12"/>
          <c:order val="12"/>
          <c:tx>
            <c:strRef>
              <c:f>Sheet1!$C$45</c:f>
              <c:strCache>
                <c:ptCount val="1"/>
                <c:pt idx="0">
                  <c:v>Gydytojas 13</c:v>
                </c:pt>
              </c:strCache>
            </c:strRef>
          </c:tx>
          <c:spPr>
            <a:ln w="28575">
              <a:noFill/>
            </a:ln>
          </c:spPr>
          <c:marker>
            <c:symbol val="x"/>
            <c:size val="4"/>
          </c:marker>
          <c:xVal>
            <c:strRef>
              <c:f>Sheet1!$D$32:$I$32</c:f>
              <c:strCache>
                <c:ptCount val="6"/>
                <c:pt idx="0">
                  <c:v>img_0832</c:v>
                </c:pt>
                <c:pt idx="1">
                  <c:v>img_3760</c:v>
                </c:pt>
                <c:pt idx="2">
                  <c:v>img_3812</c:v>
                </c:pt>
                <c:pt idx="3">
                  <c:v>img_6203</c:v>
                </c:pt>
                <c:pt idx="4">
                  <c:v>img_6205</c:v>
                </c:pt>
                <c:pt idx="5">
                  <c:v>img_6353</c:v>
                </c:pt>
              </c:strCache>
            </c:strRef>
          </c:xVal>
          <c:yVal>
            <c:numRef>
              <c:f>Sheet1!$D$45:$I$45</c:f>
              <c:numCache>
                <c:formatCode>General</c:formatCode>
                <c:ptCount val="6"/>
                <c:pt idx="0">
                  <c:v>63800.298495999996</c:v>
                </c:pt>
                <c:pt idx="1">
                  <c:v>79816.748951999878</c:v>
                </c:pt>
                <c:pt idx="2">
                  <c:v>59933.694959999993</c:v>
                </c:pt>
                <c:pt idx="3">
                  <c:v>53391.405107999999</c:v>
                </c:pt>
                <c:pt idx="4">
                  <c:v>59104.167875999992</c:v>
                </c:pt>
                <c:pt idx="5">
                  <c:v>80491.477176</c:v>
                </c:pt>
              </c:numCache>
            </c:numRef>
          </c:yVal>
        </c:ser>
        <c:ser>
          <c:idx val="13"/>
          <c:order val="13"/>
          <c:tx>
            <c:strRef>
              <c:f>Sheet1!$C$46</c:f>
              <c:strCache>
                <c:ptCount val="1"/>
                <c:pt idx="0">
                  <c:v>Gydytojas 14</c:v>
                </c:pt>
              </c:strCache>
            </c:strRef>
          </c:tx>
          <c:spPr>
            <a:ln w="28575">
              <a:noFill/>
            </a:ln>
          </c:spPr>
          <c:marker>
            <c:symbol val="star"/>
            <c:size val="4"/>
          </c:marker>
          <c:xVal>
            <c:strRef>
              <c:f>Sheet1!$D$32:$I$32</c:f>
              <c:strCache>
                <c:ptCount val="6"/>
                <c:pt idx="0">
                  <c:v>img_0832</c:v>
                </c:pt>
                <c:pt idx="1">
                  <c:v>img_3760</c:v>
                </c:pt>
                <c:pt idx="2">
                  <c:v>img_3812</c:v>
                </c:pt>
                <c:pt idx="3">
                  <c:v>img_6203</c:v>
                </c:pt>
                <c:pt idx="4">
                  <c:v>img_6205</c:v>
                </c:pt>
                <c:pt idx="5">
                  <c:v>img_6353</c:v>
                </c:pt>
              </c:strCache>
            </c:strRef>
          </c:xVal>
          <c:yVal>
            <c:numRef>
              <c:f>Sheet1!$D$46:$I$46</c:f>
              <c:numCache>
                <c:formatCode>General</c:formatCode>
                <c:ptCount val="6"/>
                <c:pt idx="0">
                  <c:v>47825.843028000003</c:v>
                </c:pt>
                <c:pt idx="1">
                  <c:v>76746.324130000023</c:v>
                </c:pt>
                <c:pt idx="2">
                  <c:v>59447.367992000007</c:v>
                </c:pt>
                <c:pt idx="3">
                  <c:v>56065.904504000013</c:v>
                </c:pt>
                <c:pt idx="4">
                  <c:v>58552.376304000012</c:v>
                </c:pt>
                <c:pt idx="5">
                  <c:v>69818.799296000012</c:v>
                </c:pt>
              </c:numCache>
            </c:numRef>
          </c:yVal>
        </c:ser>
        <c:ser>
          <c:idx val="14"/>
          <c:order val="14"/>
          <c:tx>
            <c:strRef>
              <c:f>Sheet1!$C$47</c:f>
              <c:strCache>
                <c:ptCount val="1"/>
                <c:pt idx="0">
                  <c:v>Gydytojas 15</c:v>
                </c:pt>
              </c:strCache>
            </c:strRef>
          </c:tx>
          <c:spPr>
            <a:ln w="28575">
              <a:noFill/>
            </a:ln>
          </c:spPr>
          <c:marker>
            <c:symbol val="circle"/>
            <c:size val="4"/>
          </c:marker>
          <c:xVal>
            <c:strRef>
              <c:f>Sheet1!$D$32:$I$32</c:f>
              <c:strCache>
                <c:ptCount val="6"/>
                <c:pt idx="0">
                  <c:v>img_0832</c:v>
                </c:pt>
                <c:pt idx="1">
                  <c:v>img_3760</c:v>
                </c:pt>
                <c:pt idx="2">
                  <c:v>img_3812</c:v>
                </c:pt>
                <c:pt idx="3">
                  <c:v>img_6203</c:v>
                </c:pt>
                <c:pt idx="4">
                  <c:v>img_6205</c:v>
                </c:pt>
                <c:pt idx="5">
                  <c:v>img_6353</c:v>
                </c:pt>
              </c:strCache>
            </c:strRef>
          </c:xVal>
          <c:yVal>
            <c:numRef>
              <c:f>Sheet1!$D$47:$I$47</c:f>
              <c:numCache>
                <c:formatCode>General</c:formatCode>
                <c:ptCount val="6"/>
                <c:pt idx="0">
                  <c:v>52343.555080000006</c:v>
                </c:pt>
                <c:pt idx="1">
                  <c:v>76316.582160000005</c:v>
                </c:pt>
                <c:pt idx="2">
                  <c:v>58612.841400000005</c:v>
                </c:pt>
                <c:pt idx="3">
                  <c:v>54349.208100000003</c:v>
                </c:pt>
                <c:pt idx="4">
                  <c:v>58517.451968000001</c:v>
                </c:pt>
                <c:pt idx="5">
                  <c:v>0</c:v>
                </c:pt>
              </c:numCache>
            </c:numRef>
          </c:yVal>
        </c:ser>
        <c:axId val="109427328"/>
        <c:axId val="109433600"/>
      </c:scatterChart>
      <c:valAx>
        <c:axId val="109427328"/>
        <c:scaling>
          <c:orientation val="minMax"/>
          <c:max val="7"/>
          <c:min val="0"/>
        </c:scaling>
        <c:axPos val="b"/>
        <c:title>
          <c:tx>
            <c:rich>
              <a:bodyPr/>
              <a:lstStyle/>
              <a:p>
                <a:pPr>
                  <a:defRPr sz="600" baseline="0"/>
                </a:pPr>
                <a:r>
                  <a:rPr lang="en-US" sz="600" baseline="0"/>
                  <a:t>Nuotrauka</a:t>
                </a:r>
                <a:endParaRPr lang="lt-LT" sz="600" baseline="0"/>
              </a:p>
            </c:rich>
          </c:tx>
          <c:layout>
            <c:manualLayout>
              <c:xMode val="edge"/>
              <c:yMode val="edge"/>
              <c:x val="0.43034634056545207"/>
              <c:y val="0.95227287791904913"/>
            </c:manualLayout>
          </c:layout>
        </c:title>
        <c:numFmt formatCode="General" sourceLinked="0"/>
        <c:tickLblPos val="nextTo"/>
        <c:spPr>
          <a:ln>
            <a:round/>
          </a:ln>
        </c:spPr>
        <c:txPr>
          <a:bodyPr rot="0" vert="horz"/>
          <a:lstStyle/>
          <a:p>
            <a:pPr>
              <a:defRPr sz="600" b="0" i="0" u="none" strike="noStrike" baseline="0">
                <a:solidFill>
                  <a:srgbClr val="000000"/>
                </a:solidFill>
                <a:latin typeface="Calibri"/>
                <a:ea typeface="Calibri"/>
                <a:cs typeface="Calibri"/>
              </a:defRPr>
            </a:pPr>
            <a:endParaRPr lang="en-US"/>
          </a:p>
        </c:txPr>
        <c:crossAx val="109433600"/>
        <c:crosses val="autoZero"/>
        <c:crossBetween val="midCat"/>
        <c:majorUnit val="1"/>
      </c:valAx>
      <c:valAx>
        <c:axId val="109433600"/>
        <c:scaling>
          <c:orientation val="minMax"/>
          <c:max val="100000"/>
          <c:min val="40000"/>
        </c:scaling>
        <c:axPos val="l"/>
        <c:majorGridlines/>
        <c:title>
          <c:tx>
            <c:rich>
              <a:bodyPr rot="-5400000" vert="horz"/>
              <a:lstStyle/>
              <a:p>
                <a:pPr>
                  <a:defRPr sz="600" baseline="0"/>
                </a:pPr>
                <a:r>
                  <a:rPr lang="en-US" sz="600" baseline="0"/>
                  <a:t>R</a:t>
                </a:r>
                <a:r>
                  <a:rPr lang="lt-LT" sz="600" baseline="0"/>
                  <a:t>egos nervo disko</a:t>
                </a:r>
                <a:r>
                  <a:rPr lang="en-US" sz="600" baseline="0"/>
                  <a:t> plotas </a:t>
                </a:r>
                <a:endParaRPr lang="lt-LT" sz="600" baseline="0"/>
              </a:p>
            </c:rich>
          </c:tx>
          <c:layout>
            <c:manualLayout>
              <c:xMode val="edge"/>
              <c:yMode val="edge"/>
              <c:x val="3.1087790113235262E-3"/>
              <c:y val="0.19131180710309664"/>
            </c:manualLayout>
          </c:layout>
        </c:title>
        <c:numFmt formatCode="General" sourceLinked="1"/>
        <c:tickLblPos val="nextTo"/>
        <c:txPr>
          <a:bodyPr/>
          <a:lstStyle/>
          <a:p>
            <a:pPr>
              <a:defRPr sz="600" baseline="0"/>
            </a:pPr>
            <a:endParaRPr lang="en-US"/>
          </a:p>
        </c:txPr>
        <c:crossAx val="109427328"/>
        <c:crosses val="autoZero"/>
        <c:crossBetween val="midCat"/>
      </c:valAx>
    </c:plotArea>
    <c:legend>
      <c:legendPos val="r"/>
      <c:layout>
        <c:manualLayout>
          <c:xMode val="edge"/>
          <c:yMode val="edge"/>
          <c:x val="0.84386572510129454"/>
          <c:y val="1.5564189616174161E-3"/>
          <c:w val="0.13748117554671696"/>
          <c:h val="0.97135088667395963"/>
        </c:manualLayout>
      </c:layout>
      <c:txPr>
        <a:bodyPr/>
        <a:lstStyle/>
        <a:p>
          <a:pPr>
            <a:defRPr sz="600" baseline="0"/>
          </a:pPr>
          <a:endParaRPr lang="en-US"/>
        </a:p>
      </c:txPr>
    </c:legend>
    <c:plotVisOnly val="1"/>
    <c:dispBlanksAs val="gap"/>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5183211545138611"/>
          <c:y val="3.4398034398034377E-2"/>
          <c:w val="0.69050484349494201"/>
          <c:h val="0.8089685657135155"/>
        </c:manualLayout>
      </c:layout>
      <c:barChart>
        <c:barDir val="col"/>
        <c:grouping val="clustered"/>
        <c:ser>
          <c:idx val="0"/>
          <c:order val="0"/>
          <c:tx>
            <c:strRef>
              <c:f>'Visi ekspertai'!$F$37</c:f>
              <c:strCache>
                <c:ptCount val="1"/>
                <c:pt idx="0">
                  <c:v>Programa</c:v>
                </c:pt>
              </c:strCache>
            </c:strRef>
          </c:tx>
          <c:val>
            <c:numRef>
              <c:f>'Visi ekspertai'!$G$37:$L$37</c:f>
              <c:numCache>
                <c:formatCode>General</c:formatCode>
                <c:ptCount val="6"/>
                <c:pt idx="0">
                  <c:v>61283.189088000006</c:v>
                </c:pt>
                <c:pt idx="1">
                  <c:v>99475.222608000011</c:v>
                </c:pt>
                <c:pt idx="2">
                  <c:v>47727.944736000012</c:v>
                </c:pt>
                <c:pt idx="3">
                  <c:v>73411.694369999997</c:v>
                </c:pt>
                <c:pt idx="4">
                  <c:v>77730.433728000004</c:v>
                </c:pt>
                <c:pt idx="5">
                  <c:v>77504.084944000002</c:v>
                </c:pt>
              </c:numCache>
            </c:numRef>
          </c:val>
        </c:ser>
        <c:ser>
          <c:idx val="1"/>
          <c:order val="1"/>
          <c:tx>
            <c:strRef>
              <c:f>'Visi ekspertai'!$F$38</c:f>
              <c:strCache>
                <c:ptCount val="1"/>
                <c:pt idx="0">
                  <c:v>Gydytojų matavimų vidurkis</c:v>
                </c:pt>
              </c:strCache>
            </c:strRef>
          </c:tx>
          <c:val>
            <c:numRef>
              <c:f>'Visi ekspertai'!$G$38:$L$38</c:f>
              <c:numCache>
                <c:formatCode>General</c:formatCode>
                <c:ptCount val="6"/>
                <c:pt idx="0">
                  <c:v>53334.027477706586</c:v>
                </c:pt>
                <c:pt idx="1">
                  <c:v>83195.356593253338</c:v>
                </c:pt>
                <c:pt idx="2">
                  <c:v>59381.436214613306</c:v>
                </c:pt>
                <c:pt idx="3">
                  <c:v>57818.359127520001</c:v>
                </c:pt>
                <c:pt idx="4">
                  <c:v>59932.560858986682</c:v>
                </c:pt>
                <c:pt idx="5">
                  <c:v>77473.627568284457</c:v>
                </c:pt>
              </c:numCache>
            </c:numRef>
          </c:val>
        </c:ser>
        <c:ser>
          <c:idx val="2"/>
          <c:order val="2"/>
          <c:tx>
            <c:strRef>
              <c:f>'Visi ekspertai'!$F$39</c:f>
              <c:strCache>
                <c:ptCount val="1"/>
                <c:pt idx="0">
                  <c:v>Gydytojų matavimų maksimumas</c:v>
                </c:pt>
              </c:strCache>
            </c:strRef>
          </c:tx>
          <c:val>
            <c:numRef>
              <c:f>'Visi ekspertai'!$G$39:$L$39</c:f>
              <c:numCache>
                <c:formatCode>General</c:formatCode>
                <c:ptCount val="6"/>
                <c:pt idx="0">
                  <c:v>65040.754240000009</c:v>
                </c:pt>
                <c:pt idx="1">
                  <c:v>100080.17375200042</c:v>
                </c:pt>
                <c:pt idx="2">
                  <c:v>62954.476696000012</c:v>
                </c:pt>
                <c:pt idx="3">
                  <c:v>78485.390207999968</c:v>
                </c:pt>
                <c:pt idx="4">
                  <c:v>67154.818272000019</c:v>
                </c:pt>
                <c:pt idx="5">
                  <c:v>84003.145160000087</c:v>
                </c:pt>
              </c:numCache>
            </c:numRef>
          </c:val>
        </c:ser>
        <c:axId val="76027776"/>
        <c:axId val="109387776"/>
      </c:barChart>
      <c:catAx>
        <c:axId val="76027776"/>
        <c:scaling>
          <c:orientation val="minMax"/>
        </c:scaling>
        <c:axPos val="b"/>
        <c:title>
          <c:tx>
            <c:rich>
              <a:bodyPr/>
              <a:lstStyle/>
              <a:p>
                <a:pPr>
                  <a:defRPr sz="600"/>
                </a:pPr>
                <a:r>
                  <a:rPr lang="lt-LT" sz="600"/>
                  <a:t>Nuotrauka</a:t>
                </a:r>
                <a:endParaRPr lang="en-US" sz="600"/>
              </a:p>
            </c:rich>
          </c:tx>
          <c:layout>
            <c:manualLayout>
              <c:xMode val="edge"/>
              <c:yMode val="edge"/>
              <c:x val="0.43889442094056208"/>
              <c:y val="0.91997136315372363"/>
            </c:manualLayout>
          </c:layout>
        </c:title>
        <c:numFmt formatCode="General" sourceLinked="1"/>
        <c:tickLblPos val="nextTo"/>
        <c:txPr>
          <a:bodyPr/>
          <a:lstStyle/>
          <a:p>
            <a:pPr>
              <a:defRPr sz="600"/>
            </a:pPr>
            <a:endParaRPr lang="en-US"/>
          </a:p>
        </c:txPr>
        <c:crossAx val="109387776"/>
        <c:crosses val="autoZero"/>
        <c:auto val="1"/>
        <c:lblAlgn val="ctr"/>
        <c:lblOffset val="100"/>
      </c:catAx>
      <c:valAx>
        <c:axId val="109387776"/>
        <c:scaling>
          <c:orientation val="minMax"/>
          <c:max val="100000"/>
        </c:scaling>
        <c:axPos val="l"/>
        <c:majorGridlines/>
        <c:title>
          <c:tx>
            <c:rich>
              <a:bodyPr rot="-5400000" vert="horz"/>
              <a:lstStyle/>
              <a:p>
                <a:pPr>
                  <a:defRPr sz="600"/>
                </a:pPr>
                <a:r>
                  <a:rPr lang="lt-LT" sz="600"/>
                  <a:t>Regos nervo disko plotas</a:t>
                </a:r>
                <a:endParaRPr lang="en-US" sz="600"/>
              </a:p>
            </c:rich>
          </c:tx>
          <c:layout>
            <c:manualLayout>
              <c:xMode val="edge"/>
              <c:yMode val="edge"/>
              <c:x val="1.4622729205410964E-2"/>
              <c:y val="0.19893146226952854"/>
            </c:manualLayout>
          </c:layout>
        </c:title>
        <c:numFmt formatCode="General" sourceLinked="1"/>
        <c:tickLblPos val="nextTo"/>
        <c:txPr>
          <a:bodyPr/>
          <a:lstStyle/>
          <a:p>
            <a:pPr>
              <a:defRPr sz="600"/>
            </a:pPr>
            <a:endParaRPr lang="en-US"/>
          </a:p>
        </c:txPr>
        <c:crossAx val="76027776"/>
        <c:crosses val="autoZero"/>
        <c:crossBetween val="between"/>
      </c:valAx>
    </c:plotArea>
    <c:legend>
      <c:legendPos val="r"/>
      <c:layout>
        <c:manualLayout>
          <c:xMode val="edge"/>
          <c:yMode val="edge"/>
          <c:x val="0.8438349385027577"/>
          <c:y val="0.10816626997230028"/>
          <c:w val="0.14505047437404769"/>
          <c:h val="0.72223828584570748"/>
        </c:manualLayout>
      </c:layout>
      <c:txPr>
        <a:bodyPr/>
        <a:lstStyle/>
        <a:p>
          <a:pPr>
            <a:defRPr sz="600"/>
          </a:pPr>
          <a:endParaRPr lang="en-US"/>
        </a:p>
      </c:txPr>
    </c:legend>
    <c:plotVisOnly val="1"/>
    <c:dispBlanksAs val="gap"/>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Disertacija.XSL" StyleName="Disertacija">
  <b:Source>
    <b:Tag>Tre05</b:Tag>
    <b:SourceType>ConferenceProceedings</b:SourceType>
    <b:Guid>{86893D62-E16B-468F-99B8-D986C14A7100}</b:Guid>
    <b:LCID>0</b:LCID>
    <b:Author>
      <b:Author>
        <b:NameList>
          <b:Person>
            <b:Last>Treigys</b:Last>
            <b:First>Povilas</b:First>
          </b:Person>
        </b:NameList>
      </b:Author>
    </b:Author>
    <b:Title>Automatinis regos nervo disko atpažinimas akių dugno nuotraukose</b:Title>
    <b:Pages>796-800</b:Pages>
    <b:Year>2005</b:Year>
    <b:ConferenceName>Informacinės technologijos</b:ConferenceName>
    <b:City>Kaunas</b:City>
    <b:Publisher>Technologija</b:Publisher>
    <b:Volume>2</b:Volume>
    <b:StandardNumber>ISBN 995-09-788-4</b:StandardNumber>
    <b:RefOrder>1</b:RefOrder>
  </b:Source>
  <b:Source>
    <b:Tag>Tre051</b:Tag>
    <b:SourceType>ArticleInAPeriodical</b:SourceType>
    <b:Guid>{63499D6E-1832-493F-8B03-95157962BF9D}</b:Guid>
    <b:LCID>0</b:LCID>
    <b:Author>
      <b:Author>
        <b:NameList>
          <b:Person>
            <b:Last>Treigys</b:Last>
            <b:First>Povilas</b:First>
          </b:Person>
        </b:NameList>
      </b:Author>
    </b:Author>
    <b:Title>Kraujagyslių šalinimas spalvotose akies dugno nuotraukose</b:Title>
    <b:PeriodicalTitle>Informacijos mokslai</b:PeriodicalTitle>
    <b:Year>2005</b:Year>
    <b:Pages>227-232</b:Pages>
    <b:Volume>34</b:Volume>
    <b:StandardNumber>ISSN 1392-0561</b:StandardNumber>
    <b:RefOrder>2</b:RefOrder>
  </b:Source>
  <b:Source>
    <b:Tag>Šal05</b:Tag>
    <b:SourceType>ConferenceProceedings</b:SourceType>
    <b:Guid>{A1D9BF7B-8F75-4FF0-831B-31383C11838A}</b:Guid>
    <b:LCID>0</b:LCID>
    <b:Author>
      <b:Author>
        <b:NameList>
          <b:Person>
            <b:Last>Šaltenis</b:Last>
            <b:First>V</b:First>
          </b:Person>
          <b:Person>
            <b:Last>Treigys</b:Last>
            <b:First>Povilas</b:First>
          </b:Person>
        </b:NameList>
      </b:Author>
    </b:Author>
    <b:Title>Kraujagyslių tinklo išskyrimas akies dugno nuotraukose</b:Title>
    <b:Year>2005</b:Year>
    <b:Pages>265-268</b:Pages>
    <b:ConferenceName>Biomedicininė Inžinerija</b:ConferenceName>
    <b:City>Kaunas</b:City>
    <b:Publisher>Technologija</b:Publisher>
    <b:StandardNumber>ISBN 9955-09-950</b:StandardNumber>
    <b:RefOrder>3</b:RefOrder>
  </b:Source>
  <b:Source>
    <b:Tag>Vei08</b:Tag>
    <b:SourceType>ConferenceProceedings</b:SourceType>
    <b:Guid>{809005C9-2D2F-4411-815B-1543D2265478}</b:Guid>
    <b:LCID>0</b:LCID>
    <b:Author>
      <b:Author>
        <b:NameList>
          <b:Person>
            <b:Last>Veikutis</b:Last>
            <b:First>V</b:First>
          </b:Person>
          <b:Person>
            <b:Last>Kazakevičius</b:Last>
            <b:First>T</b:First>
          </b:Person>
          <b:Person>
            <b:Last>Dzemyda</b:Last>
            <b:First>G</b:First>
          </b:Person>
          <b:Person>
            <b:Last>Mickevičius</b:Last>
            <b:First>T</b:First>
          </b:Person>
          <b:Person>
            <b:Last>Morkūnaitė</b:Last>
            <b:First>K</b:First>
          </b:Person>
          <b:Person>
            <b:Last>Pečkauskas</b:Last>
            <b:First>A</b:First>
          </b:Person>
          <b:Person>
            <b:Last>Vilke</b:Last>
            <b:First>A</b:First>
          </b:Person>
          <b:Person>
            <b:Last>Puodžiukynas</b:Last>
            <b:First>A</b:First>
          </b:Person>
          <b:Person>
            <b:Last>Šileikis</b:Last>
            <b:First>V</b:First>
          </b:Person>
          <b:Person>
            <b:Last>Zabiela</b:Last>
            <b:First>V</b:First>
          </b:Person>
          <b:Person>
            <b:Last>Treigys</b:Last>
            <b:First>P</b:First>
          </b:Person>
          <b:Person>
            <b:Last>Marcinkevičius</b:Last>
            <b:First>V</b:First>
          </b:Person>
        </b:NameList>
      </b:Author>
    </b:Author>
    <b:Title>Radiodažninės energijos destrukcinio poveikio ir miokardo pažaidos ypatumai naudojant standartinius intrakardinius elektrodus</b:Title>
    <b:Year>2008</b:Year>
    <b:City>Kaunas</b:City>
    <b:Publisher>Technologija</b:Publisher>
    <b:Pages>55-58</b:Pages>
    <b:ConferenceName>Biomedicininė inžinerija</b:ConferenceName>
    <b:StandardNumber>ISBN 9955-09-950-X</b:StandardNumber>
    <b:RefOrder>4</b:RefOrder>
  </b:Source>
  <b:Source>
    <b:Tag>Lek09</b:Tag>
    <b:SourceType>ArticleInAPeriodical</b:SourceType>
    <b:Guid>{C9674589-502E-45EF-8CDF-F2DAB86E8022}</b:Guid>
    <b:LCID>0</b:LCID>
    <b:Author>
      <b:Author>
        <b:NameList>
          <b:Person>
            <b:Last>Lekas</b:Last>
            <b:First>Raimundas</b:First>
          </b:Person>
          <b:Person>
            <b:Last>Jakuška</b:Last>
            <b:First>Povilas</b:First>
          </b:Person>
          <b:Person>
            <b:Last>Kriščiukaitis</b:Last>
            <b:First>Algimantas</b:First>
          </b:Person>
          <b:Person>
            <b:Last>Veikutis</b:Last>
            <b:First>Vincentas</b:First>
          </b:Person>
          <b:Person>
            <b:Last>Dzemyda</b:Last>
            <b:First>Gintautas</b:First>
          </b:Person>
          <b:Person>
            <b:Last>Mickevičius</b:Last>
            <b:First>Tomas</b:First>
          </b:Person>
          <b:Person>
            <b:Last>Morkūnaitė</b:Last>
            <b:First>Kristina</b:First>
          </b:Person>
          <b:Person>
            <b:Last>Vilkė</b:Last>
            <b:First>Alina</b:First>
          </b:Person>
          <b:Person>
            <b:Last>Treigys</b:Last>
            <b:First>Povilas</b:First>
          </b:Person>
          <b:Person>
            <b:Last>Civinskienė</b:Last>
            <b:First>Genuvaitė</b:First>
          </b:Person>
          <b:Person>
            <b:Last>Andriuškevičius</b:Last>
            <b:First>Jonas</b:First>
          </b:Person>
          <b:Person>
            <b:Last>Vanagas</b:Last>
            <b:First>Tomas</b:First>
          </b:Person>
          <b:Person>
            <b:Last>Skauminas</b:Last>
            <b:First>Kęstutis</b:First>
          </b:Person>
          <b:Person>
            <b:Last>Bernatonienė</b:Last>
            <b:First>Jurga</b:First>
          </b:Person>
        </b:NameList>
      </b:Author>
    </b:Author>
    <b:Title>Monitoring changes in heart tissue temperature and evaluation of graft function after coronary artery bypass grafting surgery</b:Title>
    <b:Year>2009</b:Year>
    <b:PeriodicalTitle>Medicina</b:PeriodicalTitle>
    <b:Pages>221-225</b:Pages>
    <b:Volume>45</b:Volume>
    <b:Issue>3</b:Issue>
    <b:StandardNumber>eISSN 1648-9144</b:StandardNumber>
    <b:RefOrder>5</b:RefOrder>
  </b:Source>
</b:Sources>
</file>

<file path=customXml/itemProps1.xml><?xml version="1.0" encoding="utf-8"?>
<ds:datastoreItem xmlns:ds="http://schemas.openxmlformats.org/officeDocument/2006/customXml" ds:itemID="{49DA5CBD-4B8B-482D-B851-23AE7EF5B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24</Pages>
  <Words>6870</Words>
  <Characters>39161</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MII</Company>
  <LinksUpToDate>false</LinksUpToDate>
  <CharactersWithSpaces>45940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Povilas</dc:creator>
  <cp:lastModifiedBy>Povilas</cp:lastModifiedBy>
  <cp:revision>2</cp:revision>
  <cp:lastPrinted>2010-03-26T15:04:00Z</cp:lastPrinted>
  <dcterms:created xsi:type="dcterms:W3CDTF">2010-04-02T06:51:00Z</dcterms:created>
  <dcterms:modified xsi:type="dcterms:W3CDTF">2010-04-02T06:51:00Z</dcterms:modified>
</cp:coreProperties>
</file>